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D2" w:rsidRPr="00995DA2" w:rsidRDefault="00995DA2" w:rsidP="003002D2">
      <w:pPr>
        <w:autoSpaceDE w:val="0"/>
        <w:autoSpaceDN w:val="0"/>
        <w:adjustRightInd w:val="0"/>
        <w:spacing w:before="0" w:after="0"/>
        <w:ind w:left="5670"/>
        <w:jc w:val="left"/>
        <w:rPr>
          <w:b/>
          <w:bCs/>
          <w:color w:val="0000FF"/>
          <w:sz w:val="22"/>
          <w:szCs w:val="22"/>
        </w:rPr>
      </w:pPr>
      <w:bookmarkStart w:id="0" w:name="_GoBack"/>
      <w:bookmarkEnd w:id="0"/>
      <w:r w:rsidRPr="00995DA2">
        <w:rPr>
          <w:b/>
          <w:bCs/>
          <w:color w:val="0000FF"/>
          <w:sz w:val="22"/>
          <w:szCs w:val="22"/>
        </w:rPr>
        <w:t xml:space="preserve"> </w:t>
      </w:r>
      <w:r w:rsidR="003002D2" w:rsidRPr="00995DA2">
        <w:rPr>
          <w:b/>
          <w:bCs/>
          <w:color w:val="0000FF"/>
          <w:sz w:val="22"/>
          <w:szCs w:val="22"/>
        </w:rPr>
        <w:t>Príloha č. 31</w:t>
      </w:r>
    </w:p>
    <w:p w:rsidR="003002D2" w:rsidRPr="00995DA2" w:rsidRDefault="003002D2" w:rsidP="00995DA2">
      <w:pPr>
        <w:autoSpaceDE w:val="0"/>
        <w:autoSpaceDN w:val="0"/>
        <w:adjustRightInd w:val="0"/>
        <w:spacing w:before="0" w:after="0"/>
        <w:ind w:left="5670"/>
        <w:jc w:val="right"/>
        <w:rPr>
          <w:b/>
          <w:color w:val="0000FF"/>
          <w:sz w:val="22"/>
          <w:szCs w:val="22"/>
        </w:rPr>
      </w:pPr>
      <w:r w:rsidRPr="00995DA2">
        <w:rPr>
          <w:b/>
          <w:bCs/>
          <w:color w:val="0000FF"/>
          <w:sz w:val="22"/>
          <w:szCs w:val="22"/>
        </w:rPr>
        <w:t>k nariadeniu vlády č. 369/2007 Z.</w:t>
      </w:r>
      <w:r w:rsidRPr="00995DA2">
        <w:rPr>
          <w:b/>
          <w:color w:val="0000FF"/>
          <w:sz w:val="22"/>
          <w:szCs w:val="22"/>
        </w:rPr>
        <w:t> z.</w:t>
      </w:r>
    </w:p>
    <w:p w:rsidR="003002D2" w:rsidRPr="00995DA2" w:rsidRDefault="003002D2" w:rsidP="003002D2">
      <w:pPr>
        <w:pStyle w:val="Nadpis1"/>
        <w:spacing w:before="360" w:after="360"/>
        <w:rPr>
          <w:color w:val="0000FF"/>
        </w:rPr>
      </w:pPr>
      <w:r w:rsidRPr="00995DA2">
        <w:rPr>
          <w:color w:val="0000FF"/>
        </w:rPr>
        <w:t>ZOZNAM VYKONÁVANÝCH PRÁVNYCH AKTOV EURÓPSKYCH SPOLOČENSTIEV</w:t>
      </w:r>
    </w:p>
    <w:p w:rsidR="003002D2" w:rsidRPr="00995DA2" w:rsidRDefault="003002D2" w:rsidP="003002D2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before="120" w:after="120"/>
        <w:ind w:left="357" w:hanging="357"/>
        <w:rPr>
          <w:color w:val="0000FF"/>
        </w:rPr>
      </w:pPr>
      <w:r w:rsidRPr="00995DA2">
        <w:rPr>
          <w:color w:val="0000FF"/>
        </w:rPr>
        <w:t>Nariadenie Rady (ES) č. 1698/2005 z 20. septembra 2005 o podpore a rozvoji vidieka prostredníctvom Európskeho poľnohospodárskeho fondu pre rozvoj vidieka (EPFRV) (Ú. v. EÚ L 277, 21. 10. 2005) v znení nariadenia Rady (ES) č. 1463/2006 z 19. júna 2006( Ú. v. EÚ L 277, 9. 10. 2006), nariadenia Rady (ES) č. 1944/2006 z 19. 12. 2006 (Ú. v. EÚ L 367, 22. 12. 2006) a nariadenia Rady (ES) č. 2012/2006 z 19. 12. 2006 (Ú. v. EÚ L 384, 29.12.2006).</w:t>
      </w:r>
    </w:p>
    <w:p w:rsidR="003002D2" w:rsidRPr="00995DA2" w:rsidRDefault="003002D2" w:rsidP="003002D2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before="120" w:after="120"/>
        <w:ind w:left="357" w:hanging="357"/>
        <w:rPr>
          <w:color w:val="0000FF"/>
        </w:rPr>
      </w:pPr>
      <w:r w:rsidRPr="00995DA2">
        <w:rPr>
          <w:color w:val="0000FF"/>
        </w:rPr>
        <w:t>Nariadenie Rady (ES) č. 1198/2006 z 27. júla 2006 o Európskom fonde pre rybné hospodárstvo (Ú. v. EÚ L 223, 15.8.2006).</w:t>
      </w:r>
    </w:p>
    <w:p w:rsidR="003002D2" w:rsidRPr="00995DA2" w:rsidRDefault="003002D2" w:rsidP="003002D2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before="120" w:after="120"/>
        <w:ind w:left="357" w:hanging="357"/>
        <w:rPr>
          <w:color w:val="0000FF"/>
        </w:rPr>
      </w:pPr>
      <w:r w:rsidRPr="00995DA2">
        <w:rPr>
          <w:color w:val="0000FF"/>
        </w:rPr>
        <w:t xml:space="preserve">Nariadenie Komisie (ES) č. 1857/2006 z 15. decembra 2006 o uplatňovaní článkov 87 a 88 zmluvy o štátnej pomoci pre malé a stredné podniky (MSP) pôsobiace v poľnohospodárskej výrobe, ktorým sa mení a dopĺňa nariadenie (ES) č. 70/2001 (Ú. v. EÚ L 358, 16.12.2006) </w:t>
      </w:r>
    </w:p>
    <w:p w:rsidR="003002D2" w:rsidRPr="00995DA2" w:rsidRDefault="003002D2" w:rsidP="003002D2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before="120" w:after="120"/>
        <w:ind w:left="357" w:hanging="357"/>
        <w:rPr>
          <w:color w:val="0000FF"/>
        </w:rPr>
      </w:pPr>
      <w:r w:rsidRPr="00995DA2">
        <w:rPr>
          <w:color w:val="0000FF"/>
        </w:rPr>
        <w:t>Nariadenie Komisie (ES) č. 1998/2006 z 15. decembra 2006 o uplatňovaní článkov 87 a 88 zmluvy na pomoc de minimis (Ú. v. EÚ L 379, 28. 12. 2006).</w:t>
      </w:r>
    </w:p>
    <w:p w:rsidR="003002D2" w:rsidRPr="00995DA2" w:rsidRDefault="003002D2" w:rsidP="003002D2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before="120" w:after="120"/>
        <w:ind w:left="357" w:hanging="357"/>
        <w:rPr>
          <w:color w:val="0000FF"/>
        </w:rPr>
      </w:pPr>
      <w:r w:rsidRPr="00995DA2">
        <w:rPr>
          <w:color w:val="0000FF"/>
        </w:rPr>
        <w:t>Nariadenie Komisie (ES) č. 875/2007 z 24. júla 2007 o uplatňovaní článkov 87 a 88 Zmluvy o ES, pokiaľ ide o pomoc de minimis v sektore rybného hospodárstva, ktorým sa mení a dopĺňa nariadenie (ES) č. 1860/2004 (Ú. v. EÚ L 193, 25.07.2007).</w:t>
      </w:r>
    </w:p>
    <w:p w:rsidR="003002D2" w:rsidRPr="00995DA2" w:rsidRDefault="003002D2" w:rsidP="003002D2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before="120" w:after="120"/>
        <w:ind w:left="357" w:hanging="357"/>
        <w:rPr>
          <w:color w:val="0000FF"/>
        </w:rPr>
      </w:pPr>
      <w:r w:rsidRPr="00995DA2">
        <w:rPr>
          <w:color w:val="0000FF"/>
        </w:rPr>
        <w:t>Nariadenie Komisie (ES) č. 1535/2007 z 20. decembra 2007 o uplatňovaní článkov 87 a 88 Zmluvy o ES na pomoc de minimis v sektore poľnohospodárskej výroby (Ú. v. EÚ L 337, 21.12.2007).“.</w:t>
      </w:r>
    </w:p>
    <w:p w:rsidR="00F87308" w:rsidRDefault="00F87308"/>
    <w:sectPr w:rsidR="00F8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2"/>
    <w:rsid w:val="000003F5"/>
    <w:rsid w:val="00280A0B"/>
    <w:rsid w:val="00295D18"/>
    <w:rsid w:val="003002D2"/>
    <w:rsid w:val="00381467"/>
    <w:rsid w:val="00414A91"/>
    <w:rsid w:val="00477A2E"/>
    <w:rsid w:val="004E3B6F"/>
    <w:rsid w:val="00541B86"/>
    <w:rsid w:val="00715383"/>
    <w:rsid w:val="00791D80"/>
    <w:rsid w:val="00815772"/>
    <w:rsid w:val="00874AF8"/>
    <w:rsid w:val="00890D8C"/>
    <w:rsid w:val="008E13DF"/>
    <w:rsid w:val="00924FEE"/>
    <w:rsid w:val="00995DA2"/>
    <w:rsid w:val="00A94A02"/>
    <w:rsid w:val="00B2744B"/>
    <w:rsid w:val="00B410B3"/>
    <w:rsid w:val="00D32A67"/>
    <w:rsid w:val="00D52F6E"/>
    <w:rsid w:val="00E822BE"/>
    <w:rsid w:val="00F158D2"/>
    <w:rsid w:val="00F367B4"/>
    <w:rsid w:val="00F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E0C4CA-A265-4283-BA36-25B4ECC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2D2"/>
    <w:pPr>
      <w:keepNext/>
      <w:spacing w:before="60" w:after="6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002D2"/>
    <w:pPr>
      <w:spacing w:before="240" w:after="12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Jitka1">
    <w:name w:val="Jitka1"/>
    <w:basedOn w:val="Normlny"/>
    <w:uiPriority w:val="99"/>
    <w:rsid w:val="00F87308"/>
    <w:pPr>
      <w:spacing w:line="360" w:lineRule="auto"/>
    </w:pPr>
    <w:rPr>
      <w:b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„Príloha č</dc:title>
  <dc:subject/>
  <dc:creator>PC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