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43" w:rsidRPr="004955EA" w:rsidRDefault="00C25B43" w:rsidP="005211AA">
      <w:pPr>
        <w:keepNext/>
        <w:jc w:val="center"/>
        <w:rPr>
          <w:b/>
        </w:rPr>
      </w:pPr>
      <w:bookmarkStart w:id="0" w:name="_GoBack"/>
      <w:bookmarkEnd w:id="0"/>
      <w:r w:rsidRPr="004955EA">
        <w:rPr>
          <w:b/>
        </w:rPr>
        <w:t>ZOZNAM PRÍLOH K ŽIADOSTI O</w:t>
      </w:r>
      <w:r w:rsidRPr="004955EA">
        <w:t> </w:t>
      </w:r>
      <w:r w:rsidRPr="004955EA">
        <w:rPr>
          <w:b/>
        </w:rPr>
        <w:t>PLATBU</w:t>
      </w:r>
    </w:p>
    <w:p w:rsidR="00C25B43" w:rsidRPr="004955EA" w:rsidRDefault="00C25B43" w:rsidP="005211AA">
      <w:pPr>
        <w:keepNext/>
        <w:jc w:val="center"/>
        <w:rPr>
          <w:b/>
          <w:smallCaps/>
        </w:rPr>
      </w:pPr>
    </w:p>
    <w:p w:rsidR="00C25B43" w:rsidRPr="004955EA" w:rsidRDefault="00C25B43" w:rsidP="005211AA">
      <w:pPr>
        <w:rPr>
          <w:b/>
          <w:i/>
        </w:rPr>
      </w:pPr>
      <w:r w:rsidRPr="004955EA">
        <w:rPr>
          <w:b/>
          <w:i/>
        </w:rPr>
        <w:t xml:space="preserve">Program: PRV 2007 – 2013 </w:t>
      </w:r>
    </w:p>
    <w:p w:rsidR="00C25B43" w:rsidRPr="004955EA" w:rsidRDefault="00C25B43" w:rsidP="005211AA">
      <w:pPr>
        <w:rPr>
          <w:b/>
          <w:i/>
        </w:rPr>
      </w:pPr>
      <w:r w:rsidRPr="004955EA">
        <w:rPr>
          <w:b/>
          <w:i/>
        </w:rPr>
        <w:t xml:space="preserve">Opatrenie 3.5 Získavanie zručností, oživovanie a vykonávanie integrovaných stratégií </w:t>
      </w:r>
    </w:p>
    <w:p w:rsidR="00C25B43" w:rsidRPr="002F677A" w:rsidRDefault="00C25B43" w:rsidP="005211AA">
      <w:pPr>
        <w:rPr>
          <w:b/>
          <w:i/>
        </w:rPr>
      </w:pPr>
      <w:r w:rsidRPr="004955EA">
        <w:rPr>
          <w:b/>
          <w:i/>
        </w:rPr>
        <w:tab/>
      </w:r>
      <w:r w:rsidRPr="004955EA">
        <w:rPr>
          <w:b/>
          <w:i/>
        </w:rPr>
        <w:tab/>
        <w:t xml:space="preserve">    rozvoja územia podľa Usmernenia pre administráciu osi 4 L</w:t>
      </w:r>
      <w:r>
        <w:rPr>
          <w:b/>
          <w:i/>
        </w:rPr>
        <w:t>EADER</w:t>
      </w:r>
      <w:r w:rsidRPr="004955EA">
        <w:rPr>
          <w:b/>
          <w:i/>
        </w:rPr>
        <w:t xml:space="preserve"> </w:t>
      </w:r>
      <w:r w:rsidRPr="004955EA">
        <w:t xml:space="preserve">       </w:t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C25B43" w:rsidRPr="004955EA" w:rsidTr="00F41220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B43" w:rsidRPr="004955EA" w:rsidRDefault="00C25B43" w:rsidP="00F41220">
            <w:pPr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B43" w:rsidRPr="004955EA" w:rsidRDefault="00C25B43" w:rsidP="00F41220">
            <w:pPr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C25B43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B43" w:rsidRPr="004955EA" w:rsidRDefault="00C25B43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C25B43" w:rsidRPr="004955EA" w:rsidRDefault="00C25B43" w:rsidP="00F41220">
            <w:pPr>
              <w:rPr>
                <w:sz w:val="20"/>
                <w:szCs w:val="20"/>
              </w:rPr>
            </w:pPr>
            <w:r w:rsidRPr="004955EA">
              <w:rPr>
                <w:rFonts w:eastAsia="SimSun"/>
                <w:sz w:val="20"/>
                <w:szCs w:val="20"/>
                <w:lang w:eastAsia="zh-CN"/>
              </w:rPr>
              <w:t xml:space="preserve">(aktuálny formulár uverejnený </w:t>
            </w:r>
            <w:r>
              <w:rPr>
                <w:rFonts w:eastAsia="SimSun"/>
                <w:sz w:val="20"/>
                <w:szCs w:val="20"/>
                <w:lang w:eastAsia="zh-CN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rFonts w:eastAsia="SimSun"/>
                <w:sz w:val="20"/>
                <w:szCs w:val="20"/>
                <w:lang w:eastAsia="zh-CN"/>
              </w:rPr>
              <w:t xml:space="preserve"> s prílohami, vyplnený podľa Pokynov k vyplneniu ŽoP).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</w:t>
            </w:r>
            <w:r>
              <w:rPr>
                <w:noProof/>
                <w:sz w:val="20"/>
                <w:szCs w:val="20"/>
              </w:rPr>
              <w:t xml:space="preserve">a PDF; </w:t>
            </w:r>
            <w:r w:rsidRPr="00227016">
              <w:rPr>
                <w:noProof/>
                <w:sz w:val="20"/>
                <w:szCs w:val="20"/>
              </w:rPr>
              <w:t xml:space="preserve">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C25B43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B43" w:rsidRPr="004955EA" w:rsidRDefault="00C25B43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C25B43" w:rsidRPr="004955EA" w:rsidRDefault="00C25B43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C25B43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B43" w:rsidRPr="004955EA" w:rsidRDefault="00C25B43" w:rsidP="00F4122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955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Faktúra</w:t>
            </w:r>
            <w:r w:rsidRPr="004955EA">
              <w:rPr>
                <w:rStyle w:val="Odkaznapoznmkupodiarou"/>
                <w:rFonts w:eastAsia="SimSun"/>
                <w:b/>
                <w:bCs/>
                <w:sz w:val="20"/>
                <w:szCs w:val="20"/>
                <w:lang w:eastAsia="zh-CN"/>
              </w:rPr>
              <w:footnoteReference w:id="1"/>
            </w:r>
            <w:r w:rsidRPr="004955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955EA">
              <w:rPr>
                <w:rFonts w:eastAsia="SimSun"/>
                <w:bCs/>
                <w:sz w:val="20"/>
                <w:szCs w:val="20"/>
                <w:lang w:eastAsia="zh-CN"/>
              </w:rPr>
              <w:t>príp. doklady rovnocennej dôkaznej hodnoty preukazujúce oprávnené výdavky v zmysle Usmernenia L</w:t>
            </w:r>
            <w:r>
              <w:rPr>
                <w:rFonts w:eastAsia="SimSun"/>
                <w:bCs/>
                <w:sz w:val="20"/>
                <w:szCs w:val="20"/>
                <w:lang w:eastAsia="zh-CN"/>
              </w:rPr>
              <w:t>EADER</w:t>
            </w:r>
            <w:r w:rsidRPr="004955EA">
              <w:rPr>
                <w:rFonts w:eastAsia="SimSun"/>
                <w:bCs/>
                <w:sz w:val="20"/>
                <w:szCs w:val="20"/>
                <w:lang w:eastAsia="zh-CN"/>
              </w:rPr>
              <w:t xml:space="preserve"> pre opatrenie 3.5</w:t>
            </w:r>
          </w:p>
          <w:p w:rsidR="00C25B43" w:rsidRPr="004955EA" w:rsidRDefault="00C25B43" w:rsidP="00F41220">
            <w:pPr>
              <w:pStyle w:val="Textpoznmkypodiarou"/>
              <w:ind w:left="357"/>
              <w:rPr>
                <w:noProof/>
                <w:lang w:val="sk-SK"/>
              </w:rPr>
            </w:pPr>
            <w:r w:rsidRPr="004955EA">
              <w:rPr>
                <w:rFonts w:eastAsia="SimSun"/>
                <w:lang w:val="sk-SK" w:eastAsia="zh-CN"/>
              </w:rPr>
              <w:t>– obsahuje rozpis vrátane jednotkových cien, množstva a celkových cien.</w:t>
            </w:r>
            <w:r w:rsidRPr="004955EA">
              <w:rPr>
                <w:noProof/>
                <w:lang w:val="sk-SK"/>
              </w:rPr>
              <w:t xml:space="preserve"> </w:t>
            </w:r>
          </w:p>
        </w:tc>
      </w:tr>
      <w:tr w:rsidR="00C25B43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B43" w:rsidRPr="004955EA" w:rsidRDefault="00C25B43" w:rsidP="00F4122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955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Bankový výpis</w:t>
            </w:r>
          </w:p>
          <w:p w:rsidR="00C25B43" w:rsidRPr="004955EA" w:rsidRDefault="00C25B43" w:rsidP="00F41220">
            <w:pPr>
              <w:pStyle w:val="Textpoznmkypodiarou"/>
              <w:ind w:left="357"/>
              <w:rPr>
                <w:noProof/>
                <w:lang w:val="sk-SK"/>
              </w:rPr>
            </w:pPr>
            <w:r w:rsidRPr="004955EA">
              <w:rPr>
                <w:rFonts w:eastAsia="SimSun"/>
                <w:lang w:val="sk-SK" w:eastAsia="zh-CN"/>
              </w:rPr>
              <w:t xml:space="preserve">– v prípade platby do zahraničia, alebo platby v zahraničnej mene </w:t>
            </w:r>
            <w:r w:rsidRPr="004955EA">
              <w:rPr>
                <w:rFonts w:eastAsia="SimSun"/>
                <w:u w:val="single"/>
                <w:lang w:val="sk-SK" w:eastAsia="zh-CN"/>
              </w:rPr>
              <w:t>debetné avízo</w:t>
            </w:r>
            <w:r w:rsidRPr="004955EA">
              <w:rPr>
                <w:rFonts w:eastAsia="SimSun"/>
                <w:lang w:val="sk-SK" w:eastAsia="zh-CN"/>
              </w:rPr>
              <w:t>.</w:t>
            </w:r>
          </w:p>
        </w:tc>
      </w:tr>
      <w:tr w:rsidR="00C25B43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F4122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955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Zmluvy s dodávateľmi tovarov, prác a služieb</w:t>
            </w:r>
          </w:p>
          <w:p w:rsidR="00C25B43" w:rsidRPr="004955EA" w:rsidRDefault="00C25B43" w:rsidP="00F41220">
            <w:pPr>
              <w:pStyle w:val="Textpoznmkypodiarou"/>
              <w:ind w:left="357"/>
              <w:rPr>
                <w:szCs w:val="24"/>
                <w:lang w:val="sk-SK"/>
              </w:rPr>
            </w:pPr>
            <w:r w:rsidRPr="004955EA">
              <w:rPr>
                <w:rFonts w:eastAsia="SimSun"/>
                <w:lang w:val="sk-SK" w:eastAsia="zh-CN"/>
              </w:rPr>
              <w:t>– v prípade, že ešte neboli predložené.</w:t>
            </w:r>
          </w:p>
        </w:tc>
      </w:tr>
      <w:tr w:rsidR="00C25B43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F41220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Integrovaná stratégia rozvoja územia</w:t>
            </w:r>
          </w:p>
          <w:p w:rsidR="00C25B43" w:rsidRPr="004955EA" w:rsidRDefault="00C25B43" w:rsidP="00F41220">
            <w:pPr>
              <w:pStyle w:val="Textpoznmkypodiarou"/>
              <w:ind w:left="357"/>
              <w:rPr>
                <w:noProof/>
                <w:lang w:val="sk-SK"/>
              </w:rPr>
            </w:pPr>
            <w:r w:rsidRPr="004955EA">
              <w:rPr>
                <w:rFonts w:eastAsia="SimSun"/>
                <w:lang w:val="sk-SK" w:eastAsia="zh-CN"/>
              </w:rPr>
              <w:t xml:space="preserve"> - predkladá sa najneskôr pri poslednej ŽoP v zmysle Usmernenia L</w:t>
            </w:r>
            <w:r>
              <w:rPr>
                <w:rFonts w:eastAsia="SimSun"/>
                <w:lang w:val="sk-SK" w:eastAsia="zh-CN"/>
              </w:rPr>
              <w:t>EADER</w:t>
            </w:r>
            <w:r w:rsidRPr="004955EA">
              <w:rPr>
                <w:rFonts w:eastAsia="SimSun"/>
                <w:lang w:val="sk-SK" w:eastAsia="zh-CN"/>
              </w:rPr>
              <w:t xml:space="preserve"> pre opatrenie 3.5</w:t>
            </w:r>
          </w:p>
        </w:tc>
      </w:tr>
      <w:tr w:rsidR="00C25B43" w:rsidRPr="004955EA" w:rsidTr="00F41220">
        <w:trPr>
          <w:trHeight w:val="1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F41220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Písomná správa (zápis) zo vzdelávacej aktivity</w:t>
            </w:r>
          </w:p>
        </w:tc>
      </w:tr>
      <w:tr w:rsidR="00C25B43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1F1000" w:rsidRDefault="00C25B43" w:rsidP="00F41220">
            <w:pPr>
              <w:pStyle w:val="Textpoznmkypodiarou"/>
              <w:jc w:val="both"/>
              <w:rPr>
                <w:b/>
              </w:rPr>
            </w:pPr>
            <w:r w:rsidRPr="001F1000">
              <w:rPr>
                <w:b/>
              </w:rPr>
              <w:t xml:space="preserve">Fotodokumentácia </w:t>
            </w:r>
            <w:r>
              <w:rPr>
                <w:b/>
              </w:rPr>
              <w:t xml:space="preserve">č. 2 </w:t>
            </w:r>
            <w:r w:rsidRPr="001F1000">
              <w:rPr>
                <w:b/>
              </w:rPr>
              <w:t>preukazujúca plnenie informačných a propagačných činností:</w:t>
            </w:r>
          </w:p>
          <w:p w:rsidR="00C25B43" w:rsidRDefault="00C25B43" w:rsidP="005211AA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C25B43" w:rsidRPr="004955EA" w:rsidRDefault="00C25B43" w:rsidP="005211AA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69A1">
              <w:rPr>
                <w:lang w:val="sk-SK"/>
              </w:rPr>
              <w:t xml:space="preserve">predkladá sa </w:t>
            </w:r>
            <w:r w:rsidRPr="004969A1">
              <w:rPr>
                <w:u w:val="single"/>
                <w:lang w:val="sk-SK"/>
              </w:rPr>
              <w:t>elektronická fotodokumentácia</w:t>
            </w:r>
            <w:r w:rsidRPr="004969A1">
              <w:rPr>
                <w:lang w:val="sk-SK"/>
              </w:rPr>
              <w:t xml:space="preserve"> predmetu projektu podľa vlastného uváženia, ktorá pozostáva z  minimálne  </w:t>
            </w:r>
            <w:r w:rsidRPr="004C5A42">
              <w:rPr>
                <w:i/>
                <w:lang w:val="sk-SK"/>
              </w:rPr>
              <w:t>troch fotografií predmetu projektu</w:t>
            </w:r>
            <w:r w:rsidRPr="005775C9">
              <w:rPr>
                <w:lang w:val="sk-SK"/>
              </w:rPr>
              <w:t xml:space="preserve">  a súčasne z minimálne </w:t>
            </w:r>
            <w:r w:rsidRPr="00145E55">
              <w:rPr>
                <w:i/>
                <w:lang w:val="sk-SK"/>
              </w:rPr>
              <w:t>troch fotografií preukazujúcich plnenie informačných a propagačných činností</w:t>
            </w:r>
            <w:r w:rsidRPr="001E004C">
              <w:rPr>
                <w:lang w:val="sk-SK"/>
              </w:rPr>
              <w:t xml:space="preserve"> </w:t>
            </w:r>
            <w:r>
              <w:t>vyplývajúcich zo všeobecných povinností KP uvedených v zmluve</w:t>
            </w:r>
            <w:r w:rsidRPr="004969A1">
              <w:rPr>
                <w:lang w:val="sk-SK"/>
              </w:rPr>
              <w:t xml:space="preserve">, </w:t>
            </w:r>
            <w:r w:rsidRPr="004969A1">
              <w:rPr>
                <w:u w:val="single"/>
                <w:lang w:val="sk-SK"/>
              </w:rPr>
              <w:t xml:space="preserve">spolu s písomným splnomocnením </w:t>
            </w:r>
            <w:r w:rsidRPr="004969A1">
              <w:rPr>
                <w:lang w:val="sk-SK"/>
              </w:rPr>
              <w:t>pre PPA a </w:t>
            </w:r>
            <w:r w:rsidRPr="004C5A42">
              <w:rPr>
                <w:lang w:val="sk-SK"/>
              </w:rPr>
              <w:t>Ministerstvo pôdohospodárstva a rozvoja vidieka SR  na ich využitie</w:t>
            </w:r>
            <w:r w:rsidRPr="005775C9">
              <w:rPr>
                <w:lang w:val="sk-SK"/>
              </w:rPr>
              <w:t xml:space="preserve"> v rámci propagácie Programu rozvoja vidieka SR 2007 – 201</w:t>
            </w:r>
            <w:r w:rsidRPr="00145E55">
              <w:rPr>
                <w:lang w:val="sk-SK"/>
              </w:rPr>
              <w:t xml:space="preserve">3 (formulár plnomocenstvo k foto je na webovom sídle  </w:t>
            </w:r>
            <w:hyperlink r:id="rId9" w:history="1">
              <w:r w:rsidRPr="004969A1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69A1">
              <w:rPr>
                <w:lang w:val="sk-SK"/>
              </w:rPr>
              <w:t>).</w:t>
            </w:r>
          </w:p>
        </w:tc>
      </w:tr>
      <w:tr w:rsidR="00C25B43" w:rsidRPr="004955EA" w:rsidTr="00F41220">
        <w:trPr>
          <w:trHeight w:val="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5211AA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B43" w:rsidRPr="004955EA" w:rsidRDefault="00C25B43" w:rsidP="00F41220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</w:t>
            </w:r>
            <w:r>
              <w:rPr>
                <w:lang w:val="sk-SK"/>
              </w:rPr>
              <w:t xml:space="preserve">špecifických povinností KP uvedených v </w:t>
            </w:r>
            <w:r w:rsidRPr="004955EA">
              <w:rPr>
                <w:lang w:val="sk-SK"/>
              </w:rPr>
              <w:t>zmluv</w:t>
            </w:r>
            <w:r>
              <w:rPr>
                <w:lang w:val="sk-SK"/>
              </w:rPr>
              <w:t>e</w:t>
            </w:r>
            <w:r w:rsidRPr="004955EA">
              <w:rPr>
                <w:lang w:val="sk-SK"/>
              </w:rPr>
              <w:t xml:space="preserve"> a</w:t>
            </w:r>
            <w:r>
              <w:rPr>
                <w:lang w:val="sk-SK"/>
              </w:rPr>
              <w:t xml:space="preserve"> z</w:t>
            </w:r>
            <w:r w:rsidRPr="004955EA">
              <w:rPr>
                <w:lang w:val="sk-SK"/>
              </w:rPr>
              <w:t> kritérií spôsobilosti stanovených pre opatrenie.</w:t>
            </w:r>
          </w:p>
        </w:tc>
      </w:tr>
    </w:tbl>
    <w:p w:rsidR="00C25B43" w:rsidRPr="004955EA" w:rsidRDefault="00C25B43" w:rsidP="005211AA"/>
    <w:p w:rsidR="00C25B43" w:rsidRPr="004955EA" w:rsidRDefault="00C25B43" w:rsidP="005211AA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  <w:r w:rsidRPr="004955EA">
        <w:rPr>
          <w:b/>
          <w:bCs/>
        </w:rPr>
        <w:t xml:space="preserve"> </w:t>
      </w:r>
    </w:p>
    <w:p w:rsidR="00C25B43" w:rsidRDefault="00C25B43" w:rsidP="005211AA">
      <w:r>
        <w:rPr>
          <w:b/>
          <w:bCs/>
        </w:rPr>
        <w:t>Konečný prijímateľ predkladá všetky prílohy k Žiadosti o platbu v čitateľnej kópii ak sa nevyžaduje originál.</w:t>
      </w:r>
    </w:p>
    <w:sectPr w:rsidR="00C25B43" w:rsidSect="00E7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43" w:rsidRDefault="00C25B43" w:rsidP="005211AA">
      <w:r>
        <w:separator/>
      </w:r>
    </w:p>
  </w:endnote>
  <w:endnote w:type="continuationSeparator" w:id="0">
    <w:p w:rsidR="00C25B43" w:rsidRDefault="00C25B43" w:rsidP="005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43" w:rsidRDefault="00C25B43" w:rsidP="005211AA">
      <w:r>
        <w:separator/>
      </w:r>
    </w:p>
  </w:footnote>
  <w:footnote w:type="continuationSeparator" w:id="0">
    <w:p w:rsidR="00C25B43" w:rsidRDefault="00C25B43" w:rsidP="005211AA">
      <w:r>
        <w:continuationSeparator/>
      </w:r>
    </w:p>
  </w:footnote>
  <w:footnote w:id="1">
    <w:p w:rsidR="00C25B43" w:rsidRPr="004F412D" w:rsidRDefault="00C25B43" w:rsidP="005211AA">
      <w:pPr>
        <w:pStyle w:val="Zkladntext"/>
        <w:rPr>
          <w:sz w:val="20"/>
          <w:szCs w:val="20"/>
        </w:rPr>
      </w:pPr>
      <w:r w:rsidRPr="004F412D">
        <w:rPr>
          <w:rStyle w:val="Odkaznapoznmkupodiarou"/>
          <w:sz w:val="20"/>
          <w:szCs w:val="20"/>
        </w:rPr>
        <w:footnoteRef/>
      </w:r>
      <w:r w:rsidRPr="004F412D">
        <w:rPr>
          <w:sz w:val="20"/>
          <w:szCs w:val="20"/>
        </w:rPr>
        <w:t xml:space="preserve"> </w:t>
      </w:r>
      <w:r>
        <w:rPr>
          <w:sz w:val="20"/>
          <w:szCs w:val="20"/>
        </w:rPr>
        <w:t>účtovné doklady originál aj fotokópia obsahujú:</w:t>
      </w:r>
      <w:r w:rsidRPr="004F412D">
        <w:rPr>
          <w:sz w:val="20"/>
          <w:szCs w:val="20"/>
        </w:rPr>
        <w:t xml:space="preserve"> </w:t>
      </w:r>
    </w:p>
    <w:p w:rsidR="00C25B43" w:rsidRPr="004F412D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4F412D">
        <w:rPr>
          <w:color w:val="000000"/>
          <w:sz w:val="20"/>
          <w:szCs w:val="20"/>
        </w:rPr>
        <w:t>podpisový záznam osoby  zodpovednej</w:t>
      </w:r>
      <w:r w:rsidRPr="004F412D">
        <w:rPr>
          <w:sz w:val="20"/>
          <w:szCs w:val="20"/>
        </w:rPr>
        <w:t xml:space="preserve"> za formálnu kontrolu účtovných dokladov, </w:t>
      </w:r>
    </w:p>
    <w:p w:rsidR="00C25B43" w:rsidRPr="004F412D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4F412D">
        <w:rPr>
          <w:color w:val="000000"/>
          <w:sz w:val="20"/>
          <w:szCs w:val="20"/>
        </w:rPr>
        <w:t xml:space="preserve">podpisový záznam </w:t>
      </w:r>
      <w:r w:rsidRPr="004F412D">
        <w:rPr>
          <w:sz w:val="20"/>
          <w:szCs w:val="20"/>
        </w:rPr>
        <w:t xml:space="preserve">osoby zodpovednej za účtovný prípad, </w:t>
      </w:r>
    </w:p>
    <w:p w:rsidR="00C25B43" w:rsidRPr="004F412D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4F412D">
        <w:rPr>
          <w:sz w:val="20"/>
          <w:szCs w:val="20"/>
        </w:rPr>
        <w:t xml:space="preserve">na účtovnom doklade je účtovný predpis (alebo košieľka s predkontáciou), </w:t>
      </w:r>
    </w:p>
    <w:p w:rsidR="00C25B43" w:rsidRPr="004F412D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4F412D">
        <w:rPr>
          <w:color w:val="000000"/>
          <w:sz w:val="20"/>
          <w:szCs w:val="20"/>
        </w:rPr>
        <w:t xml:space="preserve">podpisový záznam </w:t>
      </w:r>
      <w:r w:rsidRPr="004F412D">
        <w:rPr>
          <w:sz w:val="20"/>
          <w:szCs w:val="20"/>
        </w:rPr>
        <w:t xml:space="preserve">osoby zodpovednej za zaúčtovanie, </w:t>
      </w:r>
    </w:p>
    <w:p w:rsidR="00C25B43" w:rsidRPr="00DF47A4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</w:pPr>
      <w:r w:rsidRPr="004F412D">
        <w:rPr>
          <w:sz w:val="20"/>
          <w:szCs w:val="20"/>
        </w:rPr>
        <w:t>dátum zaúčtovania</w:t>
      </w:r>
    </w:p>
    <w:p w:rsidR="00000000" w:rsidRDefault="00C25B43" w:rsidP="005211AA">
      <w:pPr>
        <w:pStyle w:val="Zkladntext"/>
        <w:numPr>
          <w:ilvl w:val="0"/>
          <w:numId w:val="2"/>
        </w:numPr>
        <w:spacing w:line="240" w:lineRule="auto"/>
        <w:jc w:val="left"/>
      </w:pPr>
      <w:r>
        <w:rPr>
          <w:sz w:val="20"/>
          <w:szCs w:val="20"/>
        </w:rPr>
        <w:t>záznam alebo pečiatku  „financované z prostriedkov EPFRV“</w:t>
      </w:r>
      <w:r w:rsidRPr="004F412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577B88"/>
    <w:multiLevelType w:val="hybridMultilevel"/>
    <w:tmpl w:val="5254EA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096AC9"/>
    <w:multiLevelType w:val="hybridMultilevel"/>
    <w:tmpl w:val="C59EF8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A"/>
    <w:rsid w:val="00145E55"/>
    <w:rsid w:val="001E004C"/>
    <w:rsid w:val="001F1000"/>
    <w:rsid w:val="00227016"/>
    <w:rsid w:val="002F677A"/>
    <w:rsid w:val="004955EA"/>
    <w:rsid w:val="004969A1"/>
    <w:rsid w:val="004C5A42"/>
    <w:rsid w:val="004F412D"/>
    <w:rsid w:val="005211AA"/>
    <w:rsid w:val="005775C9"/>
    <w:rsid w:val="00992B87"/>
    <w:rsid w:val="009E5AAE"/>
    <w:rsid w:val="00B01EB5"/>
    <w:rsid w:val="00C25B43"/>
    <w:rsid w:val="00DF47A4"/>
    <w:rsid w:val="00E026B4"/>
    <w:rsid w:val="00E766FA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8FAEBC-396C-43EE-A288-6BB0ABF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1A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211AA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5211AA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5211AA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5211AA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211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5211AA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Pôdohospodárska platobná agentúra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