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8F" w:rsidRDefault="00333A8C" w:rsidP="00356FA0">
      <w:pPr>
        <w:spacing w:after="0" w:line="240" w:lineRule="auto"/>
        <w:jc w:val="both"/>
        <w:outlineLvl w:val="1"/>
        <w:rPr>
          <w:rFonts w:ascii="Arial" w:eastAsia="Times New Roman" w:hAnsi="Arial" w:cs="Arial"/>
          <w:b/>
          <w:bCs/>
          <w:sz w:val="20"/>
          <w:szCs w:val="20"/>
        </w:rPr>
      </w:pPr>
      <w:bookmarkStart w:id="0" w:name="_Toc287004180"/>
      <w:r>
        <w:rPr>
          <w:rFonts w:ascii="Arial" w:eastAsia="Times New Roman" w:hAnsi="Arial" w:cs="Arial"/>
          <w:b/>
          <w:bCs/>
          <w:sz w:val="20"/>
          <w:szCs w:val="20"/>
        </w:rPr>
        <w:t>Príloha č. 4</w:t>
      </w:r>
      <w:r w:rsidR="008477DF">
        <w:rPr>
          <w:rFonts w:ascii="Arial" w:eastAsia="Times New Roman" w:hAnsi="Arial" w:cs="Arial"/>
          <w:b/>
          <w:bCs/>
          <w:sz w:val="20"/>
          <w:szCs w:val="20"/>
        </w:rPr>
        <w:t>ch</w:t>
      </w:r>
      <w:r w:rsidR="00DF767E">
        <w:rPr>
          <w:rFonts w:ascii="Arial" w:eastAsia="Times New Roman" w:hAnsi="Arial" w:cs="Arial"/>
          <w:b/>
          <w:bCs/>
          <w:sz w:val="20"/>
          <w:szCs w:val="20"/>
        </w:rPr>
        <w:t>)</w:t>
      </w:r>
    </w:p>
    <w:p w:rsidR="00333A8C" w:rsidRPr="009C30BF" w:rsidRDefault="00333A8C" w:rsidP="00356FA0">
      <w:pPr>
        <w:spacing w:after="0" w:line="240" w:lineRule="auto"/>
        <w:jc w:val="both"/>
        <w:outlineLvl w:val="1"/>
        <w:rPr>
          <w:rFonts w:ascii="Arial" w:eastAsia="Times New Roman" w:hAnsi="Arial" w:cs="Arial"/>
          <w:b/>
          <w:bCs/>
          <w:sz w:val="20"/>
          <w:szCs w:val="20"/>
        </w:rPr>
      </w:pPr>
    </w:p>
    <w:tbl>
      <w:tblPr>
        <w:tblStyle w:val="Mriekatabuky"/>
        <w:tblW w:w="0" w:type="auto"/>
        <w:tblLook w:val="04A0" w:firstRow="1" w:lastRow="0" w:firstColumn="1" w:lastColumn="0" w:noHBand="0" w:noVBand="1"/>
      </w:tblPr>
      <w:tblGrid>
        <w:gridCol w:w="825"/>
        <w:gridCol w:w="6541"/>
        <w:gridCol w:w="1696"/>
      </w:tblGrid>
      <w:tr w:rsidR="008477DF" w:rsidRPr="009C30BF" w:rsidTr="00071543">
        <w:trPr>
          <w:trHeight w:val="340"/>
        </w:trPr>
        <w:tc>
          <w:tcPr>
            <w:tcW w:w="9062" w:type="dxa"/>
            <w:gridSpan w:val="3"/>
            <w:shd w:val="clear" w:color="auto" w:fill="auto"/>
            <w:vAlign w:val="center"/>
          </w:tcPr>
          <w:p w:rsidR="008477DF" w:rsidRPr="009C30BF" w:rsidRDefault="008477DF" w:rsidP="008477DF">
            <w:pPr>
              <w:jc w:val="both"/>
              <w:rPr>
                <w:rFonts w:ascii="Arial" w:eastAsia="Times New Roman" w:hAnsi="Arial" w:cs="Arial"/>
                <w:b/>
                <w:bCs/>
                <w:sz w:val="20"/>
                <w:szCs w:val="20"/>
                <w:lang w:eastAsia="cs-CZ"/>
              </w:rPr>
            </w:pPr>
            <w:r w:rsidRPr="009C30BF">
              <w:rPr>
                <w:rFonts w:ascii="Arial" w:hAnsi="Arial" w:cs="Arial"/>
                <w:b/>
                <w:sz w:val="20"/>
                <w:szCs w:val="20"/>
              </w:rPr>
              <w:t>Zákazky na dodanie bežne dostupného tovaru do 1000 EUR § 4 odsek 3, písm. a) ZVO</w:t>
            </w:r>
          </w:p>
        </w:tc>
      </w:tr>
      <w:tr w:rsidR="004A1C2F" w:rsidRPr="009C30BF" w:rsidTr="004A1C2F">
        <w:trPr>
          <w:trHeight w:val="397"/>
        </w:trPr>
        <w:tc>
          <w:tcPr>
            <w:tcW w:w="7366" w:type="dxa"/>
            <w:gridSpan w:val="2"/>
            <w:shd w:val="clear" w:color="auto" w:fill="auto"/>
            <w:vAlign w:val="center"/>
          </w:tcPr>
          <w:p w:rsidR="004A1C2F" w:rsidRPr="009C30BF" w:rsidRDefault="004A1C2F" w:rsidP="00086918">
            <w:pPr>
              <w:jc w:val="both"/>
              <w:rPr>
                <w:rFonts w:ascii="Arial" w:eastAsia="Times New Roman" w:hAnsi="Arial" w:cs="Arial"/>
                <w:b/>
                <w:bCs/>
                <w:sz w:val="20"/>
                <w:szCs w:val="20"/>
                <w:lang w:eastAsia="cs-CZ"/>
              </w:rPr>
            </w:pPr>
            <w:bookmarkStart w:id="1" w:name="_GoBack" w:colFirst="1" w:colLast="1"/>
            <w:r w:rsidRPr="009C30BF">
              <w:rPr>
                <w:rFonts w:ascii="Arial" w:hAnsi="Arial" w:cs="Arial"/>
                <w:sz w:val="20"/>
                <w:szCs w:val="20"/>
              </w:rPr>
              <w:t>Ak ide o zákazku na dodanie tovaru, uskutočnenie stavebných prác alebo poskytnutie služby, ktorá nespĺňa podmienky podľa § 4 ods. 2 alebo ods. 3, verejný obstarávateľ</w:t>
            </w:r>
            <w:r w:rsidRPr="009C30BF">
              <w:rPr>
                <w:rFonts w:ascii="Arial" w:eastAsia="Times New Roman" w:hAnsi="Arial" w:cs="Arial"/>
                <w:color w:val="000000"/>
                <w:sz w:val="20"/>
                <w:szCs w:val="20"/>
              </w:rPr>
              <w:t xml:space="preserve"> eviduje a prekladá PPA nasledovné doklady a dokumenty:</w:t>
            </w:r>
          </w:p>
        </w:tc>
        <w:tc>
          <w:tcPr>
            <w:tcW w:w="1696" w:type="dxa"/>
            <w:shd w:val="clear" w:color="auto" w:fill="auto"/>
            <w:vAlign w:val="center"/>
          </w:tcPr>
          <w:p w:rsidR="004A1C2F" w:rsidRPr="009C30BF" w:rsidRDefault="004A1C2F" w:rsidP="004A1C2F">
            <w:pPr>
              <w:jc w:val="center"/>
              <w:rPr>
                <w:rFonts w:ascii="Arial" w:eastAsia="Times New Roman" w:hAnsi="Arial" w:cs="Arial"/>
                <w:b/>
                <w:bCs/>
                <w:sz w:val="20"/>
                <w:szCs w:val="20"/>
                <w:lang w:eastAsia="cs-CZ"/>
              </w:rPr>
            </w:pPr>
            <w:r>
              <w:rPr>
                <w:rFonts w:ascii="Arial" w:hAnsi="Arial" w:cs="Arial"/>
                <w:sz w:val="20"/>
                <w:szCs w:val="20"/>
              </w:rPr>
              <w:t>Áno/Nie/Nie je potrebné</w:t>
            </w:r>
          </w:p>
        </w:tc>
      </w:tr>
      <w:bookmarkEnd w:id="1"/>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9C30BF">
              <w:rPr>
                <w:rFonts w:ascii="Arial" w:eastAsia="Times New Roman" w:hAnsi="Arial" w:cs="Arial"/>
                <w:color w:val="000000"/>
                <w:sz w:val="20"/>
                <w:szCs w:val="20"/>
              </w:rPr>
              <w:t>informácie a podklady, na základe ktorých bola určená predpokladaná hodnota zákazky (§ 5 ods. 14 ZVO),</w:t>
            </w:r>
          </w:p>
        </w:tc>
        <w:tc>
          <w:tcPr>
            <w:tcW w:w="1696" w:type="dxa"/>
            <w:shd w:val="clear" w:color="auto" w:fill="auto"/>
            <w:vAlign w:val="center"/>
          </w:tcPr>
          <w:p w:rsidR="009C30BF" w:rsidRPr="009C30BF" w:rsidRDefault="009C30BF" w:rsidP="000D69CE">
            <w:pPr>
              <w:jc w:val="center"/>
              <w:rPr>
                <w:rFonts w:ascii="Arial" w:eastAsia="Times New Roman" w:hAnsi="Arial" w:cs="Arial"/>
                <w:b/>
                <w:bCs/>
                <w:sz w:val="20"/>
                <w:szCs w:val="20"/>
                <w:lang w:eastAsia="cs-CZ"/>
              </w:rPr>
            </w:pPr>
          </w:p>
        </w:tc>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9C30BF">
              <w:rPr>
                <w:rFonts w:ascii="Arial" w:eastAsia="Times New Roman" w:hAnsi="Arial" w:cs="Arial"/>
                <w:color w:val="000000"/>
                <w:sz w:val="20"/>
                <w:szCs w:val="20"/>
              </w:rPr>
              <w:t>písomný záznam z uskutočneného prieskumu trhu a výberu dodávateľa,</w:t>
            </w:r>
            <w:r w:rsidRPr="009C30BF">
              <w:rPr>
                <w:rFonts w:ascii="Arial" w:hAnsi="Arial" w:cs="Arial"/>
                <w:sz w:val="20"/>
                <w:szCs w:val="20"/>
              </w:rPr>
              <w:t xml:space="preserve"> nie je podmienkou predloženie minimálne troch cenových ponúk. Spoločnosti, ktoré predkladajú cenové ponuky nemôžu byť v čase predloženia ponuky personálne alebo majetkovo prepojené. Žiadateľ/Prijímateľ musí písomne zdôvodniť výber úspešného uchádzača (napr. výber na základe prieskumu trhu, formou faxu, web stránky, katalógov, cenových ponúk, atď. okrem telefonického prieskumu). Prieskum musí byť riadne zdokumentovaný, musí byť z neho hodnoverne zrejmý výsledok výberu úspešného uchádzača.</w:t>
            </w:r>
          </w:p>
        </w:tc>
        <w:tc>
          <w:tcPr>
            <w:tcW w:w="1696" w:type="dxa"/>
            <w:shd w:val="clear" w:color="auto" w:fill="auto"/>
            <w:vAlign w:val="center"/>
          </w:tcPr>
          <w:p w:rsidR="009C30BF" w:rsidRPr="009C30BF" w:rsidRDefault="009C30BF" w:rsidP="000D69CE">
            <w:pPr>
              <w:jc w:val="center"/>
              <w:rPr>
                <w:rFonts w:ascii="Arial" w:eastAsia="Times New Roman" w:hAnsi="Arial" w:cs="Arial"/>
                <w:b/>
                <w:bCs/>
                <w:sz w:val="20"/>
                <w:szCs w:val="20"/>
                <w:lang w:eastAsia="cs-CZ"/>
              </w:rPr>
            </w:pPr>
          </w:p>
        </w:tc>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9C30BF">
              <w:rPr>
                <w:rFonts w:ascii="Arial" w:eastAsia="Times New Roman" w:hAnsi="Arial" w:cs="Arial"/>
                <w:color w:val="000000"/>
                <w:sz w:val="20"/>
                <w:szCs w:val="20"/>
              </w:rPr>
              <w:t>cenová ponuka/y týkajúca/e sa predmetu projektu (originál alebo úradne osvedčená fotokópia)</w:t>
            </w:r>
          </w:p>
        </w:tc>
        <w:tc>
          <w:tcPr>
            <w:tcW w:w="1696" w:type="dxa"/>
            <w:shd w:val="clear" w:color="auto" w:fill="auto"/>
            <w:vAlign w:val="center"/>
          </w:tcPr>
          <w:p w:rsidR="009C30BF" w:rsidRPr="009C30BF" w:rsidRDefault="009C30BF" w:rsidP="000D69CE">
            <w:pPr>
              <w:jc w:val="center"/>
              <w:rPr>
                <w:rFonts w:ascii="Arial" w:eastAsia="Times New Roman" w:hAnsi="Arial" w:cs="Arial"/>
                <w:b/>
                <w:bCs/>
                <w:sz w:val="20"/>
                <w:szCs w:val="20"/>
                <w:lang w:eastAsia="cs-CZ"/>
              </w:rPr>
            </w:pPr>
          </w:p>
        </w:tc>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9C30BF">
              <w:rPr>
                <w:rFonts w:ascii="Arial" w:eastAsia="Times New Roman" w:hAnsi="Arial" w:cs="Arial"/>
                <w:color w:val="000000"/>
                <w:sz w:val="20"/>
                <w:szCs w:val="20"/>
              </w:rPr>
              <w:t>doklad o dodávke tovarov a/alebo uskutočnení stavebných prác a/alebo poskytnutí služieb</w:t>
            </w:r>
          </w:p>
        </w:tc>
        <w:tc>
          <w:tcPr>
            <w:tcW w:w="1696" w:type="dxa"/>
            <w:shd w:val="clear" w:color="auto" w:fill="auto"/>
            <w:vAlign w:val="center"/>
          </w:tcPr>
          <w:p w:rsidR="009C30BF" w:rsidRPr="009C30BF" w:rsidRDefault="009C30BF" w:rsidP="000D69CE">
            <w:pPr>
              <w:jc w:val="center"/>
              <w:rPr>
                <w:rFonts w:ascii="Arial" w:eastAsia="Times New Roman" w:hAnsi="Arial" w:cs="Arial"/>
                <w:b/>
                <w:bCs/>
                <w:sz w:val="20"/>
                <w:szCs w:val="20"/>
                <w:lang w:eastAsia="cs-CZ"/>
              </w:rPr>
            </w:pPr>
          </w:p>
        </w:tc>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9C30BF">
              <w:rPr>
                <w:rFonts w:ascii="Arial" w:eastAsia="Times New Roman" w:hAnsi="Arial" w:cs="Arial"/>
                <w:color w:val="000000"/>
                <w:sz w:val="20"/>
                <w:szCs w:val="20"/>
              </w:rPr>
              <w:t>zmluva o dodávke tovarov a/alebo uskutočnení stavebných prác a/alebo poskytnutí služieb uzatvorená s dodávateľom (fotokópia),</w:t>
            </w:r>
          </w:p>
        </w:tc>
        <w:tc>
          <w:tcPr>
            <w:tcW w:w="1696" w:type="dxa"/>
            <w:shd w:val="clear" w:color="auto" w:fill="auto"/>
            <w:vAlign w:val="center"/>
          </w:tcPr>
          <w:p w:rsidR="009C30BF" w:rsidRPr="009C30BF" w:rsidRDefault="009C30BF" w:rsidP="000D69CE">
            <w:pPr>
              <w:jc w:val="center"/>
              <w:rPr>
                <w:rFonts w:ascii="Arial" w:eastAsia="Times New Roman" w:hAnsi="Arial" w:cs="Arial"/>
                <w:b/>
                <w:bCs/>
                <w:sz w:val="20"/>
                <w:szCs w:val="20"/>
                <w:lang w:eastAsia="cs-CZ"/>
              </w:rPr>
            </w:pPr>
          </w:p>
        </w:tc>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9C30BF">
              <w:rPr>
                <w:rFonts w:ascii="Arial" w:hAnsi="Arial" w:cs="Arial"/>
                <w:sz w:val="20"/>
                <w:szCs w:val="20"/>
              </w:rPr>
              <w:t>v prípade, že plnenie nie je založené na písomnom zmluvnom vzťahu, predkladá objednávku, ktorá nahrádza písomný zmluvný vzťah,</w:t>
            </w:r>
          </w:p>
        </w:tc>
        <w:tc>
          <w:tcPr>
            <w:tcW w:w="1696" w:type="dxa"/>
            <w:shd w:val="clear" w:color="auto" w:fill="auto"/>
            <w:vAlign w:val="center"/>
          </w:tcPr>
          <w:p w:rsidR="009C30BF" w:rsidRPr="009C30BF" w:rsidRDefault="009C30BF" w:rsidP="000D69CE">
            <w:pPr>
              <w:jc w:val="center"/>
              <w:rPr>
                <w:rFonts w:ascii="Arial" w:eastAsia="Times New Roman" w:hAnsi="Arial" w:cs="Arial"/>
                <w:b/>
                <w:bCs/>
                <w:sz w:val="20"/>
                <w:szCs w:val="20"/>
                <w:lang w:eastAsia="cs-CZ"/>
              </w:rPr>
            </w:pPr>
          </w:p>
        </w:tc>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8477DF">
              <w:rPr>
                <w:rFonts w:ascii="Arial" w:hAnsi="Arial" w:cs="Arial"/>
                <w:sz w:val="20"/>
                <w:szCs w:val="20"/>
              </w:rPr>
              <w:t>v prípade, že predmet projektu nie je formálne zachytený písomným zmluvným vzťahom, ani objednávkou</w:t>
            </w:r>
            <w:r w:rsidR="008477DF" w:rsidRPr="008477DF">
              <w:rPr>
                <w:rStyle w:val="Odkaznavysvetlivku"/>
                <w:rFonts w:ascii="Arial" w:hAnsi="Arial" w:cs="Arial"/>
                <w:sz w:val="20"/>
                <w:szCs w:val="20"/>
              </w:rPr>
              <w:endnoteReference w:id="1"/>
            </w:r>
            <w:r w:rsidRPr="008477DF">
              <w:rPr>
                <w:rFonts w:ascii="Arial" w:hAnsi="Arial" w:cs="Arial"/>
                <w:sz w:val="20"/>
                <w:szCs w:val="20"/>
              </w:rPr>
              <w:t>, ale iným spôsobom (napr. pokladničným blokom, príjmovým dokladom a pod.), tieto plne nahrádzajú písomný zmluvný vzťah, doklady ale musia jednoznačne a hodnoverne preukazovať formálne príp. aj vecné naplnenie výsledku verejného obstarávania.</w:t>
            </w:r>
          </w:p>
        </w:tc>
        <w:tc>
          <w:tcPr>
            <w:tcW w:w="1696" w:type="dxa"/>
            <w:shd w:val="clear" w:color="auto" w:fill="auto"/>
            <w:vAlign w:val="center"/>
          </w:tcPr>
          <w:p w:rsidR="009C30BF" w:rsidRPr="009C30BF" w:rsidRDefault="009C30BF" w:rsidP="000D69CE">
            <w:pPr>
              <w:jc w:val="center"/>
              <w:rPr>
                <w:rFonts w:ascii="Arial" w:eastAsia="Times New Roman" w:hAnsi="Arial" w:cs="Arial"/>
                <w:b/>
                <w:bCs/>
                <w:sz w:val="20"/>
                <w:szCs w:val="20"/>
                <w:lang w:eastAsia="cs-CZ"/>
              </w:rPr>
            </w:pPr>
          </w:p>
        </w:tc>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9C30BF">
              <w:rPr>
                <w:rFonts w:ascii="Arial" w:eastAsia="Times New Roman" w:hAnsi="Arial" w:cs="Arial"/>
                <w:color w:val="000000"/>
                <w:sz w:val="20"/>
                <w:szCs w:val="20"/>
              </w:rPr>
              <w:t xml:space="preserve">čestné vyhlásenie žiadateľa že nie je s dodávateľom/mi tovaru, stavebných prác a služieb, ktoré sú predmetom </w:t>
            </w:r>
            <w:proofErr w:type="spellStart"/>
            <w:r w:rsidRPr="009C30BF">
              <w:rPr>
                <w:rFonts w:ascii="Arial" w:eastAsia="Times New Roman" w:hAnsi="Arial" w:cs="Arial"/>
                <w:color w:val="000000"/>
                <w:sz w:val="20"/>
                <w:szCs w:val="20"/>
              </w:rPr>
              <w:t>ŽoNFP</w:t>
            </w:r>
            <w:proofErr w:type="spellEnd"/>
            <w:r w:rsidRPr="009C30BF">
              <w:rPr>
                <w:rFonts w:ascii="Arial" w:eastAsia="Times New Roman" w:hAnsi="Arial" w:cs="Arial"/>
                <w:color w:val="000000"/>
                <w:sz w:val="20"/>
                <w:szCs w:val="20"/>
              </w:rPr>
              <w:t xml:space="preserve"> v konflikte záujmu v zmysle kapitoly č. 4.príručky pre žiadateľa o poskytnutie nenávratného finančného príspevku (konflikt záujmu).</w:t>
            </w:r>
          </w:p>
        </w:tc>
        <w:tc>
          <w:tcPr>
            <w:tcW w:w="1696" w:type="dxa"/>
            <w:shd w:val="clear" w:color="auto" w:fill="auto"/>
            <w:vAlign w:val="center"/>
          </w:tcPr>
          <w:p w:rsidR="009C30BF" w:rsidRPr="009C30BF" w:rsidRDefault="009C30BF" w:rsidP="000D69CE">
            <w:pPr>
              <w:jc w:val="center"/>
              <w:rPr>
                <w:rFonts w:ascii="Arial" w:eastAsia="Times New Roman" w:hAnsi="Arial" w:cs="Arial"/>
                <w:b/>
                <w:bCs/>
                <w:sz w:val="20"/>
                <w:szCs w:val="20"/>
                <w:lang w:eastAsia="cs-CZ"/>
              </w:rPr>
            </w:pPr>
          </w:p>
        </w:tc>
      </w:tr>
    </w:tbl>
    <w:p w:rsidR="00F1618F" w:rsidRPr="009C30BF" w:rsidRDefault="00F1618F" w:rsidP="00356FA0">
      <w:pPr>
        <w:spacing w:after="0" w:line="240" w:lineRule="auto"/>
        <w:jc w:val="both"/>
        <w:outlineLvl w:val="1"/>
        <w:rPr>
          <w:rFonts w:ascii="Arial" w:eastAsia="Times New Roman" w:hAnsi="Arial" w:cs="Arial"/>
          <w:b/>
          <w:bCs/>
          <w:sz w:val="20"/>
          <w:szCs w:val="20"/>
        </w:rPr>
      </w:pPr>
    </w:p>
    <w:p w:rsidR="00F1618F" w:rsidRPr="009C30BF" w:rsidRDefault="00F1618F" w:rsidP="00356FA0">
      <w:pPr>
        <w:spacing w:after="0" w:line="240" w:lineRule="auto"/>
        <w:jc w:val="both"/>
        <w:outlineLvl w:val="1"/>
        <w:rPr>
          <w:rFonts w:ascii="Arial" w:eastAsia="Times New Roman" w:hAnsi="Arial" w:cs="Arial"/>
          <w:b/>
          <w:bCs/>
          <w:sz w:val="20"/>
          <w:szCs w:val="20"/>
        </w:rPr>
      </w:pPr>
    </w:p>
    <w:p w:rsidR="000573D7" w:rsidRPr="009C30BF" w:rsidRDefault="000573D7" w:rsidP="000573D7">
      <w:pPr>
        <w:spacing w:after="0"/>
        <w:jc w:val="both"/>
        <w:rPr>
          <w:rFonts w:ascii="Arial" w:eastAsia="Times New Roman" w:hAnsi="Arial" w:cs="Arial"/>
          <w:color w:val="000000"/>
          <w:sz w:val="20"/>
          <w:szCs w:val="20"/>
        </w:rPr>
      </w:pPr>
    </w:p>
    <w:bookmarkEnd w:id="0"/>
    <w:p w:rsidR="00F1618F" w:rsidRPr="009C30BF" w:rsidRDefault="00F1618F" w:rsidP="00152C51">
      <w:pPr>
        <w:spacing w:after="120" w:line="240" w:lineRule="auto"/>
        <w:jc w:val="both"/>
        <w:rPr>
          <w:rFonts w:ascii="Arial" w:hAnsi="Arial" w:cs="Arial"/>
          <w:sz w:val="20"/>
          <w:szCs w:val="20"/>
        </w:rPr>
      </w:pPr>
    </w:p>
    <w:p w:rsidR="00F1618F" w:rsidRPr="009C30BF" w:rsidRDefault="00F1618F" w:rsidP="00152C51">
      <w:pPr>
        <w:spacing w:after="120" w:line="240" w:lineRule="auto"/>
        <w:jc w:val="both"/>
        <w:rPr>
          <w:rFonts w:ascii="Arial" w:hAnsi="Arial" w:cs="Arial"/>
          <w:sz w:val="20"/>
          <w:szCs w:val="20"/>
        </w:rPr>
      </w:pPr>
    </w:p>
    <w:sectPr w:rsidR="00F1618F" w:rsidRPr="009C30BF">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78F" w:rsidRDefault="00F1278F" w:rsidP="008477DF">
      <w:pPr>
        <w:spacing w:after="0" w:line="240" w:lineRule="auto"/>
      </w:pPr>
      <w:r>
        <w:separator/>
      </w:r>
    </w:p>
  </w:endnote>
  <w:endnote w:type="continuationSeparator" w:id="0">
    <w:p w:rsidR="00F1278F" w:rsidRDefault="00F1278F" w:rsidP="008477DF">
      <w:pPr>
        <w:spacing w:after="0" w:line="240" w:lineRule="auto"/>
      </w:pPr>
      <w:r>
        <w:continuationSeparator/>
      </w:r>
    </w:p>
  </w:endnote>
  <w:endnote w:id="1">
    <w:p w:rsidR="008477DF" w:rsidRDefault="008477DF" w:rsidP="008477DF">
      <w:pPr>
        <w:pStyle w:val="Textvysvetlivky"/>
        <w:jc w:val="both"/>
      </w:pPr>
      <w:r w:rsidRPr="008477DF">
        <w:rPr>
          <w:rStyle w:val="Odkaznavysvetlivku"/>
        </w:rPr>
        <w:endnoteRef/>
      </w:r>
      <w:r w:rsidRPr="008477DF">
        <w:t xml:space="preserve"> </w:t>
      </w:r>
      <w:r w:rsidRPr="008477DF">
        <w:rPr>
          <w:rFonts w:ascii="Arial" w:hAnsi="Arial" w:cs="Arial"/>
        </w:rPr>
        <w:t>Medzi náležitosti objednávky patria najmä: dátum jej vyhotovenia, kompletné a správne identifikačné údaje objednávateľa a dodávateľa (</w:t>
      </w:r>
      <w:proofErr w:type="spellStart"/>
      <w:r w:rsidRPr="008477DF">
        <w:rPr>
          <w:rFonts w:ascii="Arial" w:hAnsi="Arial" w:cs="Arial"/>
        </w:rPr>
        <w:t>t.j</w:t>
      </w:r>
      <w:proofErr w:type="spellEnd"/>
      <w:r w:rsidRPr="008477DF">
        <w:rPr>
          <w:rFonts w:ascii="Arial" w:hAnsi="Arial" w:cs="Arial"/>
        </w:rPr>
        <w:t xml:space="preserve">. obchodné meno/ názov, IČO, adresu sídla, príp. kontaktné miesta), jednoznačnú špecifikáciu predmetu zákazky, dohodnutú cenu, lehotu a miesto plnenia, ďalšie náležitosti podľa požiadaviek Objednávateľa. Na objednávke je potrebné zaznamenanie potvrdenia o jej prijatí dodávateľom, resp. musí byť predložená iná relevantná dokumentácia preukazujúca prevzatie záväzku dodávateľa dodať tovar, uskutočniť stavebné práce alebo poskytnúť službu za podmienok určených v objednávke.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78F" w:rsidRDefault="00F1278F" w:rsidP="008477DF">
      <w:pPr>
        <w:spacing w:after="0" w:line="240" w:lineRule="auto"/>
      </w:pPr>
      <w:r>
        <w:separator/>
      </w:r>
    </w:p>
  </w:footnote>
  <w:footnote w:type="continuationSeparator" w:id="0">
    <w:p w:rsidR="00F1278F" w:rsidRDefault="00F1278F" w:rsidP="00847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1E55"/>
    <w:multiLevelType w:val="hybridMultilevel"/>
    <w:tmpl w:val="36886292"/>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3303C3A"/>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D5736F"/>
    <w:multiLevelType w:val="hybridMultilevel"/>
    <w:tmpl w:val="34805F5C"/>
    <w:lvl w:ilvl="0" w:tplc="5B2AF6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1F6340AE"/>
    <w:multiLevelType w:val="hybridMultilevel"/>
    <w:tmpl w:val="14FC5D8E"/>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2EF93C7A"/>
    <w:multiLevelType w:val="hybridMultilevel"/>
    <w:tmpl w:val="A07C40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80144CB"/>
    <w:multiLevelType w:val="hybridMultilevel"/>
    <w:tmpl w:val="D1345766"/>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E324482"/>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8510EE8"/>
    <w:multiLevelType w:val="hybridMultilevel"/>
    <w:tmpl w:val="1D024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4DC3541"/>
    <w:multiLevelType w:val="hybridMultilevel"/>
    <w:tmpl w:val="A0B85A44"/>
    <w:lvl w:ilvl="0" w:tplc="46A0D94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C31BD"/>
    <w:multiLevelType w:val="multilevel"/>
    <w:tmpl w:val="D042F3D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55F2148"/>
    <w:multiLevelType w:val="hybridMultilevel"/>
    <w:tmpl w:val="EE10724A"/>
    <w:lvl w:ilvl="0" w:tplc="041B0017">
      <w:start w:val="1"/>
      <w:numFmt w:val="lowerLetter"/>
      <w:lvlText w:val="%1)"/>
      <w:lvlJc w:val="left"/>
      <w:pPr>
        <w:ind w:left="720" w:hanging="360"/>
      </w:pPr>
    </w:lvl>
    <w:lvl w:ilvl="1" w:tplc="EC08AE72">
      <w:start w:val="1"/>
      <w:numFmt w:val="decimal"/>
      <w:lvlText w:val="%2)"/>
      <w:lvlJc w:val="left"/>
      <w:pPr>
        <w:ind w:left="1512" w:hanging="432"/>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A33537E"/>
    <w:multiLevelType w:val="multilevel"/>
    <w:tmpl w:val="362C80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6"/>
  </w:num>
  <w:num w:numId="3">
    <w:abstractNumId w:val="10"/>
  </w:num>
  <w:num w:numId="4">
    <w:abstractNumId w:val="1"/>
  </w:num>
  <w:num w:numId="5">
    <w:abstractNumId w:val="0"/>
  </w:num>
  <w:num w:numId="6">
    <w:abstractNumId w:val="2"/>
  </w:num>
  <w:num w:numId="7">
    <w:abstractNumId w:val="3"/>
  </w:num>
  <w:num w:numId="8">
    <w:abstractNumId w:val="11"/>
  </w:num>
  <w:num w:numId="9">
    <w:abstractNumId w:val="8"/>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64"/>
    <w:rsid w:val="000573D7"/>
    <w:rsid w:val="00152C51"/>
    <w:rsid w:val="00333A8C"/>
    <w:rsid w:val="00356FA0"/>
    <w:rsid w:val="004A1C2F"/>
    <w:rsid w:val="004A5EBB"/>
    <w:rsid w:val="004E2C64"/>
    <w:rsid w:val="005D353D"/>
    <w:rsid w:val="00662DE7"/>
    <w:rsid w:val="006B5D64"/>
    <w:rsid w:val="00733A1D"/>
    <w:rsid w:val="00784731"/>
    <w:rsid w:val="008477DF"/>
    <w:rsid w:val="009C30BF"/>
    <w:rsid w:val="00A06E0A"/>
    <w:rsid w:val="00A839CF"/>
    <w:rsid w:val="00B02CEA"/>
    <w:rsid w:val="00BB4A52"/>
    <w:rsid w:val="00DF767E"/>
    <w:rsid w:val="00E2174A"/>
    <w:rsid w:val="00F1278F"/>
    <w:rsid w:val="00F1618F"/>
    <w:rsid w:val="00F43D61"/>
    <w:rsid w:val="00F73252"/>
    <w:rsid w:val="00F97C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057B5-3E77-44D5-B43C-C04227F6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6FA0"/>
    <w:rPr>
      <w:rFonts w:eastAsiaTheme="minorEastAsia"/>
      <w:lang w:eastAsia="sk-SK"/>
    </w:rPr>
  </w:style>
  <w:style w:type="paragraph" w:styleId="Nadpis1">
    <w:name w:val="heading 1"/>
    <w:basedOn w:val="Normlny"/>
    <w:next w:val="Normlny"/>
    <w:link w:val="Nadpis1Char"/>
    <w:uiPriority w:val="9"/>
    <w:qFormat/>
    <w:rsid w:val="00662DE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Nadpis 4.1"/>
    <w:basedOn w:val="Normlny"/>
    <w:next w:val="Normlny"/>
    <w:link w:val="Nadpis2Char"/>
    <w:uiPriority w:val="9"/>
    <w:qFormat/>
    <w:rsid w:val="00784731"/>
    <w:pPr>
      <w:keepNext/>
      <w:tabs>
        <w:tab w:val="num" w:pos="576"/>
      </w:tabs>
      <w:spacing w:after="0" w:line="240" w:lineRule="auto"/>
      <w:ind w:left="576" w:hanging="576"/>
      <w:jc w:val="both"/>
      <w:outlineLvl w:val="1"/>
    </w:pPr>
    <w:rPr>
      <w:b/>
      <w:bCs/>
      <w:noProof/>
      <w:sz w:val="24"/>
      <w:szCs w:val="24"/>
      <w:lang w:eastAsia="cs-CZ"/>
    </w:rPr>
  </w:style>
  <w:style w:type="paragraph" w:styleId="Nadpis3">
    <w:name w:val="heading 3"/>
    <w:basedOn w:val="Normlny"/>
    <w:next w:val="Normlny"/>
    <w:link w:val="Nadpis3Char"/>
    <w:autoRedefine/>
    <w:uiPriority w:val="9"/>
    <w:unhideWhenUsed/>
    <w:qFormat/>
    <w:rsid w:val="00356FA0"/>
    <w:pPr>
      <w:keepNext/>
      <w:keepLines/>
      <w:spacing w:before="200" w:after="0"/>
      <w:ind w:left="720" w:hanging="720"/>
      <w:jc w:val="both"/>
      <w:outlineLvl w:val="2"/>
    </w:pPr>
    <w:rPr>
      <w:rFonts w:ascii="Times New Roman" w:eastAsiaTheme="majorEastAsia" w:hAnsi="Times New Roman" w:cs="Times New Roman"/>
      <w:b/>
      <w:bCs/>
      <w:color w:val="4F81BD" w:themeColor="accent1"/>
      <w:sz w:val="24"/>
    </w:rPr>
  </w:style>
  <w:style w:type="paragraph" w:styleId="Nadpis4">
    <w:name w:val="heading 4"/>
    <w:basedOn w:val="Normlny"/>
    <w:next w:val="Normlny"/>
    <w:link w:val="Nadpis4Char"/>
    <w:uiPriority w:val="9"/>
    <w:unhideWhenUsed/>
    <w:qFormat/>
    <w:rsid w:val="00356FA0"/>
    <w:pPr>
      <w:keepNext/>
      <w:keepLines/>
      <w:spacing w:after="120" w:line="240" w:lineRule="auto"/>
      <w:ind w:left="864" w:hanging="864"/>
      <w:jc w:val="both"/>
      <w:outlineLvl w:val="3"/>
    </w:pPr>
    <w:rPr>
      <w:rFonts w:ascii="Times New Roman" w:eastAsiaTheme="majorEastAsia" w:hAnsi="Times New Roman" w:cs="Times New Roman"/>
      <w:b/>
      <w:bCs/>
      <w:i/>
      <w:iCs/>
      <w:color w:val="4F81BD" w:themeColor="accent1"/>
      <w:sz w:val="24"/>
      <w:szCs w:val="24"/>
    </w:rPr>
  </w:style>
  <w:style w:type="paragraph" w:styleId="Nadpis5">
    <w:name w:val="heading 5"/>
    <w:basedOn w:val="Normlny"/>
    <w:next w:val="Normlny"/>
    <w:link w:val="Nadpis5Char"/>
    <w:uiPriority w:val="9"/>
    <w:unhideWhenUsed/>
    <w:qFormat/>
    <w:rsid w:val="00356FA0"/>
    <w:pPr>
      <w:keepNext/>
      <w:keepLines/>
      <w:spacing w:before="200" w:after="0"/>
      <w:ind w:left="1008" w:hanging="1008"/>
      <w:outlineLvl w:val="4"/>
    </w:pPr>
    <w:rPr>
      <w:rFonts w:ascii="Times New Roman" w:eastAsiaTheme="majorEastAsia" w:hAnsi="Times New Roman" w:cstheme="majorBidi"/>
      <w:b/>
      <w:color w:val="1F497D" w:themeColor="text2"/>
    </w:rPr>
  </w:style>
  <w:style w:type="paragraph" w:styleId="Nadpis6">
    <w:name w:val="heading 6"/>
    <w:basedOn w:val="Normlny"/>
    <w:next w:val="Normlny"/>
    <w:link w:val="Nadpis6Char"/>
    <w:uiPriority w:val="9"/>
    <w:unhideWhenUsed/>
    <w:qFormat/>
    <w:rsid w:val="00356FA0"/>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unhideWhenUsed/>
    <w:qFormat/>
    <w:rsid w:val="00356FA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unhideWhenUsed/>
    <w:qFormat/>
    <w:rsid w:val="00356FA0"/>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unhideWhenUsed/>
    <w:qFormat/>
    <w:rsid w:val="00356FA0"/>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62DE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Nadpis 4.1 Char"/>
    <w:link w:val="Nadpis2"/>
    <w:rsid w:val="00784731"/>
    <w:rPr>
      <w:b/>
      <w:bCs/>
      <w:noProof/>
      <w:sz w:val="24"/>
      <w:szCs w:val="24"/>
      <w:lang w:eastAsia="cs-CZ"/>
    </w:rPr>
  </w:style>
  <w:style w:type="character" w:customStyle="1" w:styleId="Nadpis3Char">
    <w:name w:val="Nadpis 3 Char"/>
    <w:basedOn w:val="Predvolenpsmoodseku"/>
    <w:link w:val="Nadpis3"/>
    <w:uiPriority w:val="9"/>
    <w:rsid w:val="00356FA0"/>
    <w:rPr>
      <w:rFonts w:ascii="Times New Roman" w:eastAsiaTheme="majorEastAsia" w:hAnsi="Times New Roman" w:cs="Times New Roman"/>
      <w:b/>
      <w:bCs/>
      <w:color w:val="4F81BD" w:themeColor="accent1"/>
      <w:sz w:val="24"/>
      <w:lang w:eastAsia="sk-SK"/>
    </w:rPr>
  </w:style>
  <w:style w:type="character" w:customStyle="1" w:styleId="Nadpis4Char">
    <w:name w:val="Nadpis 4 Char"/>
    <w:basedOn w:val="Predvolenpsmoodseku"/>
    <w:link w:val="Nadpis4"/>
    <w:uiPriority w:val="9"/>
    <w:rsid w:val="00356FA0"/>
    <w:rPr>
      <w:rFonts w:ascii="Times New Roman" w:eastAsiaTheme="majorEastAsia" w:hAnsi="Times New Roman" w:cs="Times New Roman"/>
      <w:b/>
      <w:bCs/>
      <w:i/>
      <w:iCs/>
      <w:color w:val="4F81BD" w:themeColor="accent1"/>
      <w:sz w:val="24"/>
      <w:szCs w:val="24"/>
      <w:lang w:eastAsia="sk-SK"/>
    </w:rPr>
  </w:style>
  <w:style w:type="character" w:customStyle="1" w:styleId="Nadpis5Char">
    <w:name w:val="Nadpis 5 Char"/>
    <w:basedOn w:val="Predvolenpsmoodseku"/>
    <w:link w:val="Nadpis5"/>
    <w:uiPriority w:val="9"/>
    <w:rsid w:val="00356FA0"/>
    <w:rPr>
      <w:rFonts w:ascii="Times New Roman" w:eastAsiaTheme="majorEastAsia" w:hAnsi="Times New Roman" w:cstheme="majorBidi"/>
      <w:b/>
      <w:color w:val="1F497D" w:themeColor="text2"/>
      <w:lang w:eastAsia="sk-SK"/>
    </w:rPr>
  </w:style>
  <w:style w:type="character" w:customStyle="1" w:styleId="Nadpis6Char">
    <w:name w:val="Nadpis 6 Char"/>
    <w:basedOn w:val="Predvolenpsmoodseku"/>
    <w:link w:val="Nadpis6"/>
    <w:uiPriority w:val="9"/>
    <w:rsid w:val="00356FA0"/>
    <w:rPr>
      <w:rFonts w:asciiTheme="majorHAnsi" w:eastAsiaTheme="majorEastAsia" w:hAnsiTheme="majorHAnsi" w:cstheme="majorBidi"/>
      <w:i/>
      <w:iCs/>
      <w:color w:val="243F60" w:themeColor="accent1" w:themeShade="7F"/>
      <w:lang w:eastAsia="sk-SK"/>
    </w:rPr>
  </w:style>
  <w:style w:type="character" w:customStyle="1" w:styleId="Nadpis7Char">
    <w:name w:val="Nadpis 7 Char"/>
    <w:basedOn w:val="Predvolenpsmoodseku"/>
    <w:link w:val="Nadpis7"/>
    <w:uiPriority w:val="9"/>
    <w:rsid w:val="00356FA0"/>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rsid w:val="00356FA0"/>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rsid w:val="00356FA0"/>
    <w:rPr>
      <w:rFonts w:asciiTheme="majorHAnsi" w:eastAsiaTheme="majorEastAsia" w:hAnsiTheme="majorHAnsi" w:cstheme="majorBidi"/>
      <w:i/>
      <w:iCs/>
      <w:color w:val="404040" w:themeColor="text1" w:themeTint="BF"/>
      <w:sz w:val="20"/>
      <w:szCs w:val="20"/>
      <w:lang w:eastAsia="sk-SK"/>
    </w:rPr>
  </w:style>
  <w:style w:type="paragraph" w:styleId="Odsekzoznamu">
    <w:name w:val="List Paragraph"/>
    <w:aliases w:val="body,Odsek zoznamu2"/>
    <w:basedOn w:val="Normlny"/>
    <w:link w:val="OdsekzoznamuChar"/>
    <w:uiPriority w:val="34"/>
    <w:qFormat/>
    <w:rsid w:val="00356FA0"/>
    <w:pPr>
      <w:ind w:left="720"/>
      <w:contextualSpacing/>
    </w:pPr>
    <w:rPr>
      <w:rFonts w:ascii="Times New Roman" w:hAnsi="Times New Roman"/>
      <w:sz w:val="24"/>
    </w:rPr>
  </w:style>
  <w:style w:type="character" w:customStyle="1" w:styleId="OdsekzoznamuChar">
    <w:name w:val="Odsek zoznamu Char"/>
    <w:aliases w:val="body Char,Odsek zoznamu2 Char"/>
    <w:basedOn w:val="Predvolenpsmoodseku"/>
    <w:link w:val="Odsekzoznamu"/>
    <w:uiPriority w:val="34"/>
    <w:locked/>
    <w:rsid w:val="00356FA0"/>
    <w:rPr>
      <w:rFonts w:ascii="Times New Roman" w:eastAsiaTheme="minorEastAsia" w:hAnsi="Times New Roman"/>
      <w:sz w:val="24"/>
      <w:lang w:eastAsia="sk-SK"/>
    </w:rPr>
  </w:style>
  <w:style w:type="paragraph" w:customStyle="1" w:styleId="SRK5">
    <w:name w:val="SRK 5"/>
    <w:basedOn w:val="Nadpis5"/>
    <w:next w:val="Normlny"/>
    <w:qFormat/>
    <w:rsid w:val="00356FA0"/>
    <w:pPr>
      <w:spacing w:line="240" w:lineRule="auto"/>
      <w:ind w:left="0" w:firstLine="0"/>
    </w:pPr>
    <w:rPr>
      <w:b w:val="0"/>
      <w:i/>
      <w:color w:val="365F91" w:themeColor="accent1" w:themeShade="BF"/>
      <w:sz w:val="24"/>
      <w:szCs w:val="24"/>
    </w:rPr>
  </w:style>
  <w:style w:type="table" w:styleId="Mriekatabuky">
    <w:name w:val="Table Grid"/>
    <w:basedOn w:val="Normlnatabuka"/>
    <w:uiPriority w:val="39"/>
    <w:rsid w:val="00F1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1618F"/>
    <w:rPr>
      <w:color w:val="808080"/>
    </w:rPr>
  </w:style>
  <w:style w:type="paragraph" w:styleId="Textvysvetlivky">
    <w:name w:val="endnote text"/>
    <w:basedOn w:val="Normlny"/>
    <w:link w:val="TextvysvetlivkyChar"/>
    <w:uiPriority w:val="99"/>
    <w:semiHidden/>
    <w:unhideWhenUsed/>
    <w:rsid w:val="008477D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477DF"/>
    <w:rPr>
      <w:rFonts w:eastAsiaTheme="minorEastAsia"/>
      <w:sz w:val="20"/>
      <w:szCs w:val="20"/>
      <w:lang w:eastAsia="sk-SK"/>
    </w:rPr>
  </w:style>
  <w:style w:type="character" w:styleId="Odkaznavysvetlivku">
    <w:name w:val="endnote reference"/>
    <w:basedOn w:val="Predvolenpsmoodseku"/>
    <w:uiPriority w:val="99"/>
    <w:semiHidden/>
    <w:unhideWhenUsed/>
    <w:rsid w:val="00847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64D22-6702-4128-A933-4C681A3F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1754</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Pekárová Marta</dc:creator>
  <cp:keywords/>
  <dc:description/>
  <cp:lastModifiedBy>Kužma Emil</cp:lastModifiedBy>
  <cp:revision>4</cp:revision>
  <dcterms:created xsi:type="dcterms:W3CDTF">2015-05-06T12:01:00Z</dcterms:created>
  <dcterms:modified xsi:type="dcterms:W3CDTF">2015-05-18T13:01:00Z</dcterms:modified>
</cp:coreProperties>
</file>