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11" w:rsidRDefault="00D05311" w:rsidP="00CB2FE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o prípadoch </w:t>
      </w:r>
      <w:r w:rsidR="00683516">
        <w:rPr>
          <w:b/>
        </w:rPr>
        <w:t>prirodzených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C41B94" w:rsidRPr="00B16008" w:rsidRDefault="00C41B94" w:rsidP="00D05311">
      <w:pPr>
        <w:jc w:val="center"/>
        <w:rPr>
          <w:b/>
        </w:rPr>
      </w:pPr>
      <w:r>
        <w:rPr>
          <w:sz w:val="16"/>
          <w:szCs w:val="16"/>
        </w:rPr>
        <w:t xml:space="preserve">v súvislosti so schémami priamych </w:t>
      </w:r>
      <w:r w:rsidR="00CB2FE1">
        <w:rPr>
          <w:sz w:val="16"/>
          <w:szCs w:val="16"/>
        </w:rPr>
        <w:t>podpôr</w:t>
      </w:r>
      <w:r>
        <w:rPr>
          <w:sz w:val="16"/>
          <w:szCs w:val="16"/>
        </w:rPr>
        <w:t xml:space="preserve"> týkajúcich sa zvierat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146"/>
        <w:gridCol w:w="441"/>
        <w:gridCol w:w="409"/>
        <w:gridCol w:w="81"/>
        <w:gridCol w:w="275"/>
        <w:gridCol w:w="150"/>
        <w:gridCol w:w="126"/>
        <w:gridCol w:w="38"/>
        <w:gridCol w:w="122"/>
        <w:gridCol w:w="1193"/>
        <w:gridCol w:w="1011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B039C6">
        <w:trPr>
          <w:trHeight w:val="340"/>
        </w:trPr>
        <w:tc>
          <w:tcPr>
            <w:tcW w:w="939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B039C6">
            <w:pPr>
              <w:rPr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B039C6">
        <w:trPr>
          <w:trHeight w:val="499"/>
        </w:trPr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B039C6">
        <w:trPr>
          <w:trHeight w:val="454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C41B94" w:rsidRDefault="00C41B94" w:rsidP="00B039C6">
            <w:pPr>
              <w:jc w:val="both"/>
              <w:rPr>
                <w:sz w:val="18"/>
                <w:szCs w:val="18"/>
              </w:rPr>
            </w:pPr>
            <w:r w:rsidRPr="00C41B94">
              <w:rPr>
                <w:sz w:val="18"/>
                <w:szCs w:val="18"/>
              </w:rPr>
              <w:t>P</w:t>
            </w:r>
            <w:r w:rsidR="00B748C1" w:rsidRPr="00C41B94">
              <w:rPr>
                <w:sz w:val="18"/>
                <w:szCs w:val="18"/>
              </w:rPr>
              <w:t>odľa čl. 32 delegovaného nariadenia (EÚ) č. 640/2014</w:t>
            </w:r>
            <w:r w:rsidR="00E82580">
              <w:rPr>
                <w:sz w:val="18"/>
                <w:szCs w:val="18"/>
              </w:rPr>
              <w:t xml:space="preserve"> za</w:t>
            </w:r>
            <w:r w:rsidRPr="00C41B94">
              <w:rPr>
                <w:sz w:val="18"/>
                <w:szCs w:val="18"/>
              </w:rPr>
              <w:t xml:space="preserve"> </w:t>
            </w:r>
            <w:r w:rsidRPr="00B039C6">
              <w:rPr>
                <w:b/>
                <w:sz w:val="18"/>
                <w:szCs w:val="18"/>
              </w:rPr>
              <w:t>prirodzené okolnosti</w:t>
            </w:r>
            <w:r w:rsidRPr="00C41B94">
              <w:rPr>
                <w:sz w:val="18"/>
                <w:szCs w:val="18"/>
              </w:rPr>
              <w:t>, ktoré majú dosah na stádo alebo čriedu</w:t>
            </w:r>
            <w:r w:rsidR="00E82580">
              <w:rPr>
                <w:sz w:val="18"/>
                <w:szCs w:val="18"/>
              </w:rPr>
              <w:t>, možno uznať</w:t>
            </w:r>
            <w:r w:rsidRPr="00C41B94">
              <w:rPr>
                <w:sz w:val="18"/>
                <w:szCs w:val="18"/>
              </w:rPr>
              <w:t>: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choroby</w:t>
            </w:r>
            <w:r w:rsidR="00E82580">
              <w:rPr>
                <w:b/>
                <w:sz w:val="18"/>
                <w:szCs w:val="18"/>
              </w:rPr>
              <w:t>;</w:t>
            </w:r>
            <w:r w:rsidRPr="00C41B94">
              <w:rPr>
                <w:sz w:val="18"/>
                <w:szCs w:val="18"/>
              </w:rPr>
              <w:t xml:space="preserve"> alebo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nehody, za ktorú nemožno zodpovednosť prisúdiť príjemcovi</w:t>
            </w:r>
            <w:r w:rsidR="00CB2FE1">
              <w:rPr>
                <w:sz w:val="18"/>
                <w:szCs w:val="18"/>
              </w:rPr>
              <w:t>.</w:t>
            </w:r>
          </w:p>
          <w:p w:rsidR="00C07C8B" w:rsidRDefault="00C07C8B" w:rsidP="00B039C6">
            <w:pPr>
              <w:jc w:val="both"/>
              <w:rPr>
                <w:sz w:val="16"/>
                <w:szCs w:val="16"/>
              </w:rPr>
            </w:pPr>
          </w:p>
          <w:p w:rsidR="006D2460" w:rsidRPr="006D2460" w:rsidRDefault="006D2460" w:rsidP="00B039C6">
            <w:pPr>
              <w:jc w:val="both"/>
              <w:rPr>
                <w:sz w:val="18"/>
                <w:szCs w:val="18"/>
              </w:rPr>
            </w:pPr>
            <w:r w:rsidRPr="006D2460">
              <w:rPr>
                <w:sz w:val="18"/>
                <w:szCs w:val="18"/>
              </w:rPr>
              <w:t xml:space="preserve">Prípady prirodzených okolností sa oznamujú </w:t>
            </w:r>
            <w:r>
              <w:rPr>
                <w:sz w:val="18"/>
                <w:szCs w:val="18"/>
              </w:rPr>
              <w:t xml:space="preserve">na príslušné regionálne pracovisko </w:t>
            </w:r>
            <w:r w:rsidRPr="006D2460">
              <w:rPr>
                <w:sz w:val="18"/>
                <w:szCs w:val="18"/>
              </w:rPr>
              <w:t>Pô</w:t>
            </w:r>
            <w:r>
              <w:rPr>
                <w:sz w:val="18"/>
                <w:szCs w:val="18"/>
              </w:rPr>
              <w:t>dohospodárskej platobnej agentúry</w:t>
            </w:r>
            <w:r w:rsidRPr="006D2460">
              <w:rPr>
                <w:sz w:val="18"/>
                <w:szCs w:val="18"/>
              </w:rPr>
              <w:t xml:space="preserve"> </w:t>
            </w:r>
            <w:r w:rsidR="00E82580">
              <w:rPr>
                <w:sz w:val="18"/>
                <w:szCs w:val="18"/>
              </w:rPr>
              <w:t xml:space="preserve">v mieste podania žiadosti </w:t>
            </w:r>
            <w:r w:rsidRPr="006D2460">
              <w:rPr>
                <w:b/>
                <w:sz w:val="18"/>
                <w:szCs w:val="18"/>
              </w:rPr>
              <w:t xml:space="preserve">do 10 pracovných dní </w:t>
            </w:r>
            <w:r w:rsidRPr="006D2460">
              <w:rPr>
                <w:sz w:val="18"/>
                <w:szCs w:val="18"/>
              </w:rPr>
              <w:t>odo dňa, keď  žiadateľ zistil zníženie počtu zvierat.</w:t>
            </w:r>
          </w:p>
          <w:p w:rsidR="006D2460" w:rsidRPr="00B16008" w:rsidRDefault="006D2460">
            <w:pPr>
              <w:rPr>
                <w:sz w:val="16"/>
                <w:szCs w:val="16"/>
              </w:rPr>
            </w:pPr>
          </w:p>
        </w:tc>
      </w:tr>
      <w:tr w:rsidR="00C07C8B" w:rsidRPr="00B16008" w:rsidTr="00B039C6">
        <w:trPr>
          <w:trHeight w:val="497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9D5B02" w:rsidRDefault="009D5B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Číslo ušnej značky zvieraťa, </w:t>
            </w:r>
            <w:r w:rsidR="00C07C8B" w:rsidRPr="009D5B02">
              <w:rPr>
                <w:b/>
                <w:sz w:val="16"/>
                <w:szCs w:val="16"/>
              </w:rPr>
              <w:t>ktorého sa prirodzená okolnosť týka</w:t>
            </w:r>
          </w:p>
          <w:p w:rsidR="00C07C8B" w:rsidRPr="009D5B02" w:rsidRDefault="00C07C8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C8B" w:rsidRPr="009D5B02" w:rsidRDefault="00C07C8B" w:rsidP="00B039C6">
            <w:pPr>
              <w:rPr>
                <w:b/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Dátum</w:t>
            </w:r>
            <w:r w:rsidR="009D5B02" w:rsidRPr="009D5B02">
              <w:rPr>
                <w:b/>
                <w:sz w:val="16"/>
                <w:szCs w:val="16"/>
              </w:rPr>
              <w:t>, kedy prirodzená okolnosť</w:t>
            </w:r>
            <w:r w:rsidR="00B039C6">
              <w:rPr>
                <w:b/>
                <w:sz w:val="16"/>
                <w:szCs w:val="16"/>
              </w:rPr>
              <w:t xml:space="preserve"> nastala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9D5B02" w:rsidRDefault="00B039C6" w:rsidP="00B0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Uviesť, či ide o </w:t>
            </w:r>
            <w:r w:rsidR="009D5B02" w:rsidRPr="009D5B02">
              <w:rPr>
                <w:b/>
                <w:sz w:val="16"/>
                <w:szCs w:val="16"/>
              </w:rPr>
              <w:t>prirodzen</w:t>
            </w:r>
            <w:r>
              <w:rPr>
                <w:b/>
                <w:sz w:val="16"/>
                <w:szCs w:val="16"/>
              </w:rPr>
              <w:t xml:space="preserve">ú </w:t>
            </w:r>
            <w:r w:rsidR="009D5B02" w:rsidRPr="009D5B02">
              <w:rPr>
                <w:b/>
                <w:sz w:val="16"/>
                <w:szCs w:val="16"/>
              </w:rPr>
              <w:t>okolnos</w:t>
            </w:r>
            <w:r>
              <w:rPr>
                <w:b/>
                <w:sz w:val="16"/>
                <w:szCs w:val="16"/>
              </w:rPr>
              <w:t xml:space="preserve">ť podľa </w:t>
            </w:r>
            <w:r w:rsidR="009D5B02" w:rsidRPr="009D5B02">
              <w:rPr>
                <w:b/>
                <w:sz w:val="16"/>
                <w:szCs w:val="16"/>
              </w:rPr>
              <w:t>písm. a) alebo písm. b)</w:t>
            </w:r>
          </w:p>
        </w:tc>
      </w:tr>
      <w:tr w:rsidR="009D5B02" w:rsidRPr="00B16008" w:rsidTr="00F52F67">
        <w:trPr>
          <w:trHeight w:val="5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B039C6" w:rsidRDefault="009D5B02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57365B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9D5B02" w:rsidRPr="00B16008" w:rsidTr="00F52F67">
        <w:trPr>
          <w:trHeight w:val="62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AF06BA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Default="00C07C8B">
            <w:pPr>
              <w:rPr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Prílohy</w:t>
            </w:r>
            <w:r w:rsidR="006D2460">
              <w:rPr>
                <w:sz w:val="16"/>
                <w:szCs w:val="16"/>
              </w:rPr>
              <w:t xml:space="preserve"> (relevantné dôkazy, </w:t>
            </w:r>
            <w:r w:rsidR="00E70068">
              <w:rPr>
                <w:sz w:val="16"/>
                <w:szCs w:val="16"/>
              </w:rPr>
              <w:t xml:space="preserve"> povinný je doklad o premiestnení zvieraťa, z ktorého je zrejmý dátum úhynu</w:t>
            </w:r>
            <w:r w:rsidR="006D2460">
              <w:rPr>
                <w:sz w:val="16"/>
                <w:szCs w:val="16"/>
              </w:rPr>
              <w:t>, kedy a aké zvieratá boli v dôsledku úhynu premiestnené na asanáciu, t. j. do kafilérie):</w:t>
            </w:r>
          </w:p>
          <w:p w:rsidR="00C07C8B" w:rsidRDefault="00C07C8B">
            <w:pPr>
              <w:rPr>
                <w:sz w:val="16"/>
                <w:szCs w:val="16"/>
              </w:rPr>
            </w:pPr>
          </w:p>
          <w:p w:rsidR="00254B4C" w:rsidRDefault="00254B4C">
            <w:pPr>
              <w:rPr>
                <w:sz w:val="16"/>
                <w:szCs w:val="16"/>
              </w:rPr>
            </w:pPr>
          </w:p>
          <w:p w:rsidR="00FD07BF" w:rsidRDefault="00FD07BF">
            <w:pPr>
              <w:rPr>
                <w:sz w:val="16"/>
                <w:szCs w:val="16"/>
              </w:rPr>
            </w:pPr>
          </w:p>
          <w:p w:rsidR="00C07C8B" w:rsidRDefault="00C07C8B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  <w:r w:rsidR="006D2460"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  <w:r w:rsidR="006D2460">
              <w:rPr>
                <w:sz w:val="16"/>
                <w:szCs w:val="16"/>
              </w:rPr>
              <w:t>*</w:t>
            </w:r>
          </w:p>
        </w:tc>
      </w:tr>
    </w:tbl>
    <w:p w:rsidR="005564E5" w:rsidRDefault="005564E5" w:rsidP="00926C19">
      <w:pPr>
        <w:jc w:val="both"/>
        <w:rPr>
          <w:i/>
          <w:sz w:val="18"/>
          <w:szCs w:val="18"/>
        </w:rPr>
      </w:pPr>
    </w:p>
    <w:p w:rsidR="006D2460" w:rsidRPr="00B039C6" w:rsidRDefault="00B039C6" w:rsidP="006D2460">
      <w:pPr>
        <w:jc w:val="both"/>
        <w:rPr>
          <w:sz w:val="16"/>
          <w:szCs w:val="16"/>
        </w:rPr>
      </w:pPr>
      <w:r w:rsidRPr="00B039C6">
        <w:rPr>
          <w:sz w:val="18"/>
          <w:szCs w:val="18"/>
        </w:rPr>
        <w:t>* o</w:t>
      </w:r>
      <w:r w:rsidR="006D2460" w:rsidRPr="00B039C6">
        <w:rPr>
          <w:sz w:val="18"/>
          <w:szCs w:val="18"/>
        </w:rPr>
        <w:t>pis vzniku prirodzenej okolnosti musí byť vyplnený pre každý jednotlivý prípad úhynu a musí dostatočne</w:t>
      </w:r>
      <w:r>
        <w:rPr>
          <w:sz w:val="18"/>
          <w:szCs w:val="18"/>
        </w:rPr>
        <w:t xml:space="preserve"> popisovať</w:t>
      </w:r>
      <w:r w:rsidR="006D2460" w:rsidRPr="00B039C6">
        <w:rPr>
          <w:sz w:val="16"/>
          <w:szCs w:val="16"/>
        </w:rPr>
        <w:t>, že ide o prirodzenú okolnosť podľa písm. a) alebo písm. b)</w:t>
      </w:r>
      <w:r>
        <w:rPr>
          <w:sz w:val="16"/>
          <w:szCs w:val="16"/>
        </w:rPr>
        <w:t xml:space="preserve"> DN (EÚ) č. 640/2014</w:t>
      </w:r>
    </w:p>
    <w:p w:rsidR="00B039C6" w:rsidRDefault="00B039C6" w:rsidP="006D2460">
      <w:pPr>
        <w:jc w:val="both"/>
        <w:rPr>
          <w:sz w:val="18"/>
          <w:szCs w:val="18"/>
        </w:rPr>
      </w:pPr>
    </w:p>
    <w:p w:rsidR="006D2460" w:rsidRDefault="00B039C6" w:rsidP="00926C19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D2460" w:rsidRPr="007155E0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6D2460" w:rsidRPr="007155E0">
        <w:rPr>
          <w:sz w:val="18"/>
          <w:szCs w:val="18"/>
        </w:rPr>
        <w:t>v prípade PO v súlade s OR SR</w:t>
      </w:r>
      <w:r w:rsidR="006D2460">
        <w:rPr>
          <w:sz w:val="18"/>
          <w:szCs w:val="18"/>
        </w:rPr>
        <w:t xml:space="preserve"> resp. s príslušným registrom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lastRenderedPageBreak/>
        <w:t xml:space="preserve">Vysvetlenie: 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Pôdohospodárska platobná agentúra (platobná agentúra) oznamuje žiadateľom, že pre výnimku z uplatňovania administratívnych sankcií v prípade prirodzených okolností týkajúcich sa zvierat vo vzťahu k schémam viazaných priamych platieb a podpôr neprojektových opatrení na rozvoj vi</w:t>
      </w:r>
      <w:r>
        <w:rPr>
          <w:color w:val="000000"/>
          <w:lang w:eastAsia="sk-SK"/>
        </w:rPr>
        <w:t xml:space="preserve">dieka, platí čl. 32 delegovaného </w:t>
      </w:r>
      <w:r w:rsidRPr="005D2CAB">
        <w:rPr>
          <w:color w:val="000000"/>
          <w:lang w:eastAsia="sk-SK"/>
        </w:rPr>
        <w:t>nariadenia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(DN</w:t>
      </w:r>
      <w:r>
        <w:rPr>
          <w:color w:val="000000"/>
          <w:lang w:eastAsia="sk-SK"/>
        </w:rPr>
        <w:t xml:space="preserve"> </w:t>
      </w:r>
      <w:r w:rsidRPr="005D2CAB">
        <w:rPr>
          <w:color w:val="000000"/>
          <w:lang w:eastAsia="sk-SK"/>
        </w:rPr>
        <w:t>č. 640/2014).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Podľa čl. 32 DN č. 640/2014 sa administratívne sankcie stanovené v čl. 31 neuplatňujú v prípadoch prirodzených okolností, ktoré majú dosah na stádo alebo čriedu za predpokladu, že žiadateľ o tejto skutočnosti písomne informoval príslušný orgán do desiatich pracovných dní od okamihu, keď zistil zníženie počtu zvierat. Príslušné orgány môžu uznať prirodzené okolnosti, ktoré majú dosah na stádo alebo čriedu a ktorými je</w:t>
      </w:r>
    </w:p>
    <w:p w:rsidR="005D2CAB" w:rsidRP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uhynutie zvieraťa v dôsledku choroby; alebo</w:t>
      </w:r>
    </w:p>
    <w:p w:rsid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 xml:space="preserve">uhynutie zvieraťa v dôsledku nehody, za ktorú nemožno zodpovednosť prisúdiť </w:t>
      </w:r>
      <w:r w:rsidR="005A6573">
        <w:rPr>
          <w:color w:val="000000"/>
          <w:lang w:eastAsia="sk-SK"/>
        </w:rPr>
        <w:t xml:space="preserve">  </w:t>
      </w:r>
      <w:r w:rsidRPr="005D2CAB">
        <w:rPr>
          <w:color w:val="000000"/>
          <w:lang w:eastAsia="sk-SK"/>
        </w:rPr>
        <w:t>žiadateľovi.</w:t>
      </w:r>
    </w:p>
    <w:p w:rsidR="005D2CAB" w:rsidRPr="005D2CAB" w:rsidRDefault="005D2CAB" w:rsidP="005D2CAB">
      <w:p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Nárok na platbu sa v prípade prirodzených okolností nezachováva a zviera sa nestanoví, ale pritom za takto nestanovené zviera nebude uložená administratívna sankcia z dôvodu nedodržania deklarovaného počtu danej kategórie zvierat.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V zmysle uvedeného ustanovenia, ak u žiadateľa nastane prípad prirodzených okolností,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oznamuje žiadateľ túto skutočnosť</w:t>
      </w:r>
      <w:r w:rsidRPr="005D2CAB">
        <w:rPr>
          <w:color w:val="000000"/>
          <w:lang w:eastAsia="sk-SK"/>
        </w:rPr>
        <w:t> platobnej agentúre (na príslušné regionálne pracovisko v mieste podania žiadosti)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písomne na tlačive Oznámenie o prípadoch prirodzených okolností</w:t>
      </w:r>
      <w:r w:rsidRPr="005D2CAB">
        <w:rPr>
          <w:color w:val="000000"/>
          <w:lang w:eastAsia="sk-SK"/>
        </w:rPr>
        <w:t> zverejnenom na webovom sídle platobnej agentúry (viď príloha) v termíne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do desiatich pracovných dní</w:t>
      </w:r>
      <w:r w:rsidRPr="005D2CAB">
        <w:rPr>
          <w:color w:val="000000"/>
          <w:lang w:eastAsia="sk-SK"/>
        </w:rPr>
        <w:t> od okamihu, keď žiadateľ zistil zníženie počtu zvierat.</w:t>
      </w:r>
    </w:p>
    <w:p w:rsidR="005D2CAB" w:rsidRPr="005D2CAB" w:rsidRDefault="005D2CAB" w:rsidP="005D2CAB">
      <w:pPr>
        <w:jc w:val="both"/>
      </w:pPr>
    </w:p>
    <w:sectPr w:rsidR="005D2CAB" w:rsidRPr="005D2CAB" w:rsidSect="00FD07BF"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0D"/>
    <w:multiLevelType w:val="hybridMultilevel"/>
    <w:tmpl w:val="E30AAC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7637F8"/>
    <w:multiLevelType w:val="hybridMultilevel"/>
    <w:tmpl w:val="BC6AA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610392"/>
    <w:multiLevelType w:val="multilevel"/>
    <w:tmpl w:val="4C4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952913"/>
    <w:multiLevelType w:val="hybridMultilevel"/>
    <w:tmpl w:val="7B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F5625"/>
    <w:multiLevelType w:val="hybridMultilevel"/>
    <w:tmpl w:val="07F8F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1750E6"/>
    <w:rsid w:val="00175A86"/>
    <w:rsid w:val="002016CA"/>
    <w:rsid w:val="00254B4C"/>
    <w:rsid w:val="00281FE5"/>
    <w:rsid w:val="002F3B07"/>
    <w:rsid w:val="00324061"/>
    <w:rsid w:val="00476DF1"/>
    <w:rsid w:val="0049410B"/>
    <w:rsid w:val="004E2879"/>
    <w:rsid w:val="005564E5"/>
    <w:rsid w:val="00556622"/>
    <w:rsid w:val="0057365B"/>
    <w:rsid w:val="005A6573"/>
    <w:rsid w:val="005B265C"/>
    <w:rsid w:val="005C63AE"/>
    <w:rsid w:val="005D2CAB"/>
    <w:rsid w:val="005F460F"/>
    <w:rsid w:val="00666181"/>
    <w:rsid w:val="00683516"/>
    <w:rsid w:val="006A71C6"/>
    <w:rsid w:val="006B3BC4"/>
    <w:rsid w:val="006B6C59"/>
    <w:rsid w:val="006D2460"/>
    <w:rsid w:val="007155E0"/>
    <w:rsid w:val="00754338"/>
    <w:rsid w:val="00764B50"/>
    <w:rsid w:val="00792CFA"/>
    <w:rsid w:val="007D2B35"/>
    <w:rsid w:val="008219F7"/>
    <w:rsid w:val="0086388C"/>
    <w:rsid w:val="00926C19"/>
    <w:rsid w:val="009731B4"/>
    <w:rsid w:val="00992DAE"/>
    <w:rsid w:val="009D5B02"/>
    <w:rsid w:val="00A24287"/>
    <w:rsid w:val="00A41EF1"/>
    <w:rsid w:val="00A878E0"/>
    <w:rsid w:val="00AD205C"/>
    <w:rsid w:val="00AF06BA"/>
    <w:rsid w:val="00B039C6"/>
    <w:rsid w:val="00B16008"/>
    <w:rsid w:val="00B47C2B"/>
    <w:rsid w:val="00B748C1"/>
    <w:rsid w:val="00BB5313"/>
    <w:rsid w:val="00C04B3D"/>
    <w:rsid w:val="00C07C8B"/>
    <w:rsid w:val="00C2725F"/>
    <w:rsid w:val="00C41B94"/>
    <w:rsid w:val="00C52587"/>
    <w:rsid w:val="00C5769B"/>
    <w:rsid w:val="00C76953"/>
    <w:rsid w:val="00C9279A"/>
    <w:rsid w:val="00CA4DA7"/>
    <w:rsid w:val="00CB2FE1"/>
    <w:rsid w:val="00CB5897"/>
    <w:rsid w:val="00CC702E"/>
    <w:rsid w:val="00D00B58"/>
    <w:rsid w:val="00D05311"/>
    <w:rsid w:val="00D45B14"/>
    <w:rsid w:val="00E437E5"/>
    <w:rsid w:val="00E46E39"/>
    <w:rsid w:val="00E70068"/>
    <w:rsid w:val="00E82580"/>
    <w:rsid w:val="00EB2FB6"/>
    <w:rsid w:val="00ED7EA1"/>
    <w:rsid w:val="00EE21AA"/>
    <w:rsid w:val="00F52F67"/>
    <w:rsid w:val="00F61BC7"/>
    <w:rsid w:val="00F65B30"/>
    <w:rsid w:val="00FD07BF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C9A991-240E-414C-85B2-6A4CB11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5D2CA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5D2CAB"/>
    <w:rPr>
      <w:rFonts w:cs="Times New Roman"/>
      <w:b/>
      <w:bCs/>
      <w:sz w:val="36"/>
      <w:szCs w:val="36"/>
    </w:rPr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D2CAB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D2CAB"/>
  </w:style>
  <w:style w:type="character" w:styleId="Siln">
    <w:name w:val="Strong"/>
    <w:basedOn w:val="Predvolenpsmoodseku"/>
    <w:uiPriority w:val="22"/>
    <w:qFormat/>
    <w:rsid w:val="005D2CA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C919-16FE-409A-A07C-DC06CEA0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>ppa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