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97" w:rsidRPr="007567CB" w:rsidRDefault="00B60697" w:rsidP="00B60697">
      <w:pPr>
        <w:pStyle w:val="Nzov"/>
        <w:tabs>
          <w:tab w:val="left" w:pos="1457"/>
          <w:tab w:val="center" w:pos="4153"/>
        </w:tabs>
        <w:jc w:val="both"/>
        <w:rPr>
          <w:i/>
          <w:iCs/>
          <w:sz w:val="20"/>
        </w:rPr>
      </w:pPr>
      <w:r w:rsidRPr="007567CB">
        <w:rPr>
          <w:noProof/>
          <w:color w:val="1F497D"/>
          <w:lang w:eastAsia="sk-SK"/>
        </w:rPr>
        <w:drawing>
          <wp:inline distT="0" distB="0" distL="0" distR="0" wp14:anchorId="3894A0F3" wp14:editId="38EF4C71">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567CB">
        <w:rPr>
          <w:color w:val="1F497D"/>
        </w:rPr>
        <w:t xml:space="preserve">                                  </w:t>
      </w:r>
      <w:r w:rsidRPr="007567CB">
        <w:rPr>
          <w:noProof/>
          <w:color w:val="000000"/>
          <w:sz w:val="15"/>
          <w:szCs w:val="15"/>
          <w:lang w:eastAsia="sk-SK"/>
        </w:rPr>
        <w:drawing>
          <wp:inline distT="0" distB="0" distL="0" distR="0" wp14:anchorId="4F544D70" wp14:editId="702B98FA">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7567CB" w:rsidRDefault="00B60697" w:rsidP="00B60697">
      <w:pPr>
        <w:pStyle w:val="Hlavika"/>
        <w:jc w:val="center"/>
        <w:rPr>
          <w:b/>
          <w:color w:val="000000"/>
          <w:sz w:val="15"/>
          <w:szCs w:val="15"/>
        </w:rPr>
      </w:pPr>
      <w:r w:rsidRPr="007567CB">
        <w:rPr>
          <w:i/>
          <w:iCs/>
          <w:sz w:val="20"/>
        </w:rPr>
        <w:t xml:space="preserve">         Pôdohospodárska platobná agentúra                                        </w:t>
      </w:r>
      <w:r w:rsidRPr="007567CB">
        <w:rPr>
          <w:b/>
          <w:color w:val="000000"/>
          <w:sz w:val="15"/>
          <w:szCs w:val="15"/>
        </w:rPr>
        <w:t xml:space="preserve">Európsky poľnohospodársky fond pre rozvoj vidieka: </w:t>
      </w:r>
    </w:p>
    <w:p w:rsidR="00B60697" w:rsidRPr="007567CB" w:rsidRDefault="00B60697" w:rsidP="00B60697">
      <w:pPr>
        <w:pStyle w:val="Nzov"/>
        <w:tabs>
          <w:tab w:val="left" w:pos="1457"/>
          <w:tab w:val="center" w:pos="4153"/>
        </w:tabs>
        <w:jc w:val="both"/>
      </w:pPr>
      <w:r w:rsidRPr="007567CB">
        <w:rPr>
          <w:b w:val="0"/>
          <w:color w:val="000000"/>
          <w:sz w:val="15"/>
          <w:szCs w:val="15"/>
        </w:rPr>
        <w:t xml:space="preserve">                                                                                                                                                 Európa investuje do vidieckych oblastí </w:t>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p>
    <w:p w:rsidR="00B60697" w:rsidRPr="007567CB" w:rsidRDefault="00B60697" w:rsidP="00B60697">
      <w:pPr>
        <w:pStyle w:val="Normlnywebov"/>
        <w:spacing w:before="0" w:after="0"/>
        <w:jc w:val="center"/>
        <w:rPr>
          <w:rFonts w:ascii="Times New Roman" w:hAnsi="Times New Roman" w:cs="Times New Roman"/>
          <w:b/>
          <w:bCs/>
          <w:sz w:val="24"/>
          <w:szCs w:val="24"/>
        </w:rPr>
      </w:pPr>
    </w:p>
    <w:p w:rsidR="00B60697" w:rsidRPr="007567CB" w:rsidRDefault="00B60697" w:rsidP="00B60697">
      <w:pPr>
        <w:pStyle w:val="Normlnywebov"/>
        <w:spacing w:before="0" w:after="0"/>
        <w:jc w:val="center"/>
        <w:rPr>
          <w:rFonts w:ascii="Times New Roman" w:hAnsi="Times New Roman" w:cs="Times New Roman"/>
          <w:b/>
          <w:bCs/>
          <w:caps/>
          <w:sz w:val="24"/>
          <w:szCs w:val="24"/>
        </w:rPr>
      </w:pPr>
      <w:r w:rsidRPr="007567CB">
        <w:rPr>
          <w:rFonts w:ascii="Times New Roman" w:hAnsi="Times New Roman" w:cs="Times New Roman"/>
          <w:b/>
          <w:bCs/>
          <w:sz w:val="24"/>
          <w:szCs w:val="24"/>
        </w:rPr>
        <w:t>VÝZVA NA PREDKLADANIE ŽIADOSTÍ O NENÁVRATNÝ FINANČNÝ PRÍSPEVOK</w:t>
      </w:r>
      <w:r w:rsidRPr="007567CB">
        <w:rPr>
          <w:rFonts w:ascii="Times New Roman" w:hAnsi="Times New Roman" w:cs="Times New Roman"/>
          <w:b/>
          <w:bCs/>
          <w:caps/>
          <w:sz w:val="24"/>
          <w:szCs w:val="24"/>
        </w:rPr>
        <w:t xml:space="preserve"> z programu rozvoja vidieka </w:t>
      </w:r>
    </w:p>
    <w:p w:rsidR="00B60697" w:rsidRPr="007567CB" w:rsidRDefault="00B60697" w:rsidP="00B60697">
      <w:pPr>
        <w:pStyle w:val="Normlnywebov"/>
        <w:spacing w:before="0" w:after="0"/>
        <w:jc w:val="center"/>
        <w:rPr>
          <w:rFonts w:ascii="Times New Roman" w:hAnsi="Times New Roman" w:cs="Times New Roman"/>
          <w:b/>
          <w:bCs/>
          <w:sz w:val="24"/>
          <w:szCs w:val="24"/>
        </w:rPr>
      </w:pPr>
      <w:r w:rsidRPr="007567CB">
        <w:rPr>
          <w:rFonts w:ascii="Times New Roman" w:hAnsi="Times New Roman" w:cs="Times New Roman"/>
          <w:b/>
          <w:bCs/>
          <w:caps/>
          <w:sz w:val="24"/>
          <w:szCs w:val="24"/>
        </w:rPr>
        <w:t xml:space="preserve">slovenskej republiky 2014 – 2020 </w:t>
      </w:r>
    </w:p>
    <w:p w:rsidR="00B60697" w:rsidRPr="007567CB" w:rsidRDefault="00B60697" w:rsidP="00B60697">
      <w:pPr>
        <w:pStyle w:val="Hlavika"/>
        <w:jc w:val="center"/>
        <w:rPr>
          <w:b/>
          <w:bCs/>
        </w:rPr>
      </w:pPr>
    </w:p>
    <w:p w:rsidR="00B60697" w:rsidRPr="007567CB" w:rsidRDefault="00B60697" w:rsidP="00B60697">
      <w:pPr>
        <w:pStyle w:val="Zarkazkladnhotextu"/>
        <w:ind w:firstLine="257"/>
        <w:jc w:val="center"/>
        <w:rPr>
          <w:sz w:val="24"/>
          <w:szCs w:val="24"/>
        </w:rPr>
      </w:pPr>
      <w:r w:rsidRPr="007567CB">
        <w:rPr>
          <w:b/>
          <w:sz w:val="24"/>
          <w:szCs w:val="24"/>
        </w:rPr>
        <w:t xml:space="preserve">Číslo výzvy:  </w:t>
      </w:r>
      <w:r w:rsidR="006A1E2C" w:rsidRPr="007567CB">
        <w:rPr>
          <w:b/>
          <w:sz w:val="24"/>
          <w:szCs w:val="24"/>
        </w:rPr>
        <w:t>13</w:t>
      </w:r>
      <w:r w:rsidRPr="007567CB">
        <w:rPr>
          <w:b/>
          <w:sz w:val="24"/>
          <w:szCs w:val="24"/>
        </w:rPr>
        <w:t>/PRV/2015</w:t>
      </w:r>
      <w:r w:rsidR="007635FA">
        <w:rPr>
          <w:b/>
          <w:sz w:val="24"/>
          <w:szCs w:val="24"/>
        </w:rPr>
        <w:t xml:space="preserve"> </w:t>
      </w:r>
      <w:r w:rsidR="007635FA">
        <w:rPr>
          <w:b/>
          <w:color w:val="FF0000"/>
          <w:sz w:val="24"/>
          <w:szCs w:val="24"/>
        </w:rPr>
        <w:t xml:space="preserve">- </w:t>
      </w:r>
      <w:r w:rsidR="007635FA" w:rsidRPr="002307F1">
        <w:rPr>
          <w:b/>
          <w:color w:val="FF0000"/>
          <w:sz w:val="24"/>
          <w:szCs w:val="24"/>
        </w:rPr>
        <w:t>aktualizácia č.</w:t>
      </w:r>
      <w:r w:rsidR="0069265C">
        <w:rPr>
          <w:b/>
          <w:color w:val="FF0000"/>
          <w:sz w:val="24"/>
          <w:szCs w:val="24"/>
        </w:rPr>
        <w:t xml:space="preserve"> </w:t>
      </w:r>
      <w:r w:rsidR="00515027">
        <w:rPr>
          <w:b/>
          <w:color w:val="FF0000"/>
          <w:sz w:val="24"/>
          <w:szCs w:val="24"/>
        </w:rPr>
        <w:t>3</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sz w:val="24"/>
          <w:szCs w:val="24"/>
        </w:rPr>
      </w:pPr>
      <w:r w:rsidRPr="007567CB">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7567CB">
        <w:rPr>
          <w:bCs/>
          <w:color w:val="000000"/>
          <w:sz w:val="24"/>
          <w:szCs w:val="24"/>
        </w:rPr>
        <w:t xml:space="preserve"> </w:t>
      </w:r>
      <w:r w:rsidRPr="007567CB">
        <w:rPr>
          <w:b/>
          <w:bCs/>
          <w:color w:val="000000"/>
          <w:sz w:val="24"/>
          <w:szCs w:val="24"/>
        </w:rPr>
        <w:t xml:space="preserve"> výzvu na predkladanie Žiadostí o poskytnutie nenávratného finančného príspevku z PRV</w:t>
      </w:r>
      <w:r w:rsidRPr="007567CB">
        <w:rPr>
          <w:color w:val="000000"/>
          <w:sz w:val="24"/>
          <w:szCs w:val="24"/>
        </w:rPr>
        <w:t xml:space="preserve"> (ďalej len „výzva“)</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b/>
          <w:color w:val="000000"/>
          <w:sz w:val="24"/>
          <w:szCs w:val="24"/>
        </w:rPr>
      </w:pPr>
      <w:r w:rsidRPr="007567CB">
        <w:rPr>
          <w:b/>
          <w:color w:val="000000"/>
          <w:sz w:val="24"/>
          <w:szCs w:val="24"/>
        </w:rPr>
        <w:t xml:space="preserve">pre opatrenie: 7 – </w:t>
      </w:r>
      <w:r w:rsidRPr="007567CB">
        <w:rPr>
          <w:b/>
          <w:sz w:val="24"/>
          <w:szCs w:val="24"/>
        </w:rPr>
        <w:t>Základné služby a obnova dedín vo vidieckych oblastiach</w:t>
      </w:r>
    </w:p>
    <w:p w:rsidR="00B60697" w:rsidRPr="007567CB" w:rsidRDefault="00B60697" w:rsidP="00B60697">
      <w:pPr>
        <w:pStyle w:val="Zarkazkladnhotextu"/>
        <w:rPr>
          <w:b/>
          <w:color w:val="000000"/>
          <w:sz w:val="24"/>
          <w:szCs w:val="24"/>
        </w:rPr>
      </w:pPr>
    </w:p>
    <w:p w:rsidR="00B60697" w:rsidRPr="007567CB" w:rsidRDefault="00B60697" w:rsidP="00BD1141">
      <w:pPr>
        <w:pStyle w:val="Zarkazkladnhotextu"/>
        <w:ind w:left="2127" w:hanging="2127"/>
        <w:rPr>
          <w:b/>
          <w:color w:val="000000"/>
          <w:sz w:val="24"/>
          <w:szCs w:val="24"/>
        </w:rPr>
      </w:pPr>
      <w:r w:rsidRPr="007567CB">
        <w:rPr>
          <w:b/>
          <w:color w:val="000000"/>
          <w:sz w:val="24"/>
          <w:szCs w:val="24"/>
        </w:rPr>
        <w:t>podopatrenie: 7.</w:t>
      </w:r>
      <w:r w:rsidR="00BD1141" w:rsidRPr="007567CB">
        <w:rPr>
          <w:b/>
          <w:color w:val="000000"/>
          <w:sz w:val="24"/>
          <w:szCs w:val="24"/>
        </w:rPr>
        <w:t>2</w:t>
      </w:r>
      <w:r w:rsidRPr="007567CB">
        <w:rPr>
          <w:b/>
          <w:color w:val="000000"/>
          <w:sz w:val="24"/>
          <w:szCs w:val="24"/>
        </w:rPr>
        <w:t xml:space="preserve"> – </w:t>
      </w:r>
      <w:r w:rsidR="00BD1141" w:rsidRPr="007567CB">
        <w:rPr>
          <w:b/>
          <w:sz w:val="24"/>
          <w:szCs w:val="24"/>
        </w:rPr>
        <w:t>Podpora na investície do vytvárania, zlepšovania alebo rozširovania všetkých druhov infraštruktúr malých rozmerov vrátane investícií do energie z obnoviteľných zdrojov a úspor energie</w:t>
      </w:r>
      <w:r w:rsidRPr="007567CB">
        <w:rPr>
          <w:b/>
          <w:sz w:val="24"/>
          <w:szCs w:val="24"/>
        </w:rPr>
        <w:t xml:space="preserve"> </w:t>
      </w:r>
      <w:r w:rsidRPr="007567CB">
        <w:rPr>
          <w:b/>
        </w:rPr>
        <w:t xml:space="preserve">– </w:t>
      </w:r>
      <w:bookmarkStart w:id="0" w:name="_Toc417996863"/>
      <w:r w:rsidR="00BD1141" w:rsidRPr="007567CB">
        <w:rPr>
          <w:b/>
          <w:sz w:val="24"/>
          <w:szCs w:val="24"/>
        </w:rPr>
        <w:t>Investície do vytvárania, zlepšovania alebo rozširovania všetkých druhov infraštruktúr malých rozmerov</w:t>
      </w:r>
      <w:bookmarkEnd w:id="0"/>
    </w:p>
    <w:p w:rsidR="00B60697" w:rsidRPr="007567CB" w:rsidRDefault="00B60697" w:rsidP="00B60697">
      <w:pPr>
        <w:pStyle w:val="Zarkazkladnhotextu"/>
        <w:ind w:left="2127" w:hanging="2127"/>
        <w:rPr>
          <w:b/>
          <w:color w:val="000000" w:themeColor="text1"/>
          <w:sz w:val="24"/>
          <w:szCs w:val="24"/>
        </w:rPr>
      </w:pPr>
    </w:p>
    <w:p w:rsidR="00B60697" w:rsidRPr="007567CB" w:rsidRDefault="00B60697" w:rsidP="00B60697">
      <w:pPr>
        <w:pStyle w:val="Zarkazkladnhotextu"/>
        <w:rPr>
          <w:b/>
          <w:color w:val="000000" w:themeColor="text1"/>
          <w:sz w:val="24"/>
          <w:szCs w:val="24"/>
        </w:rPr>
      </w:pPr>
      <w:r w:rsidRPr="007567CB">
        <w:rPr>
          <w:b/>
          <w:color w:val="000000" w:themeColor="text1"/>
          <w:sz w:val="24"/>
          <w:szCs w:val="24"/>
        </w:rPr>
        <w:t xml:space="preserve">Dátum vyhlásenia výzvy: </w:t>
      </w:r>
      <w:r w:rsidR="004A66A5" w:rsidRPr="007567CB">
        <w:rPr>
          <w:b/>
          <w:color w:val="000000" w:themeColor="text1"/>
          <w:sz w:val="24"/>
          <w:szCs w:val="24"/>
        </w:rPr>
        <w:t>2</w:t>
      </w:r>
      <w:r w:rsidR="005670D2" w:rsidRPr="007567CB">
        <w:rPr>
          <w:b/>
          <w:color w:val="000000" w:themeColor="text1"/>
          <w:sz w:val="24"/>
          <w:szCs w:val="24"/>
        </w:rPr>
        <w:t>7</w:t>
      </w:r>
      <w:r w:rsidR="00FB5DE6" w:rsidRPr="007567CB">
        <w:rPr>
          <w:b/>
          <w:color w:val="000000" w:themeColor="text1"/>
          <w:sz w:val="24"/>
          <w:szCs w:val="24"/>
        </w:rPr>
        <w:t>.</w:t>
      </w:r>
      <w:r w:rsidR="004A66A5" w:rsidRPr="007567CB">
        <w:rPr>
          <w:b/>
          <w:color w:val="000000" w:themeColor="text1"/>
          <w:sz w:val="24"/>
          <w:szCs w:val="24"/>
        </w:rPr>
        <w:t>10</w:t>
      </w:r>
      <w:r w:rsidRPr="007567CB">
        <w:rPr>
          <w:b/>
          <w:color w:val="000000" w:themeColor="text1"/>
          <w:sz w:val="24"/>
          <w:szCs w:val="24"/>
        </w:rPr>
        <w:t xml:space="preserve">.2015                            Dátum uzavretia výzvy:  </w:t>
      </w:r>
      <w:r w:rsidR="005670D2" w:rsidRPr="007567CB">
        <w:rPr>
          <w:b/>
          <w:color w:val="000000" w:themeColor="text1"/>
          <w:sz w:val="24"/>
          <w:szCs w:val="24"/>
        </w:rPr>
        <w:t>09.03</w:t>
      </w:r>
      <w:r w:rsidRPr="007567CB">
        <w:rPr>
          <w:b/>
          <w:color w:val="000000" w:themeColor="text1"/>
          <w:sz w:val="24"/>
          <w:szCs w:val="24"/>
        </w:rPr>
        <w:t>.201</w:t>
      </w:r>
      <w:r w:rsidR="004A66A5" w:rsidRPr="007567CB">
        <w:rPr>
          <w:b/>
          <w:color w:val="000000" w:themeColor="text1"/>
          <w:sz w:val="24"/>
          <w:szCs w:val="24"/>
        </w:rPr>
        <w:t>6</w:t>
      </w:r>
    </w:p>
    <w:p w:rsidR="00B60697" w:rsidRPr="007567CB" w:rsidRDefault="00B60697" w:rsidP="00B60697">
      <w:pPr>
        <w:tabs>
          <w:tab w:val="left" w:pos="540"/>
        </w:tabs>
        <w:spacing w:line="280" w:lineRule="exact"/>
        <w:rPr>
          <w:b/>
          <w:bCs/>
        </w:rPr>
      </w:pPr>
    </w:p>
    <w:p w:rsidR="00B60697" w:rsidRPr="007567CB" w:rsidRDefault="00B60697" w:rsidP="00B60697">
      <w:pPr>
        <w:numPr>
          <w:ilvl w:val="0"/>
          <w:numId w:val="2"/>
        </w:numPr>
        <w:tabs>
          <w:tab w:val="left" w:pos="289"/>
        </w:tabs>
        <w:spacing w:line="280" w:lineRule="exact"/>
        <w:ind w:hanging="720"/>
        <w:jc w:val="both"/>
        <w:rPr>
          <w:b/>
          <w:bCs/>
        </w:rPr>
      </w:pPr>
      <w:r w:rsidRPr="007567CB">
        <w:rPr>
          <w:b/>
          <w:bCs/>
        </w:rPr>
        <w:t>Formálne náležitosti výzvy</w:t>
      </w:r>
    </w:p>
    <w:p w:rsidR="00B60697" w:rsidRPr="007567CB" w:rsidRDefault="00B60697" w:rsidP="00B60697">
      <w:pPr>
        <w:tabs>
          <w:tab w:val="left" w:pos="289"/>
        </w:tabs>
        <w:spacing w:line="280" w:lineRule="exact"/>
        <w:ind w:left="720"/>
        <w:jc w:val="both"/>
        <w:rPr>
          <w:b/>
          <w:bCs/>
        </w:rPr>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t>Kontaktné údaje poskytovateľa a spôsob komunikácie s poskytovateľom:</w:t>
      </w:r>
    </w:p>
    <w:p w:rsidR="00B60697" w:rsidRPr="007567CB" w:rsidRDefault="00B60697" w:rsidP="00B60697">
      <w:pPr>
        <w:tabs>
          <w:tab w:val="left" w:pos="289"/>
        </w:tabs>
        <w:spacing w:line="280" w:lineRule="exact"/>
        <w:ind w:left="567"/>
        <w:jc w:val="both"/>
        <w:rPr>
          <w:b/>
        </w:rPr>
      </w:pPr>
      <w:r w:rsidRPr="007567CB">
        <w:t xml:space="preserve">Žiadosti o poskytnutie informácií adresujte na kanceláriu generálneho riaditeľa PPA, Dobrovičova 12, 815 26 Bratislava. Prípadné informácie je možné získať na tel. č. 02/52733800, e–mail: </w:t>
      </w:r>
      <w:hyperlink r:id="rId10" w:history="1">
        <w:r w:rsidRPr="007567CB">
          <w:rPr>
            <w:rStyle w:val="Hypertextovprepojenie"/>
          </w:rPr>
          <w:t>info@apa.sk</w:t>
        </w:r>
      </w:hyperlink>
      <w:r w:rsidRPr="007567CB">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7567CB">
        <w:rPr>
          <w:b/>
          <w:bCs/>
        </w:rPr>
        <w:t>neposkytne informácie</w:t>
      </w:r>
      <w:r w:rsidRPr="007567CB">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Pr="007567CB">
        <w:t>ne</w:t>
      </w:r>
      <w:proofErr w:type="spellEnd"/>
      <w:r w:rsidRPr="007567CB">
        <w:t xml:space="preserve"> nemôže odvolať. PPA neposkytuje individuálne poradenstvo k vyhlásenej výzve.</w:t>
      </w:r>
    </w:p>
    <w:p w:rsidR="00B60697" w:rsidRPr="007567CB" w:rsidRDefault="00B60697" w:rsidP="00B60697">
      <w:pPr>
        <w:tabs>
          <w:tab w:val="left" w:pos="540"/>
        </w:tabs>
        <w:spacing w:line="280" w:lineRule="exact"/>
        <w:ind w:left="771" w:hanging="21"/>
        <w:jc w:val="both"/>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t xml:space="preserve"> Časový harmonogram konania o ŽoNFP</w:t>
      </w:r>
    </w:p>
    <w:p w:rsidR="00B60697" w:rsidRPr="007567CB" w:rsidRDefault="00B60697" w:rsidP="00B60697">
      <w:pPr>
        <w:tabs>
          <w:tab w:val="left" w:pos="289"/>
        </w:tabs>
        <w:spacing w:line="280" w:lineRule="exact"/>
        <w:ind w:left="567"/>
        <w:jc w:val="both"/>
        <w:rPr>
          <w:b/>
        </w:rPr>
      </w:pPr>
    </w:p>
    <w:tbl>
      <w:tblPr>
        <w:tblW w:w="9332" w:type="dxa"/>
        <w:tblInd w:w="-10" w:type="dxa"/>
        <w:tblLayout w:type="fixed"/>
        <w:tblLook w:val="0000" w:firstRow="0" w:lastRow="0" w:firstColumn="0" w:lastColumn="0" w:noHBand="0" w:noVBand="0"/>
      </w:tblPr>
      <w:tblGrid>
        <w:gridCol w:w="1678"/>
        <w:gridCol w:w="2551"/>
        <w:gridCol w:w="2552"/>
        <w:gridCol w:w="2551"/>
      </w:tblGrid>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shd w:val="clear" w:color="auto" w:fill="00FFFF"/>
              </w:rPr>
            </w:pPr>
            <w:r w:rsidRPr="007567CB">
              <w:rPr>
                <w:b/>
                <w:bCs/>
              </w:rPr>
              <w:t>Podávanie a prijímanie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5670D2" w:rsidP="00662321">
            <w:pPr>
              <w:tabs>
                <w:tab w:val="left" w:pos="360"/>
              </w:tabs>
              <w:autoSpaceDE w:val="0"/>
            </w:pPr>
            <w:r w:rsidRPr="007567CB">
              <w:t xml:space="preserve">Aktivita 1: </w:t>
            </w:r>
            <w:r w:rsidR="00B60697" w:rsidRPr="007567CB">
              <w:t xml:space="preserve">od </w:t>
            </w:r>
            <w:r w:rsidR="00662321" w:rsidRPr="007567CB">
              <w:t>01</w:t>
            </w:r>
            <w:r w:rsidR="00BD1141" w:rsidRPr="007567CB">
              <w:t>.</w:t>
            </w:r>
            <w:r w:rsidR="004A66A5" w:rsidRPr="007567CB">
              <w:t>02</w:t>
            </w:r>
            <w:r w:rsidR="00B60697" w:rsidRPr="007567CB">
              <w:t>.201</w:t>
            </w:r>
            <w:r w:rsidR="004A66A5" w:rsidRPr="007567CB">
              <w:t>6</w:t>
            </w:r>
            <w:r w:rsidR="00B60697" w:rsidRPr="007567CB">
              <w:t xml:space="preserve"> do </w:t>
            </w:r>
            <w:r w:rsidR="004A66A5" w:rsidRPr="007567CB">
              <w:t>1</w:t>
            </w:r>
            <w:r w:rsidRPr="007567CB">
              <w:t>0</w:t>
            </w:r>
            <w:r w:rsidR="004A66A5" w:rsidRPr="007567CB">
              <w:t>.0</w:t>
            </w:r>
            <w:r w:rsidR="00662321" w:rsidRPr="007567CB">
              <w:t>2</w:t>
            </w:r>
            <w:r w:rsidR="00B60697" w:rsidRPr="007567CB">
              <w:t>.201</w:t>
            </w:r>
            <w:r w:rsidR="004A66A5" w:rsidRPr="007567CB">
              <w:t>6</w:t>
            </w:r>
          </w:p>
          <w:p w:rsidR="005670D2" w:rsidRPr="007567CB" w:rsidRDefault="005670D2" w:rsidP="00662321">
            <w:pPr>
              <w:tabs>
                <w:tab w:val="left" w:pos="360"/>
              </w:tabs>
              <w:autoSpaceDE w:val="0"/>
            </w:pPr>
            <w:r w:rsidRPr="007567CB">
              <w:t>Aktivity 2-4: od 29.02.2016 do 09.03.2016</w:t>
            </w:r>
          </w:p>
        </w:tc>
      </w:tr>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
                <w:bCs/>
              </w:rPr>
              <w:t>Hodnotenie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pPr>
            <w:r w:rsidRPr="007567CB">
              <w:rPr>
                <w:bCs/>
              </w:rPr>
              <w:t xml:space="preserve">Začína od </w:t>
            </w:r>
            <w:r w:rsidRPr="007567CB">
              <w:rPr>
                <w:color w:val="000000"/>
              </w:rPr>
              <w:t>posledného možného dátumu na doručenie ŽoNFP poštovou alebo obdobnou prepravou</w:t>
            </w:r>
            <w:r w:rsidRPr="007567CB">
              <w:rPr>
                <w:bCs/>
              </w:rPr>
              <w:t xml:space="preserve"> a končí dňom vydania Rozhodnutia o schválení/neschválení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Počet podaných ŽoNFP v predmetnej výzve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Menej ako 100 podaných ŽoNFP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100 a menej ako 300  podaných ŽoNFP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300 podaných  ŽoNFP </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Vypracovanie 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40 pracovných dní </w:t>
            </w:r>
            <w:r w:rsidRPr="007567CB">
              <w:rPr>
                <w:color w:val="000000"/>
              </w:rPr>
              <w:t>od posledného možného dátumu na doručenie ŽoNFP poštovou alebo obdobnou prepravou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60 pracovných dní </w:t>
            </w:r>
            <w:r w:rsidRPr="007567CB">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90 pracovných dní </w:t>
            </w:r>
            <w:r w:rsidRPr="007567CB">
              <w:rPr>
                <w:color w:val="000000"/>
              </w:rPr>
              <w:t>od posledného možného dátumu na doručenie ŽoNFP poštovou alebo obdobnou prepravou</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Výber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vypracovania  </w:t>
            </w:r>
            <w:r w:rsidRPr="007567CB">
              <w:rPr>
                <w:bCs/>
              </w:rPr>
              <w:t xml:space="preserve">potvrdenia o registrácii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vypracovania  </w:t>
            </w:r>
            <w:r w:rsidRPr="007567CB">
              <w:rPr>
                <w:bCs/>
              </w:rPr>
              <w:t>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Najneskôr do</w:t>
            </w:r>
            <w:r w:rsidRPr="007567CB">
              <w:rPr>
                <w:color w:val="000000"/>
              </w:rPr>
              <w:t xml:space="preserve"> 60 pracovných dní od vypracovania  </w:t>
            </w:r>
            <w:r w:rsidRPr="007567CB">
              <w:rPr>
                <w:bCs/>
              </w:rPr>
              <w:t>potvrdenia o registrácii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Vydanie rozhodnutia o schválení/neschválení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výberu </w:t>
            </w:r>
            <w:r w:rsidRPr="007567CB">
              <w:rPr>
                <w:bCs/>
              </w:rPr>
              <w:t xml:space="preserve">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výberu </w:t>
            </w:r>
            <w:r w:rsidRPr="007567CB">
              <w:rPr>
                <w:bCs/>
              </w:rPr>
              <w:t xml:space="preserve">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60 pracovných dní od výberu </w:t>
            </w:r>
            <w:r w:rsidRPr="007567CB">
              <w:rPr>
                <w:bCs/>
              </w:rPr>
              <w:t xml:space="preserve"> ŽoNFP</w:t>
            </w:r>
          </w:p>
        </w:tc>
      </w:tr>
    </w:tbl>
    <w:p w:rsidR="00B60697" w:rsidRPr="007567CB" w:rsidRDefault="00B60697" w:rsidP="00B60697">
      <w:pPr>
        <w:tabs>
          <w:tab w:val="left" w:pos="426"/>
        </w:tabs>
        <w:spacing w:line="280" w:lineRule="exact"/>
        <w:jc w:val="both"/>
        <w:rPr>
          <w:b/>
        </w:rPr>
      </w:pPr>
    </w:p>
    <w:p w:rsidR="000A6980" w:rsidRPr="007567CB" w:rsidRDefault="000A6980" w:rsidP="000C306E">
      <w:pPr>
        <w:numPr>
          <w:ilvl w:val="1"/>
          <w:numId w:val="2"/>
        </w:numPr>
        <w:tabs>
          <w:tab w:val="left" w:pos="289"/>
        </w:tabs>
        <w:spacing w:line="280" w:lineRule="exact"/>
        <w:ind w:left="567" w:hanging="425"/>
        <w:jc w:val="both"/>
        <w:rPr>
          <w:b/>
        </w:rPr>
      </w:pPr>
      <w:r w:rsidRPr="007567CB">
        <w:rPr>
          <w:b/>
        </w:rPr>
        <w:t>Výška oprávnených výdavkov (OV) na jeden projekt:</w:t>
      </w:r>
    </w:p>
    <w:p w:rsidR="000A6980" w:rsidRPr="007567CB" w:rsidRDefault="000A6980" w:rsidP="000A6980">
      <w:pPr>
        <w:tabs>
          <w:tab w:val="left" w:pos="289"/>
        </w:tabs>
        <w:spacing w:line="280" w:lineRule="exact"/>
        <w:ind w:left="567"/>
        <w:jc w:val="both"/>
      </w:pPr>
    </w:p>
    <w:tbl>
      <w:tblPr>
        <w:tblW w:w="9356" w:type="dxa"/>
        <w:tblInd w:w="-72" w:type="dxa"/>
        <w:tblCellMar>
          <w:left w:w="70" w:type="dxa"/>
          <w:right w:w="70" w:type="dxa"/>
        </w:tblCellMar>
        <w:tblLook w:val="04A0" w:firstRow="1" w:lastRow="0" w:firstColumn="1" w:lastColumn="0" w:noHBand="0" w:noVBand="1"/>
      </w:tblPr>
      <w:tblGrid>
        <w:gridCol w:w="993"/>
        <w:gridCol w:w="6237"/>
        <w:gridCol w:w="2126"/>
      </w:tblGrid>
      <w:tr w:rsidR="000A6980" w:rsidRPr="007567CB" w:rsidTr="003417CA">
        <w:trPr>
          <w:trHeight w:val="973"/>
        </w:trPr>
        <w:tc>
          <w:tcPr>
            <w:tcW w:w="993" w:type="dxa"/>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A6980" w:rsidRPr="007567CB" w:rsidRDefault="000A6980" w:rsidP="003417CA">
            <w:pPr>
              <w:suppressAutoHyphens w:val="0"/>
              <w:jc w:val="center"/>
              <w:rPr>
                <w:b/>
                <w:color w:val="000000"/>
                <w:lang w:eastAsia="sk-SK"/>
              </w:rPr>
            </w:pPr>
            <w:r w:rsidRPr="007567CB">
              <w:rPr>
                <w:b/>
                <w:color w:val="000000"/>
                <w:lang w:eastAsia="sk-SK"/>
              </w:rPr>
              <w:t xml:space="preserve">Aktivita </w:t>
            </w:r>
          </w:p>
        </w:tc>
        <w:tc>
          <w:tcPr>
            <w:tcW w:w="6237" w:type="dxa"/>
            <w:tcBorders>
              <w:top w:val="single" w:sz="8" w:space="0" w:color="auto"/>
              <w:left w:val="nil"/>
              <w:bottom w:val="single" w:sz="8" w:space="0" w:color="000000"/>
              <w:right w:val="nil"/>
            </w:tcBorders>
            <w:shd w:val="clear" w:color="auto" w:fill="auto"/>
            <w:noWrap/>
            <w:vAlign w:val="center"/>
            <w:hideMark/>
          </w:tcPr>
          <w:p w:rsidR="000A6980" w:rsidRPr="007567CB" w:rsidRDefault="000A6980" w:rsidP="003417CA">
            <w:pPr>
              <w:suppressAutoHyphens w:val="0"/>
              <w:jc w:val="center"/>
              <w:rPr>
                <w:b/>
                <w:color w:val="000000"/>
                <w:lang w:eastAsia="sk-SK"/>
              </w:rPr>
            </w:pPr>
            <w:r w:rsidRPr="007567CB">
              <w:rPr>
                <w:b/>
                <w:color w:val="000000"/>
                <w:lang w:eastAsia="sk-SK"/>
              </w:rPr>
              <w:t>Zameranie</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A6980" w:rsidRPr="007567CB" w:rsidRDefault="000A6980" w:rsidP="003417CA">
            <w:pPr>
              <w:suppressAutoHyphens w:val="0"/>
              <w:jc w:val="center"/>
              <w:rPr>
                <w:b/>
                <w:color w:val="000000"/>
                <w:lang w:eastAsia="sk-SK"/>
              </w:rPr>
            </w:pPr>
            <w:r w:rsidRPr="007567CB">
              <w:rPr>
                <w:b/>
                <w:color w:val="000000"/>
                <w:lang w:eastAsia="sk-SK"/>
              </w:rPr>
              <w:t>Min. a max. výška OV na jeden projekt (v EUR)</w:t>
            </w:r>
          </w:p>
        </w:tc>
      </w:tr>
      <w:tr w:rsidR="000A6980" w:rsidRPr="007567CB" w:rsidTr="003417CA">
        <w:trPr>
          <w:trHeight w:val="645"/>
        </w:trPr>
        <w:tc>
          <w:tcPr>
            <w:tcW w:w="993" w:type="dxa"/>
            <w:tcBorders>
              <w:top w:val="nil"/>
              <w:left w:val="single" w:sz="8" w:space="0" w:color="auto"/>
              <w:bottom w:val="nil"/>
              <w:right w:val="single" w:sz="4" w:space="0" w:color="000000"/>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1.</w:t>
            </w:r>
          </w:p>
        </w:tc>
        <w:tc>
          <w:tcPr>
            <w:tcW w:w="6237" w:type="dxa"/>
            <w:tcBorders>
              <w:top w:val="nil"/>
              <w:left w:val="nil"/>
              <w:bottom w:val="nil"/>
              <w:right w:val="nil"/>
            </w:tcBorders>
            <w:shd w:val="clear" w:color="auto" w:fill="auto"/>
            <w:vAlign w:val="center"/>
            <w:hideMark/>
          </w:tcPr>
          <w:p w:rsidR="000A6980" w:rsidRPr="007567CB" w:rsidRDefault="000A6980" w:rsidP="003417CA">
            <w:pPr>
              <w:suppressAutoHyphens w:val="0"/>
              <w:rPr>
                <w:color w:val="000000"/>
                <w:lang w:eastAsia="sk-SK"/>
              </w:rPr>
            </w:pPr>
            <w:r w:rsidRPr="007567CB">
              <w:rPr>
                <w:color w:val="000000"/>
                <w:lang w:eastAsia="sk-SK"/>
              </w:rPr>
              <w:t xml:space="preserve">výstavba a rekonštrukcia miestnych komunikácií, lávok, mostov, chodníkov  a záchytných parkovísk, autobusových zastávok, </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3417CA">
            <w:pPr>
              <w:tabs>
                <w:tab w:val="left" w:pos="297"/>
              </w:tabs>
              <w:suppressAutoHyphens w:val="0"/>
              <w:rPr>
                <w:color w:val="000000"/>
                <w:lang w:eastAsia="sk-SK"/>
              </w:rPr>
            </w:pPr>
            <w:r w:rsidRPr="007567CB">
              <w:rPr>
                <w:color w:val="000000"/>
                <w:lang w:eastAsia="sk-SK"/>
              </w:rPr>
              <w:t xml:space="preserve">     Min.:    10 000                 </w:t>
            </w:r>
          </w:p>
          <w:p w:rsidR="000A6980" w:rsidRPr="007567CB" w:rsidRDefault="000A6980" w:rsidP="003417CA">
            <w:pPr>
              <w:tabs>
                <w:tab w:val="left" w:pos="147"/>
                <w:tab w:val="left" w:pos="355"/>
              </w:tabs>
              <w:suppressAutoHyphens w:val="0"/>
              <w:jc w:val="center"/>
              <w:rPr>
                <w:color w:val="000000"/>
                <w:lang w:eastAsia="sk-SK"/>
              </w:rPr>
            </w:pPr>
            <w:r w:rsidRPr="007567CB">
              <w:rPr>
                <w:color w:val="000000"/>
                <w:lang w:eastAsia="sk-SK"/>
              </w:rPr>
              <w:t xml:space="preserve">Max.: 100 000   </w:t>
            </w:r>
          </w:p>
        </w:tc>
      </w:tr>
      <w:tr w:rsidR="000A6980" w:rsidRPr="007567CB" w:rsidTr="003417CA">
        <w:trPr>
          <w:trHeight w:val="630"/>
        </w:trPr>
        <w:tc>
          <w:tcPr>
            <w:tcW w:w="993"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2.</w:t>
            </w:r>
          </w:p>
        </w:tc>
        <w:tc>
          <w:tcPr>
            <w:tcW w:w="6237" w:type="dxa"/>
            <w:tcBorders>
              <w:top w:val="single" w:sz="8" w:space="0" w:color="auto"/>
              <w:left w:val="nil"/>
              <w:bottom w:val="single" w:sz="4" w:space="0" w:color="000000"/>
              <w:right w:val="nil"/>
            </w:tcBorders>
            <w:shd w:val="clear" w:color="auto" w:fill="auto"/>
            <w:vAlign w:val="bottom"/>
            <w:hideMark/>
          </w:tcPr>
          <w:p w:rsidR="000A6980" w:rsidRPr="007567CB" w:rsidRDefault="000A6980" w:rsidP="003417CA">
            <w:pPr>
              <w:suppressAutoHyphens w:val="0"/>
              <w:rPr>
                <w:color w:val="000000"/>
                <w:lang w:eastAsia="sk-SK"/>
              </w:rPr>
            </w:pPr>
            <w:r w:rsidRPr="007567CB">
              <w:rPr>
                <w:color w:val="000000"/>
                <w:lang w:eastAsia="sk-SK"/>
              </w:rPr>
              <w:t>výstavba, rekonštrukcia, modernizácia, dostavba kanalizácie, vodovodu, alebo čistiarne odpadových vôd;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 xml:space="preserve">Min.:    10 000                                   </w:t>
            </w:r>
          </w:p>
          <w:p w:rsidR="000A6980" w:rsidRPr="007567CB" w:rsidRDefault="000A6980" w:rsidP="003417CA">
            <w:pPr>
              <w:suppressAutoHyphens w:val="0"/>
              <w:jc w:val="center"/>
              <w:rPr>
                <w:color w:val="000000"/>
                <w:lang w:eastAsia="sk-SK"/>
              </w:rPr>
            </w:pPr>
            <w:r w:rsidRPr="007567CB">
              <w:rPr>
                <w:color w:val="000000"/>
                <w:lang w:eastAsia="sk-SK"/>
              </w:rPr>
              <w:t xml:space="preserve">Max.: 150 000   </w:t>
            </w:r>
          </w:p>
        </w:tc>
      </w:tr>
      <w:tr w:rsidR="000A6980" w:rsidRPr="007567CB" w:rsidTr="003417CA">
        <w:trPr>
          <w:trHeight w:val="630"/>
        </w:trPr>
        <w:tc>
          <w:tcPr>
            <w:tcW w:w="993" w:type="dxa"/>
            <w:tcBorders>
              <w:top w:val="nil"/>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3.</w:t>
            </w:r>
          </w:p>
        </w:tc>
        <w:tc>
          <w:tcPr>
            <w:tcW w:w="6237" w:type="dxa"/>
            <w:tcBorders>
              <w:top w:val="nil"/>
              <w:left w:val="nil"/>
              <w:bottom w:val="single" w:sz="4" w:space="0" w:color="000000"/>
              <w:right w:val="nil"/>
            </w:tcBorders>
            <w:shd w:val="clear" w:color="auto" w:fill="auto"/>
            <w:vAlign w:val="center"/>
            <w:hideMark/>
          </w:tcPr>
          <w:p w:rsidR="000A6980" w:rsidRPr="007567CB" w:rsidRDefault="000A6980" w:rsidP="003417CA">
            <w:pPr>
              <w:suppressAutoHyphens w:val="0"/>
              <w:rPr>
                <w:color w:val="000000"/>
                <w:lang w:eastAsia="sk-SK"/>
              </w:rPr>
            </w:pPr>
            <w:r w:rsidRPr="007567CB">
              <w:rPr>
                <w:color w:val="000000"/>
                <w:lang w:eastAsia="sk-SK"/>
              </w:rPr>
              <w:t>zlepšenie vzhľadu obcí – úprava a tvorba verejných priestranstiev, námestí, parkov a pod.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 xml:space="preserve">                   </w:t>
            </w:r>
          </w:p>
          <w:p w:rsidR="000A6980" w:rsidRPr="007567CB" w:rsidRDefault="000A6980" w:rsidP="003417CA">
            <w:pPr>
              <w:tabs>
                <w:tab w:val="left" w:pos="207"/>
              </w:tabs>
              <w:suppressAutoHyphens w:val="0"/>
              <w:jc w:val="center"/>
              <w:rPr>
                <w:color w:val="000000"/>
                <w:lang w:eastAsia="sk-SK"/>
              </w:rPr>
            </w:pPr>
            <w:r w:rsidRPr="007567CB">
              <w:rPr>
                <w:color w:val="000000"/>
                <w:lang w:eastAsia="sk-SK"/>
              </w:rPr>
              <w:t xml:space="preserve">Min.:    10 000                    Max.: 100 000  </w:t>
            </w:r>
          </w:p>
        </w:tc>
      </w:tr>
      <w:tr w:rsidR="000A6980" w:rsidRPr="007567CB" w:rsidTr="003417CA">
        <w:trPr>
          <w:trHeight w:val="645"/>
        </w:trPr>
        <w:tc>
          <w:tcPr>
            <w:tcW w:w="993" w:type="dxa"/>
            <w:tcBorders>
              <w:top w:val="nil"/>
              <w:left w:val="single" w:sz="8" w:space="0" w:color="auto"/>
              <w:bottom w:val="single" w:sz="8" w:space="0" w:color="auto"/>
              <w:right w:val="single" w:sz="4" w:space="0" w:color="000000"/>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4.</w:t>
            </w:r>
          </w:p>
        </w:tc>
        <w:tc>
          <w:tcPr>
            <w:tcW w:w="6237" w:type="dxa"/>
            <w:tcBorders>
              <w:top w:val="nil"/>
              <w:left w:val="nil"/>
              <w:bottom w:val="single" w:sz="8" w:space="0" w:color="auto"/>
              <w:right w:val="nil"/>
            </w:tcBorders>
            <w:shd w:val="clear" w:color="auto" w:fill="auto"/>
            <w:vAlign w:val="bottom"/>
            <w:hideMark/>
          </w:tcPr>
          <w:p w:rsidR="000A6980" w:rsidRPr="007567CB" w:rsidRDefault="000A6980" w:rsidP="003417CA">
            <w:pPr>
              <w:suppressAutoHyphens w:val="0"/>
              <w:rPr>
                <w:color w:val="000000"/>
                <w:lang w:eastAsia="sk-SK"/>
              </w:rPr>
            </w:pPr>
            <w:r w:rsidRPr="007567CB">
              <w:rPr>
                <w:color w:val="000000"/>
                <w:lang w:eastAsia="sk-SK"/>
              </w:rPr>
              <w:t xml:space="preserve">výstavba, rekonštrukcia a údržba odvodňovacích kanálov, prehlbovanie existujúcich obecných studní.  </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0A6980" w:rsidRPr="007567CB" w:rsidRDefault="000A6980" w:rsidP="003417CA">
            <w:pPr>
              <w:suppressAutoHyphens w:val="0"/>
              <w:jc w:val="center"/>
              <w:rPr>
                <w:color w:val="000000"/>
                <w:lang w:eastAsia="sk-SK"/>
              </w:rPr>
            </w:pPr>
            <w:r w:rsidRPr="007567CB">
              <w:rPr>
                <w:color w:val="000000"/>
                <w:lang w:eastAsia="sk-SK"/>
              </w:rPr>
              <w:t xml:space="preserve">Min.:    10 000                                      </w:t>
            </w:r>
          </w:p>
          <w:p w:rsidR="000A6980" w:rsidRPr="007567CB" w:rsidRDefault="000A6980" w:rsidP="003417CA">
            <w:pPr>
              <w:tabs>
                <w:tab w:val="left" w:pos="222"/>
              </w:tabs>
              <w:suppressAutoHyphens w:val="0"/>
              <w:rPr>
                <w:color w:val="000000"/>
                <w:lang w:eastAsia="sk-SK"/>
              </w:rPr>
            </w:pPr>
            <w:r w:rsidRPr="007567CB">
              <w:rPr>
                <w:color w:val="000000"/>
                <w:lang w:eastAsia="sk-SK"/>
              </w:rPr>
              <w:t xml:space="preserve">     Max.:   50 000.    </w:t>
            </w:r>
          </w:p>
        </w:tc>
      </w:tr>
    </w:tbl>
    <w:p w:rsidR="000A6980" w:rsidRPr="007567CB" w:rsidRDefault="000A6980" w:rsidP="000A6980">
      <w:pPr>
        <w:tabs>
          <w:tab w:val="left" w:pos="567"/>
        </w:tabs>
        <w:spacing w:line="280" w:lineRule="exact"/>
        <w:ind w:left="426"/>
        <w:rPr>
          <w:b/>
          <w:bCs/>
        </w:rPr>
      </w:pPr>
    </w:p>
    <w:p w:rsidR="00E87DAC" w:rsidRPr="007567CB" w:rsidRDefault="00E87DAC" w:rsidP="00B60697">
      <w:pPr>
        <w:tabs>
          <w:tab w:val="left" w:pos="426"/>
        </w:tabs>
        <w:spacing w:line="280" w:lineRule="exact"/>
        <w:jc w:val="both"/>
        <w:rPr>
          <w:b/>
        </w:rPr>
      </w:pPr>
    </w:p>
    <w:p w:rsidR="00E87DAC" w:rsidRPr="007567CB" w:rsidRDefault="00B60697" w:rsidP="000C306E">
      <w:pPr>
        <w:numPr>
          <w:ilvl w:val="1"/>
          <w:numId w:val="2"/>
        </w:numPr>
        <w:tabs>
          <w:tab w:val="left" w:pos="289"/>
        </w:tabs>
        <w:spacing w:line="280" w:lineRule="exact"/>
        <w:ind w:left="567" w:hanging="425"/>
        <w:jc w:val="both"/>
        <w:rPr>
          <w:b/>
        </w:rPr>
      </w:pPr>
      <w:r w:rsidRPr="007567CB">
        <w:rPr>
          <w:b/>
        </w:rPr>
        <w:lastRenderedPageBreak/>
        <w:t xml:space="preserve"> Indikatívna výška finančných prostriedkov určených na vyčerpanie vo výzve</w:t>
      </w:r>
      <w:r w:rsidR="00E87DAC" w:rsidRPr="007567CB">
        <w:rPr>
          <w:b/>
        </w:rPr>
        <w:t xml:space="preserve"> </w:t>
      </w:r>
      <w:r w:rsidR="00E87DAC" w:rsidRPr="007567CB">
        <w:t>člení sa na menej rozvinuté regióny (mimo Bratislavského kraja - v tabuľke MRR) a ostatné regióny (Bratislavský kraj - v tabuľke OR):</w:t>
      </w:r>
    </w:p>
    <w:p w:rsidR="0098470F" w:rsidRPr="007567CB" w:rsidRDefault="0098470F" w:rsidP="00B60697">
      <w:pPr>
        <w:tabs>
          <w:tab w:val="left" w:pos="567"/>
          <w:tab w:val="left" w:pos="611"/>
        </w:tabs>
        <w:spacing w:line="280" w:lineRule="exact"/>
        <w:rPr>
          <w:bCs/>
          <w:lang w:eastAsia="sk-SK"/>
        </w:rPr>
      </w:pPr>
    </w:p>
    <w:tbl>
      <w:tblPr>
        <w:tblStyle w:val="Mriekatabuky"/>
        <w:tblW w:w="9322" w:type="dxa"/>
        <w:tblLayout w:type="fixed"/>
        <w:tblLook w:val="04A0" w:firstRow="1" w:lastRow="0" w:firstColumn="1" w:lastColumn="0" w:noHBand="0" w:noVBand="1"/>
      </w:tblPr>
      <w:tblGrid>
        <w:gridCol w:w="1101"/>
        <w:gridCol w:w="3543"/>
        <w:gridCol w:w="1560"/>
        <w:gridCol w:w="1559"/>
        <w:gridCol w:w="1559"/>
      </w:tblGrid>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Aktivita</w:t>
            </w:r>
          </w:p>
        </w:tc>
        <w:tc>
          <w:tcPr>
            <w:tcW w:w="3543"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Zameranie</w:t>
            </w:r>
          </w:p>
        </w:tc>
        <w:tc>
          <w:tcPr>
            <w:tcW w:w="1560"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Spolu indikatívna výška finančných prostriedkov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MRR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OR (v EUR)</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1.</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a rekonštrukcia miestnych komunikácií, lávok, mostov, chodníkov  a záchytných parkovísk, autobusových zastávok,</w:t>
            </w:r>
          </w:p>
        </w:tc>
        <w:tc>
          <w:tcPr>
            <w:tcW w:w="1560" w:type="dxa"/>
            <w:vAlign w:val="center"/>
          </w:tcPr>
          <w:p w:rsidR="00515027" w:rsidRPr="00515027" w:rsidRDefault="00515027" w:rsidP="000C306E">
            <w:pPr>
              <w:tabs>
                <w:tab w:val="left" w:pos="567"/>
                <w:tab w:val="left" w:pos="611"/>
              </w:tabs>
              <w:spacing w:line="280" w:lineRule="exact"/>
              <w:jc w:val="center"/>
              <w:rPr>
                <w:b/>
                <w:lang w:eastAsia="sk-SK"/>
              </w:rPr>
            </w:pPr>
            <w:r w:rsidRPr="00515027">
              <w:rPr>
                <w:b/>
                <w:color w:val="FF0000"/>
                <w:lang w:eastAsia="sk-SK"/>
              </w:rPr>
              <w:t>30 840 000</w:t>
            </w:r>
          </w:p>
          <w:p w:rsidR="0069265C" w:rsidRPr="00515027" w:rsidRDefault="0069265C" w:rsidP="000C306E">
            <w:pPr>
              <w:tabs>
                <w:tab w:val="left" w:pos="567"/>
                <w:tab w:val="left" w:pos="611"/>
              </w:tabs>
              <w:spacing w:line="280" w:lineRule="exact"/>
              <w:jc w:val="center"/>
              <w:rPr>
                <w:b/>
                <w:bCs/>
                <w:dstrike/>
                <w:lang w:eastAsia="sk-SK"/>
              </w:rPr>
            </w:pPr>
            <w:r w:rsidRPr="00515027">
              <w:rPr>
                <w:b/>
                <w:dstrike/>
                <w:lang w:eastAsia="sk-SK"/>
              </w:rPr>
              <w:t>36 000 000</w:t>
            </w:r>
          </w:p>
        </w:tc>
        <w:tc>
          <w:tcPr>
            <w:tcW w:w="1559" w:type="dxa"/>
            <w:vAlign w:val="center"/>
          </w:tcPr>
          <w:p w:rsidR="00515027" w:rsidRDefault="00515027" w:rsidP="0069265C">
            <w:pPr>
              <w:tabs>
                <w:tab w:val="left" w:pos="567"/>
                <w:tab w:val="left" w:pos="611"/>
              </w:tabs>
              <w:spacing w:line="280" w:lineRule="exact"/>
              <w:rPr>
                <w:b/>
                <w:lang w:eastAsia="sk-SK"/>
              </w:rPr>
            </w:pPr>
            <w:r w:rsidRPr="00515027">
              <w:rPr>
                <w:b/>
                <w:color w:val="FF0000"/>
                <w:lang w:eastAsia="sk-SK"/>
              </w:rPr>
              <w:t>30 540 000</w:t>
            </w:r>
            <w:r w:rsidR="0069265C" w:rsidRPr="00515027">
              <w:rPr>
                <w:b/>
                <w:lang w:eastAsia="sk-SK"/>
              </w:rPr>
              <w:t xml:space="preserve">  </w:t>
            </w:r>
          </w:p>
          <w:p w:rsidR="0069265C" w:rsidRPr="00515027" w:rsidRDefault="0069265C" w:rsidP="0069265C">
            <w:pPr>
              <w:tabs>
                <w:tab w:val="left" w:pos="567"/>
                <w:tab w:val="left" w:pos="611"/>
              </w:tabs>
              <w:spacing w:line="280" w:lineRule="exact"/>
              <w:rPr>
                <w:b/>
                <w:bCs/>
                <w:dstrike/>
                <w:lang w:eastAsia="sk-SK"/>
              </w:rPr>
            </w:pPr>
            <w:r w:rsidRPr="00515027">
              <w:rPr>
                <w:b/>
                <w:dstrike/>
                <w:lang w:eastAsia="sk-SK"/>
              </w:rPr>
              <w:t>35 700 000</w:t>
            </w:r>
          </w:p>
        </w:tc>
        <w:tc>
          <w:tcPr>
            <w:tcW w:w="1559" w:type="dxa"/>
            <w:vAlign w:val="center"/>
          </w:tcPr>
          <w:p w:rsidR="00F239FC" w:rsidRPr="00515027" w:rsidRDefault="00F239FC" w:rsidP="000C306E">
            <w:pPr>
              <w:tabs>
                <w:tab w:val="left" w:pos="567"/>
                <w:tab w:val="left" w:pos="611"/>
              </w:tabs>
              <w:spacing w:line="280" w:lineRule="exact"/>
              <w:jc w:val="center"/>
              <w:rPr>
                <w:b/>
                <w:bCs/>
                <w:lang w:eastAsia="sk-SK"/>
              </w:rPr>
            </w:pPr>
            <w:r w:rsidRPr="00515027">
              <w:rPr>
                <w:b/>
                <w:lang w:eastAsia="sk-SK"/>
              </w:rPr>
              <w:t>300 000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2.</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modernizácia, dostavba kanalizácie, vodovodu, alebo čistiarne odpadových vôd;</w:t>
            </w:r>
          </w:p>
        </w:tc>
        <w:tc>
          <w:tcPr>
            <w:tcW w:w="1560" w:type="dxa"/>
            <w:vMerge w:val="restart"/>
            <w:vAlign w:val="center"/>
          </w:tcPr>
          <w:p w:rsidR="00515027" w:rsidRPr="00515027" w:rsidRDefault="00515027" w:rsidP="000C306E">
            <w:pPr>
              <w:tabs>
                <w:tab w:val="left" w:pos="567"/>
                <w:tab w:val="left" w:pos="611"/>
              </w:tabs>
              <w:spacing w:line="280" w:lineRule="exact"/>
              <w:jc w:val="center"/>
              <w:rPr>
                <w:b/>
                <w:lang w:eastAsia="sk-SK"/>
              </w:rPr>
            </w:pPr>
            <w:r w:rsidRPr="00515027">
              <w:rPr>
                <w:b/>
                <w:color w:val="FF0000"/>
                <w:lang w:eastAsia="sk-SK"/>
              </w:rPr>
              <w:t>10 850 000</w:t>
            </w:r>
          </w:p>
          <w:p w:rsidR="0069265C" w:rsidRPr="00515027" w:rsidRDefault="0069265C" w:rsidP="000C306E">
            <w:pPr>
              <w:tabs>
                <w:tab w:val="left" w:pos="567"/>
                <w:tab w:val="left" w:pos="611"/>
              </w:tabs>
              <w:spacing w:line="280" w:lineRule="exact"/>
              <w:jc w:val="center"/>
              <w:rPr>
                <w:b/>
                <w:bCs/>
                <w:dstrike/>
                <w:lang w:eastAsia="sk-SK"/>
              </w:rPr>
            </w:pPr>
            <w:r w:rsidRPr="00515027">
              <w:rPr>
                <w:b/>
                <w:dstrike/>
                <w:lang w:eastAsia="sk-SK"/>
              </w:rPr>
              <w:t>19 000</w:t>
            </w:r>
            <w:r w:rsidR="00515027">
              <w:rPr>
                <w:b/>
                <w:dstrike/>
                <w:lang w:eastAsia="sk-SK"/>
              </w:rPr>
              <w:t> </w:t>
            </w:r>
            <w:r w:rsidRPr="00515027">
              <w:rPr>
                <w:b/>
                <w:dstrike/>
                <w:lang w:eastAsia="sk-SK"/>
              </w:rPr>
              <w:t>000</w:t>
            </w:r>
          </w:p>
        </w:tc>
        <w:tc>
          <w:tcPr>
            <w:tcW w:w="1559" w:type="dxa"/>
            <w:vMerge w:val="restart"/>
            <w:vAlign w:val="center"/>
          </w:tcPr>
          <w:p w:rsidR="00515027" w:rsidRPr="00515027" w:rsidRDefault="00515027" w:rsidP="000C306E">
            <w:pPr>
              <w:tabs>
                <w:tab w:val="left" w:pos="567"/>
                <w:tab w:val="left" w:pos="611"/>
              </w:tabs>
              <w:spacing w:line="280" w:lineRule="exact"/>
              <w:jc w:val="center"/>
              <w:rPr>
                <w:b/>
                <w:lang w:eastAsia="sk-SK"/>
              </w:rPr>
            </w:pPr>
            <w:r w:rsidRPr="00515027">
              <w:rPr>
                <w:b/>
                <w:color w:val="FF0000"/>
                <w:lang w:eastAsia="sk-SK"/>
              </w:rPr>
              <w:t>10 550 000</w:t>
            </w:r>
          </w:p>
          <w:p w:rsidR="0069265C" w:rsidRPr="00515027" w:rsidRDefault="0069265C" w:rsidP="000C306E">
            <w:pPr>
              <w:tabs>
                <w:tab w:val="left" w:pos="567"/>
                <w:tab w:val="left" w:pos="611"/>
              </w:tabs>
              <w:spacing w:line="280" w:lineRule="exact"/>
              <w:jc w:val="center"/>
              <w:rPr>
                <w:b/>
                <w:bCs/>
                <w:dstrike/>
                <w:lang w:eastAsia="sk-SK"/>
              </w:rPr>
            </w:pPr>
            <w:r w:rsidRPr="00515027">
              <w:rPr>
                <w:b/>
                <w:dstrike/>
                <w:lang w:eastAsia="sk-SK"/>
              </w:rPr>
              <w:t>18 700 000</w:t>
            </w:r>
          </w:p>
        </w:tc>
        <w:tc>
          <w:tcPr>
            <w:tcW w:w="1559" w:type="dxa"/>
            <w:vMerge w:val="restart"/>
            <w:vAlign w:val="center"/>
          </w:tcPr>
          <w:p w:rsidR="0069265C" w:rsidRPr="00515027" w:rsidRDefault="0069265C" w:rsidP="000C306E">
            <w:pPr>
              <w:tabs>
                <w:tab w:val="left" w:pos="567"/>
                <w:tab w:val="left" w:pos="611"/>
              </w:tabs>
              <w:spacing w:line="280" w:lineRule="exact"/>
              <w:jc w:val="center"/>
              <w:rPr>
                <w:b/>
                <w:bCs/>
                <w:lang w:eastAsia="sk-SK"/>
              </w:rPr>
            </w:pPr>
            <w:r w:rsidRPr="00515027">
              <w:rPr>
                <w:b/>
                <w:lang w:eastAsia="sk-SK"/>
              </w:rPr>
              <w:t>300 000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3.</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zlepšenie vzhľadu obcí – úprava a tvorba verejných priestranstiev, námestí, parkov a pod.</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4.</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a údržba odvodňovacích kanálov, prehlbovanie existujúcich obecných studní.</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bl>
    <w:p w:rsidR="00F239FC" w:rsidRPr="007567CB" w:rsidRDefault="00F239FC" w:rsidP="00B60697">
      <w:pPr>
        <w:tabs>
          <w:tab w:val="left" w:pos="567"/>
          <w:tab w:val="left" w:pos="611"/>
        </w:tabs>
        <w:spacing w:line="280" w:lineRule="exact"/>
        <w:rPr>
          <w:bCs/>
          <w:lang w:eastAsia="sk-SK"/>
        </w:rPr>
      </w:pPr>
    </w:p>
    <w:p w:rsidR="00B60697" w:rsidRPr="007567CB" w:rsidRDefault="00B60697" w:rsidP="00B60697">
      <w:pPr>
        <w:autoSpaceDE w:val="0"/>
        <w:spacing w:line="280" w:lineRule="exact"/>
        <w:ind w:left="709"/>
        <w:jc w:val="both"/>
        <w:rPr>
          <w:bCs/>
          <w:lang w:eastAsia="sk-SK"/>
        </w:rPr>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Miesto podania ŽoNFP:</w:t>
      </w:r>
    </w:p>
    <w:p w:rsidR="00B60697" w:rsidRPr="007567CB" w:rsidRDefault="00B60697" w:rsidP="00B60697">
      <w:pPr>
        <w:tabs>
          <w:tab w:val="left" w:pos="289"/>
        </w:tabs>
        <w:spacing w:line="280" w:lineRule="exact"/>
        <w:ind w:left="567"/>
        <w:jc w:val="both"/>
        <w:rPr>
          <w:b/>
        </w:rPr>
      </w:pPr>
    </w:p>
    <w:p w:rsidR="00B60697" w:rsidRPr="007567CB" w:rsidRDefault="00B60697" w:rsidP="00B60697">
      <w:pPr>
        <w:autoSpaceDE w:val="0"/>
        <w:spacing w:line="280" w:lineRule="exact"/>
        <w:ind w:left="709"/>
        <w:jc w:val="both"/>
      </w:pPr>
      <w:r w:rsidRPr="007567CB">
        <w:t xml:space="preserve">ŽoNFP sa podávajú poštou alebo osobne </w:t>
      </w:r>
      <w:r w:rsidR="0020531E" w:rsidRPr="007567CB">
        <w:t xml:space="preserve">(príp. inou prepravnou spoločnosťou) </w:t>
      </w:r>
      <w:r w:rsidRPr="007567CB">
        <w:t>v podateľni PPA na adrese: Pôdohospodárska platobná agentúra, Dobrovičova 12, 815 26 Bratislava, v čase v pondelok – štvrtok od 8.00 do 15.00 hod a v piatok od 8.00 do 12.00 hod.</w:t>
      </w:r>
    </w:p>
    <w:p w:rsidR="00B60697" w:rsidRPr="007567CB" w:rsidRDefault="00B60697" w:rsidP="00B60697">
      <w:pPr>
        <w:autoSpaceDE w:val="0"/>
        <w:spacing w:line="280" w:lineRule="exact"/>
        <w:ind w:left="1320"/>
        <w:jc w:val="both"/>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 xml:space="preserve"> Ďalšie formálne náležitosti:</w:t>
      </w:r>
    </w:p>
    <w:p w:rsidR="00B60697" w:rsidRPr="007567CB" w:rsidRDefault="00B60697" w:rsidP="00B60697">
      <w:pPr>
        <w:tabs>
          <w:tab w:val="left" w:pos="289"/>
        </w:tabs>
        <w:spacing w:line="280" w:lineRule="exact"/>
        <w:ind w:left="567"/>
        <w:jc w:val="both"/>
        <w:rPr>
          <w:b/>
        </w:rPr>
      </w:pPr>
    </w:p>
    <w:p w:rsidR="00117BAF" w:rsidRPr="007567CB" w:rsidRDefault="00117BAF" w:rsidP="00117BAF">
      <w:pPr>
        <w:numPr>
          <w:ilvl w:val="2"/>
          <w:numId w:val="47"/>
        </w:numPr>
        <w:autoSpaceDE w:val="0"/>
        <w:spacing w:line="280" w:lineRule="exact"/>
        <w:ind w:left="709" w:hanging="283"/>
        <w:jc w:val="both"/>
        <w:rPr>
          <w:shd w:val="clear" w:color="auto" w:fill="00FFFF"/>
        </w:rPr>
      </w:pPr>
      <w:r w:rsidRPr="007567CB">
        <w:t xml:space="preserve">Žiadateľ v rámci tejto výzvy podáva ŽoNFP  vždy výhradne na konkrétnu aktivitu 1 až 4. </w:t>
      </w:r>
      <w:r w:rsidR="00843170" w:rsidRPr="007567CB">
        <w:t xml:space="preserve">Žiadateľ môže v rámci tejto výzvy podať max.  </w:t>
      </w:r>
      <w:r w:rsidRPr="007567CB">
        <w:t>2</w:t>
      </w:r>
      <w:r w:rsidR="00843170" w:rsidRPr="007567CB">
        <w:t xml:space="preserve">  ŽoNFP</w:t>
      </w:r>
      <w:r w:rsidRPr="007567CB">
        <w:t xml:space="preserve"> a to maximálne 1 ŽoNFP za aktivitu 1 a  maximálne 1 ŽoNFP za jednu z aktivít   2 až 4. </w:t>
      </w:r>
    </w:p>
    <w:p w:rsidR="00843170" w:rsidRPr="007567CB" w:rsidRDefault="00843170" w:rsidP="00212FA6">
      <w:pPr>
        <w:autoSpaceDE w:val="0"/>
        <w:spacing w:line="280" w:lineRule="exact"/>
        <w:jc w:val="both"/>
        <w:rPr>
          <w:shd w:val="clear" w:color="auto" w:fill="00FFFF"/>
        </w:rPr>
      </w:pPr>
    </w:p>
    <w:p w:rsidR="00B60697" w:rsidRPr="007567CB" w:rsidRDefault="00B60697" w:rsidP="00743642">
      <w:pPr>
        <w:numPr>
          <w:ilvl w:val="2"/>
          <w:numId w:val="47"/>
        </w:numPr>
        <w:autoSpaceDE w:val="0"/>
        <w:spacing w:line="280" w:lineRule="exact"/>
        <w:ind w:left="709" w:hanging="283"/>
        <w:jc w:val="both"/>
        <w:rPr>
          <w:shd w:val="clear" w:color="auto" w:fill="00FFFF"/>
        </w:rPr>
      </w:pPr>
      <w:r w:rsidRPr="007567CB">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855D1B" w:rsidRPr="007567CB">
        <w:t>3.</w:t>
      </w:r>
      <w:r w:rsidRPr="007567CB">
        <w:t xml:space="preserve">1 tejto výzvy </w:t>
      </w:r>
    </w:p>
    <w:p w:rsidR="00B60697" w:rsidRPr="007567CB" w:rsidRDefault="00B60697" w:rsidP="00743642">
      <w:pPr>
        <w:numPr>
          <w:ilvl w:val="2"/>
          <w:numId w:val="47"/>
        </w:numPr>
        <w:autoSpaceDE w:val="0"/>
        <w:spacing w:line="280" w:lineRule="exact"/>
        <w:ind w:left="709" w:hanging="283"/>
        <w:jc w:val="both"/>
      </w:pPr>
      <w:r w:rsidRPr="007567CB">
        <w:t xml:space="preserve">Pri podaní ŽoNFP poštou je rozhodujúci dátum pečiatky pošty na obálke/balíku. Dátum  poštovej  pečiatky nesmie byť vyšší, ako dátum stanovený za posledný deň prijímania ŽoNFP na PPA. PPA akceptuje uvedený dátum (obmedzuje </w:t>
      </w:r>
      <w:r w:rsidRPr="007567CB">
        <w:rPr>
          <w:color w:val="000000"/>
        </w:rPr>
        <w:t>maximálnu prípustnú lehotu prostredníctvom poštovej alebo inej prepravy ŽoNFP)</w:t>
      </w:r>
      <w:r w:rsidRPr="007567CB">
        <w:t xml:space="preserve"> iba v prípade, ak takto </w:t>
      </w:r>
      <w:r w:rsidRPr="007567CB">
        <w:lastRenderedPageBreak/>
        <w:t>podané ŽoNFP boli prijaté z pošty podateľňou ústredia PPA najneskôr do 7.  pracovného dňa (vrátane dňa podania ŽoNFP na pošte) od dátumu stanoveného ako posledný deň prijímania ŽoNFP (uzavretia výzvy).</w:t>
      </w:r>
    </w:p>
    <w:p w:rsidR="00B60697" w:rsidRPr="007567CB" w:rsidRDefault="00B60697" w:rsidP="00743642">
      <w:pPr>
        <w:numPr>
          <w:ilvl w:val="2"/>
          <w:numId w:val="47"/>
        </w:numPr>
        <w:autoSpaceDE w:val="0"/>
        <w:spacing w:line="280" w:lineRule="exact"/>
        <w:ind w:left="709" w:hanging="283"/>
        <w:jc w:val="both"/>
      </w:pPr>
      <w:r w:rsidRPr="007567CB">
        <w:t>Pri osobnom podaní ŽoNFP do podateľne ústredia PPA, nesmie byť dátum na pečiatke podateľne ústredia PPA vyšší, ako dátum stanovený za posledný deň prijímania ŽoNFP na PPA.</w:t>
      </w:r>
    </w:p>
    <w:p w:rsidR="00B60697" w:rsidRPr="007567CB" w:rsidRDefault="00B60697" w:rsidP="00743642">
      <w:pPr>
        <w:numPr>
          <w:ilvl w:val="2"/>
          <w:numId w:val="47"/>
        </w:numPr>
        <w:autoSpaceDE w:val="0"/>
        <w:spacing w:line="280" w:lineRule="exact"/>
        <w:ind w:left="709" w:hanging="283"/>
        <w:jc w:val="both"/>
      </w:pPr>
      <w:r w:rsidRPr="007567CB">
        <w:t xml:space="preserve">V prípade, že ŽoNFP  nebola doručená riadne, v predpísanej lehote, t.j. že nebol dodržaný rozhodujúci </w:t>
      </w:r>
      <w:r w:rsidRPr="007567CB">
        <w:rPr>
          <w:color w:val="000000"/>
        </w:rPr>
        <w:t>dátum odovzdania na poštovú, resp. inú prepravu  najneskôr v posledný deň uzávierky výzvy, resp. lehoty určenej na predkladanie ŽoNFP vo výzve</w:t>
      </w:r>
      <w:r w:rsidRPr="007567CB">
        <w:t xml:space="preserve"> a/alebo ŽoNFP nebola doručená v určenej forme, PPA konanie zastaví a vydá Rozhodnutie o zastavení konania v zmysle Zák. č. 292/2014 Z.z., §20, ods. 2</w:t>
      </w:r>
    </w:p>
    <w:p w:rsidR="00B60697" w:rsidRPr="007567CB" w:rsidRDefault="00F26138" w:rsidP="00743642">
      <w:pPr>
        <w:numPr>
          <w:ilvl w:val="2"/>
          <w:numId w:val="47"/>
        </w:numPr>
        <w:autoSpaceDE w:val="0"/>
        <w:spacing w:line="280" w:lineRule="exact"/>
        <w:ind w:left="709" w:hanging="283"/>
        <w:jc w:val="both"/>
      </w:pPr>
      <w:r w:rsidRPr="007567CB">
        <w:t xml:space="preserve">ŽoNFP sa podávajú spolu so všetkými povinnými  prílohami v zalepenej obálke/balíku. V ľavom hornom rohu obálky/balíka žiadateľ uvedie číslo tejto výzvy, názov opatrenia/podopatrenia a realizovanú činnosť, </w:t>
      </w:r>
      <w:r w:rsidR="00DE664E" w:rsidRPr="007567CB">
        <w:t>názov obce</w:t>
      </w:r>
      <w:r w:rsidR="00DB7F15" w:rsidRPr="007567CB">
        <w:t xml:space="preserve"> (združenia obcí)</w:t>
      </w:r>
      <w:r w:rsidR="00DE664E" w:rsidRPr="007567CB">
        <w:t xml:space="preserve">, </w:t>
      </w:r>
      <w:r w:rsidRPr="007567CB">
        <w:t>IČO a v pravom dolnom rohu obálky/balíka žiadateľ uvedie nápis „Neotvárať“</w:t>
      </w:r>
    </w:p>
    <w:p w:rsidR="00B60697" w:rsidRPr="007567CB" w:rsidRDefault="00B60697" w:rsidP="00743642">
      <w:pPr>
        <w:numPr>
          <w:ilvl w:val="2"/>
          <w:numId w:val="47"/>
        </w:numPr>
        <w:autoSpaceDE w:val="0"/>
        <w:spacing w:line="280" w:lineRule="exact"/>
        <w:ind w:left="709" w:hanging="283"/>
        <w:jc w:val="both"/>
      </w:pPr>
      <w:r w:rsidRPr="007567CB">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7567CB" w:rsidRDefault="00B60697" w:rsidP="00743642">
      <w:pPr>
        <w:numPr>
          <w:ilvl w:val="2"/>
          <w:numId w:val="47"/>
        </w:numPr>
        <w:autoSpaceDE w:val="0"/>
        <w:spacing w:line="280" w:lineRule="exact"/>
        <w:ind w:left="709" w:hanging="283"/>
        <w:jc w:val="both"/>
      </w:pPr>
      <w:r w:rsidRPr="007567CB">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7567CB" w:rsidRDefault="00B60697" w:rsidP="00743642">
      <w:pPr>
        <w:numPr>
          <w:ilvl w:val="2"/>
          <w:numId w:val="47"/>
        </w:numPr>
        <w:autoSpaceDE w:val="0"/>
        <w:spacing w:line="280" w:lineRule="exact"/>
        <w:ind w:left="709" w:hanging="283"/>
        <w:jc w:val="both"/>
        <w:rPr>
          <w:rStyle w:val="Hypertextovprepojenie"/>
          <w:rFonts w:ascii="Times New Roman" w:hAnsi="Times New Roman"/>
          <w:color w:val="auto"/>
          <w:sz w:val="24"/>
          <w:u w:val="none"/>
        </w:rPr>
      </w:pPr>
      <w:r w:rsidRPr="007567CB">
        <w:t xml:space="preserve">Pre vypracovanie ŽoNFP a pre ich administráciu platia ustanovenia uvedené v Príručke, ktorá tvorí prílohu </w:t>
      </w:r>
      <w:r w:rsidR="00855D1B" w:rsidRPr="007567CB">
        <w:t xml:space="preserve">č. 3.2 </w:t>
      </w:r>
      <w:r w:rsidRPr="007567CB">
        <w:t>tejto výzvy</w:t>
      </w:r>
    </w:p>
    <w:p w:rsidR="00B60697" w:rsidRPr="007567CB" w:rsidRDefault="00B60697" w:rsidP="00743642">
      <w:pPr>
        <w:numPr>
          <w:ilvl w:val="2"/>
          <w:numId w:val="47"/>
        </w:numPr>
        <w:autoSpaceDE w:val="0"/>
        <w:spacing w:line="280" w:lineRule="exact"/>
        <w:ind w:left="851" w:hanging="425"/>
        <w:jc w:val="both"/>
      </w:pPr>
      <w:r w:rsidRPr="007567CB">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7567CB" w:rsidRDefault="00B60697" w:rsidP="00B60697">
      <w:pPr>
        <w:autoSpaceDE w:val="0"/>
        <w:spacing w:line="280" w:lineRule="exact"/>
        <w:ind w:left="1436" w:hanging="332"/>
        <w:jc w:val="both"/>
        <w:rPr>
          <w:b/>
          <w:bCs/>
        </w:rPr>
      </w:pPr>
    </w:p>
    <w:p w:rsidR="00B60697" w:rsidRPr="007567CB" w:rsidRDefault="00B60697" w:rsidP="000C306E">
      <w:pPr>
        <w:numPr>
          <w:ilvl w:val="0"/>
          <w:numId w:val="2"/>
        </w:numPr>
        <w:tabs>
          <w:tab w:val="left" w:pos="289"/>
        </w:tabs>
        <w:spacing w:line="280" w:lineRule="exact"/>
        <w:ind w:hanging="720"/>
        <w:jc w:val="both"/>
        <w:rPr>
          <w:b/>
          <w:bCs/>
        </w:rPr>
      </w:pPr>
      <w:r w:rsidRPr="007567CB">
        <w:rPr>
          <w:b/>
          <w:bCs/>
        </w:rPr>
        <w:t>Podmienky poskytnutia NFP</w:t>
      </w:r>
    </w:p>
    <w:p w:rsidR="00B60697" w:rsidRPr="007567CB" w:rsidRDefault="00B60697" w:rsidP="00B60697">
      <w:pPr>
        <w:tabs>
          <w:tab w:val="left" w:pos="289"/>
        </w:tabs>
        <w:spacing w:line="280" w:lineRule="exact"/>
        <w:ind w:left="720"/>
        <w:rPr>
          <w:b/>
        </w:rPr>
      </w:pPr>
    </w:p>
    <w:p w:rsidR="00B60697" w:rsidRPr="007567CB" w:rsidRDefault="00B60697" w:rsidP="00B60697">
      <w:pPr>
        <w:numPr>
          <w:ilvl w:val="1"/>
          <w:numId w:val="6"/>
        </w:numPr>
        <w:tabs>
          <w:tab w:val="left" w:pos="289"/>
        </w:tabs>
        <w:spacing w:line="280" w:lineRule="exact"/>
        <w:ind w:left="567" w:hanging="425"/>
        <w:jc w:val="both"/>
        <w:rPr>
          <w:lang w:eastAsia="sk-SK"/>
        </w:rPr>
      </w:pPr>
      <w:r w:rsidRPr="007567CB">
        <w:rPr>
          <w:b/>
        </w:rPr>
        <w:t>Oprávnenosť žiadateľa (</w:t>
      </w:r>
      <w:r w:rsidR="00175443" w:rsidRPr="007567CB">
        <w:rPr>
          <w:b/>
        </w:rPr>
        <w:t>prijímateľa</w:t>
      </w:r>
      <w:r w:rsidRPr="007567CB">
        <w:rPr>
          <w:b/>
        </w:rPr>
        <w:t xml:space="preserve">): </w:t>
      </w:r>
    </w:p>
    <w:p w:rsidR="00B60697" w:rsidRPr="007567CB" w:rsidRDefault="00B60697" w:rsidP="00B60697">
      <w:pPr>
        <w:tabs>
          <w:tab w:val="left" w:pos="289"/>
        </w:tabs>
        <w:spacing w:line="280" w:lineRule="exact"/>
        <w:ind w:left="567"/>
        <w:jc w:val="both"/>
        <w:rPr>
          <w:lang w:eastAsia="sk-SK"/>
        </w:rPr>
      </w:pPr>
    </w:p>
    <w:p w:rsidR="00B60697" w:rsidRPr="007567CB" w:rsidRDefault="00175443" w:rsidP="00743642">
      <w:pPr>
        <w:ind w:left="567" w:hanging="141"/>
        <w:rPr>
          <w:lang w:eastAsia="sk-SK"/>
        </w:rPr>
      </w:pPr>
      <w:r w:rsidRPr="007567CB">
        <w:rPr>
          <w:b/>
        </w:rPr>
        <w:t>Prijímateľmi</w:t>
      </w:r>
      <w:r w:rsidR="00B60697" w:rsidRPr="007567CB">
        <w:rPr>
          <w:b/>
        </w:rPr>
        <w:t xml:space="preserve"> </w:t>
      </w:r>
      <w:r w:rsidR="00B60697" w:rsidRPr="007567CB">
        <w:rPr>
          <w:b/>
          <w:lang w:eastAsia="sk-SK"/>
        </w:rPr>
        <w:t>sú</w:t>
      </w:r>
      <w:r w:rsidR="00B60697" w:rsidRPr="007567CB">
        <w:rPr>
          <w:lang w:eastAsia="sk-SK"/>
        </w:rPr>
        <w:t>:</w:t>
      </w:r>
    </w:p>
    <w:p w:rsidR="00B60697" w:rsidRPr="007567CB" w:rsidRDefault="00175443" w:rsidP="00743642">
      <w:pPr>
        <w:numPr>
          <w:ilvl w:val="2"/>
          <w:numId w:val="46"/>
        </w:numPr>
        <w:autoSpaceDE w:val="0"/>
        <w:spacing w:line="280" w:lineRule="exact"/>
        <w:ind w:left="709" w:hanging="283"/>
        <w:jc w:val="both"/>
      </w:pPr>
      <w:r w:rsidRPr="007567CB">
        <w:rPr>
          <w:lang w:eastAsia="sk-SK"/>
        </w:rPr>
        <w:t>obce vo vidieckych oblastiach s počtom obyvateľov do 1 000 (vrátane);</w:t>
      </w:r>
    </w:p>
    <w:p w:rsidR="00175443" w:rsidRPr="007567CB" w:rsidRDefault="00175443" w:rsidP="00743642">
      <w:pPr>
        <w:numPr>
          <w:ilvl w:val="2"/>
          <w:numId w:val="46"/>
        </w:numPr>
        <w:autoSpaceDE w:val="0"/>
        <w:spacing w:line="280" w:lineRule="exact"/>
        <w:ind w:left="709" w:hanging="283"/>
        <w:jc w:val="both"/>
        <w:rPr>
          <w:lang w:eastAsia="sk-SK"/>
        </w:rPr>
      </w:pPr>
      <w:r w:rsidRPr="007567CB">
        <w:rPr>
          <w:lang w:eastAsia="sk-SK"/>
        </w:rPr>
        <w:t>pri investíciách do kanalizácií a ČOV - obce vo vidieckych oblastiach s počtom obyvateľov do 1 000 (vrátane) s výnimkou obcí, ktoré sú súčasťou aglomerácie nad 2 000 EO</w:t>
      </w:r>
      <w:r w:rsidR="00C7093A" w:rsidRPr="007567CB">
        <w:rPr>
          <w:lang w:eastAsia="sk-SK"/>
        </w:rPr>
        <w:t xml:space="preserve"> (viď </w:t>
      </w:r>
      <w:hyperlink r:id="rId11" w:history="1">
        <w:r w:rsidR="00C7093A" w:rsidRPr="007567CB">
          <w:rPr>
            <w:rStyle w:val="Hypertextovprepojenie"/>
            <w:rFonts w:ascii="Times New Roman" w:hAnsi="Times New Roman"/>
            <w:sz w:val="24"/>
            <w:lang w:eastAsia="sk-SK"/>
          </w:rPr>
          <w:t>http://www.op-kzp.sk/wp-content/uploads/2015/07/Priloha-7-Zoznam_opravnenych_aglomeracii_nad_2000_EO.pdf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ako aj aglomerácie pod 2 000 EO</w:t>
      </w:r>
      <w:r w:rsidR="00C7093A" w:rsidRPr="007567CB">
        <w:rPr>
          <w:lang w:eastAsia="sk-SK"/>
        </w:rPr>
        <w:t xml:space="preserve"> (viď </w:t>
      </w:r>
      <w:hyperlink r:id="rId12" w:history="1">
        <w:r w:rsidR="00C7093A" w:rsidRPr="007567CB">
          <w:rPr>
            <w:rStyle w:val="Hypertextovprepojenie"/>
            <w:rFonts w:ascii="Times New Roman" w:hAnsi="Times New Roman"/>
            <w:sz w:val="24"/>
            <w:lang w:eastAsia="sk-SK"/>
          </w:rPr>
          <w:t>http://www.op-kzp.sk/wp-content/uploads/2015/07/Priloha-8-Zoznam_opravnenych_aglomeracii_do_2000_EO.pdf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ktorá zasahuje do chránených vodohospodárskych oblastí;</w:t>
      </w:r>
    </w:p>
    <w:p w:rsidR="00B60697" w:rsidRPr="007567CB" w:rsidRDefault="00175443" w:rsidP="00743642">
      <w:pPr>
        <w:numPr>
          <w:ilvl w:val="2"/>
          <w:numId w:val="46"/>
        </w:numPr>
        <w:autoSpaceDE w:val="0"/>
        <w:spacing w:line="280" w:lineRule="exact"/>
        <w:ind w:left="709" w:hanging="283"/>
        <w:jc w:val="both"/>
        <w:rPr>
          <w:lang w:eastAsia="sk-SK"/>
        </w:rPr>
      </w:pPr>
      <w:r w:rsidRPr="007567CB">
        <w:rPr>
          <w:lang w:eastAsia="sk-SK"/>
        </w:rPr>
        <w:t>združenia obcí s právnou subjektivitou (s priemerným počtom obyvateľov do 1 000 vrátane).</w:t>
      </w:r>
    </w:p>
    <w:p w:rsidR="00C36140" w:rsidRPr="007567CB" w:rsidRDefault="00C36140" w:rsidP="00A24EE8">
      <w:pPr>
        <w:autoSpaceDE w:val="0"/>
        <w:spacing w:line="280" w:lineRule="exact"/>
        <w:ind w:left="709"/>
        <w:jc w:val="both"/>
        <w:rPr>
          <w:lang w:eastAsia="sk-SK"/>
        </w:rPr>
      </w:pPr>
      <w:r w:rsidRPr="007567CB">
        <w:rPr>
          <w:lang w:eastAsia="sk-SK"/>
        </w:rPr>
        <w:t xml:space="preserve">Pozn.: V rámci združení obcí tieto združenia môžu zahŕňať aj obce nad 1000 obyvateľov ale investície môžu byť realizované len v obciach do 1000 obyvateľov. Zoznam obcí do 1000 obyvateľov k 31.12.2014 je uvedený v prílohe </w:t>
      </w:r>
      <w:r w:rsidR="00855D1B" w:rsidRPr="007567CB">
        <w:rPr>
          <w:lang w:eastAsia="sk-SK"/>
        </w:rPr>
        <w:t xml:space="preserve">č. 3.7 </w:t>
      </w:r>
      <w:r w:rsidRPr="007567CB">
        <w:rPr>
          <w:lang w:eastAsia="sk-SK"/>
        </w:rPr>
        <w:t>tejto výzvy.</w:t>
      </w:r>
    </w:p>
    <w:p w:rsidR="00B60697" w:rsidRPr="007567CB" w:rsidRDefault="00B60697" w:rsidP="00743642">
      <w:pPr>
        <w:autoSpaceDE w:val="0"/>
        <w:spacing w:line="280" w:lineRule="exact"/>
        <w:ind w:left="709"/>
        <w:jc w:val="both"/>
        <w:rPr>
          <w:lang w:eastAsia="sk-SK"/>
        </w:rPr>
      </w:pPr>
    </w:p>
    <w:p w:rsidR="00B60697" w:rsidRPr="007567CB" w:rsidRDefault="00B60697" w:rsidP="00B60697">
      <w:pPr>
        <w:numPr>
          <w:ilvl w:val="1"/>
          <w:numId w:val="6"/>
        </w:numPr>
        <w:tabs>
          <w:tab w:val="left" w:pos="289"/>
        </w:tabs>
        <w:spacing w:line="280" w:lineRule="exact"/>
        <w:ind w:left="567" w:hanging="425"/>
        <w:jc w:val="both"/>
        <w:rPr>
          <w:b/>
          <w:bCs/>
          <w:lang w:eastAsia="sk-SK"/>
        </w:rPr>
      </w:pPr>
      <w:r w:rsidRPr="007567CB">
        <w:rPr>
          <w:b/>
        </w:rPr>
        <w:lastRenderedPageBreak/>
        <w:t xml:space="preserve">Oprávnenosť aktivít realizácie projektu </w:t>
      </w:r>
    </w:p>
    <w:p w:rsidR="00B60697" w:rsidRPr="007567CB" w:rsidRDefault="00B60697" w:rsidP="00B60697">
      <w:pPr>
        <w:tabs>
          <w:tab w:val="left" w:pos="289"/>
        </w:tabs>
        <w:spacing w:line="280" w:lineRule="exact"/>
        <w:ind w:left="567"/>
        <w:jc w:val="both"/>
        <w:rPr>
          <w:b/>
          <w:bCs/>
          <w:lang w:eastAsia="sk-SK"/>
        </w:rPr>
      </w:pPr>
    </w:p>
    <w:p w:rsidR="00B60697" w:rsidRPr="007567CB" w:rsidRDefault="00B60697" w:rsidP="00743642">
      <w:pPr>
        <w:autoSpaceDE w:val="0"/>
        <w:autoSpaceDN w:val="0"/>
        <w:adjustRightInd w:val="0"/>
        <w:spacing w:after="120"/>
        <w:ind w:left="567" w:right="-488" w:hanging="141"/>
        <w:jc w:val="both"/>
        <w:rPr>
          <w:kern w:val="1"/>
        </w:rPr>
      </w:pPr>
      <w:r w:rsidRPr="007567CB">
        <w:rPr>
          <w:b/>
          <w:kern w:val="1"/>
        </w:rPr>
        <w:t xml:space="preserve">Oprávnené </w:t>
      </w:r>
      <w:r w:rsidRPr="007567CB">
        <w:rPr>
          <w:kern w:val="1"/>
        </w:rPr>
        <w:t xml:space="preserve"> sú</w:t>
      </w:r>
      <w:r w:rsidR="00F71015" w:rsidRPr="007567CB">
        <w:rPr>
          <w:kern w:val="1"/>
        </w:rPr>
        <w:t xml:space="preserve"> </w:t>
      </w:r>
      <w:r w:rsidR="00117BAF" w:rsidRPr="007567CB">
        <w:rPr>
          <w:kern w:val="1"/>
        </w:rPr>
        <w:t xml:space="preserve">nasledovné </w:t>
      </w:r>
      <w:r w:rsidR="00F71015" w:rsidRPr="007567CB">
        <w:rPr>
          <w:kern w:val="1"/>
        </w:rPr>
        <w:t>aktivity</w:t>
      </w:r>
      <w:r w:rsidR="00175443" w:rsidRPr="007567CB">
        <w:rPr>
          <w:kern w:val="1"/>
        </w:rPr>
        <w:t>:</w:t>
      </w:r>
      <w:r w:rsidRPr="007567CB">
        <w:rPr>
          <w:kern w:val="1"/>
        </w:rPr>
        <w:t xml:space="preserve"> </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1: </w:t>
      </w:r>
      <w:r w:rsidRPr="007567CB">
        <w:rPr>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117BAF" w:rsidRPr="007567CB" w:rsidRDefault="00117BAF" w:rsidP="00212FA6">
      <w:pPr>
        <w:pStyle w:val="Odsekzoznamu"/>
        <w:suppressAutoHyphens w:val="0"/>
        <w:autoSpaceDE w:val="0"/>
        <w:autoSpaceDN w:val="0"/>
        <w:adjustRightInd w:val="0"/>
        <w:spacing w:after="120"/>
        <w:ind w:left="709" w:right="-489"/>
        <w:contextualSpacing/>
        <w:jc w:val="both"/>
      </w:pPr>
    </w:p>
    <w:p w:rsidR="00B60697" w:rsidRPr="007567CB" w:rsidRDefault="00117BAF" w:rsidP="00212FA6">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2: </w:t>
      </w:r>
      <w:r w:rsidR="00F71015" w:rsidRPr="007567CB">
        <w:rPr>
          <w:lang w:eastAsia="sk-SK"/>
        </w:rPr>
        <w:t>výstavb</w:t>
      </w:r>
      <w:r w:rsidR="002171F2" w:rsidRPr="007567CB">
        <w:rPr>
          <w:lang w:eastAsia="sk-SK"/>
        </w:rPr>
        <w:t>a</w:t>
      </w:r>
      <w:r w:rsidR="00F71015" w:rsidRPr="007567CB">
        <w:rPr>
          <w:lang w:eastAsia="sk-SK"/>
        </w:rPr>
        <w:t>, rekonštrukci</w:t>
      </w:r>
      <w:r w:rsidR="002171F2" w:rsidRPr="007567CB">
        <w:rPr>
          <w:lang w:eastAsia="sk-SK"/>
        </w:rPr>
        <w:t>a</w:t>
      </w:r>
      <w:r w:rsidR="00175443" w:rsidRPr="007567CB">
        <w:rPr>
          <w:lang w:eastAsia="sk-SK"/>
        </w:rPr>
        <w:t>, modernizá</w:t>
      </w:r>
      <w:r w:rsidR="00F71015" w:rsidRPr="007567CB">
        <w:rPr>
          <w:lang w:eastAsia="sk-SK"/>
        </w:rPr>
        <w:t>ci</w:t>
      </w:r>
      <w:r w:rsidR="002171F2" w:rsidRPr="007567CB">
        <w:rPr>
          <w:lang w:eastAsia="sk-SK"/>
        </w:rPr>
        <w:t>a</w:t>
      </w:r>
      <w:r w:rsidR="00F71015" w:rsidRPr="007567CB">
        <w:rPr>
          <w:lang w:eastAsia="sk-SK"/>
        </w:rPr>
        <w:t>, dostavb</w:t>
      </w:r>
      <w:r w:rsidR="002171F2" w:rsidRPr="007567CB">
        <w:rPr>
          <w:lang w:eastAsia="sk-SK"/>
        </w:rPr>
        <w:t>a</w:t>
      </w:r>
      <w:r w:rsidR="00175443" w:rsidRPr="007567CB">
        <w:rPr>
          <w:lang w:eastAsia="sk-SK"/>
        </w:rPr>
        <w:t xml:space="preserve"> kanalizácie, vodovodu, alebo čistiarne odpadových vôd;</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3: </w:t>
      </w:r>
      <w:r w:rsidRPr="007567CB">
        <w:rPr>
          <w:lang w:eastAsia="sk-SK"/>
        </w:rPr>
        <w:t>zlepšenie vzhľadu obcí – úprava a tvorba verejných priestranstiev, námestí, parkov a pod.</w:t>
      </w:r>
      <w:r w:rsidRPr="007567CB">
        <w:t xml:space="preserve"> </w:t>
      </w:r>
    </w:p>
    <w:p w:rsidR="00DE664E" w:rsidRPr="007567CB" w:rsidRDefault="002171F2" w:rsidP="000C306E">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4: </w:t>
      </w:r>
      <w:r w:rsidR="00F71015" w:rsidRPr="007567CB">
        <w:t>výstavb</w:t>
      </w:r>
      <w:r w:rsidRPr="007567CB">
        <w:t>a</w:t>
      </w:r>
      <w:r w:rsidR="00F71015" w:rsidRPr="007567CB">
        <w:t>, rekonštrukci</w:t>
      </w:r>
      <w:r w:rsidRPr="007567CB">
        <w:t>a</w:t>
      </w:r>
      <w:r w:rsidR="00F71015" w:rsidRPr="007567CB">
        <w:t xml:space="preserve"> a údržb</w:t>
      </w:r>
      <w:r w:rsidRPr="007567CB">
        <w:t>a</w:t>
      </w:r>
      <w:r w:rsidR="00175443" w:rsidRPr="007567CB">
        <w:t xml:space="preserve"> odvodňovacích kanálov, prehlbovanie existujúcich obecných studní. </w:t>
      </w:r>
      <w:r w:rsidR="00B60697" w:rsidRPr="007567CB">
        <w:t xml:space="preserve"> </w:t>
      </w:r>
    </w:p>
    <w:p w:rsidR="00370683" w:rsidRPr="007567CB" w:rsidRDefault="00B60697" w:rsidP="00DE664E">
      <w:pPr>
        <w:numPr>
          <w:ilvl w:val="1"/>
          <w:numId w:val="6"/>
        </w:numPr>
        <w:tabs>
          <w:tab w:val="left" w:pos="289"/>
        </w:tabs>
        <w:spacing w:line="280" w:lineRule="exact"/>
        <w:ind w:left="567" w:hanging="425"/>
        <w:jc w:val="both"/>
        <w:rPr>
          <w:b/>
        </w:rPr>
      </w:pPr>
      <w:r w:rsidRPr="007567CB">
        <w:rPr>
          <w:b/>
        </w:rPr>
        <w:t xml:space="preserve">Oprávnenosť výdavkov realizácie projektu: </w:t>
      </w:r>
    </w:p>
    <w:p w:rsidR="00370683" w:rsidRPr="007567CB" w:rsidRDefault="00370683" w:rsidP="00370683">
      <w:pPr>
        <w:pStyle w:val="Odsekzoznamu"/>
        <w:rPr>
          <w:b/>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Oprávnené výdavky:</w:t>
      </w:r>
    </w:p>
    <w:p w:rsidR="00B60697" w:rsidRPr="007567CB" w:rsidRDefault="00B60697" w:rsidP="00B60697">
      <w:pPr>
        <w:tabs>
          <w:tab w:val="left" w:pos="851"/>
        </w:tabs>
        <w:jc w:val="both"/>
        <w:rPr>
          <w:b/>
          <w:bCs/>
          <w:lang w:eastAsia="sk-SK"/>
        </w:rPr>
      </w:pPr>
    </w:p>
    <w:p w:rsidR="00B60697" w:rsidRPr="007567CB" w:rsidRDefault="00B60697" w:rsidP="00743642">
      <w:pPr>
        <w:numPr>
          <w:ilvl w:val="0"/>
          <w:numId w:val="42"/>
        </w:numPr>
        <w:ind w:left="709" w:hanging="283"/>
        <w:jc w:val="both"/>
        <w:rPr>
          <w:bCs/>
        </w:rPr>
      </w:pPr>
      <w:r w:rsidRPr="007567CB">
        <w:rPr>
          <w:bCs/>
        </w:rPr>
        <w:t>Výdavky, pri ktorých verejné obstarávanie bolo začaté najskôr dňa 01.12.2014,  vynaložené až po predložení ŽoNFP na PPA,</w:t>
      </w:r>
    </w:p>
    <w:p w:rsidR="00175443" w:rsidRPr="007567CB" w:rsidRDefault="00B3316B" w:rsidP="00743642">
      <w:pPr>
        <w:numPr>
          <w:ilvl w:val="0"/>
          <w:numId w:val="42"/>
        </w:numPr>
        <w:ind w:left="709" w:hanging="283"/>
        <w:jc w:val="both"/>
        <w:rPr>
          <w:bCs/>
        </w:rPr>
      </w:pPr>
      <w:r w:rsidRPr="007567CB">
        <w:rPr>
          <w:bCs/>
        </w:rPr>
        <w:t>V</w:t>
      </w:r>
      <w:r w:rsidR="00175443" w:rsidRPr="007567CB">
        <w:rPr>
          <w:bCs/>
        </w:rPr>
        <w:t xml:space="preserve">ýdavky vynaložené </w:t>
      </w:r>
      <w:r w:rsidR="00175443" w:rsidRPr="007567CB">
        <w:rPr>
          <w:b/>
          <w:bCs/>
        </w:rPr>
        <w:t>až po predložení ŽoNFP</w:t>
      </w:r>
      <w:r w:rsidR="00175443" w:rsidRPr="007567CB">
        <w:rPr>
          <w:bCs/>
        </w:rPr>
        <w:t xml:space="preserve"> na PPA, </w:t>
      </w:r>
      <w:r w:rsidR="00175443" w:rsidRPr="007567CB">
        <w:rPr>
          <w:b/>
          <w:bCs/>
        </w:rPr>
        <w:t xml:space="preserve">s výnimkou </w:t>
      </w:r>
      <w:r w:rsidRPr="007567CB">
        <w:rPr>
          <w:b/>
          <w:bCs/>
        </w:rPr>
        <w:t xml:space="preserve">všeobecných </w:t>
      </w:r>
      <w:r w:rsidR="00175443" w:rsidRPr="007567CB">
        <w:rPr>
          <w:b/>
          <w:bCs/>
        </w:rPr>
        <w:t>výdavkov</w:t>
      </w:r>
      <w:r w:rsidR="00175443" w:rsidRPr="007567CB">
        <w:rPr>
          <w:bCs/>
        </w:rPr>
        <w:t xml:space="preserve"> </w:t>
      </w:r>
      <w:r w:rsidR="00BF3BF7" w:rsidRPr="007567CB">
        <w:rPr>
          <w:b/>
          <w:bCs/>
        </w:rPr>
        <w:t>na prípravné práce</w:t>
      </w:r>
      <w:r w:rsidR="00BF3BF7" w:rsidRPr="007567CB">
        <w:rPr>
          <w:bCs/>
        </w:rPr>
        <w:t xml:space="preserve"> súvisiace s výstavbou, rekonštrukciou a modernizáciou nehnuteľného majetku, uvedené v bode 2.2, pri ktorých verejné obstarávanie bolo začaté najskôr dňa 01.12.2014 a to </w:t>
      </w:r>
      <w:r w:rsidR="00BF3BF7" w:rsidRPr="007567CB">
        <w:rPr>
          <w:b/>
          <w:bCs/>
        </w:rPr>
        <w:t>v max. výške 1</w:t>
      </w:r>
      <w:r w:rsidR="002171F2" w:rsidRPr="007567CB">
        <w:rPr>
          <w:b/>
          <w:bCs/>
        </w:rPr>
        <w:t>0</w:t>
      </w:r>
      <w:r w:rsidR="00BF3BF7" w:rsidRPr="007567CB">
        <w:rPr>
          <w:b/>
          <w:bCs/>
        </w:rPr>
        <w:t>%</w:t>
      </w:r>
      <w:r w:rsidR="00BF3BF7" w:rsidRPr="007567CB">
        <w:rPr>
          <w:bCs/>
        </w:rPr>
        <w:t xml:space="preserve"> z oprávnených výdavkov. </w:t>
      </w:r>
      <w:r w:rsidR="00BF3BF7" w:rsidRPr="007567CB">
        <w:rPr>
          <w:b/>
          <w:bCs/>
        </w:rPr>
        <w:t>Pod výdavkami na prípravné práce</w:t>
      </w:r>
      <w:r w:rsidR="00BF3BF7" w:rsidRPr="007567CB">
        <w:rPr>
          <w:bCs/>
        </w:rPr>
        <w:t xml:space="preserve"> sa rozumejú </w:t>
      </w:r>
      <w:r w:rsidR="00BF3BF7" w:rsidRPr="007567CB">
        <w:rPr>
          <w:lang w:eastAsia="sk-SK"/>
        </w:rPr>
        <w:t xml:space="preserve">výdavky na poplatky </w:t>
      </w:r>
      <w:r w:rsidR="00DE664E" w:rsidRPr="007567CB">
        <w:rPr>
          <w:lang w:eastAsia="sk-SK"/>
        </w:rPr>
        <w:t xml:space="preserve">architektom, </w:t>
      </w:r>
      <w:r w:rsidR="00BF3BF7" w:rsidRPr="007567CB">
        <w:rPr>
          <w:lang w:eastAsia="sk-SK"/>
        </w:rPr>
        <w:t>projektantom, inžinierom a konzultantom súvisiace s vypracovaním projektovej dokumentácie (</w:t>
      </w:r>
      <w:r w:rsidR="00BF3BF7" w:rsidRPr="007567CB">
        <w:rPr>
          <w:b/>
          <w:lang w:eastAsia="sk-SK"/>
        </w:rPr>
        <w:t xml:space="preserve">max. </w:t>
      </w:r>
      <w:r w:rsidR="002171F2" w:rsidRPr="007567CB">
        <w:rPr>
          <w:b/>
          <w:lang w:eastAsia="sk-SK"/>
        </w:rPr>
        <w:t>4</w:t>
      </w:r>
      <w:r w:rsidR="00BF3BF7" w:rsidRPr="007567CB">
        <w:rPr>
          <w:b/>
          <w:lang w:eastAsia="sk-SK"/>
        </w:rPr>
        <w:t>%</w:t>
      </w:r>
      <w:r w:rsidR="00BF3BF7" w:rsidRPr="007567CB">
        <w:rPr>
          <w:lang w:eastAsia="sk-SK"/>
        </w:rPr>
        <w:t>), výdavky za stavebný dozor (</w:t>
      </w:r>
      <w:r w:rsidR="00BF3BF7" w:rsidRPr="007567CB">
        <w:rPr>
          <w:b/>
          <w:lang w:eastAsia="sk-SK"/>
        </w:rPr>
        <w:t xml:space="preserve">max. </w:t>
      </w:r>
      <w:r w:rsidR="002171F2" w:rsidRPr="007567CB">
        <w:rPr>
          <w:b/>
          <w:lang w:eastAsia="sk-SK"/>
        </w:rPr>
        <w:t>1</w:t>
      </w:r>
      <w:r w:rsidR="00BF3BF7" w:rsidRPr="007567CB">
        <w:rPr>
          <w:b/>
          <w:lang w:eastAsia="sk-SK"/>
        </w:rPr>
        <w:t>%</w:t>
      </w:r>
      <w:r w:rsidR="00BF3BF7" w:rsidRPr="007567CB">
        <w:rPr>
          <w:lang w:eastAsia="sk-SK"/>
        </w:rPr>
        <w:t>) a</w:t>
      </w:r>
      <w:r w:rsidR="00BF3BF7" w:rsidRPr="007567CB">
        <w:rPr>
          <w:bCs/>
        </w:rPr>
        <w:t xml:space="preserve"> výdavky na poradenstvo v oblasti environmentálnej a ekonomickej udržateľnosti vrátane štúdií uskutočniteľnosti (</w:t>
      </w:r>
      <w:r w:rsidR="00BF3BF7" w:rsidRPr="007567CB">
        <w:rPr>
          <w:b/>
          <w:bCs/>
        </w:rPr>
        <w:t xml:space="preserve">max. </w:t>
      </w:r>
      <w:r w:rsidR="002171F2" w:rsidRPr="007567CB">
        <w:rPr>
          <w:b/>
          <w:bCs/>
        </w:rPr>
        <w:t xml:space="preserve"> 8</w:t>
      </w:r>
      <w:r w:rsidR="00BF3BF7" w:rsidRPr="007567CB">
        <w:rPr>
          <w:b/>
          <w:bCs/>
        </w:rPr>
        <w:t>%</w:t>
      </w:r>
      <w:r w:rsidR="00BF3BF7" w:rsidRPr="007567CB">
        <w:rPr>
          <w:bCs/>
        </w:rPr>
        <w:t>). V</w:t>
      </w:r>
      <w:r w:rsidR="00175443" w:rsidRPr="007567CB">
        <w:rPr>
          <w:bCs/>
        </w:rPr>
        <w:t>ýdavky na prípravné práce mohli byť vynaložené aj pred  predložením ŽoNFP na PPA,</w:t>
      </w:r>
    </w:p>
    <w:p w:rsidR="004A78FF" w:rsidRPr="007567CB" w:rsidRDefault="009B2316" w:rsidP="00743642">
      <w:pPr>
        <w:numPr>
          <w:ilvl w:val="0"/>
          <w:numId w:val="42"/>
        </w:numPr>
        <w:ind w:left="709" w:hanging="283"/>
        <w:jc w:val="both"/>
        <w:rPr>
          <w:bCs/>
        </w:rPr>
      </w:pPr>
      <w:r w:rsidRPr="007567CB">
        <w:rPr>
          <w:lang w:eastAsia="sk-SK"/>
        </w:rPr>
        <w:t>V</w:t>
      </w:r>
      <w:r w:rsidR="004A78FF" w:rsidRPr="007567CB">
        <w:rPr>
          <w:lang w:eastAsia="sk-SK"/>
        </w:rPr>
        <w:t xml:space="preserve">ýdavky na hmotné a nehmotné investície, ktoré sú v súlade s podporovanými </w:t>
      </w:r>
      <w:r w:rsidR="004F7BB5" w:rsidRPr="007567CB">
        <w:rPr>
          <w:lang w:eastAsia="sk-SK"/>
        </w:rPr>
        <w:t xml:space="preserve">aktivitami </w:t>
      </w:r>
      <w:r w:rsidR="004A78FF" w:rsidRPr="007567CB">
        <w:rPr>
          <w:lang w:eastAsia="sk-SK"/>
        </w:rPr>
        <w:t>v rámci tohto podopatrenia</w:t>
      </w:r>
      <w:r w:rsidR="004F7BB5" w:rsidRPr="007567CB">
        <w:rPr>
          <w:lang w:eastAsia="sk-SK"/>
        </w:rPr>
        <w:t>, uvedenými v bode 2.2</w:t>
      </w:r>
      <w:r w:rsidR="004A78FF" w:rsidRPr="007567CB">
        <w:rPr>
          <w:lang w:eastAsia="sk-SK"/>
        </w:rPr>
        <w:t>, vrátane výdavkov na začlenenie prvkov zelenej infraštruktúry – náklady na následné "ozelenenie" objektov a ich začlenenie do zelenej infraštruktúry obce;</w:t>
      </w:r>
    </w:p>
    <w:p w:rsidR="00F71015" w:rsidRPr="007567CB" w:rsidRDefault="00F71015" w:rsidP="00743642">
      <w:pPr>
        <w:pStyle w:val="Odsekzoznamu"/>
        <w:rPr>
          <w:bCs/>
        </w:rPr>
      </w:pPr>
    </w:p>
    <w:p w:rsidR="00F71015" w:rsidRPr="007567CB" w:rsidRDefault="00F71015" w:rsidP="00743642">
      <w:pPr>
        <w:pStyle w:val="Odsekzoznamu"/>
        <w:numPr>
          <w:ilvl w:val="2"/>
          <w:numId w:val="20"/>
        </w:numPr>
        <w:tabs>
          <w:tab w:val="left" w:pos="289"/>
        </w:tabs>
        <w:spacing w:line="280" w:lineRule="exact"/>
        <w:jc w:val="both"/>
        <w:rPr>
          <w:b/>
        </w:rPr>
      </w:pPr>
      <w:r w:rsidRPr="007567CB">
        <w:rPr>
          <w:b/>
        </w:rPr>
        <w:t>Podmienky oprávnenosti:</w:t>
      </w:r>
    </w:p>
    <w:p w:rsidR="004A78FF" w:rsidRPr="007567CB" w:rsidRDefault="004A78FF" w:rsidP="00743642">
      <w:pPr>
        <w:pStyle w:val="Odsekzoznamu"/>
        <w:rPr>
          <w:lang w:eastAsia="sk-SK"/>
        </w:rPr>
      </w:pPr>
    </w:p>
    <w:p w:rsidR="00434DE8" w:rsidRPr="007567CB" w:rsidRDefault="00434DE8" w:rsidP="00743642">
      <w:pPr>
        <w:pStyle w:val="Odsekzoznamu"/>
        <w:numPr>
          <w:ilvl w:val="0"/>
          <w:numId w:val="43"/>
        </w:numPr>
        <w:ind w:left="709" w:hanging="283"/>
        <w:jc w:val="both"/>
        <w:rPr>
          <w:bCs/>
        </w:rPr>
      </w:pPr>
      <w:r w:rsidRPr="007567CB">
        <w:rPr>
          <w:bCs/>
        </w:rPr>
        <w:t>Splnenie všeobecných podmienok poskytnutia príspevku a výberových kritérií pre výber projektov, uvedených v bode „2.5 Kritériá pre výber projektov“</w:t>
      </w:r>
    </w:p>
    <w:p w:rsidR="00434DE8" w:rsidRPr="007567CB" w:rsidRDefault="00434DE8" w:rsidP="00743642">
      <w:pPr>
        <w:pStyle w:val="Odsekzoznamu"/>
        <w:numPr>
          <w:ilvl w:val="0"/>
          <w:numId w:val="43"/>
        </w:numPr>
        <w:ind w:left="709" w:hanging="283"/>
        <w:jc w:val="both"/>
        <w:rPr>
          <w:bCs/>
        </w:rPr>
      </w:pPr>
      <w:r w:rsidRPr="007567CB">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434DE8" w:rsidRPr="007567CB" w:rsidRDefault="00434DE8" w:rsidP="00743642">
      <w:pPr>
        <w:pStyle w:val="Odsekzoznamu"/>
        <w:numPr>
          <w:ilvl w:val="0"/>
          <w:numId w:val="43"/>
        </w:numPr>
        <w:ind w:left="709" w:hanging="283"/>
        <w:jc w:val="both"/>
        <w:rPr>
          <w:bCs/>
        </w:rPr>
      </w:pPr>
      <w:r w:rsidRPr="007567CB">
        <w:rPr>
          <w:lang w:eastAsia="sk-SK"/>
        </w:rPr>
        <w:t>V prípade investícií do miestnych komunikácii, tie budú umožnené len za predpokladu, že prispievajú k oživeniu znevýhodnenej vidieckej oblasti, kde môž</w:t>
      </w:r>
      <w:r w:rsidR="002171F2" w:rsidRPr="007567CB">
        <w:rPr>
          <w:lang w:eastAsia="sk-SK"/>
        </w:rPr>
        <w:t>u</w:t>
      </w:r>
      <w:r w:rsidRPr="007567CB">
        <w:rPr>
          <w:lang w:eastAsia="sk-SK"/>
        </w:rPr>
        <w:t xml:space="preserve"> zlepšiť prepojenie medzi vidieckymi oblasťami a širšou dopravnou sieťou príp. budú prispievať k miestnemu ekonomickému rozvoju (napr. k rozvoju vidieckeho cestovného ruchu a </w:t>
      </w:r>
      <w:r w:rsidRPr="007567CB">
        <w:rPr>
          <w:lang w:eastAsia="sk-SK"/>
        </w:rPr>
        <w:lastRenderedPageBreak/>
        <w:t>pod.). Investícia do miestnych komunikácii musí mať jasné odôvodnenie príspevku k miestnemu rozvoju, zrekonštruovaná alebo postavená komunikácia musí sp</w:t>
      </w:r>
      <w:r w:rsidR="002171F2" w:rsidRPr="007567CB">
        <w:rPr>
          <w:lang w:eastAsia="sk-SK"/>
        </w:rPr>
        <w:t>ĺ</w:t>
      </w:r>
      <w:r w:rsidRPr="007567CB">
        <w:rPr>
          <w:lang w:eastAsia="sk-SK"/>
        </w:rPr>
        <w:t>ňať deklarovaný účel (napojenie na inú cestu, spojenie bodu A s bodom B, a pod.);</w:t>
      </w:r>
    </w:p>
    <w:p w:rsidR="00434DE8" w:rsidRPr="007567CB" w:rsidRDefault="00434DE8" w:rsidP="00743642">
      <w:pPr>
        <w:pStyle w:val="Odsekzoznamu"/>
        <w:numPr>
          <w:ilvl w:val="0"/>
          <w:numId w:val="43"/>
        </w:numPr>
        <w:ind w:left="709" w:hanging="283"/>
        <w:jc w:val="both"/>
        <w:rPr>
          <w:bCs/>
        </w:rPr>
      </w:pPr>
      <w:r w:rsidRPr="007567CB">
        <w:rPr>
          <w:lang w:eastAsia="sk-SK"/>
        </w:rPr>
        <w:t>V prípade projektu predkladaného združeniami  obcí musia obce preukázať spoluprácu predložením relevantnej zmluvy;</w:t>
      </w:r>
    </w:p>
    <w:p w:rsidR="00434DE8" w:rsidRPr="007567CB" w:rsidRDefault="00434DE8" w:rsidP="00743642">
      <w:pPr>
        <w:pStyle w:val="Odsekzoznamu"/>
        <w:numPr>
          <w:ilvl w:val="0"/>
          <w:numId w:val="43"/>
        </w:numPr>
        <w:ind w:left="709" w:hanging="283"/>
        <w:jc w:val="both"/>
        <w:rPr>
          <w:lang w:eastAsia="sk-SK"/>
        </w:rPr>
      </w:pPr>
      <w:r w:rsidRPr="007567CB">
        <w:rPr>
          <w:lang w:eastAsia="sk-SK"/>
        </w:rPr>
        <w:t>Neumožňuje sa umelé rozdeľovanie projektu na etapy, t.</w:t>
      </w:r>
      <w:r w:rsidR="004F7BB5" w:rsidRPr="007567CB">
        <w:rPr>
          <w:lang w:eastAsia="sk-SK"/>
        </w:rPr>
        <w:t xml:space="preserve"> </w:t>
      </w:r>
      <w:r w:rsidRPr="007567CB">
        <w:rPr>
          <w:lang w:eastAsia="sk-SK"/>
        </w:rPr>
        <w:t>z. každý samostatný projekt musí byť po ukončení realizácie funkčný, životaschopný a pod.;</w:t>
      </w:r>
    </w:p>
    <w:p w:rsidR="00434DE8" w:rsidRPr="007567CB" w:rsidRDefault="00434DE8" w:rsidP="00743642">
      <w:pPr>
        <w:pStyle w:val="Odsekzoznamu"/>
        <w:numPr>
          <w:ilvl w:val="0"/>
          <w:numId w:val="43"/>
        </w:numPr>
        <w:ind w:left="709" w:hanging="283"/>
        <w:jc w:val="both"/>
        <w:rPr>
          <w:bCs/>
        </w:rPr>
      </w:pPr>
      <w:r w:rsidRPr="007567CB">
        <w:rPr>
          <w:lang w:eastAsia="sk-SK"/>
        </w:rPr>
        <w:t>Povinnosť uplatňovať sociálny aspekt pri verejnom obstarávaní</w:t>
      </w:r>
      <w:r w:rsidR="00D31DA6" w:rsidRPr="007567CB">
        <w:rPr>
          <w:lang w:eastAsia="sk-SK"/>
        </w:rPr>
        <w:t>. Povinnosť uplatňovať sociálny aspekt sa vzťahuje na všetky výdavky okrem všeobecných výdavkov</w:t>
      </w:r>
      <w:r w:rsidR="00670704" w:rsidRPr="007567CB">
        <w:rPr>
          <w:lang w:eastAsia="sk-SK"/>
        </w:rPr>
        <w:t xml:space="preserve"> </w:t>
      </w:r>
      <w:r w:rsidR="00670704" w:rsidRPr="007567CB">
        <w:rPr>
          <w:kern w:val="1"/>
          <w:sz w:val="22"/>
          <w:szCs w:val="22"/>
        </w:rPr>
        <w:t>na prípravné práce,</w:t>
      </w:r>
      <w:r w:rsidR="00D31DA6" w:rsidRPr="007567CB">
        <w:rPr>
          <w:lang w:eastAsia="sk-SK"/>
        </w:rPr>
        <w:t xml:space="preserve"> uvedených v bode 2.3.1 odsek 2.</w:t>
      </w:r>
    </w:p>
    <w:p w:rsidR="00434DE8" w:rsidRPr="007567CB" w:rsidRDefault="00434DE8" w:rsidP="00743642">
      <w:pPr>
        <w:pStyle w:val="Odsekzoznamu"/>
        <w:numPr>
          <w:ilvl w:val="0"/>
          <w:numId w:val="43"/>
        </w:numPr>
        <w:ind w:left="709" w:hanging="283"/>
        <w:jc w:val="both"/>
        <w:rPr>
          <w:bCs/>
        </w:rPr>
      </w:pPr>
      <w:r w:rsidRPr="007567CB">
        <w:rPr>
          <w:bCs/>
        </w:rPr>
        <w:t>Oprávnenosť výdavkov je podmienená schváleným verejným obstarávaním.</w:t>
      </w:r>
    </w:p>
    <w:p w:rsidR="00B60697" w:rsidRPr="007567CB" w:rsidRDefault="00B60697" w:rsidP="00B60697">
      <w:pPr>
        <w:pStyle w:val="Odsekzoznamu"/>
        <w:rPr>
          <w:bCs/>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Neoprávnené výdavky:</w:t>
      </w:r>
    </w:p>
    <w:p w:rsidR="00B60697" w:rsidRPr="007567CB" w:rsidRDefault="00B60697" w:rsidP="00B60697">
      <w:pPr>
        <w:tabs>
          <w:tab w:val="left" w:pos="709"/>
          <w:tab w:val="left" w:pos="851"/>
        </w:tabs>
        <w:suppressAutoHyphens w:val="0"/>
        <w:ind w:left="1418"/>
        <w:contextualSpacing/>
        <w:jc w:val="both"/>
        <w:rPr>
          <w:lang w:eastAsia="sk-SK"/>
        </w:rPr>
      </w:pPr>
    </w:p>
    <w:p w:rsidR="0068418F"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w:t>
      </w:r>
      <w:r w:rsidR="00B3316B" w:rsidRPr="007567CB">
        <w:rPr>
          <w:kern w:val="1"/>
          <w:sz w:val="22"/>
          <w:szCs w:val="22"/>
        </w:rPr>
        <w:t xml:space="preserve"> a všeobecných výdavkov</w:t>
      </w:r>
      <w:r w:rsidR="008408E2" w:rsidRPr="007567CB">
        <w:rPr>
          <w:kern w:val="1"/>
          <w:sz w:val="22"/>
          <w:szCs w:val="22"/>
        </w:rPr>
        <w:t xml:space="preserve"> na prípravné práce</w:t>
      </w:r>
      <w:r w:rsidR="00B3316B" w:rsidRPr="007567CB">
        <w:rPr>
          <w:kern w:val="1"/>
          <w:sz w:val="22"/>
          <w:szCs w:val="22"/>
        </w:rPr>
        <w:t>, uvedených v bode 2.3.1, odst.2)</w:t>
      </w:r>
      <w:r w:rsidRPr="007567CB">
        <w:rPr>
          <w:kern w:val="1"/>
          <w:sz w:val="22"/>
          <w:szCs w:val="22"/>
        </w:rPr>
        <w:t>;</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Ú</w:t>
      </w:r>
      <w:r w:rsidR="00B60697" w:rsidRPr="007567CB">
        <w:rPr>
          <w:bCs/>
          <w:lang w:eastAsia="sk-SK"/>
        </w:rPr>
        <w:t>roky z dlžných súm;</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K</w:t>
      </w:r>
      <w:r w:rsidR="00B60697" w:rsidRPr="007567CB">
        <w:rPr>
          <w:bCs/>
          <w:lang w:eastAsia="sk-SK"/>
        </w:rPr>
        <w:t>úpa nezastavaného a zastavaného pozemku;</w:t>
      </w:r>
    </w:p>
    <w:p w:rsidR="00B60697" w:rsidRPr="007567CB" w:rsidRDefault="00B60697" w:rsidP="00212FA6">
      <w:pPr>
        <w:numPr>
          <w:ilvl w:val="3"/>
          <w:numId w:val="10"/>
        </w:numPr>
        <w:tabs>
          <w:tab w:val="left" w:pos="709"/>
          <w:tab w:val="left" w:pos="2977"/>
        </w:tabs>
        <w:ind w:left="709" w:hanging="283"/>
        <w:contextualSpacing/>
        <w:jc w:val="both"/>
        <w:rPr>
          <w:b/>
          <w:bCs/>
          <w:lang w:eastAsia="sk-SK"/>
        </w:rPr>
      </w:pPr>
      <w:r w:rsidRPr="007567CB">
        <w:rPr>
          <w:bCs/>
          <w:lang w:eastAsia="sk-SK"/>
        </w:rPr>
        <w:t>DPH s výnimkou prípadov, keď nie je vymáhateľná podľa vnútroštátnych právnych predpisov o DPH;</w:t>
      </w:r>
      <w:r w:rsidR="006314D9" w:rsidRPr="007567CB">
        <w:rPr>
          <w:bCs/>
          <w:lang w:eastAsia="sk-SK"/>
        </w:rPr>
        <w:t xml:space="preserve"> V rámci uplatnenia DPH ako oprávneného výdavk</w:t>
      </w:r>
      <w:r w:rsidR="004F7BB5" w:rsidRPr="007567CB">
        <w:rPr>
          <w:bCs/>
          <w:lang w:eastAsia="sk-SK"/>
        </w:rPr>
        <w:t>u</w:t>
      </w:r>
      <w:r w:rsidR="006314D9" w:rsidRPr="007567CB">
        <w:rPr>
          <w:bCs/>
          <w:lang w:eastAsia="sk-SK"/>
        </w:rPr>
        <w:t xml:space="preserve"> </w:t>
      </w:r>
      <w:r w:rsidR="00D31DA6" w:rsidRPr="007567CB">
        <w:rPr>
          <w:bCs/>
          <w:lang w:eastAsia="sk-SK"/>
        </w:rPr>
        <w:t>je</w:t>
      </w:r>
      <w:r w:rsidR="006314D9" w:rsidRPr="007567CB">
        <w:rPr>
          <w:bCs/>
          <w:lang w:eastAsia="sk-SK"/>
        </w:rPr>
        <w:t xml:space="preserve"> na webovom sídle zverejnené Usmernenie PPA č. 1/2015</w:t>
      </w:r>
      <w:r w:rsidR="006314D9" w:rsidRPr="007567CB">
        <w:rPr>
          <w:b/>
          <w:bCs/>
          <w:lang w:eastAsia="sk-SK"/>
        </w:rPr>
        <w:t xml:space="preserve"> </w:t>
      </w:r>
      <w:r w:rsidR="00E7638E" w:rsidRPr="007567CB">
        <w:rPr>
          <w:bCs/>
          <w:lang w:eastAsia="sk-SK"/>
        </w:rPr>
        <w:t xml:space="preserve">  (</w:t>
      </w:r>
      <w:hyperlink r:id="rId13" w:history="1">
        <w:r w:rsidR="006314D9" w:rsidRPr="007567CB">
          <w:rPr>
            <w:rStyle w:val="Hypertextovprepojenie"/>
            <w:rFonts w:ascii="Times New Roman" w:hAnsi="Times New Roman"/>
            <w:bCs/>
            <w:sz w:val="24"/>
            <w:lang w:eastAsia="sk-SK"/>
          </w:rPr>
          <w:t>http://www.apa.sk/index.php?navID=529&amp;id=6858</w:t>
        </w:r>
      </w:hyperlink>
      <w:r w:rsidR="006314D9" w:rsidRPr="007567CB">
        <w:rPr>
          <w:bCs/>
          <w:lang w:eastAsia="sk-SK"/>
        </w:rPr>
        <w:t xml:space="preserve"> )</w:t>
      </w:r>
    </w:p>
    <w:p w:rsidR="006314D9" w:rsidRPr="007567CB" w:rsidRDefault="006314D9" w:rsidP="00212FA6">
      <w:pPr>
        <w:pStyle w:val="Default"/>
        <w:rPr>
          <w:b/>
          <w:bCs/>
          <w:lang w:eastAsia="sk-SK"/>
        </w:rPr>
      </w:pPr>
    </w:p>
    <w:p w:rsidR="00B60697" w:rsidRPr="007567CB" w:rsidRDefault="00B60697" w:rsidP="00B60697">
      <w:pPr>
        <w:tabs>
          <w:tab w:val="left" w:pos="709"/>
          <w:tab w:val="left" w:pos="2977"/>
        </w:tabs>
        <w:ind w:left="709"/>
        <w:contextualSpacing/>
        <w:jc w:val="both"/>
        <w:rPr>
          <w:b/>
          <w:bCs/>
          <w:lang w:eastAsia="sk-SK"/>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Oprávnenosť miesta realizácie projektu </w:t>
      </w:r>
    </w:p>
    <w:p w:rsidR="00B60697" w:rsidRPr="007567CB" w:rsidRDefault="00B60697" w:rsidP="00B60697">
      <w:pPr>
        <w:tabs>
          <w:tab w:val="left" w:pos="289"/>
        </w:tabs>
        <w:spacing w:line="280" w:lineRule="exact"/>
        <w:ind w:left="567"/>
        <w:jc w:val="both"/>
        <w:rPr>
          <w:lang w:eastAsia="sk-SK"/>
        </w:rPr>
      </w:pPr>
    </w:p>
    <w:p w:rsidR="00B60697" w:rsidRPr="007567CB" w:rsidRDefault="00B60697" w:rsidP="00B60697">
      <w:pPr>
        <w:ind w:left="709" w:hanging="49"/>
        <w:jc w:val="both"/>
        <w:rPr>
          <w:lang w:eastAsia="sk-SK"/>
        </w:rPr>
      </w:pPr>
      <w:r w:rsidRPr="007567CB">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7567CB" w:rsidRDefault="00B60697" w:rsidP="00B60697">
      <w:pPr>
        <w:tabs>
          <w:tab w:val="left" w:pos="289"/>
          <w:tab w:val="left" w:pos="536"/>
          <w:tab w:val="left" w:pos="846"/>
        </w:tabs>
        <w:spacing w:line="280" w:lineRule="exact"/>
        <w:ind w:left="1701"/>
        <w:rPr>
          <w:b/>
          <w:bCs/>
          <w:i/>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 Kritériá pre výber projektov </w:t>
      </w:r>
    </w:p>
    <w:p w:rsidR="00370683" w:rsidRPr="007567CB" w:rsidRDefault="00370683" w:rsidP="00370683">
      <w:pPr>
        <w:tabs>
          <w:tab w:val="left" w:pos="289"/>
        </w:tabs>
        <w:spacing w:line="280" w:lineRule="exact"/>
        <w:ind w:left="567"/>
        <w:jc w:val="both"/>
        <w:rPr>
          <w:b/>
        </w:rPr>
      </w:pPr>
    </w:p>
    <w:p w:rsidR="00370683" w:rsidRPr="007567CB" w:rsidRDefault="00370683" w:rsidP="00370683">
      <w:pPr>
        <w:pStyle w:val="Odsekzoznamu"/>
        <w:numPr>
          <w:ilvl w:val="2"/>
          <w:numId w:val="21"/>
        </w:numPr>
        <w:tabs>
          <w:tab w:val="left" w:pos="289"/>
        </w:tabs>
        <w:spacing w:line="280" w:lineRule="exact"/>
        <w:jc w:val="both"/>
        <w:rPr>
          <w:b/>
        </w:rPr>
      </w:pPr>
      <w:r w:rsidRPr="007567CB">
        <w:rPr>
          <w:b/>
        </w:rPr>
        <w:t>Všeobecné kritériá poskytnutia príspevku:</w:t>
      </w:r>
    </w:p>
    <w:p w:rsidR="00B60697" w:rsidRPr="007567CB" w:rsidRDefault="00B60697" w:rsidP="00B60697">
      <w:pPr>
        <w:tabs>
          <w:tab w:val="left" w:pos="289"/>
        </w:tabs>
        <w:spacing w:line="280" w:lineRule="exact"/>
        <w:ind w:left="567"/>
        <w:jc w:val="both"/>
        <w:rPr>
          <w:b/>
        </w:rPr>
      </w:pPr>
    </w:p>
    <w:p w:rsidR="00B60697" w:rsidRPr="007567CB" w:rsidRDefault="00B60697" w:rsidP="00743642">
      <w:pPr>
        <w:numPr>
          <w:ilvl w:val="3"/>
          <w:numId w:val="48"/>
        </w:numPr>
        <w:ind w:left="709" w:hanging="283"/>
        <w:jc w:val="both"/>
        <w:rPr>
          <w:b/>
          <w:lang w:eastAsia="sk-SK"/>
        </w:rPr>
      </w:pPr>
      <w:r w:rsidRPr="007567CB">
        <w:rPr>
          <w:b/>
          <w:lang w:eastAsia="sk-SK"/>
        </w:rPr>
        <w:t>Investície sa musia realizovať na území Slovenska</w:t>
      </w:r>
      <w:r w:rsidRPr="007567CB">
        <w:rPr>
          <w:b/>
        </w:rPr>
        <w:t xml:space="preserve">, </w:t>
      </w:r>
      <w:r w:rsidRPr="007567CB">
        <w:rPr>
          <w:b/>
          <w:lang w:eastAsia="sk-SK"/>
        </w:rPr>
        <w:t>v prípade prístupu LEADER/CLLD na území príslušnej MAS</w:t>
      </w:r>
    </w:p>
    <w:p w:rsidR="00B60697" w:rsidRPr="007567CB" w:rsidRDefault="00B60697" w:rsidP="00743642">
      <w:pPr>
        <w:pStyle w:val="Odsekzoznamu"/>
        <w:ind w:left="709"/>
        <w:jc w:val="both"/>
      </w:pPr>
      <w:r w:rsidRPr="007567C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7567CB" w:rsidRDefault="00B60697" w:rsidP="00743642">
      <w:pPr>
        <w:numPr>
          <w:ilvl w:val="3"/>
          <w:numId w:val="48"/>
        </w:numPr>
        <w:ind w:left="709" w:hanging="283"/>
        <w:jc w:val="both"/>
        <w:rPr>
          <w:i/>
        </w:rPr>
      </w:pPr>
      <w:r w:rsidRPr="007567CB">
        <w:rPr>
          <w:b/>
        </w:rPr>
        <w:t>Žiadateľ nemá evidované nedoplatky poistného na zdravotné poistenie, sociálne poistenie a príspevkov na starobné dôchodkové poistenie</w:t>
      </w:r>
    </w:p>
    <w:p w:rsidR="00B60697" w:rsidRPr="007567CB" w:rsidRDefault="00B60697" w:rsidP="00743642">
      <w:pPr>
        <w:pStyle w:val="Odsekzoznamu"/>
        <w:ind w:left="709"/>
        <w:jc w:val="both"/>
        <w:rPr>
          <w:i/>
        </w:rPr>
      </w:pPr>
      <w:r w:rsidRPr="007567CB">
        <w:lastRenderedPageBreak/>
        <w:t>§ 8a  ods. 4 zákona č. 523/2004 Z. z. o rozpočtových pravidlách verejnej správy a o zmene a doplnení niektorých zákonov v znení neskorších predpisov. Splátkový kalendár potvrdený veriteľom sa akceptuje.</w:t>
      </w:r>
    </w:p>
    <w:p w:rsidR="00B60697" w:rsidRPr="007567CB" w:rsidRDefault="00B60697" w:rsidP="00743642">
      <w:pPr>
        <w:numPr>
          <w:ilvl w:val="3"/>
          <w:numId w:val="48"/>
        </w:numPr>
        <w:ind w:left="709" w:hanging="283"/>
        <w:jc w:val="both"/>
        <w:rPr>
          <w:i/>
        </w:rPr>
      </w:pPr>
      <w:r w:rsidRPr="007567CB">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numPr>
          <w:ilvl w:val="3"/>
          <w:numId w:val="48"/>
        </w:numPr>
        <w:ind w:left="709" w:hanging="283"/>
        <w:jc w:val="both"/>
        <w:rPr>
          <w:i/>
        </w:rPr>
      </w:pPr>
      <w:r w:rsidRPr="007567CB">
        <w:rPr>
          <w:b/>
        </w:rPr>
        <w:t>Žiadateľ má vysporiadané finančné vzťahy so štátnym rozpočtom po lehote splatnosti, a  nie je voči nemu vedený výkon rozhodnutia</w:t>
      </w:r>
      <w:r w:rsidRPr="007567CB">
        <w:rPr>
          <w:i/>
        </w:rPr>
        <w:t>.</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Podmienka sa netýka výkonu rozhodnutia voči členom riadiacich a dozorných orgánov žiadateľa, ale je relevantná vo vzťahu k subjektu žiadateľa.</w:t>
      </w:r>
    </w:p>
    <w:p w:rsidR="00B60697" w:rsidRPr="007567CB" w:rsidRDefault="00B60697" w:rsidP="00743642">
      <w:pPr>
        <w:numPr>
          <w:ilvl w:val="3"/>
          <w:numId w:val="48"/>
        </w:numPr>
        <w:ind w:left="709" w:hanging="283"/>
        <w:jc w:val="both"/>
        <w:rPr>
          <w:i/>
          <w:lang w:eastAsia="sk-SK"/>
        </w:rPr>
      </w:pPr>
      <w:r w:rsidRPr="007567CB">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7567CB" w:rsidRDefault="00B60697" w:rsidP="00743642">
      <w:pPr>
        <w:pStyle w:val="Odsekzoznamu"/>
        <w:ind w:left="709"/>
        <w:jc w:val="both"/>
        <w:rPr>
          <w:i/>
        </w:rPr>
      </w:pPr>
      <w:r w:rsidRPr="007567CB">
        <w:t>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7567CB" w:rsidRDefault="00B60697" w:rsidP="00743642">
      <w:pPr>
        <w:numPr>
          <w:ilvl w:val="3"/>
          <w:numId w:val="48"/>
        </w:numPr>
        <w:ind w:left="709" w:hanging="283"/>
        <w:jc w:val="both"/>
        <w:rPr>
          <w:lang w:eastAsia="sk-SK"/>
        </w:rPr>
      </w:pPr>
      <w:r w:rsidRPr="007567CB">
        <w:rPr>
          <w:b/>
        </w:rPr>
        <w:t>Každá investičná operácia, ak sa na ňu vzťahuje zákon č. 24/2006 Z. z. o posudzovaní vplyvov na životné prostredie, musí byť vopred posúdená na základe tohto zákona.</w:t>
      </w:r>
    </w:p>
    <w:p w:rsidR="00B60697" w:rsidRPr="007567CB" w:rsidRDefault="00B60697" w:rsidP="00743642">
      <w:pPr>
        <w:pStyle w:val="Odsekzoznamu"/>
        <w:ind w:left="709"/>
        <w:jc w:val="both"/>
        <w:rPr>
          <w:lang w:eastAsia="sk-SK"/>
        </w:rPr>
      </w:pPr>
      <w:r w:rsidRPr="007567CB">
        <w:t>Čl. 45 ods. 1 nariadenia Európskeho parlamentu a Rady (EÚ) č. 1305/2013 o podpore rozvoja vidieka prostredníctvom Európskeho poľnohospodárskeho fondu pre rozvoj vidieka (EPFRV) a o zrušení nariadenia Rady (ES) č. 1698/2005).</w:t>
      </w:r>
      <w:r w:rsidRPr="007567CB">
        <w:rPr>
          <w:i/>
        </w:rPr>
        <w:t xml:space="preserve"> Pri ŽoNFP sa predkladá len stanovisko či  podlieha posudzovaniu.</w:t>
      </w:r>
    </w:p>
    <w:p w:rsidR="00B60697" w:rsidRPr="007567CB" w:rsidRDefault="00B60697" w:rsidP="00743642">
      <w:pPr>
        <w:numPr>
          <w:ilvl w:val="3"/>
          <w:numId w:val="48"/>
        </w:numPr>
        <w:ind w:left="709" w:hanging="283"/>
        <w:jc w:val="both"/>
        <w:rPr>
          <w:lang w:eastAsia="sk-SK"/>
        </w:rPr>
      </w:pPr>
      <w:r w:rsidRPr="007567CB">
        <w:rPr>
          <w:b/>
        </w:rPr>
        <w:t xml:space="preserve">Žiadateľ musí postupovať pri obstarávaní tovarov, stavebných prác a služieb, ktoré sú financované z verejných prostriedkov, v súlade so zákonom č. 25/2006 Z. z. v znení neskorších predpisov. </w:t>
      </w:r>
    </w:p>
    <w:p w:rsidR="00B60697" w:rsidRPr="007567CB" w:rsidRDefault="00B60697" w:rsidP="00743642">
      <w:pPr>
        <w:pStyle w:val="Odsekzoznamu"/>
        <w:ind w:left="709"/>
        <w:jc w:val="both"/>
      </w:pPr>
      <w:r w:rsidRPr="007567CB">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7567CB" w:rsidRDefault="00B60697" w:rsidP="00743642">
      <w:pPr>
        <w:numPr>
          <w:ilvl w:val="3"/>
          <w:numId w:val="48"/>
        </w:numPr>
        <w:ind w:left="709" w:hanging="283"/>
        <w:jc w:val="both"/>
        <w:rPr>
          <w:lang w:eastAsia="sk-SK"/>
        </w:rPr>
      </w:pPr>
      <w:r w:rsidRPr="007567CB">
        <w:rPr>
          <w:b/>
        </w:rPr>
        <w:lastRenderedPageBreak/>
        <w:t>Žiadateľ musí zabezpečiť hospodárnosť, efektívnosť a účinnosť použitia verejných prostriedkov.</w:t>
      </w:r>
    </w:p>
    <w:p w:rsidR="00B60697" w:rsidRPr="007567CB" w:rsidRDefault="00B60697" w:rsidP="00743642">
      <w:pPr>
        <w:pStyle w:val="Odsekzoznamu"/>
        <w:ind w:left="709"/>
        <w:jc w:val="both"/>
        <w:rPr>
          <w:lang w:eastAsia="sk-SK"/>
        </w:rPr>
      </w:pPr>
      <w:r w:rsidRPr="007567CB">
        <w:t>§ 19 ods. 3 zákona č. 523/2004 Z. z. o rozpočtových pravidlách verejnej správy a o zmene a doplnení niektorých zákonov v znení neskorších predpisov. Nepreukazuje sa pri paušálnych platbách.</w:t>
      </w:r>
    </w:p>
    <w:p w:rsidR="00B60697" w:rsidRPr="007567CB" w:rsidRDefault="00B60697" w:rsidP="00743642">
      <w:pPr>
        <w:numPr>
          <w:ilvl w:val="3"/>
          <w:numId w:val="48"/>
        </w:numPr>
        <w:ind w:left="709" w:hanging="283"/>
        <w:jc w:val="both"/>
        <w:rPr>
          <w:lang w:eastAsia="sk-SK"/>
        </w:rPr>
      </w:pPr>
      <w:r w:rsidRPr="007567CB">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7567CB" w:rsidRDefault="00B60697" w:rsidP="00743642">
      <w:pPr>
        <w:pStyle w:val="Odsekzoznamu"/>
        <w:ind w:left="709"/>
        <w:jc w:val="both"/>
        <w:rPr>
          <w:lang w:eastAsia="sk-SK"/>
        </w:rPr>
      </w:pPr>
      <w:r w:rsidRPr="007567CB">
        <w:t>§ 46 zákona č. 292/2014 Z. z. o príspevku poskytovanom z európskych štrukturálnych a investičných fondov a o zmene a doplnení niektorých zákonov.</w:t>
      </w:r>
    </w:p>
    <w:p w:rsidR="00B60697" w:rsidRPr="007567CB" w:rsidRDefault="00B60697" w:rsidP="00743642">
      <w:pPr>
        <w:numPr>
          <w:ilvl w:val="3"/>
          <w:numId w:val="48"/>
        </w:numPr>
        <w:tabs>
          <w:tab w:val="left" w:pos="709"/>
        </w:tabs>
        <w:ind w:left="851" w:hanging="425"/>
        <w:jc w:val="both"/>
        <w:rPr>
          <w:i/>
          <w:lang w:eastAsia="sk-SK"/>
        </w:rPr>
      </w:pPr>
      <w:r w:rsidRPr="007567CB">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7567CB" w:rsidRDefault="00B60697" w:rsidP="00743642">
      <w:pPr>
        <w:pStyle w:val="Odsekzoznamu"/>
        <w:ind w:left="851"/>
        <w:jc w:val="both"/>
        <w:rPr>
          <w:i/>
          <w:lang w:eastAsia="sk-SK"/>
        </w:rPr>
      </w:pPr>
      <w:r w:rsidRPr="007567CB">
        <w:t>V priebehu trvania zmluvy o poskytnutí NFP táto skutočnosť podlieha oznamovacej povinnosti prijímateľa voči poskytovateľovi.</w:t>
      </w:r>
    </w:p>
    <w:p w:rsidR="00B60697" w:rsidRPr="007567CB" w:rsidRDefault="00B60697" w:rsidP="00743642">
      <w:pPr>
        <w:numPr>
          <w:ilvl w:val="3"/>
          <w:numId w:val="48"/>
        </w:numPr>
        <w:tabs>
          <w:tab w:val="left" w:pos="851"/>
        </w:tabs>
        <w:ind w:left="851" w:hanging="425"/>
        <w:jc w:val="both"/>
        <w:rPr>
          <w:lang w:eastAsia="sk-SK"/>
        </w:rPr>
      </w:pPr>
      <w:r w:rsidRPr="007567CB">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7567CB" w:rsidRDefault="00B60697" w:rsidP="00743642">
      <w:pPr>
        <w:pStyle w:val="Odsekzoznamu"/>
        <w:tabs>
          <w:tab w:val="left" w:pos="851"/>
        </w:tabs>
        <w:ind w:left="851"/>
        <w:jc w:val="both"/>
        <w:rPr>
          <w:lang w:eastAsia="sk-SK"/>
        </w:rPr>
      </w:pPr>
      <w:r w:rsidRPr="007567CB">
        <w:t>Nariadenie Komisie (ES, Euratom) č. 1302/2008 zo 17. decembra 2008 o centrálnej databáze vylúčených subjektov (ďalej len „Nariadenie o CED“).</w:t>
      </w:r>
    </w:p>
    <w:p w:rsidR="00B60697" w:rsidRPr="007567CB" w:rsidRDefault="00B60697" w:rsidP="00743642">
      <w:pPr>
        <w:numPr>
          <w:ilvl w:val="3"/>
          <w:numId w:val="48"/>
        </w:numPr>
        <w:tabs>
          <w:tab w:val="left" w:pos="851"/>
        </w:tabs>
        <w:ind w:left="709" w:hanging="283"/>
        <w:jc w:val="both"/>
        <w:rPr>
          <w:b/>
        </w:rPr>
      </w:pPr>
      <w:r w:rsidRPr="007567CB">
        <w:rPr>
          <w:b/>
        </w:rPr>
        <w:t>Investícia musí byť v súlade s normami EÚ a SR, týkajúcimi sa danej investície.</w:t>
      </w:r>
    </w:p>
    <w:p w:rsidR="00113A4A" w:rsidRPr="007567CB" w:rsidRDefault="00113A4A" w:rsidP="00113A4A">
      <w:pPr>
        <w:tabs>
          <w:tab w:val="left" w:pos="567"/>
          <w:tab w:val="left" w:pos="851"/>
          <w:tab w:val="left" w:pos="2268"/>
        </w:tabs>
        <w:spacing w:line="276" w:lineRule="auto"/>
        <w:ind w:left="709" w:hanging="283"/>
        <w:jc w:val="both"/>
        <w:rPr>
          <w:b/>
        </w:rPr>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Výberové kritériá </w:t>
      </w:r>
    </w:p>
    <w:p w:rsidR="00B60697" w:rsidRPr="007567CB" w:rsidRDefault="00B60697" w:rsidP="00B60697">
      <w:pPr>
        <w:ind w:left="851"/>
        <w:jc w:val="both"/>
      </w:pP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Príspevok k aspoň jednej fokusovej oblasti daného opatrenia.</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B60697" w:rsidRPr="007567CB">
        <w:t>.</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r w:rsidR="00B60697" w:rsidRPr="007567CB">
        <w:t>.</w:t>
      </w: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V prípade projektu predkladaného združeniami obcí musia obce preukázať spoluprácu predložením relevantnej zmluvy.</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Neumožňuje sa umelé rozdeľovanie projektu na etapy, t.</w:t>
      </w:r>
      <w:r w:rsidR="008408E2" w:rsidRPr="007567CB">
        <w:t xml:space="preserve"> </w:t>
      </w:r>
      <w:r w:rsidRPr="007567CB">
        <w:t>z. každý samostatný projekt musí byť po ukončení realizácie funkčný, životaschopný a pod.</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 xml:space="preserve">Posledná žiadosť o platbu sa musí podať v lehote do  štyroch rokov od nadobudnutia účinnosti zmluvy. V prípade výziev, kedy lehota na podanie poslednej žiadosti o platbu </w:t>
      </w:r>
      <w:r w:rsidRPr="007567CB">
        <w:lastRenderedPageBreak/>
        <w:t>nemôže byť dodržaná (napr. v súvislosti s končiacim sa programovým obdobím), je termín na podanie poslednej žiadosti o platbu najneskôr do 30.06.2023</w:t>
      </w:r>
      <w:r w:rsidR="00B60697" w:rsidRPr="007567CB">
        <w:t>.</w:t>
      </w:r>
    </w:p>
    <w:p w:rsidR="002A4EE3" w:rsidRPr="007567CB" w:rsidRDefault="002A4EE3" w:rsidP="00743642">
      <w:pPr>
        <w:pStyle w:val="Odsekzoznamu"/>
        <w:suppressAutoHyphens w:val="0"/>
        <w:spacing w:after="200" w:line="276" w:lineRule="auto"/>
        <w:ind w:left="709"/>
        <w:contextualSpacing/>
        <w:jc w:val="both"/>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Bodovacie (hodnotiace) kritériá </w:t>
      </w:r>
    </w:p>
    <w:p w:rsidR="00B60697" w:rsidRPr="007567CB" w:rsidRDefault="00B60697" w:rsidP="00B60697">
      <w:pPr>
        <w:ind w:left="851"/>
        <w:jc w:val="both"/>
        <w:rPr>
          <w:b/>
        </w:rPr>
      </w:pPr>
    </w:p>
    <w:p w:rsidR="00B60697" w:rsidRPr="007567CB" w:rsidRDefault="00B60697" w:rsidP="00B60697">
      <w:pPr>
        <w:numPr>
          <w:ilvl w:val="4"/>
          <w:numId w:val="4"/>
        </w:numPr>
        <w:ind w:hanging="1854"/>
        <w:jc w:val="both"/>
      </w:pPr>
      <w:r w:rsidRPr="007567CB">
        <w:rPr>
          <w:b/>
        </w:rPr>
        <w:t xml:space="preserve">Princípy uplatnenia hodnotiacich kritérií: </w:t>
      </w:r>
    </w:p>
    <w:p w:rsidR="00E7638E" w:rsidRPr="007567CB" w:rsidRDefault="00E7638E" w:rsidP="00212FA6">
      <w:pPr>
        <w:ind w:left="2280"/>
        <w:jc w:val="both"/>
        <w:rPr>
          <w:b/>
        </w:rPr>
      </w:pPr>
    </w:p>
    <w:p w:rsidR="00E7638E" w:rsidRPr="007567CB" w:rsidRDefault="00E7638E" w:rsidP="00212FA6">
      <w:pPr>
        <w:pStyle w:val="Odsekzoznamu"/>
        <w:suppressAutoHyphens w:val="0"/>
        <w:autoSpaceDE w:val="0"/>
        <w:autoSpaceDN w:val="0"/>
        <w:adjustRightInd w:val="0"/>
        <w:spacing w:after="120"/>
        <w:ind w:left="709"/>
        <w:contextualSpacing/>
        <w:jc w:val="both"/>
        <w:rPr>
          <w:b/>
        </w:rPr>
      </w:pPr>
      <w:r w:rsidRPr="007567CB">
        <w:t xml:space="preserve">Hodnotenie sa uplatní zvlášť </w:t>
      </w:r>
      <w:r w:rsidR="008408E2" w:rsidRPr="007567CB">
        <w:t>pri</w:t>
      </w:r>
      <w:r w:rsidRPr="007567CB">
        <w:t xml:space="preserve"> ŽoNFP  </w:t>
      </w:r>
      <w:r w:rsidR="008408E2" w:rsidRPr="007567CB">
        <w:t>na</w:t>
      </w:r>
      <w:r w:rsidRPr="007567CB">
        <w:t xml:space="preserve"> aktivitu 1 a zvlášť </w:t>
      </w:r>
      <w:r w:rsidR="008408E2" w:rsidRPr="007567CB">
        <w:t>pri</w:t>
      </w:r>
      <w:r w:rsidRPr="007567CB">
        <w:t xml:space="preserve"> ŽoNFP</w:t>
      </w:r>
      <w:r w:rsidR="00DF45BD" w:rsidRPr="007567CB">
        <w:t xml:space="preserve"> na</w:t>
      </w:r>
      <w:r w:rsidRPr="007567CB">
        <w:t xml:space="preserve"> </w:t>
      </w:r>
      <w:r w:rsidR="008408E2" w:rsidRPr="007567CB">
        <w:t xml:space="preserve">jednu z </w:t>
      </w:r>
      <w:r w:rsidRPr="007567CB">
        <w:t>aktiv</w:t>
      </w:r>
      <w:r w:rsidR="008408E2" w:rsidRPr="007567CB">
        <w:t>ít</w:t>
      </w:r>
      <w:r w:rsidRPr="007567CB">
        <w:t xml:space="preserve"> 2 – 4</w:t>
      </w:r>
      <w:r w:rsidR="008408E2" w:rsidRPr="007567CB">
        <w:t xml:space="preserve"> (v zmysle bodu 1.6, ods. 1)</w:t>
      </w:r>
      <w:r w:rsidRPr="007567CB">
        <w:t xml:space="preserve"> tak</w:t>
      </w:r>
      <w:r w:rsidR="008408E2" w:rsidRPr="007567CB">
        <w:t>,</w:t>
      </w:r>
      <w:r w:rsidRPr="007567CB">
        <w:t xml:space="preserve"> ako </w:t>
      </w:r>
      <w:r w:rsidR="00F34822" w:rsidRPr="007567CB">
        <w:t xml:space="preserve">je </w:t>
      </w:r>
      <w:r w:rsidR="00DF45BD" w:rsidRPr="007567CB">
        <w:t xml:space="preserve">zvlášť </w:t>
      </w:r>
      <w:r w:rsidR="00F34822" w:rsidRPr="007567CB">
        <w:t>členená aj indikatívna výška finančných prostriedkov v bode 1.</w:t>
      </w:r>
      <w:r w:rsidR="000A6980" w:rsidRPr="007567CB">
        <w:t>4</w:t>
      </w:r>
      <w:r w:rsidRPr="007567CB">
        <w:t>.</w:t>
      </w:r>
    </w:p>
    <w:p w:rsidR="00E7638E" w:rsidRPr="007567CB" w:rsidRDefault="00E7638E" w:rsidP="00212FA6">
      <w:pPr>
        <w:ind w:left="2280"/>
        <w:jc w:val="both"/>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2A4EE3" w:rsidRPr="007567CB" w:rsidTr="00743642">
        <w:tc>
          <w:tcPr>
            <w:tcW w:w="567"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Poznámka</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sa realizuje v okrese s priemernou mierou evidovanej nezamestnanosti k 31.12. roku predchádzajúcom roku vyhlásenia výzvy: </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do 15 % vrátane</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 xml:space="preserve">    14</w:t>
            </w:r>
          </w:p>
          <w:p w:rsidR="002A4EE3" w:rsidRPr="007567CB" w:rsidRDefault="002A4EE3" w:rsidP="00D272D7">
            <w:pPr>
              <w:rPr>
                <w:sz w:val="18"/>
                <w:szCs w:val="18"/>
              </w:rPr>
            </w:pPr>
            <w:r w:rsidRPr="007567CB">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V prípade, ak sa projekt realizuje vo viacerých okresoch, body sa pridelia na základe nezamestnanosti vypočítanej aritmetickým priemerom z údajov nezamestnanosti všetkých okresov, kde sa projekt realizuje.</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Vidieckosť (hustota obyvateľstva na km2):</w:t>
            </w:r>
          </w:p>
          <w:p w:rsidR="002A4EE3" w:rsidRPr="007567CB" w:rsidRDefault="002A4EE3" w:rsidP="00D272D7">
            <w:pPr>
              <w:rPr>
                <w:sz w:val="18"/>
                <w:szCs w:val="18"/>
              </w:rPr>
            </w:pPr>
            <w:r w:rsidRPr="007567CB">
              <w:rPr>
                <w:sz w:val="18"/>
                <w:szCs w:val="18"/>
              </w:rPr>
              <w:t>Projekt je umiestnený v obci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je umiestnený v okrese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w:t>
            </w: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2A4EE3">
            <w:pPr>
              <w:rPr>
                <w:sz w:val="18"/>
                <w:szCs w:val="18"/>
              </w:rPr>
            </w:pPr>
            <w:r w:rsidRPr="007567CB">
              <w:rPr>
                <w:sz w:val="18"/>
                <w:szCs w:val="18"/>
              </w:rPr>
              <w:t xml:space="preserve">     1</w:t>
            </w: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D272D7">
            <w:pPr>
              <w:rPr>
                <w:sz w:val="18"/>
                <w:szCs w:val="18"/>
              </w:rPr>
            </w:pPr>
            <w:r w:rsidRPr="007567CB">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Maximálne 6 bodov. Údaje k 31.12 predchádzajúceho roka výzvy. U združení obcí sa použije vážený aritmetický priemer za obce resp. okresy.</w:t>
            </w:r>
          </w:p>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podáva a je realizovaný v obci do 500 obyvateľov   vrátane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2</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Deklarované oprávnené výdavky žiadateľom  v súvislosti s projektom sú:</w:t>
            </w:r>
          </w:p>
          <w:p w:rsidR="002A4EE3" w:rsidRPr="007567CB" w:rsidRDefault="002A4EE3" w:rsidP="00D272D7">
            <w:pPr>
              <w:rPr>
                <w:sz w:val="18"/>
                <w:szCs w:val="18"/>
              </w:rPr>
            </w:pPr>
            <w:r w:rsidRPr="007567CB">
              <w:rPr>
                <w:sz w:val="18"/>
                <w:szCs w:val="18"/>
              </w:rPr>
              <w:t>Pri obciach do 500 obyvateľov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100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viac ako 200 tis. EUR</w:t>
            </w:r>
          </w:p>
          <w:p w:rsidR="002A4EE3" w:rsidRPr="007567CB" w:rsidRDefault="002A4EE3" w:rsidP="00D272D7">
            <w:pPr>
              <w:rPr>
                <w:sz w:val="18"/>
                <w:szCs w:val="18"/>
              </w:rPr>
            </w:pPr>
            <w:r w:rsidRPr="007567CB">
              <w:rPr>
                <w:sz w:val="18"/>
                <w:szCs w:val="18"/>
              </w:rPr>
              <w:t>Pri obciach nad 500  do 750 obyvateľov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150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250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viac ako 250 tis. EUR</w:t>
            </w:r>
          </w:p>
          <w:p w:rsidR="002A4EE3" w:rsidRPr="007567CB" w:rsidRDefault="002A4EE3" w:rsidP="00D272D7">
            <w:pPr>
              <w:rPr>
                <w:sz w:val="18"/>
                <w:szCs w:val="18"/>
              </w:rPr>
            </w:pPr>
            <w:r w:rsidRPr="007567CB">
              <w:rPr>
                <w:sz w:val="18"/>
                <w:szCs w:val="18"/>
              </w:rPr>
              <w:t xml:space="preserve">Pri obciach nad  750 do 1000 obyvateľov  </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350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viac ako 350 tis. EUR</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20</w:t>
            </w:r>
          </w:p>
          <w:p w:rsidR="002A4EE3" w:rsidRPr="007567CB" w:rsidRDefault="002A4EE3" w:rsidP="00D272D7">
            <w:pPr>
              <w:rPr>
                <w:sz w:val="18"/>
                <w:szCs w:val="18"/>
              </w:rPr>
            </w:pPr>
            <w:r w:rsidRPr="007567CB">
              <w:rPr>
                <w:sz w:val="18"/>
                <w:szCs w:val="18"/>
              </w:rPr>
              <w:t xml:space="preserve">   17  </w:t>
            </w:r>
          </w:p>
          <w:p w:rsidR="002A4EE3" w:rsidRPr="007567CB" w:rsidRDefault="002A4EE3" w:rsidP="00D272D7">
            <w:pPr>
              <w:rPr>
                <w:sz w:val="18"/>
                <w:szCs w:val="18"/>
              </w:rPr>
            </w:pPr>
            <w:r w:rsidRPr="007567CB">
              <w:rPr>
                <w:sz w:val="18"/>
                <w:szCs w:val="18"/>
              </w:rPr>
              <w:t xml:space="preserve">   15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Maximálny počet bodov je 20. Pri združeniach obcí sa použije kritérium ako pre obce od 750 do 1000 obyvateľov.</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8</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lastRenderedPageBreak/>
              <w:t>6.</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Projekt rieši aj uľahčenie prístupu marginalizovaných skupín ( vrátane marginalizovaných rómskych komunít) alebo súčasťou projektu je aj zelená infraštruktúra.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Obec alebo  združenie  ešte nemá schválený žiadny projekt  v rámci podopatrení  7.2, 7.4 a 7.5 PRV SR 2014-2020 alebo v rámci súbežne vyhlásených výziev nepodalo viac žiadostí o NFP v rámci týchto opatrení.</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3</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045110">
            <w:pPr>
              <w:rPr>
                <w:sz w:val="18"/>
                <w:szCs w:val="18"/>
              </w:rPr>
            </w:pPr>
            <w:r w:rsidRPr="007567CB">
              <w:rPr>
                <w:sz w:val="18"/>
                <w:szCs w:val="18"/>
              </w:rPr>
              <w:t>Nevzťahuje sa na podopatrenie 7.3 a na výzvy v rámci CLLD.</w:t>
            </w:r>
            <w:r w:rsidR="00045110" w:rsidRPr="007567CB">
              <w:rPr>
                <w:sz w:val="18"/>
                <w:szCs w:val="18"/>
              </w:rPr>
              <w:t xml:space="preserve"> </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Hodnotenie kvality projektu – kvalitatívne hodnotenie</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vhodnosť, účelnosť a komplexnosť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spôsob realizácie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rozpočet a nákladová efektívnosť</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administratívna, odborná a technická kapacita</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max </w:t>
            </w:r>
          </w:p>
          <w:p w:rsidR="002A4EE3" w:rsidRPr="007567CB" w:rsidRDefault="002A4EE3" w:rsidP="00D272D7">
            <w:pPr>
              <w:rPr>
                <w:sz w:val="18"/>
                <w:szCs w:val="18"/>
              </w:rPr>
            </w:pPr>
            <w:r w:rsidRPr="007567CB">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Spolu maximálne 40 bodov</w:t>
            </w:r>
          </w:p>
        </w:tc>
      </w:tr>
    </w:tbl>
    <w:p w:rsidR="00B60697" w:rsidRPr="007567CB" w:rsidRDefault="00B60697" w:rsidP="00B60697">
      <w:pPr>
        <w:rPr>
          <w:sz w:val="22"/>
        </w:rPr>
      </w:pPr>
    </w:p>
    <w:p w:rsidR="002A4EE3" w:rsidRPr="007567CB" w:rsidRDefault="002A4EE3" w:rsidP="002A4EE3">
      <w:pPr>
        <w:rPr>
          <w:sz w:val="22"/>
        </w:rPr>
      </w:pPr>
      <w:r w:rsidRPr="007567CB">
        <w:rPr>
          <w:sz w:val="22"/>
        </w:rPr>
        <w:t>Žiadateľ spolu so žiadosťou ako samostatnú prílohu predkladá Projekt realizácie,  ktorý obsahuje minimálne: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cieľ projektu,</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súčasného a požadovaného stavu,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popis spôsobu realizácie,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prínosy realizácie projektu na žiadateľa a na okolie,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rozpočet s dôrazom na efektívnosť a hospodárnosť, spôsob výpočtu nákladov na obyvateľa, výpočet vidieckosti,</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administratívnej, odbornej, finančnej a technickej kapacity žiadateľa na realizáciu projektu,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riešenia prístupu marginalizovaných skupín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w:t>
      </w:r>
      <w:r w:rsidR="002A4EE3" w:rsidRPr="007567CB">
        <w:rPr>
          <w:sz w:val="22"/>
        </w:rPr>
        <w:t>prepojeni</w:t>
      </w:r>
      <w:r w:rsidRPr="007567CB">
        <w:rPr>
          <w:sz w:val="22"/>
        </w:rPr>
        <w:t>a</w:t>
      </w:r>
      <w:r w:rsidR="002A4EE3" w:rsidRPr="007567CB">
        <w:rPr>
          <w:sz w:val="22"/>
        </w:rPr>
        <w:t xml:space="preserve"> na ekonomický rozvoj, zamestnanosť, životné prostred</w:t>
      </w:r>
      <w:r w:rsidR="008910A7" w:rsidRPr="007567CB">
        <w:rPr>
          <w:sz w:val="22"/>
        </w:rPr>
        <w:t>ie</w:t>
      </w:r>
      <w:r w:rsidR="002A4EE3" w:rsidRPr="007567CB">
        <w:rPr>
          <w:sz w:val="22"/>
        </w:rPr>
        <w:t xml:space="preserve"> a pod.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využitia </w:t>
      </w:r>
      <w:r w:rsidR="002A4EE3" w:rsidRPr="007567CB">
        <w:rPr>
          <w:sz w:val="22"/>
        </w:rPr>
        <w:t>zelen</w:t>
      </w:r>
      <w:r w:rsidRPr="007567CB">
        <w:rPr>
          <w:sz w:val="22"/>
        </w:rPr>
        <w:t>ej</w:t>
      </w:r>
      <w:r w:rsidR="002A4EE3" w:rsidRPr="007567CB">
        <w:rPr>
          <w:sz w:val="22"/>
        </w:rPr>
        <w:t xml:space="preserve"> infraštruktúr</w:t>
      </w:r>
      <w:r w:rsidR="008910A7" w:rsidRPr="007567CB">
        <w:rPr>
          <w:sz w:val="22"/>
        </w:rPr>
        <w:t>y</w:t>
      </w:r>
      <w:r w:rsidR="002A4EE3" w:rsidRPr="007567CB">
        <w:rPr>
          <w:sz w:val="22"/>
        </w:rPr>
        <w:t xml:space="preserve"> ak sa uplatňuje,</w:t>
      </w:r>
    </w:p>
    <w:p w:rsidR="00B60697"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zabezpečenia udržateľnosti projektu</w:t>
      </w:r>
      <w:r w:rsidR="00E7638E" w:rsidRPr="007567CB">
        <w:rPr>
          <w:sz w:val="22"/>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 xml:space="preserve"> súladu</w:t>
      </w:r>
      <w:r w:rsidRPr="007567CB">
        <w:rPr>
          <w:sz w:val="22"/>
        </w:rPr>
        <w:t xml:space="preserve"> investíci</w:t>
      </w:r>
      <w:r w:rsidR="00E476AF" w:rsidRPr="007567CB">
        <w:rPr>
          <w:sz w:val="22"/>
        </w:rPr>
        <w:t>e</w:t>
      </w:r>
      <w:r w:rsidRPr="007567CB">
        <w:rPr>
          <w:sz w:val="22"/>
        </w:rPr>
        <w:t xml:space="preserve"> </w:t>
      </w:r>
      <w:r w:rsidR="002171F2" w:rsidRPr="007567CB">
        <w:rPr>
          <w:lang w:eastAsia="sk-SK"/>
        </w:rPr>
        <w:t>s plánmi rozvoja obcí vo vidieckych oblastiach a ich základný</w:t>
      </w:r>
      <w:r w:rsidR="00F34822" w:rsidRPr="007567CB">
        <w:rPr>
          <w:lang w:eastAsia="sk-SK"/>
        </w:rPr>
        <w:t>mi</w:t>
      </w:r>
      <w:r w:rsidR="002171F2" w:rsidRPr="007567CB">
        <w:rPr>
          <w:lang w:eastAsia="sk-SK"/>
        </w:rPr>
        <w:t xml:space="preserve"> služ</w:t>
      </w:r>
      <w:r w:rsidR="00F34822" w:rsidRPr="007567CB">
        <w:rPr>
          <w:lang w:eastAsia="sk-SK"/>
        </w:rPr>
        <w:t>bami</w:t>
      </w:r>
      <w:r w:rsidR="002171F2" w:rsidRPr="007567CB">
        <w:rPr>
          <w:lang w:eastAsia="sk-SK"/>
        </w:rPr>
        <w:t xml:space="preserve"> a s akoukoľvek príslušnou stratégiou miestneho rozvoja, </w:t>
      </w:r>
      <w:r w:rsidR="00F34822" w:rsidRPr="007567CB">
        <w:rPr>
          <w:lang w:eastAsia="sk-SK"/>
        </w:rPr>
        <w:t>s</w:t>
      </w:r>
      <w:r w:rsidR="002171F2" w:rsidRPr="007567CB">
        <w:rPr>
          <w:lang w:eastAsia="sk-SK"/>
        </w:rPr>
        <w:t xml:space="preserve"> Miestn</w:t>
      </w:r>
      <w:r w:rsidR="00F34822" w:rsidRPr="007567CB">
        <w:rPr>
          <w:lang w:eastAsia="sk-SK"/>
        </w:rPr>
        <w:t>ou</w:t>
      </w:r>
      <w:r w:rsidR="002171F2" w:rsidRPr="007567CB">
        <w:rPr>
          <w:lang w:eastAsia="sk-SK"/>
        </w:rPr>
        <w:t xml:space="preserve"> Agend</w:t>
      </w:r>
      <w:r w:rsidR="00F34822" w:rsidRPr="007567CB">
        <w:rPr>
          <w:lang w:eastAsia="sk-SK"/>
        </w:rPr>
        <w:t>o</w:t>
      </w:r>
      <w:r w:rsidR="002171F2" w:rsidRPr="007567CB">
        <w:rPr>
          <w:lang w:eastAsia="sk-SK"/>
        </w:rPr>
        <w:t>u 21, resp.</w:t>
      </w:r>
      <w:r w:rsidR="00E476AF" w:rsidRPr="007567CB">
        <w:rPr>
          <w:lang w:eastAsia="sk-SK"/>
        </w:rPr>
        <w:t xml:space="preserve"> s</w:t>
      </w:r>
      <w:r w:rsidR="002171F2" w:rsidRPr="007567CB">
        <w:rPr>
          <w:lang w:eastAsia="sk-SK"/>
        </w:rPr>
        <w:t xml:space="preserve"> in</w:t>
      </w:r>
      <w:r w:rsidR="007E6B8B" w:rsidRPr="007567CB">
        <w:rPr>
          <w:lang w:eastAsia="sk-SK"/>
        </w:rPr>
        <w:t>ými</w:t>
      </w:r>
      <w:r w:rsidR="002171F2" w:rsidRPr="007567CB">
        <w:rPr>
          <w:lang w:eastAsia="sk-SK"/>
        </w:rPr>
        <w:t xml:space="preserve"> plán</w:t>
      </w:r>
      <w:r w:rsidR="007E6B8B" w:rsidRPr="007567CB">
        <w:rPr>
          <w:lang w:eastAsia="sk-SK"/>
        </w:rPr>
        <w:t>mi</w:t>
      </w:r>
      <w:r w:rsidR="002171F2" w:rsidRPr="007567CB">
        <w:rPr>
          <w:lang w:eastAsia="sk-SK"/>
        </w:rPr>
        <w:t xml:space="preserve"> a rozvojov</w:t>
      </w:r>
      <w:r w:rsidR="007E6B8B" w:rsidRPr="007567CB">
        <w:rPr>
          <w:lang w:eastAsia="sk-SK"/>
        </w:rPr>
        <w:t>ými</w:t>
      </w:r>
      <w:r w:rsidR="002171F2" w:rsidRPr="007567CB">
        <w:rPr>
          <w:lang w:eastAsia="sk-SK"/>
        </w:rPr>
        <w:t xml:space="preserve"> dokument</w:t>
      </w:r>
      <w:r w:rsidR="007E6B8B" w:rsidRPr="007567CB">
        <w:rPr>
          <w:lang w:eastAsia="sk-SK"/>
        </w:rPr>
        <w:t>ami</w:t>
      </w:r>
      <w:r w:rsidR="00E476AF" w:rsidRPr="007567CB">
        <w:rPr>
          <w:lang w:eastAsia="sk-SK"/>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w:t>
      </w:r>
      <w:r w:rsidRPr="007567CB">
        <w:rPr>
          <w:sz w:val="22"/>
        </w:rPr>
        <w:t xml:space="preserve">  ako </w:t>
      </w:r>
      <w:r w:rsidRPr="007567CB">
        <w:rPr>
          <w:lang w:eastAsia="sk-SK"/>
        </w:rPr>
        <w:t>investícia do miestnych komunikácii prispieva</w:t>
      </w:r>
      <w:r w:rsidR="002171F2" w:rsidRPr="007567CB">
        <w:rPr>
          <w:lang w:eastAsia="sk-SK"/>
        </w:rPr>
        <w:t xml:space="preserve"> k oživeniu </w:t>
      </w:r>
      <w:r w:rsidRPr="007567CB">
        <w:rPr>
          <w:lang w:eastAsia="sk-SK"/>
        </w:rPr>
        <w:t>znevýhodnenej vidieckej oblasti</w:t>
      </w:r>
      <w:r w:rsidR="00D31DA6" w:rsidRPr="007567CB">
        <w:rPr>
          <w:lang w:eastAsia="sk-SK"/>
        </w:rPr>
        <w:t>,</w:t>
      </w:r>
      <w:r w:rsidRPr="007567CB">
        <w:rPr>
          <w:lang w:eastAsia="sk-SK"/>
        </w:rPr>
        <w:t xml:space="preserve"> napr. </w:t>
      </w:r>
      <w:r w:rsidR="007E6B8B" w:rsidRPr="007567CB">
        <w:rPr>
          <w:lang w:eastAsia="sk-SK"/>
        </w:rPr>
        <w:t xml:space="preserve">ako </w:t>
      </w:r>
      <w:r w:rsidRPr="007567CB">
        <w:rPr>
          <w:lang w:eastAsia="sk-SK"/>
        </w:rPr>
        <w:t xml:space="preserve">konkrétny príspevok k podpore cestovného ruchu, </w:t>
      </w:r>
      <w:r w:rsidR="007E6B8B" w:rsidRPr="007567CB">
        <w:rPr>
          <w:lang w:eastAsia="sk-SK"/>
        </w:rPr>
        <w:t xml:space="preserve">k </w:t>
      </w:r>
      <w:r w:rsidRPr="007567CB">
        <w:rPr>
          <w:lang w:eastAsia="sk-SK"/>
        </w:rPr>
        <w:t xml:space="preserve">zlepšeniu ekonomického rozvoja  obce </w:t>
      </w:r>
      <w:r w:rsidR="00D31DA6" w:rsidRPr="007567CB">
        <w:rPr>
          <w:lang w:eastAsia="sk-SK"/>
        </w:rPr>
        <w:t>(len v aktivite 1)</w:t>
      </w:r>
    </w:p>
    <w:p w:rsidR="002171F2" w:rsidRPr="007567CB" w:rsidRDefault="00D31DA6" w:rsidP="00212FA6">
      <w:pPr>
        <w:pStyle w:val="Odsekzoznamu"/>
        <w:numPr>
          <w:ilvl w:val="2"/>
          <w:numId w:val="40"/>
        </w:numPr>
        <w:suppressAutoHyphens w:val="0"/>
        <w:ind w:left="1418" w:hanging="284"/>
        <w:contextualSpacing/>
        <w:jc w:val="both"/>
        <w:rPr>
          <w:sz w:val="22"/>
        </w:rPr>
      </w:pPr>
      <w:r w:rsidRPr="007567CB">
        <w:rPr>
          <w:bCs/>
        </w:rPr>
        <w:t>popis</w:t>
      </w:r>
      <w:r w:rsidR="00E476AF" w:rsidRPr="007567CB">
        <w:rPr>
          <w:bCs/>
        </w:rPr>
        <w:t>,</w:t>
      </w:r>
      <w:r w:rsidRPr="007567CB">
        <w:rPr>
          <w:bCs/>
        </w:rPr>
        <w:t xml:space="preserve"> ako bol</w:t>
      </w:r>
      <w:r w:rsidR="00E476AF" w:rsidRPr="007567CB">
        <w:rPr>
          <w:bCs/>
        </w:rPr>
        <w:t xml:space="preserve"> vo verejnom obstarávaní </w:t>
      </w:r>
      <w:r w:rsidRPr="007567CB">
        <w:rPr>
          <w:bCs/>
        </w:rPr>
        <w:t>uplatňovan</w:t>
      </w:r>
      <w:r w:rsidR="007A45B9" w:rsidRPr="007567CB">
        <w:rPr>
          <w:bCs/>
        </w:rPr>
        <w:t>ý</w:t>
      </w:r>
      <w:r w:rsidRPr="007567CB">
        <w:rPr>
          <w:bCs/>
        </w:rPr>
        <w:t xml:space="preserve"> sociáln</w:t>
      </w:r>
      <w:r w:rsidR="007A45B9" w:rsidRPr="007567CB">
        <w:rPr>
          <w:bCs/>
        </w:rPr>
        <w:t>y</w:t>
      </w:r>
      <w:r w:rsidRPr="007567CB">
        <w:rPr>
          <w:bCs/>
        </w:rPr>
        <w:t xml:space="preserve"> </w:t>
      </w:r>
      <w:r w:rsidR="007A45B9" w:rsidRPr="007567CB">
        <w:rPr>
          <w:bCs/>
        </w:rPr>
        <w:t xml:space="preserve"> aspekt</w:t>
      </w:r>
      <w:r w:rsidR="00E476AF" w:rsidRPr="007567CB">
        <w:rPr>
          <w:bCs/>
        </w:rPr>
        <w:t xml:space="preserve">, resp. </w:t>
      </w:r>
      <w:r w:rsidR="00E476AF" w:rsidRPr="007567CB">
        <w:rPr>
          <w:lang w:eastAsia="sk-SK"/>
        </w:rPr>
        <w:t>hľadisko týkajúce sa inklúzie marginalizovaných rómskych komunít</w:t>
      </w:r>
      <w:r w:rsidRPr="007567CB">
        <w:rPr>
          <w:bCs/>
        </w:rPr>
        <w:t xml:space="preserve">. </w:t>
      </w:r>
    </w:p>
    <w:p w:rsidR="002171F2" w:rsidRPr="007567CB" w:rsidRDefault="002171F2" w:rsidP="00212FA6">
      <w:pPr>
        <w:pStyle w:val="Odsekzoznamu"/>
        <w:ind w:left="720"/>
        <w:jc w:val="both"/>
        <w:rPr>
          <w:bCs/>
        </w:rPr>
      </w:pPr>
    </w:p>
    <w:p w:rsidR="00B60697" w:rsidRPr="007567CB"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rPr>
            </w:pPr>
            <w:r w:rsidRPr="007567CB">
              <w:rPr>
                <w:b/>
                <w:bCs/>
              </w:rPr>
              <w:t>8. Hodnotenie kvality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 A Vhodnosť, účelnosť a komplexnosť  projektu, reálnosť dosiahnutia cieľov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ind w:left="0"/>
              <w:jc w:val="center"/>
              <w:rPr>
                <w:b/>
                <w:bCs/>
                <w:sz w:val="18"/>
                <w:szCs w:val="18"/>
              </w:rPr>
            </w:pPr>
            <w:r w:rsidRPr="007567CB">
              <w:rPr>
                <w:b/>
                <w:bCs/>
                <w:sz w:val="18"/>
                <w:szCs w:val="18"/>
              </w:rPr>
              <w:t>8. A. 1 Zabezpečenie  komplexného prístupu, vhodnosti a účelnosti</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lastRenderedPageBreak/>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jc w:val="center"/>
              <w:rPr>
                <w:b/>
                <w:bCs/>
                <w:sz w:val="18"/>
                <w:szCs w:val="18"/>
              </w:rPr>
            </w:pPr>
            <w:r w:rsidRPr="007567CB">
              <w:rPr>
                <w:b/>
                <w:bCs/>
                <w:sz w:val="18"/>
                <w:szCs w:val="18"/>
              </w:rPr>
              <w:t>8.A.2  Definovanie cieľov projektu k podpore činností, ktoré sú v rámci danej obci nedostatočné a reálnosť ich dosiahnutia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8.B Spôsob realizácie projektu, uskutočniteľnosť a harmonogram</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8.C Rozpočet a nákladová efektívnosť, realizovateľnosť projektu z finančného hľadiska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lastRenderedPageBreak/>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spacing w:line="360" w:lineRule="auto"/>
              <w:ind w:left="0"/>
              <w:jc w:val="center"/>
              <w:rPr>
                <w:b/>
                <w:bCs/>
                <w:sz w:val="22"/>
              </w:rPr>
            </w:pPr>
            <w:r w:rsidRPr="007567CB">
              <w:rPr>
                <w:b/>
                <w:bCs/>
                <w:sz w:val="22"/>
              </w:rPr>
              <w:t>8.D Administratívna, odborná a technická kapacita žiadateľa</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276" w:lineRule="auto"/>
              <w:ind w:left="0"/>
              <w:jc w:val="center"/>
              <w:rPr>
                <w:sz w:val="18"/>
                <w:szCs w:val="18"/>
              </w:rPr>
            </w:pPr>
            <w:r w:rsidRPr="007567CB">
              <w:rPr>
                <w:b/>
                <w:bCs/>
                <w:sz w:val="18"/>
                <w:szCs w:val="18"/>
              </w:rPr>
              <w:t>8.D.1  Preukázateľnosť dostatočných odborných skúsenosti žiadateľa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8.D.2  Zabezpečenie administratívnych kapacít</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8.E Udržateľnosť projektu</w:t>
            </w:r>
          </w:p>
        </w:tc>
      </w:tr>
      <w:tr w:rsidR="002A4EE3" w:rsidRPr="007567CB"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rPr>
                <w:b/>
                <w:bCs/>
                <w:sz w:val="18"/>
                <w:szCs w:val="18"/>
              </w:rPr>
            </w:pPr>
            <w:r w:rsidRPr="007567CB">
              <w:rPr>
                <w:b/>
                <w:sz w:val="18"/>
                <w:szCs w:val="18"/>
              </w:rPr>
              <w:t>8.E.1  Finančná, technologická a technická  udržateľnosť výsledkov projektu</w:t>
            </w:r>
          </w:p>
        </w:tc>
      </w:tr>
      <w:tr w:rsidR="002A4EE3" w:rsidRPr="007567CB"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8.E.2  Multiplikačný efekt výsledkov projektu</w:t>
            </w:r>
          </w:p>
        </w:tc>
      </w:tr>
      <w:tr w:rsidR="002A4EE3" w:rsidRPr="007567CB"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lastRenderedPageBreak/>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bl>
    <w:p w:rsidR="00B60697" w:rsidRPr="007567CB" w:rsidRDefault="00B60697" w:rsidP="00743642">
      <w:pPr>
        <w:jc w:val="both"/>
      </w:pPr>
    </w:p>
    <w:p w:rsidR="00045110" w:rsidRPr="007567CB" w:rsidRDefault="00045110" w:rsidP="00212FA6">
      <w:pPr>
        <w:numPr>
          <w:ilvl w:val="4"/>
          <w:numId w:val="4"/>
        </w:numPr>
        <w:ind w:hanging="1854"/>
        <w:jc w:val="both"/>
        <w:rPr>
          <w:b/>
        </w:rPr>
      </w:pPr>
      <w:r w:rsidRPr="007567CB">
        <w:rPr>
          <w:b/>
        </w:rPr>
        <w:t>Vysvetlenie k uplatneniu bodovacích kritérií</w:t>
      </w:r>
      <w:r w:rsidR="00132584" w:rsidRPr="007567CB">
        <w:rPr>
          <w:b/>
        </w:rPr>
        <w:t xml:space="preserve"> č. 4 a č. 7</w:t>
      </w:r>
      <w:r w:rsidRPr="007567CB">
        <w:rPr>
          <w:b/>
        </w:rPr>
        <w:t>:</w:t>
      </w:r>
    </w:p>
    <w:p w:rsidR="00132584" w:rsidRPr="007567CB" w:rsidRDefault="00132584" w:rsidP="00212FA6">
      <w:pPr>
        <w:ind w:left="426"/>
        <w:jc w:val="both"/>
      </w:pPr>
    </w:p>
    <w:p w:rsidR="00132584" w:rsidRPr="007567CB" w:rsidRDefault="00132584" w:rsidP="00212FA6">
      <w:pPr>
        <w:pStyle w:val="Odsekzoznamu"/>
        <w:numPr>
          <w:ilvl w:val="0"/>
          <w:numId w:val="53"/>
        </w:numPr>
        <w:ind w:left="993" w:hanging="284"/>
        <w:jc w:val="both"/>
      </w:pPr>
      <w:r w:rsidRPr="007567CB">
        <w:t xml:space="preserve">Ku kritériu č. 4: V prípade, že pre túto výzvu a danú aktivitu </w:t>
      </w:r>
      <w:r w:rsidR="002311EB" w:rsidRPr="007567CB">
        <w:t>je</w:t>
      </w:r>
      <w:r w:rsidRPr="007567CB">
        <w:t xml:space="preserve"> maximáln</w:t>
      </w:r>
      <w:r w:rsidR="002311EB" w:rsidRPr="007567CB">
        <w:t>a</w:t>
      </w:r>
      <w:r w:rsidRPr="007567CB">
        <w:t xml:space="preserve"> </w:t>
      </w:r>
      <w:r w:rsidR="002311EB" w:rsidRPr="007567CB">
        <w:t>výška oprávnených výdavkov na jeden projekt (stanovená v bode 1.4) nižšia,</w:t>
      </w:r>
      <w:r w:rsidRPr="007567CB">
        <w:t xml:space="preserve"> ako limity </w:t>
      </w:r>
      <w:r w:rsidR="002311EB" w:rsidRPr="007567CB">
        <w:t xml:space="preserve">uvedené </w:t>
      </w:r>
      <w:r w:rsidRPr="007567CB">
        <w:t>v tomto kritériu</w:t>
      </w:r>
      <w:r w:rsidR="002311EB" w:rsidRPr="007567CB">
        <w:t>,</w:t>
      </w:r>
      <w:r w:rsidRPr="007567CB">
        <w:t xml:space="preserve"> žiadateľ si uplatní plný počet bodov.</w:t>
      </w:r>
    </w:p>
    <w:p w:rsidR="00045110" w:rsidRPr="007567CB" w:rsidRDefault="002311EB" w:rsidP="00212FA6">
      <w:pPr>
        <w:pStyle w:val="Odsekzoznamu"/>
        <w:numPr>
          <w:ilvl w:val="0"/>
          <w:numId w:val="53"/>
        </w:numPr>
        <w:ind w:left="993" w:hanging="284"/>
        <w:jc w:val="both"/>
      </w:pPr>
      <w:r w:rsidRPr="007567CB">
        <w:t xml:space="preserve">Ku kritériu č. 7: </w:t>
      </w:r>
      <w:r w:rsidR="00045110" w:rsidRPr="007567CB">
        <w:t xml:space="preserve">Za súbežne vyhlásené výzvy sa </w:t>
      </w:r>
      <w:r w:rsidR="00132584" w:rsidRPr="007567CB">
        <w:t>považujú</w:t>
      </w:r>
      <w:r w:rsidR="00045110" w:rsidRPr="007567CB">
        <w:t xml:space="preserve"> výzvy č. 12/PRV/2015, 13/PRV/2015 a 14/PRV/2015</w:t>
      </w:r>
      <w:r w:rsidR="00CB172D" w:rsidRPr="007567CB">
        <w:t>.</w:t>
      </w:r>
    </w:p>
    <w:p w:rsidR="00045110" w:rsidRPr="007567CB" w:rsidRDefault="00045110" w:rsidP="00212FA6">
      <w:pPr>
        <w:ind w:left="426"/>
        <w:jc w:val="both"/>
      </w:pPr>
    </w:p>
    <w:p w:rsidR="00B60697" w:rsidRPr="007567CB" w:rsidRDefault="00B60697" w:rsidP="00B60697">
      <w:pPr>
        <w:numPr>
          <w:ilvl w:val="4"/>
          <w:numId w:val="4"/>
        </w:numPr>
        <w:ind w:hanging="1854"/>
        <w:jc w:val="both"/>
      </w:pPr>
      <w:r w:rsidRPr="007567CB">
        <w:rPr>
          <w:b/>
        </w:rPr>
        <w:t xml:space="preserve">Princípy uplatnenia výberu: </w:t>
      </w:r>
    </w:p>
    <w:p w:rsidR="00B60697" w:rsidRPr="007567CB" w:rsidRDefault="00B60697" w:rsidP="00B60697">
      <w:pPr>
        <w:ind w:left="2280" w:hanging="1571"/>
        <w:jc w:val="both"/>
        <w:rPr>
          <w:b/>
        </w:rPr>
      </w:pPr>
    </w:p>
    <w:p w:rsidR="00D31DA6" w:rsidRPr="007567CB" w:rsidRDefault="00D31DA6" w:rsidP="00212FA6">
      <w:pPr>
        <w:ind w:left="993"/>
        <w:jc w:val="both"/>
      </w:pPr>
    </w:p>
    <w:p w:rsidR="00D31DA6" w:rsidRPr="007567CB" w:rsidRDefault="00843170" w:rsidP="00212FA6">
      <w:pPr>
        <w:numPr>
          <w:ilvl w:val="5"/>
          <w:numId w:val="3"/>
        </w:numPr>
        <w:ind w:left="993" w:hanging="284"/>
        <w:jc w:val="both"/>
      </w:pPr>
      <w:r w:rsidRPr="007567CB">
        <w:rPr>
          <w:lang w:eastAsia="sk-SK"/>
        </w:rPr>
        <w:t xml:space="preserve">Projekty bude vyberať PPA na základe uplatnenia hodnotiacich kritérií (bodovacieho systému), t.j. projekty </w:t>
      </w:r>
      <w:r w:rsidR="00974C74" w:rsidRPr="007567CB">
        <w:rPr>
          <w:lang w:eastAsia="sk-SK"/>
        </w:rPr>
        <w:t xml:space="preserve">spolu za všetky aktivity </w:t>
      </w:r>
      <w:r w:rsidRPr="007567CB">
        <w:rPr>
          <w:lang w:eastAsia="sk-SK"/>
        </w:rPr>
        <w:t>sa zoradia podľa počtu dosiahnutých bodov v zmysle hodnotiacich kritérií a vytvorí sa hranica finančných možností (posúdi sa súčet finančných požiadaviek všetkých zoradených projektov s finančnou alokáciou).</w:t>
      </w:r>
    </w:p>
    <w:p w:rsidR="00D31DA6" w:rsidRPr="007567CB" w:rsidRDefault="00D31DA6" w:rsidP="00212FA6">
      <w:pPr>
        <w:ind w:left="993"/>
        <w:jc w:val="both"/>
      </w:pPr>
    </w:p>
    <w:p w:rsidR="00B60697" w:rsidRPr="007567CB" w:rsidRDefault="00843170" w:rsidP="00B60697">
      <w:pPr>
        <w:numPr>
          <w:ilvl w:val="5"/>
          <w:numId w:val="3"/>
        </w:numPr>
        <w:ind w:left="993" w:hanging="284"/>
        <w:jc w:val="both"/>
      </w:pPr>
      <w:r w:rsidRPr="007567CB">
        <w:rPr>
          <w:lang w:eastAsia="sk-SK"/>
        </w:rPr>
        <w:t>Minimálna hranica požadovaných bodov z dôvodu aby sa zamedzilo schváleniu vyslovene zlých projektov je 60.</w:t>
      </w:r>
    </w:p>
    <w:p w:rsidR="00D31DA6" w:rsidRPr="007567CB" w:rsidRDefault="00D31DA6" w:rsidP="00212FA6">
      <w:pPr>
        <w:jc w:val="both"/>
      </w:pPr>
    </w:p>
    <w:p w:rsidR="00B60697" w:rsidRPr="007567CB" w:rsidRDefault="00B60697" w:rsidP="00B60697">
      <w:pPr>
        <w:numPr>
          <w:ilvl w:val="5"/>
          <w:numId w:val="3"/>
        </w:numPr>
        <w:ind w:left="993" w:hanging="284"/>
        <w:jc w:val="both"/>
      </w:pPr>
      <w:r w:rsidRPr="007567CB">
        <w:t>V prípade, že požiadavka na finančné prostriedky prevýši finančný limit na kontrahovanie, budú pri výbere ŽoNFP v prípade rovnakého počtu bodov uprednostnené nasledovné kritériá podľa poradia:</w:t>
      </w:r>
    </w:p>
    <w:p w:rsidR="00B60697" w:rsidRPr="007567CB" w:rsidRDefault="00B60697" w:rsidP="00B60697">
      <w:pPr>
        <w:ind w:firstLine="993"/>
        <w:jc w:val="both"/>
      </w:pPr>
      <w:r w:rsidRPr="007567CB">
        <w:t xml:space="preserve">1. Väčší počet bodov za bodovacie kritérium č. </w:t>
      </w:r>
      <w:r w:rsidR="00691155" w:rsidRPr="007567CB">
        <w:t>2</w:t>
      </w:r>
    </w:p>
    <w:p w:rsidR="00B60697" w:rsidRPr="007567CB" w:rsidRDefault="00B60697" w:rsidP="00B60697">
      <w:pPr>
        <w:ind w:firstLine="993"/>
        <w:jc w:val="both"/>
      </w:pPr>
      <w:r w:rsidRPr="007567CB">
        <w:t xml:space="preserve">2. Väčší počet bodov za bodovacie kritérium č. </w:t>
      </w:r>
      <w:r w:rsidR="00691155" w:rsidRPr="007567CB">
        <w:t>1</w:t>
      </w:r>
    </w:p>
    <w:p w:rsidR="00B60697" w:rsidRPr="007567CB" w:rsidRDefault="00B60697" w:rsidP="00B60697">
      <w:pPr>
        <w:ind w:firstLine="993"/>
        <w:jc w:val="both"/>
      </w:pPr>
      <w:r w:rsidRPr="007567CB">
        <w:t xml:space="preserve">3. Väčší počet bodov za bodovacie kritérium č. </w:t>
      </w:r>
      <w:r w:rsidR="00691155" w:rsidRPr="007567CB">
        <w:t>3</w:t>
      </w:r>
    </w:p>
    <w:p w:rsidR="00B60697" w:rsidRPr="007567CB" w:rsidRDefault="00B60697" w:rsidP="00B60697">
      <w:pPr>
        <w:ind w:firstLine="993"/>
        <w:jc w:val="both"/>
      </w:pPr>
      <w:r w:rsidRPr="007567CB">
        <w:t xml:space="preserve">4. Väčší počet bodov za bodovacie kritérium č. </w:t>
      </w:r>
      <w:r w:rsidR="00691155" w:rsidRPr="007567CB">
        <w:t>7</w:t>
      </w:r>
    </w:p>
    <w:p w:rsidR="00B60697" w:rsidRPr="007567CB" w:rsidRDefault="00B60697" w:rsidP="00B60697">
      <w:pPr>
        <w:ind w:firstLine="993"/>
        <w:jc w:val="both"/>
      </w:pPr>
      <w:r w:rsidRPr="007567CB">
        <w:t xml:space="preserve">5. Väčší počet bodov za bodovacie kritérium č. </w:t>
      </w:r>
      <w:r w:rsidR="00691155" w:rsidRPr="007567CB">
        <w:t>5</w:t>
      </w:r>
    </w:p>
    <w:p w:rsidR="00843170" w:rsidRPr="007567CB" w:rsidRDefault="00B60697" w:rsidP="00B60697">
      <w:pPr>
        <w:ind w:firstLine="993"/>
        <w:jc w:val="both"/>
      </w:pPr>
      <w:r w:rsidRPr="007567CB">
        <w:t>6. Väčší počet bodov za bodovacie kritérium č.</w:t>
      </w:r>
      <w:r w:rsidR="00691155" w:rsidRPr="007567CB">
        <w:t xml:space="preserve"> 6</w:t>
      </w:r>
    </w:p>
    <w:p w:rsidR="00843170" w:rsidRPr="007567CB" w:rsidRDefault="00843170" w:rsidP="00843170">
      <w:pPr>
        <w:ind w:firstLine="993"/>
        <w:jc w:val="both"/>
      </w:pPr>
      <w:r w:rsidRPr="007567CB">
        <w:t>7. Väčší počet bodov za bodovacie kritérium č.</w:t>
      </w:r>
      <w:r w:rsidR="00691155" w:rsidRPr="007567CB">
        <w:t xml:space="preserve"> 4</w:t>
      </w:r>
    </w:p>
    <w:p w:rsidR="00843170" w:rsidRPr="007567CB" w:rsidRDefault="00843170" w:rsidP="00843170">
      <w:pPr>
        <w:ind w:firstLine="993"/>
        <w:jc w:val="both"/>
      </w:pPr>
      <w:r w:rsidRPr="007567CB">
        <w:t>8. Väčší počet bodov za bodovacie kritérium č.</w:t>
      </w:r>
      <w:r w:rsidR="00691155" w:rsidRPr="007567CB">
        <w:t xml:space="preserve"> 8</w:t>
      </w:r>
    </w:p>
    <w:p w:rsidR="00B60697" w:rsidRPr="007567CB" w:rsidRDefault="00B60697" w:rsidP="00B60697">
      <w:pPr>
        <w:ind w:firstLine="993"/>
        <w:jc w:val="both"/>
      </w:pPr>
    </w:p>
    <w:p w:rsidR="00B60697" w:rsidRPr="007567CB" w:rsidRDefault="00B60697" w:rsidP="00B60697">
      <w:pPr>
        <w:ind w:left="993"/>
        <w:jc w:val="both"/>
      </w:pPr>
      <w:r w:rsidRPr="007567CB">
        <w:t>Ak by sa ani pri takomto postupnom uplatnení kritérií nevedelo určiť konečné poradie pri rovnosti bodov,  PPA uplatní princíp nižších oprávnených výdavkov v rámci projektu.</w:t>
      </w:r>
    </w:p>
    <w:p w:rsidR="00B60697" w:rsidRPr="007567CB" w:rsidRDefault="00B60697" w:rsidP="00B60697">
      <w:pPr>
        <w:ind w:left="993"/>
        <w:jc w:val="both"/>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Spôsob financovania </w:t>
      </w:r>
    </w:p>
    <w:p w:rsidR="00370683" w:rsidRPr="007567CB" w:rsidRDefault="00370683" w:rsidP="00370683">
      <w:pPr>
        <w:tabs>
          <w:tab w:val="left" w:pos="289"/>
        </w:tabs>
        <w:spacing w:line="280" w:lineRule="exact"/>
        <w:ind w:left="567"/>
        <w:jc w:val="both"/>
        <w:rPr>
          <w:b/>
        </w:rPr>
      </w:pPr>
    </w:p>
    <w:p w:rsidR="00691155" w:rsidRPr="007567CB" w:rsidRDefault="00370683" w:rsidP="00212FA6">
      <w:pPr>
        <w:pStyle w:val="Odsekzoznamu"/>
        <w:numPr>
          <w:ilvl w:val="2"/>
          <w:numId w:val="22"/>
        </w:numPr>
        <w:tabs>
          <w:tab w:val="left" w:pos="289"/>
        </w:tabs>
        <w:spacing w:line="280" w:lineRule="exact"/>
        <w:ind w:left="567"/>
        <w:jc w:val="both"/>
        <w:rPr>
          <w:b/>
        </w:rPr>
      </w:pPr>
      <w:r w:rsidRPr="007567CB">
        <w:t xml:space="preserve">Výška </w:t>
      </w:r>
      <w:r w:rsidRPr="007567CB">
        <w:rPr>
          <w:bCs/>
          <w:lang w:eastAsia="sk-SK"/>
        </w:rPr>
        <w:t xml:space="preserve">podpory: 100% z celkových oprávnených výdavkov </w:t>
      </w:r>
      <w:r w:rsidR="000C1F58" w:rsidRPr="007567CB">
        <w:rPr>
          <w:bCs/>
          <w:lang w:eastAsia="sk-SK"/>
        </w:rPr>
        <w:t xml:space="preserve">v súlade </w:t>
      </w:r>
      <w:r w:rsidRPr="007567CB">
        <w:rPr>
          <w:lang w:eastAsia="sk-SK"/>
        </w:rPr>
        <w:t xml:space="preserve">s maximálnym limitom </w:t>
      </w:r>
      <w:r w:rsidR="00691155" w:rsidRPr="007567CB">
        <w:rPr>
          <w:lang w:eastAsia="sk-SK"/>
        </w:rPr>
        <w:t xml:space="preserve">určeným v tejto výzve. </w:t>
      </w:r>
    </w:p>
    <w:p w:rsidR="00B60697" w:rsidRPr="007567CB" w:rsidRDefault="00D37645" w:rsidP="00212FA6">
      <w:pPr>
        <w:pStyle w:val="Odsekzoznamu"/>
        <w:numPr>
          <w:ilvl w:val="2"/>
          <w:numId w:val="22"/>
        </w:numPr>
        <w:tabs>
          <w:tab w:val="left" w:pos="289"/>
        </w:tabs>
        <w:spacing w:line="280" w:lineRule="exact"/>
        <w:ind w:left="567"/>
        <w:jc w:val="both"/>
      </w:pPr>
      <w:r w:rsidRPr="007567CB">
        <w:rPr>
          <w:bCs/>
          <w:lang w:eastAsia="sk-SK"/>
        </w:rPr>
        <w:lastRenderedPageBreak/>
        <w:t xml:space="preserve">Druh podpory: Grant </w:t>
      </w:r>
      <w:r w:rsidRPr="007567CB">
        <w:rPr>
          <w:lang w:eastAsia="sk-SK"/>
        </w:rPr>
        <w:t>(nenávratný finančný príspevok)</w:t>
      </w:r>
      <w:r w:rsidRPr="007567CB">
        <w:rPr>
          <w:bCs/>
          <w:lang w:eastAsia="sk-SK"/>
        </w:rPr>
        <w:t>, možnosť poskytnutia zálohovej platby do výšky max. 50% oprávnených výdavkov</w:t>
      </w:r>
      <w:r w:rsidR="00B60697" w:rsidRPr="007567CB">
        <w:t xml:space="preserve">. </w:t>
      </w:r>
    </w:p>
    <w:p w:rsidR="00B60697" w:rsidRPr="007567CB" w:rsidRDefault="00B60697" w:rsidP="00B60697">
      <w:pPr>
        <w:ind w:left="851"/>
        <w:jc w:val="both"/>
        <w:rPr>
          <w:bCs/>
          <w:lang w:eastAsia="sk-SK"/>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Splnenie podmienok ustanovených v osobitných predpisoch  </w:t>
      </w:r>
    </w:p>
    <w:p w:rsidR="00D37645" w:rsidRPr="007567CB" w:rsidRDefault="00D37645" w:rsidP="00D37645">
      <w:pPr>
        <w:tabs>
          <w:tab w:val="left" w:pos="289"/>
        </w:tabs>
        <w:spacing w:line="280" w:lineRule="exact"/>
        <w:ind w:left="567"/>
        <w:jc w:val="both"/>
        <w:rPr>
          <w:b/>
        </w:rPr>
      </w:pPr>
    </w:p>
    <w:p w:rsidR="00D37645" w:rsidRPr="007567CB" w:rsidRDefault="00D37645" w:rsidP="00D37645">
      <w:pPr>
        <w:pStyle w:val="Odsekzoznamu"/>
        <w:numPr>
          <w:ilvl w:val="2"/>
          <w:numId w:val="23"/>
        </w:numPr>
        <w:tabs>
          <w:tab w:val="left" w:pos="289"/>
        </w:tabs>
        <w:spacing w:line="280" w:lineRule="exact"/>
        <w:jc w:val="both"/>
        <w:rPr>
          <w:b/>
        </w:rPr>
      </w:pPr>
      <w:r w:rsidRPr="007567CB">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w:t>
      </w:r>
      <w:r w:rsidR="00D272D7" w:rsidRPr="007567CB">
        <w:t> </w:t>
      </w:r>
      <w:r w:rsidRPr="007567CB">
        <w:t>služieb</w:t>
      </w:r>
    </w:p>
    <w:p w:rsidR="00D272D7" w:rsidRPr="007567CB" w:rsidRDefault="00D272D7" w:rsidP="00743642">
      <w:pPr>
        <w:pStyle w:val="Odsekzoznamu"/>
        <w:tabs>
          <w:tab w:val="left" w:pos="289"/>
        </w:tabs>
        <w:spacing w:line="280" w:lineRule="exact"/>
        <w:ind w:left="1020"/>
        <w:jc w:val="both"/>
        <w:rPr>
          <w:b/>
        </w:rPr>
      </w:pPr>
    </w:p>
    <w:p w:rsidR="00C36140" w:rsidRPr="007567CB" w:rsidRDefault="00D272D7" w:rsidP="00C36140">
      <w:pPr>
        <w:pStyle w:val="Odsekzoznamu"/>
        <w:numPr>
          <w:ilvl w:val="2"/>
          <w:numId w:val="23"/>
        </w:numPr>
        <w:tabs>
          <w:tab w:val="left" w:pos="289"/>
        </w:tabs>
        <w:spacing w:line="280" w:lineRule="exact"/>
        <w:jc w:val="both"/>
      </w:pPr>
      <w:r w:rsidRPr="007567CB">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7567CB">
        <w:rPr>
          <w:b/>
        </w:rPr>
        <w:t>sociálneho aspektu</w:t>
      </w:r>
      <w:r w:rsidRPr="007567CB">
        <w:t xml:space="preserve"> pri verejnom obstarávaní pre Program rozvoja vidieka Slovenskej republiky 2014 – 2020, ktorý tvorí prílohu </w:t>
      </w:r>
      <w:r w:rsidR="00855D1B" w:rsidRPr="007567CB">
        <w:t xml:space="preserve">č. 3.5 </w:t>
      </w:r>
      <w:r w:rsidRPr="007567CB">
        <w:t>tejto výzvy.</w:t>
      </w:r>
      <w:r w:rsidR="0023080B" w:rsidRPr="007567CB">
        <w:t xml:space="preserve"> </w:t>
      </w:r>
      <w:r w:rsidR="00691155" w:rsidRPr="007567CB">
        <w:t xml:space="preserve"> </w:t>
      </w:r>
      <w:r w:rsidR="00C36140" w:rsidRPr="007567CB">
        <w:t xml:space="preserve">Uvedené neplatí pre všeobecné výdavky na prípravné práce, </w:t>
      </w:r>
      <w:r w:rsidR="00C36140" w:rsidRPr="007567CB">
        <w:rPr>
          <w:lang w:eastAsia="sk-SK"/>
        </w:rPr>
        <w:t>uvedené v bode 2.3.1 odsek 2.</w:t>
      </w:r>
    </w:p>
    <w:p w:rsidR="00691155" w:rsidRPr="007567CB" w:rsidRDefault="00C36140" w:rsidP="00C36140">
      <w:pPr>
        <w:pStyle w:val="Odsekzoznamu"/>
        <w:numPr>
          <w:ilvl w:val="2"/>
          <w:numId w:val="23"/>
        </w:numPr>
        <w:tabs>
          <w:tab w:val="left" w:pos="289"/>
        </w:tabs>
        <w:spacing w:line="280" w:lineRule="exact"/>
        <w:jc w:val="both"/>
      </w:pPr>
      <w:r w:rsidRPr="007567CB">
        <w:rPr>
          <w:lang w:eastAsia="sk-SK"/>
        </w:rPr>
        <w:t xml:space="preserve">Naviac v  rámci postupu podľa tohto metodického pokynu sú žiadatelia, ktorí sú uvedení v Atlase rómskych komunít 2013 a  kde </w:t>
      </w:r>
      <w:r w:rsidRPr="007567CB">
        <w:rPr>
          <w:color w:val="1F497D"/>
        </w:rPr>
        <w:t>populácia Rómov je 15 % a viac,</w:t>
      </w:r>
      <w:r w:rsidRPr="007567CB">
        <w:rPr>
          <w:lang w:eastAsia="sk-SK"/>
        </w:rPr>
        <w:t xml:space="preserve"> povinní uplatniť pri verejnom obstarávaní sociálne hľadisko, týkajúce sa inklúzie marginalizovaných rómskych komunít. Zoznam obcí uvedených v Atlase rómskych komunít 2013, kde </w:t>
      </w:r>
      <w:r w:rsidRPr="007567CB">
        <w:rPr>
          <w:color w:val="1F497D"/>
        </w:rPr>
        <w:t>populácia Rómov je nad 15 % (vrátane)</w:t>
      </w:r>
      <w:r w:rsidRPr="007567CB">
        <w:rPr>
          <w:lang w:eastAsia="sk-SK"/>
        </w:rPr>
        <w:t xml:space="preserve"> sa nachádza v prílohe </w:t>
      </w:r>
      <w:r w:rsidR="00855D1B" w:rsidRPr="007567CB">
        <w:rPr>
          <w:lang w:eastAsia="sk-SK"/>
        </w:rPr>
        <w:t xml:space="preserve">č. 3.6 </w:t>
      </w:r>
      <w:r w:rsidRPr="007567CB">
        <w:rPr>
          <w:lang w:eastAsia="sk-SK"/>
        </w:rPr>
        <w:t>tejto výzvy.</w:t>
      </w:r>
      <w:r w:rsidR="00566D4F" w:rsidRPr="007567CB">
        <w:rPr>
          <w:lang w:eastAsia="sk-SK"/>
        </w:rPr>
        <w:t xml:space="preserve">  </w:t>
      </w:r>
    </w:p>
    <w:p w:rsidR="00B60697" w:rsidRPr="007567CB" w:rsidRDefault="00B60697" w:rsidP="00691155">
      <w:pPr>
        <w:pStyle w:val="Odsekzoznamu"/>
        <w:numPr>
          <w:ilvl w:val="2"/>
          <w:numId w:val="23"/>
        </w:numPr>
        <w:tabs>
          <w:tab w:val="left" w:pos="289"/>
        </w:tabs>
        <w:spacing w:line="280" w:lineRule="exact"/>
        <w:jc w:val="both"/>
      </w:pPr>
      <w:r w:rsidRPr="007567CB">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7567CB" w:rsidDel="002C700F">
        <w:t xml:space="preserve"> </w:t>
      </w:r>
    </w:p>
    <w:p w:rsidR="007635FA" w:rsidRPr="00F51799" w:rsidRDefault="00EF164C" w:rsidP="00D37645">
      <w:pPr>
        <w:pStyle w:val="Odsekzoznamu"/>
        <w:tabs>
          <w:tab w:val="left" w:pos="289"/>
        </w:tabs>
        <w:spacing w:line="280" w:lineRule="exact"/>
        <w:ind w:left="1020"/>
        <w:jc w:val="both"/>
      </w:pPr>
      <w:r w:rsidRPr="00F51799">
        <w:rPr>
          <w:bCs/>
        </w:rPr>
        <w:t>V prípade, ak žiadateľ v čase podania ŽoNFP nemá s dodávateľom stavebných prác, tovarov a služieb uzatvorený zmluvný vzťah, doklady týkajúce sa uzatvorenia zmluvy s dodávateľom predloží na základe výzvy  PPA.</w:t>
      </w:r>
    </w:p>
    <w:p w:rsidR="00EF164C" w:rsidRPr="007567CB" w:rsidRDefault="00EF164C"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Doklady súvisiace s obstarávaním tovarov, stavebných prác a služieb musia byť v súlade s údajmi uvedenými v projektovej dokumentácii</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7567CB" w:rsidRDefault="00B60697" w:rsidP="00B60697">
      <w:pPr>
        <w:autoSpaceDE w:val="0"/>
        <w:ind w:left="851"/>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7567CB" w:rsidRDefault="00B60697" w:rsidP="00B60697">
      <w:pPr>
        <w:pStyle w:val="Odsekzoznamu"/>
        <w:numPr>
          <w:ilvl w:val="0"/>
          <w:numId w:val="11"/>
        </w:numPr>
        <w:suppressAutoHyphens w:val="0"/>
        <w:ind w:hanging="289"/>
        <w:contextualSpacing/>
        <w:jc w:val="both"/>
        <w:rPr>
          <w:color w:val="000000"/>
          <w:lang w:eastAsia="sk-SK"/>
        </w:rPr>
      </w:pPr>
      <w:r w:rsidRPr="007567CB">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7567CB" w:rsidRDefault="00B60697" w:rsidP="00B60697">
      <w:pPr>
        <w:pStyle w:val="Odsekzoznamu"/>
        <w:numPr>
          <w:ilvl w:val="0"/>
          <w:numId w:val="11"/>
        </w:numPr>
        <w:suppressAutoHyphens w:val="0"/>
        <w:ind w:hanging="289"/>
        <w:contextualSpacing/>
        <w:jc w:val="both"/>
        <w:rPr>
          <w:color w:val="000000"/>
          <w:u w:val="single"/>
          <w:lang w:val="x-none"/>
        </w:rPr>
      </w:pPr>
      <w:r w:rsidRPr="007567CB">
        <w:rPr>
          <w:color w:val="000000"/>
          <w:lang w:eastAsia="sk-SK"/>
        </w:rPr>
        <w:lastRenderedPageBreak/>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7567CB" w:rsidRDefault="00B60697" w:rsidP="00B60697">
      <w:pPr>
        <w:pStyle w:val="Odsekzoznamu"/>
        <w:ind w:left="1140"/>
        <w:rPr>
          <w:color w:val="000000"/>
          <w:u w:val="single"/>
        </w:rPr>
      </w:pPr>
    </w:p>
    <w:p w:rsidR="00B60697" w:rsidRPr="007567CB" w:rsidRDefault="00B60697" w:rsidP="00D37645">
      <w:pPr>
        <w:pStyle w:val="Odsekzoznamu"/>
        <w:numPr>
          <w:ilvl w:val="2"/>
          <w:numId w:val="23"/>
        </w:numPr>
        <w:tabs>
          <w:tab w:val="left" w:pos="289"/>
        </w:tabs>
        <w:spacing w:line="280" w:lineRule="exact"/>
        <w:jc w:val="both"/>
      </w:pPr>
      <w:r w:rsidRPr="007567CB">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Predmet zákazky a rozpočet, resp. výkaz výmer (ak je to relevantné) nesmie byť v rozpore so ŽoNFP</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7567CB" w:rsidRDefault="00B60697" w:rsidP="00B60697">
      <w:pPr>
        <w:numPr>
          <w:ilvl w:val="3"/>
          <w:numId w:val="5"/>
        </w:numPr>
        <w:tabs>
          <w:tab w:val="left" w:pos="1276"/>
        </w:tabs>
        <w:suppressAutoHyphens w:val="0"/>
        <w:ind w:left="1276" w:hanging="283"/>
        <w:jc w:val="both"/>
      </w:pPr>
      <w:r w:rsidRPr="007567CB">
        <w:t>identifikačné údaje prevádzkovateľa databázy CED, ktorým je účtovník Európskej Komisie,</w:t>
      </w:r>
    </w:p>
    <w:p w:rsidR="00B60697" w:rsidRPr="007567CB" w:rsidRDefault="00B60697" w:rsidP="00B60697">
      <w:pPr>
        <w:numPr>
          <w:ilvl w:val="3"/>
          <w:numId w:val="5"/>
        </w:numPr>
        <w:tabs>
          <w:tab w:val="left" w:pos="1276"/>
        </w:tabs>
        <w:suppressAutoHyphens w:val="0"/>
        <w:ind w:left="1276" w:hanging="283"/>
        <w:jc w:val="both"/>
      </w:pPr>
      <w:r w:rsidRPr="007567CB">
        <w:t xml:space="preserve">zoznam spracúvaných údajov, </w:t>
      </w:r>
    </w:p>
    <w:p w:rsidR="00B60697" w:rsidRPr="007567CB" w:rsidRDefault="00B60697" w:rsidP="00B60697">
      <w:pPr>
        <w:numPr>
          <w:ilvl w:val="3"/>
          <w:numId w:val="5"/>
        </w:numPr>
        <w:tabs>
          <w:tab w:val="left" w:pos="1276"/>
        </w:tabs>
        <w:suppressAutoHyphens w:val="0"/>
        <w:ind w:left="1276" w:hanging="283"/>
        <w:jc w:val="both"/>
      </w:pPr>
      <w:r w:rsidRPr="007567CB">
        <w:t>účel spracúvania osobných údajov,</w:t>
      </w:r>
    </w:p>
    <w:p w:rsidR="00B60697" w:rsidRPr="007567CB" w:rsidRDefault="00B60697" w:rsidP="00B60697">
      <w:pPr>
        <w:numPr>
          <w:ilvl w:val="3"/>
          <w:numId w:val="5"/>
        </w:numPr>
        <w:tabs>
          <w:tab w:val="left" w:pos="1276"/>
        </w:tabs>
        <w:suppressAutoHyphens w:val="0"/>
        <w:ind w:left="1276" w:hanging="283"/>
        <w:jc w:val="both"/>
      </w:pPr>
      <w:r w:rsidRPr="007567CB">
        <w:t>subjekty, ktorým uvedené údaje budú poskytnuté alebo sprístupnené,</w:t>
      </w:r>
    </w:p>
    <w:p w:rsidR="00B60697" w:rsidRPr="007567CB" w:rsidRDefault="00B60697" w:rsidP="00B60697">
      <w:pPr>
        <w:numPr>
          <w:ilvl w:val="3"/>
          <w:numId w:val="5"/>
        </w:numPr>
        <w:tabs>
          <w:tab w:val="left" w:pos="1276"/>
        </w:tabs>
        <w:suppressAutoHyphens w:val="0"/>
        <w:ind w:left="1276" w:hanging="283"/>
        <w:jc w:val="both"/>
      </w:pPr>
      <w:r w:rsidRPr="007567CB">
        <w:t>poučenie o právach tretích osôb v súvislosti s ochranou osobných údajov.</w:t>
      </w:r>
    </w:p>
    <w:p w:rsidR="00B60697" w:rsidRPr="007567CB" w:rsidRDefault="00B60697" w:rsidP="00B60697">
      <w:pPr>
        <w:autoSpaceDE w:val="0"/>
        <w:ind w:left="993"/>
        <w:jc w:val="both"/>
      </w:pPr>
      <w:r w:rsidRPr="007567CB">
        <w:t>Predbežná informácia pre žiadateľov o nenávratný finančný príspevok/o príspevok v zmysle čl. 13 Nariadenia Komisie (ES, Euratom) č. 1302/2008 o centrálnej databáze vylúčených subjektov tvorí Prílohu č. 3</w:t>
      </w:r>
      <w:r w:rsidR="00855D1B" w:rsidRPr="007567CB">
        <w:t>.3</w:t>
      </w:r>
      <w:r w:rsidRPr="007567CB">
        <w:t xml:space="preserve"> tejto výzv</w:t>
      </w:r>
      <w:r w:rsidR="00855D1B" w:rsidRPr="007567CB">
        <w:t>y</w:t>
      </w:r>
      <w:r w:rsidRPr="007567CB">
        <w:t>.</w:t>
      </w:r>
    </w:p>
    <w:p w:rsidR="00B60697" w:rsidRPr="007567CB" w:rsidRDefault="00B60697" w:rsidP="00B60697">
      <w:pPr>
        <w:autoSpaceDE w:val="0"/>
        <w:jc w:val="both"/>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Ďalšie podmienky poskytnutia príspevku</w:t>
      </w:r>
    </w:p>
    <w:p w:rsidR="00D37645" w:rsidRPr="007567CB" w:rsidRDefault="00D37645" w:rsidP="00D37645">
      <w:pPr>
        <w:pStyle w:val="Odsekzoznamu"/>
        <w:numPr>
          <w:ilvl w:val="2"/>
          <w:numId w:val="24"/>
        </w:numPr>
        <w:tabs>
          <w:tab w:val="left" w:pos="289"/>
        </w:tabs>
        <w:spacing w:line="280" w:lineRule="exact"/>
        <w:jc w:val="both"/>
        <w:rPr>
          <w:b/>
        </w:rPr>
      </w:pPr>
      <w:r w:rsidRPr="007567CB">
        <w:t xml:space="preserve">Žiadateľ </w:t>
      </w:r>
      <w:r w:rsidRPr="007567CB">
        <w:rPr>
          <w:lang w:eastAsia="sk-SK"/>
        </w:rPr>
        <w:t>musí spĺňať všetky relevantné všeobecné kritériá pre výber projektov, uvedené v rámci bodu 2.5.1. V prípade nesplnenia niektorého z týchto kritérií vydá PPA rozhodnutie o neschválení ŽoNFP</w:t>
      </w:r>
    </w:p>
    <w:p w:rsidR="00927A61" w:rsidRPr="007567CB" w:rsidRDefault="00927A61" w:rsidP="00743642">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lastRenderedPageBreak/>
        <w:t xml:space="preserve">ŽoNFP musí byť kompletná po obsahovej stránke.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ŽoNFP nebude schválená v prípade, že žiadateľ uviedol nepravdivé čestné vyhlásenie žiadateľa o konflikte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Neoprávnené výdavky  je žiadateľ povinný z požadovanej sumy odčleniť.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Pred uzavretím Zmluvy o poskytnutí NFP  neexistuje právny nárok na poskytnutie nenávratného finančného príspevku.</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Žiadatelia môžu realizovať projekt aj pred uzatvorením zmluvy o poskytnutí NFP, znášajú však riziko, že projekt na financovanie z PRV nebude schválený. </w:t>
      </w:r>
    </w:p>
    <w:p w:rsidR="00B60697" w:rsidRPr="007567CB" w:rsidRDefault="00B60697" w:rsidP="00B60697">
      <w:pPr>
        <w:pStyle w:val="Odsekzoznamu"/>
      </w:pPr>
    </w:p>
    <w:p w:rsidR="00B60697" w:rsidRPr="007567CB" w:rsidRDefault="00B60697" w:rsidP="00D37645">
      <w:pPr>
        <w:pStyle w:val="Odsekzoznamu"/>
        <w:numPr>
          <w:ilvl w:val="2"/>
          <w:numId w:val="24"/>
        </w:numPr>
        <w:tabs>
          <w:tab w:val="left" w:pos="289"/>
        </w:tabs>
        <w:spacing w:line="280" w:lineRule="exact"/>
        <w:jc w:val="both"/>
      </w:pPr>
      <w:r w:rsidRPr="007567CB">
        <w:t>PPA nebude akceptovať žiadosti o zmenu v ŽoNFP, ovplyvňujúce jej bodové hodnotenie smerom nahor.</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PPA pri výbere a schvaľovaní ŽoNFP môže využiť „zásobník projektov“ v zmysle ustanovení Systému riadenia PRV.</w:t>
      </w:r>
    </w:p>
    <w:p w:rsidR="00B60697" w:rsidRPr="007567CB" w:rsidRDefault="00B60697" w:rsidP="00B60697">
      <w:pPr>
        <w:autoSpaceDE w:val="0"/>
        <w:ind w:left="1430"/>
        <w:jc w:val="both"/>
        <w:rPr>
          <w:b/>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Zmeny vo výzve a zrušenie výzvy:</w:t>
      </w:r>
    </w:p>
    <w:p w:rsidR="007661C8" w:rsidRPr="007567CB" w:rsidRDefault="007661C8" w:rsidP="007661C8">
      <w:pPr>
        <w:tabs>
          <w:tab w:val="left" w:pos="289"/>
        </w:tabs>
        <w:spacing w:line="280" w:lineRule="exact"/>
        <w:ind w:left="567"/>
        <w:jc w:val="both"/>
        <w:rPr>
          <w:b/>
        </w:rPr>
      </w:pPr>
    </w:p>
    <w:p w:rsidR="007661C8" w:rsidRPr="007567CB" w:rsidRDefault="007661C8" w:rsidP="007661C8">
      <w:pPr>
        <w:pStyle w:val="Odsekzoznamu"/>
        <w:numPr>
          <w:ilvl w:val="2"/>
          <w:numId w:val="25"/>
        </w:numPr>
        <w:tabs>
          <w:tab w:val="left" w:pos="289"/>
        </w:tabs>
        <w:spacing w:line="280" w:lineRule="exact"/>
        <w:jc w:val="both"/>
        <w:rPr>
          <w:b/>
        </w:rPr>
      </w:pPr>
      <w:r w:rsidRPr="007567CB">
        <w:rPr>
          <w:b/>
        </w:rPr>
        <w:t>Zmeny vo výzve</w:t>
      </w:r>
    </w:p>
    <w:p w:rsidR="00B60697" w:rsidRPr="007567CB" w:rsidRDefault="00B60697" w:rsidP="00B60697">
      <w:pPr>
        <w:tabs>
          <w:tab w:val="left" w:pos="289"/>
          <w:tab w:val="left" w:pos="343"/>
        </w:tabs>
        <w:spacing w:line="280" w:lineRule="exact"/>
        <w:ind w:left="321" w:hanging="675"/>
      </w:pPr>
    </w:p>
    <w:p w:rsidR="00B60697" w:rsidRPr="007567CB" w:rsidRDefault="00B60697" w:rsidP="00B60697">
      <w:pPr>
        <w:numPr>
          <w:ilvl w:val="3"/>
          <w:numId w:val="1"/>
        </w:numPr>
        <w:autoSpaceDE w:val="0"/>
        <w:spacing w:line="280" w:lineRule="exact"/>
        <w:ind w:left="709" w:hanging="283"/>
        <w:jc w:val="both"/>
      </w:pPr>
      <w:r w:rsidRPr="007567CB">
        <w:t>PPA môže po zverejnení výzvy zmeniť formálne náležitosti výzvy.</w:t>
      </w:r>
    </w:p>
    <w:p w:rsidR="00B60697" w:rsidRPr="007567CB" w:rsidRDefault="00B60697" w:rsidP="00B60697">
      <w:pPr>
        <w:numPr>
          <w:ilvl w:val="3"/>
          <w:numId w:val="1"/>
        </w:numPr>
        <w:autoSpaceDE w:val="0"/>
        <w:spacing w:line="280" w:lineRule="exact"/>
        <w:ind w:left="709" w:hanging="283"/>
        <w:jc w:val="both"/>
      </w:pPr>
      <w:r w:rsidRPr="007567CB">
        <w:t>PPA môže výzvu zmeniť do termínu uzavretia výzvy, ak sa zmenou podstatným spôsobom nezmenia podmienky poskytnutia príspevku, pričom následne termín uzavretia výzvy (v prípade potreby) primerane posunie.</w:t>
      </w:r>
    </w:p>
    <w:p w:rsidR="00B60697" w:rsidRPr="007567CB" w:rsidRDefault="00B60697" w:rsidP="00B60697">
      <w:pPr>
        <w:numPr>
          <w:ilvl w:val="3"/>
          <w:numId w:val="1"/>
        </w:numPr>
        <w:autoSpaceDE w:val="0"/>
        <w:spacing w:line="280" w:lineRule="exact"/>
        <w:ind w:left="709" w:hanging="283"/>
        <w:jc w:val="both"/>
      </w:pPr>
      <w:r w:rsidRPr="007567CB">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7567CB" w:rsidRDefault="00B60697" w:rsidP="00B60697">
      <w:pPr>
        <w:numPr>
          <w:ilvl w:val="3"/>
          <w:numId w:val="1"/>
        </w:numPr>
        <w:autoSpaceDE w:val="0"/>
        <w:spacing w:line="280" w:lineRule="exact"/>
        <w:ind w:left="709" w:hanging="283"/>
        <w:jc w:val="both"/>
      </w:pPr>
      <w:r w:rsidRPr="007567CB">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7567CB" w:rsidRDefault="00B60697" w:rsidP="00B60697">
      <w:pPr>
        <w:numPr>
          <w:ilvl w:val="3"/>
          <w:numId w:val="1"/>
        </w:numPr>
        <w:autoSpaceDE w:val="0"/>
        <w:spacing w:line="280" w:lineRule="exact"/>
        <w:ind w:left="709" w:hanging="283"/>
        <w:jc w:val="both"/>
      </w:pPr>
      <w:r w:rsidRPr="007567CB">
        <w:t xml:space="preserve">Zmeny výzvy a jej príloh, vrátane zdôvodnenia zmien budú zverejňované formou oznámenia na webovom sídle PPA: </w:t>
      </w:r>
      <w:hyperlink r:id="rId14" w:history="1">
        <w:r w:rsidRPr="007567CB">
          <w:rPr>
            <w:rStyle w:val="Hypertextovprepojenie"/>
          </w:rPr>
          <w:t>http://www.apa.sk</w:t>
        </w:r>
      </w:hyperlink>
      <w:r w:rsidRPr="007567CB">
        <w:t>.</w:t>
      </w:r>
    </w:p>
    <w:p w:rsidR="00B60697" w:rsidRPr="007567CB" w:rsidRDefault="00B60697" w:rsidP="00B60697">
      <w:pPr>
        <w:numPr>
          <w:ilvl w:val="3"/>
          <w:numId w:val="1"/>
        </w:numPr>
        <w:autoSpaceDE w:val="0"/>
        <w:spacing w:line="280" w:lineRule="exact"/>
        <w:ind w:left="709" w:hanging="283"/>
        <w:jc w:val="both"/>
        <w:rPr>
          <w:b/>
          <w:bCs/>
        </w:rPr>
      </w:pPr>
      <w:r w:rsidRPr="007567CB">
        <w:t>Po uzavretí výzvy je možné meniť indikatívnu výšku finančných prostriedkov určených na vyčerpanie pre jednotlivé oblasti vo výzve.</w:t>
      </w:r>
    </w:p>
    <w:p w:rsidR="00B60697" w:rsidRPr="007567CB" w:rsidRDefault="00B60697" w:rsidP="00B60697">
      <w:pPr>
        <w:autoSpaceDE w:val="0"/>
        <w:spacing w:line="280" w:lineRule="exact"/>
        <w:ind w:left="709"/>
        <w:jc w:val="both"/>
        <w:rPr>
          <w:b/>
          <w:bCs/>
        </w:rPr>
      </w:pPr>
    </w:p>
    <w:p w:rsidR="00B60697" w:rsidRPr="007567CB" w:rsidRDefault="00B60697" w:rsidP="007661C8">
      <w:pPr>
        <w:pStyle w:val="Odsekzoznamu"/>
        <w:numPr>
          <w:ilvl w:val="2"/>
          <w:numId w:val="25"/>
        </w:numPr>
        <w:tabs>
          <w:tab w:val="left" w:pos="289"/>
        </w:tabs>
        <w:spacing w:line="280" w:lineRule="exact"/>
        <w:jc w:val="both"/>
        <w:rPr>
          <w:b/>
        </w:rPr>
      </w:pPr>
      <w:r w:rsidRPr="007567CB">
        <w:rPr>
          <w:b/>
        </w:rPr>
        <w:t>Zrušenie výzvy:</w:t>
      </w:r>
    </w:p>
    <w:p w:rsidR="00B60697" w:rsidRPr="007567CB" w:rsidRDefault="00B60697" w:rsidP="00B60697">
      <w:pPr>
        <w:tabs>
          <w:tab w:val="left" w:pos="289"/>
          <w:tab w:val="left" w:pos="343"/>
        </w:tabs>
        <w:spacing w:line="280" w:lineRule="exact"/>
        <w:ind w:left="321" w:hanging="675"/>
        <w:rPr>
          <w:b/>
          <w:bCs/>
        </w:rPr>
      </w:pPr>
    </w:p>
    <w:p w:rsidR="00B60697" w:rsidRPr="007567CB" w:rsidRDefault="00B60697" w:rsidP="00B60697">
      <w:pPr>
        <w:numPr>
          <w:ilvl w:val="3"/>
          <w:numId w:val="1"/>
        </w:numPr>
        <w:autoSpaceDE w:val="0"/>
        <w:spacing w:line="280" w:lineRule="exact"/>
        <w:ind w:left="709" w:hanging="283"/>
        <w:jc w:val="both"/>
      </w:pPr>
      <w:r w:rsidRPr="007567CB">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7567CB" w:rsidRDefault="00B60697" w:rsidP="00B60697">
      <w:pPr>
        <w:numPr>
          <w:ilvl w:val="3"/>
          <w:numId w:val="1"/>
        </w:numPr>
        <w:autoSpaceDE w:val="0"/>
        <w:spacing w:line="280" w:lineRule="exact"/>
        <w:ind w:left="709" w:hanging="283"/>
        <w:jc w:val="both"/>
      </w:pPr>
      <w:r w:rsidRPr="007567CB">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7567CB" w:rsidRDefault="00B60697" w:rsidP="00B60697">
      <w:pPr>
        <w:numPr>
          <w:ilvl w:val="3"/>
          <w:numId w:val="1"/>
        </w:numPr>
        <w:autoSpaceDE w:val="0"/>
        <w:spacing w:line="280" w:lineRule="exact"/>
        <w:ind w:left="709" w:hanging="283"/>
        <w:jc w:val="both"/>
      </w:pPr>
      <w:r w:rsidRPr="007567CB">
        <w:t xml:space="preserve">Zrušenie výzvy, vrátane zdôvodnenia zrušenia bude zverejnené formou oznámenia na webovom sídle PPA: </w:t>
      </w:r>
      <w:hyperlink r:id="rId15" w:history="1">
        <w:r w:rsidRPr="007567CB">
          <w:rPr>
            <w:rStyle w:val="Hypertextovprepojenie"/>
          </w:rPr>
          <w:t>http://www.apa</w:t>
        </w:r>
        <w:r w:rsidRPr="007567CB">
          <w:rPr>
            <w:rStyle w:val="Hypertextovprepojenie"/>
            <w:rFonts w:ascii="Times New Roman" w:hAnsi="Times New Roman"/>
            <w:sz w:val="24"/>
          </w:rPr>
          <w:t>.sk</w:t>
        </w:r>
      </w:hyperlink>
      <w:r w:rsidRPr="007567CB">
        <w:t>.</w:t>
      </w:r>
    </w:p>
    <w:p w:rsidR="00B60697" w:rsidRPr="007567CB" w:rsidRDefault="00B60697" w:rsidP="00B60697">
      <w:pPr>
        <w:autoSpaceDE w:val="0"/>
        <w:spacing w:line="280" w:lineRule="exact"/>
        <w:ind w:left="709"/>
        <w:jc w:val="both"/>
      </w:pPr>
    </w:p>
    <w:p w:rsidR="00B60697" w:rsidRPr="007567CB" w:rsidRDefault="00B60697" w:rsidP="00B60697">
      <w:pPr>
        <w:autoSpaceDE w:val="0"/>
        <w:ind w:left="1146"/>
        <w:jc w:val="both"/>
      </w:pPr>
    </w:p>
    <w:p w:rsidR="00B60697" w:rsidRPr="007567CB" w:rsidRDefault="00B60697" w:rsidP="00BB51AD">
      <w:pPr>
        <w:numPr>
          <w:ilvl w:val="0"/>
          <w:numId w:val="2"/>
        </w:numPr>
        <w:tabs>
          <w:tab w:val="left" w:pos="289"/>
        </w:tabs>
        <w:spacing w:line="280" w:lineRule="exact"/>
        <w:ind w:hanging="720"/>
        <w:jc w:val="both"/>
        <w:rPr>
          <w:b/>
          <w:bCs/>
        </w:rPr>
      </w:pPr>
      <w:r w:rsidRPr="007567CB">
        <w:rPr>
          <w:b/>
          <w:bCs/>
        </w:rPr>
        <w:t>Prílohy:</w:t>
      </w:r>
    </w:p>
    <w:p w:rsidR="00B60697" w:rsidRPr="00BB51AD" w:rsidRDefault="00B60697" w:rsidP="00BB51AD">
      <w:pPr>
        <w:pStyle w:val="Odsekzoznamu"/>
        <w:numPr>
          <w:ilvl w:val="1"/>
          <w:numId w:val="2"/>
        </w:numPr>
        <w:tabs>
          <w:tab w:val="left" w:pos="289"/>
        </w:tabs>
        <w:spacing w:line="280" w:lineRule="exact"/>
        <w:ind w:left="709" w:hanging="578"/>
        <w:jc w:val="both"/>
        <w:rPr>
          <w:b/>
        </w:rPr>
      </w:pPr>
      <w:r w:rsidRPr="00BB51AD">
        <w:rPr>
          <w:b/>
        </w:rPr>
        <w:t xml:space="preserve">Formulár žiadosti o nenávratný finančný príspevok </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Príručka pre žiadateľa o poskytnutie nenávratného finančného príspevku</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Predbežná informácia pre žiadateľov o nenávratný finančný príspevok/o príspevok v zmysle čl. 13 Nariadenia Komisie (ES, Euratom) č. 1302/2008 o centrálnej databáze vylúčených subjektov</w:t>
      </w:r>
    </w:p>
    <w:p w:rsidR="00B60697" w:rsidRPr="007567CB" w:rsidRDefault="00B60697" w:rsidP="00BB51AD">
      <w:pPr>
        <w:numPr>
          <w:ilvl w:val="1"/>
          <w:numId w:val="2"/>
        </w:numPr>
        <w:tabs>
          <w:tab w:val="left" w:pos="289"/>
        </w:tabs>
        <w:spacing w:line="280" w:lineRule="exact"/>
        <w:ind w:left="567" w:hanging="425"/>
        <w:jc w:val="both"/>
        <w:rPr>
          <w:b/>
        </w:rPr>
      </w:pPr>
      <w:r w:rsidRPr="007567CB">
        <w:rPr>
          <w:b/>
          <w:bCs/>
        </w:rPr>
        <w:t>Priemerná miera evidovanej nezamestnanosti k 31.12.2014</w:t>
      </w:r>
    </w:p>
    <w:p w:rsidR="00F71015" w:rsidRPr="007567CB" w:rsidRDefault="00F71015" w:rsidP="00BB51AD">
      <w:pPr>
        <w:numPr>
          <w:ilvl w:val="1"/>
          <w:numId w:val="2"/>
        </w:numPr>
        <w:tabs>
          <w:tab w:val="left" w:pos="289"/>
        </w:tabs>
        <w:spacing w:line="280" w:lineRule="exact"/>
        <w:ind w:left="567" w:hanging="425"/>
        <w:jc w:val="both"/>
        <w:rPr>
          <w:b/>
          <w:bCs/>
        </w:rPr>
      </w:pPr>
      <w:r w:rsidRPr="007567CB">
        <w:rPr>
          <w:b/>
          <w:bCs/>
        </w:rPr>
        <w:t>Metodický pokyn</w:t>
      </w:r>
      <w:r w:rsidRPr="007567CB">
        <w:rPr>
          <w:bCs/>
        </w:rPr>
        <w:t xml:space="preserve"> pri </w:t>
      </w:r>
      <w:r w:rsidRPr="007567CB">
        <w:rPr>
          <w:b/>
          <w:bCs/>
        </w:rPr>
        <w:t xml:space="preserve">zadávaní zákaziek na dodanie tovaru, uskutočnenie stavebných prác a na poskytnutie služieb pri uplatňovaní sociálneho aspektu pri verejnom obstarávaní pre Program rozvoja vidieka Slovenskej republiky 2014 </w:t>
      </w:r>
      <w:r w:rsidR="0023080B" w:rsidRPr="007567CB">
        <w:rPr>
          <w:b/>
          <w:bCs/>
        </w:rPr>
        <w:t>–</w:t>
      </w:r>
      <w:r w:rsidRPr="007567CB">
        <w:rPr>
          <w:b/>
          <w:bCs/>
        </w:rPr>
        <w:t xml:space="preserve"> 2020</w:t>
      </w:r>
    </w:p>
    <w:p w:rsidR="0023080B" w:rsidRPr="007567CB" w:rsidRDefault="0023080B" w:rsidP="00BB51AD">
      <w:pPr>
        <w:numPr>
          <w:ilvl w:val="1"/>
          <w:numId w:val="2"/>
        </w:numPr>
        <w:tabs>
          <w:tab w:val="left" w:pos="289"/>
        </w:tabs>
        <w:spacing w:line="280" w:lineRule="exact"/>
        <w:ind w:left="567" w:hanging="425"/>
        <w:jc w:val="both"/>
        <w:rPr>
          <w:b/>
          <w:lang w:eastAsia="sk-SK"/>
        </w:rPr>
      </w:pPr>
      <w:r w:rsidRPr="007567CB">
        <w:rPr>
          <w:b/>
          <w:lang w:eastAsia="sk-SK"/>
        </w:rPr>
        <w:t>Zoznam obcí uvedených v Atlase rómskych komunít 2013</w:t>
      </w:r>
      <w:r w:rsidR="000F5B61" w:rsidRPr="007567CB">
        <w:rPr>
          <w:lang w:eastAsia="sk-SK"/>
        </w:rPr>
        <w:t xml:space="preserve"> </w:t>
      </w:r>
      <w:r w:rsidR="000F5B61" w:rsidRPr="007567CB">
        <w:rPr>
          <w:b/>
          <w:lang w:eastAsia="sk-SK"/>
        </w:rPr>
        <w:t>kde populácia Rómov je nad 15 % (vrátane)</w:t>
      </w:r>
      <w:r w:rsidRPr="007567CB">
        <w:rPr>
          <w:b/>
          <w:lang w:eastAsia="sk-SK"/>
        </w:rPr>
        <w:t>.</w:t>
      </w:r>
    </w:p>
    <w:p w:rsidR="00C36140" w:rsidRDefault="00C36140" w:rsidP="00BB51AD">
      <w:pPr>
        <w:numPr>
          <w:ilvl w:val="1"/>
          <w:numId w:val="2"/>
        </w:numPr>
        <w:tabs>
          <w:tab w:val="left" w:pos="289"/>
        </w:tabs>
        <w:spacing w:line="280" w:lineRule="exact"/>
        <w:ind w:left="567" w:hanging="425"/>
        <w:jc w:val="both"/>
        <w:rPr>
          <w:b/>
          <w:lang w:eastAsia="sk-SK"/>
        </w:rPr>
      </w:pPr>
      <w:r w:rsidRPr="007567CB">
        <w:rPr>
          <w:b/>
          <w:lang w:eastAsia="sk-SK"/>
        </w:rPr>
        <w:t>Zoznam obcí do 1000 obyvateľov k 31.12.2014.</w:t>
      </w:r>
    </w:p>
    <w:p w:rsidR="00095112" w:rsidRPr="007567CB" w:rsidRDefault="00095112" w:rsidP="00BB51AD">
      <w:pPr>
        <w:numPr>
          <w:ilvl w:val="1"/>
          <w:numId w:val="2"/>
        </w:numPr>
        <w:tabs>
          <w:tab w:val="left" w:pos="289"/>
        </w:tabs>
        <w:spacing w:line="280" w:lineRule="exact"/>
        <w:ind w:left="567" w:hanging="425"/>
        <w:jc w:val="both"/>
        <w:rPr>
          <w:b/>
          <w:lang w:eastAsia="sk-SK"/>
        </w:rPr>
      </w:pPr>
      <w:r w:rsidRPr="00BB51AD">
        <w:rPr>
          <w:b/>
          <w:lang w:eastAsia="sk-SK"/>
        </w:rPr>
        <w:t>Čestné vyhlásenie žiadateľa o kompletnosti dokumentácie z  verejného obstarávania</w:t>
      </w:r>
    </w:p>
    <w:p w:rsidR="00B60697" w:rsidRPr="007567CB" w:rsidRDefault="00B60697" w:rsidP="00B60697">
      <w:pPr>
        <w:tabs>
          <w:tab w:val="left" w:pos="289"/>
        </w:tabs>
        <w:spacing w:line="280" w:lineRule="exact"/>
        <w:ind w:left="142"/>
        <w:jc w:val="both"/>
        <w:rPr>
          <w:b/>
        </w:rPr>
      </w:pPr>
    </w:p>
    <w:p w:rsidR="00B60697" w:rsidRPr="007567CB" w:rsidRDefault="00B60697" w:rsidP="00B60697">
      <w:pPr>
        <w:pStyle w:val="Normlnywebov"/>
        <w:spacing w:before="120" w:after="0"/>
        <w:ind w:left="357" w:firstLine="0"/>
        <w:rPr>
          <w:rFonts w:ascii="Times New Roman" w:hAnsi="Times New Roman" w:cs="Times New Roman"/>
          <w:sz w:val="24"/>
          <w:szCs w:val="24"/>
        </w:rPr>
      </w:pPr>
    </w:p>
    <w:p w:rsidR="00B60697" w:rsidRPr="007567CB" w:rsidRDefault="00B60697" w:rsidP="00B60697">
      <w:pPr>
        <w:pStyle w:val="Normlnywebov"/>
        <w:spacing w:before="0" w:after="0"/>
        <w:ind w:left="360" w:firstLine="0"/>
        <w:rPr>
          <w:rFonts w:ascii="Times New Roman" w:hAnsi="Times New Roman" w:cs="Times New Roman"/>
          <w:sz w:val="24"/>
          <w:szCs w:val="24"/>
        </w:rPr>
      </w:pPr>
    </w:p>
    <w:p w:rsidR="00B60697" w:rsidRPr="007567CB" w:rsidRDefault="00B60697" w:rsidP="00B60697">
      <w:r w:rsidRPr="00FE753F">
        <w:t xml:space="preserve">V Bratislave   </w:t>
      </w:r>
      <w:r w:rsidR="00515027">
        <w:t>05</w:t>
      </w:r>
      <w:r w:rsidR="00691155" w:rsidRPr="00FE753F">
        <w:t>.</w:t>
      </w:r>
      <w:r w:rsidR="00515027">
        <w:t>12</w:t>
      </w:r>
      <w:r w:rsidR="007635FA" w:rsidRPr="00FE753F">
        <w:t>.</w:t>
      </w:r>
      <w:r w:rsidRPr="00FE753F">
        <w:t>201</w:t>
      </w:r>
      <w:r w:rsidR="00515027">
        <w:t>7</w:t>
      </w:r>
      <w:r w:rsidRPr="007567CB">
        <w:t xml:space="preserve">        </w:t>
      </w:r>
    </w:p>
    <w:p w:rsidR="00B60697" w:rsidRPr="007567CB" w:rsidRDefault="00B60697" w:rsidP="00B60697">
      <w:pPr>
        <w:pStyle w:val="Zarkazkladnhotextu21"/>
        <w:rPr>
          <w:sz w:val="24"/>
          <w:szCs w:val="24"/>
        </w:rPr>
      </w:pPr>
      <w:r w:rsidRPr="007567CB">
        <w:rPr>
          <w:sz w:val="24"/>
          <w:szCs w:val="24"/>
        </w:rPr>
        <w:t xml:space="preserve">                                               </w:t>
      </w:r>
    </w:p>
    <w:p w:rsidR="00B60697" w:rsidRPr="007567CB" w:rsidRDefault="00B60697" w:rsidP="00B60697">
      <w:pPr>
        <w:tabs>
          <w:tab w:val="left" w:pos="5685"/>
        </w:tabs>
        <w:ind w:left="6372"/>
        <w:rPr>
          <w:rFonts w:eastAsia="Arial Unicode MS"/>
          <w:b/>
          <w:bCs/>
        </w:rPr>
      </w:pPr>
    </w:p>
    <w:p w:rsidR="00B60697" w:rsidRPr="007567CB" w:rsidRDefault="00B60697" w:rsidP="00B60697">
      <w:pPr>
        <w:tabs>
          <w:tab w:val="left" w:pos="5685"/>
        </w:tabs>
        <w:ind w:left="6372"/>
        <w:rPr>
          <w:rFonts w:eastAsia="Arial Unicode MS"/>
          <w:b/>
          <w:bCs/>
        </w:rPr>
      </w:pPr>
    </w:p>
    <w:p w:rsidR="00B60697" w:rsidRDefault="0069265C" w:rsidP="00B60697">
      <w:pPr>
        <w:tabs>
          <w:tab w:val="left" w:pos="5685"/>
        </w:tabs>
        <w:ind w:left="6372" w:hanging="276"/>
      </w:pPr>
      <w:r>
        <w:rPr>
          <w:color w:val="000000"/>
        </w:rPr>
        <w:t>Ing. Juraj Kožuch, PhD.</w:t>
      </w:r>
      <w:r w:rsidR="00B60697" w:rsidRPr="007567CB">
        <w:t xml:space="preserve"> generálny riaditeľ</w:t>
      </w:r>
    </w:p>
    <w:p w:rsidR="005C1E53" w:rsidRDefault="005C1E53" w:rsidP="00B60697">
      <w:pPr>
        <w:tabs>
          <w:tab w:val="left" w:pos="5685"/>
        </w:tabs>
        <w:ind w:left="6372" w:hanging="276"/>
      </w:pPr>
    </w:p>
    <w:p w:rsidR="005C1E53" w:rsidRDefault="005C1E53" w:rsidP="00B60697">
      <w:pPr>
        <w:tabs>
          <w:tab w:val="left" w:pos="5685"/>
        </w:tabs>
        <w:ind w:left="6372" w:hanging="276"/>
      </w:pPr>
    </w:p>
    <w:p w:rsidR="005C1E53" w:rsidRDefault="005C1E53" w:rsidP="00B60697">
      <w:pPr>
        <w:tabs>
          <w:tab w:val="left" w:pos="5685"/>
        </w:tabs>
        <w:ind w:left="6372" w:hanging="276"/>
      </w:pPr>
    </w:p>
    <w:p w:rsidR="003417CA" w:rsidRDefault="003417CA" w:rsidP="00B60697">
      <w:pPr>
        <w:tabs>
          <w:tab w:val="left" w:pos="5685"/>
        </w:tabs>
        <w:ind w:left="6372" w:hanging="276"/>
      </w:pPr>
    </w:p>
    <w:p w:rsidR="005C1E53" w:rsidRDefault="005C1E53" w:rsidP="00B60697">
      <w:pPr>
        <w:tabs>
          <w:tab w:val="left" w:pos="5685"/>
        </w:tabs>
        <w:ind w:left="6372" w:hanging="276"/>
      </w:pPr>
    </w:p>
    <w:p w:rsidR="005C1E53" w:rsidRPr="000D134D" w:rsidRDefault="005C1E53" w:rsidP="00B60697">
      <w:pPr>
        <w:tabs>
          <w:tab w:val="left" w:pos="5685"/>
        </w:tabs>
        <w:ind w:left="6372" w:hanging="276"/>
      </w:pPr>
      <w:bookmarkStart w:id="1" w:name="_GoBack"/>
      <w:bookmarkEnd w:id="1"/>
    </w:p>
    <w:sectPr w:rsidR="005C1E53" w:rsidRPr="000D134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3A" w:rsidRDefault="00FE353A" w:rsidP="00B60697">
      <w:r>
        <w:separator/>
      </w:r>
    </w:p>
  </w:endnote>
  <w:endnote w:type="continuationSeparator" w:id="0">
    <w:p w:rsidR="00FE353A" w:rsidRDefault="00FE353A"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rsidR="003417CA" w:rsidRDefault="003417CA">
        <w:pPr>
          <w:pStyle w:val="Pta"/>
          <w:jc w:val="right"/>
        </w:pPr>
        <w:r>
          <w:fldChar w:fldCharType="begin"/>
        </w:r>
        <w:r>
          <w:instrText>PAGE   \* MERGEFORMAT</w:instrText>
        </w:r>
        <w:r>
          <w:fldChar w:fldCharType="separate"/>
        </w:r>
        <w:r w:rsidR="00D70436">
          <w:rPr>
            <w:noProof/>
          </w:rPr>
          <w:t>16</w:t>
        </w:r>
        <w:r>
          <w:fldChar w:fldCharType="end"/>
        </w:r>
      </w:p>
    </w:sdtContent>
  </w:sdt>
  <w:p w:rsidR="003417CA" w:rsidRDefault="003417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3A" w:rsidRDefault="00FE353A" w:rsidP="00B60697">
      <w:r>
        <w:separator/>
      </w:r>
    </w:p>
  </w:footnote>
  <w:footnote w:type="continuationSeparator" w:id="0">
    <w:p w:rsidR="00FE353A" w:rsidRDefault="00FE353A"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215218D"/>
    <w:multiLevelType w:val="hybridMultilevel"/>
    <w:tmpl w:val="BDE0AC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084572"/>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425A1F"/>
    <w:multiLevelType w:val="hybridMultilevel"/>
    <w:tmpl w:val="805833F0"/>
    <w:lvl w:ilvl="0" w:tplc="CEFA0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1DD53C46"/>
    <w:multiLevelType w:val="hybridMultilevel"/>
    <w:tmpl w:val="38D490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D87EB7"/>
    <w:multiLevelType w:val="hybridMultilevel"/>
    <w:tmpl w:val="066A4998"/>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1F995695"/>
    <w:multiLevelType w:val="hybridMultilevel"/>
    <w:tmpl w:val="C6FEA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AE70F0"/>
    <w:multiLevelType w:val="hybridMultilevel"/>
    <w:tmpl w:val="F6B040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BD1B60"/>
    <w:multiLevelType w:val="hybridMultilevel"/>
    <w:tmpl w:val="65A27CA6"/>
    <w:lvl w:ilvl="0" w:tplc="7D06B51C">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4ED443B"/>
    <w:multiLevelType w:val="hybridMultilevel"/>
    <w:tmpl w:val="BB30A1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A60FF8"/>
    <w:multiLevelType w:val="hybridMultilevel"/>
    <w:tmpl w:val="051086EE"/>
    <w:lvl w:ilvl="0" w:tplc="50D8BCF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29555807"/>
    <w:multiLevelType w:val="hybridMultilevel"/>
    <w:tmpl w:val="BF68A1DE"/>
    <w:lvl w:ilvl="0" w:tplc="7D06B51C">
      <w:start w:val="1"/>
      <w:numFmt w:val="decimal"/>
      <w:lvlText w:val="%1)"/>
      <w:lvlJc w:val="left"/>
      <w:pPr>
        <w:ind w:left="1069" w:hanging="360"/>
      </w:pPr>
      <w:rPr>
        <w:rFonts w:hint="default"/>
        <w:b w:val="0"/>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2E81478E"/>
    <w:multiLevelType w:val="hybridMultilevel"/>
    <w:tmpl w:val="41F6EB86"/>
    <w:lvl w:ilvl="0" w:tplc="EC82E9CE">
      <w:start w:val="1"/>
      <w:numFmt w:val="upperLetter"/>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28" w15:restartNumberingAfterBreak="0">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0" w15:restartNumberingAfterBreak="0">
    <w:nsid w:val="3D7738B3"/>
    <w:multiLevelType w:val="multilevel"/>
    <w:tmpl w:val="B49E95EC"/>
    <w:lvl w:ilvl="0">
      <w:start w:val="1"/>
      <w:numFmt w:val="bullet"/>
      <w:lvlText w:val=""/>
      <w:lvlJc w:val="left"/>
      <w:pPr>
        <w:tabs>
          <w:tab w:val="num" w:pos="0"/>
        </w:tabs>
        <w:ind w:left="360" w:hanging="360"/>
      </w:pPr>
      <w:rPr>
        <w:rFonts w:ascii="Symbol" w:hAnsi="Symbol" w:cs="Symbol"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1" w15:restartNumberingAfterBreak="0">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73674E"/>
    <w:multiLevelType w:val="hybridMultilevel"/>
    <w:tmpl w:val="D59AEE5E"/>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34"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500402C1"/>
    <w:multiLevelType w:val="hybridMultilevel"/>
    <w:tmpl w:val="9A9CCA60"/>
    <w:lvl w:ilvl="0" w:tplc="C89EE04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57B139E"/>
    <w:multiLevelType w:val="hybridMultilevel"/>
    <w:tmpl w:val="905C8450"/>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EA06EB"/>
    <w:multiLevelType w:val="hybridMultilevel"/>
    <w:tmpl w:val="1D140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30B6CF8"/>
    <w:multiLevelType w:val="hybridMultilevel"/>
    <w:tmpl w:val="4FE0BA5E"/>
    <w:lvl w:ilvl="0" w:tplc="041B0011">
      <w:start w:val="1"/>
      <w:numFmt w:val="decimal"/>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44" w15:restartNumberingAfterBreak="0">
    <w:nsid w:val="677A0598"/>
    <w:multiLevelType w:val="hybridMultilevel"/>
    <w:tmpl w:val="82FA1C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6"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9" w15:restartNumberingAfterBreak="0">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51"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53" w15:restartNumberingAfterBreak="0">
    <w:nsid w:val="7F0E20A8"/>
    <w:multiLevelType w:val="hybridMultilevel"/>
    <w:tmpl w:val="D244F154"/>
    <w:lvl w:ilvl="0" w:tplc="1E2831A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2"/>
  </w:num>
  <w:num w:numId="10">
    <w:abstractNumId w:val="19"/>
  </w:num>
  <w:num w:numId="11">
    <w:abstractNumId w:val="45"/>
  </w:num>
  <w:num w:numId="12">
    <w:abstractNumId w:val="30"/>
  </w:num>
  <w:num w:numId="13">
    <w:abstractNumId w:val="13"/>
  </w:num>
  <w:num w:numId="14">
    <w:abstractNumId w:val="37"/>
  </w:num>
  <w:num w:numId="15">
    <w:abstractNumId w:val="40"/>
  </w:num>
  <w:num w:numId="16">
    <w:abstractNumId w:val="41"/>
  </w:num>
  <w:num w:numId="17">
    <w:abstractNumId w:val="49"/>
  </w:num>
  <w:num w:numId="18">
    <w:abstractNumId w:val="42"/>
  </w:num>
  <w:num w:numId="19">
    <w:abstractNumId w:val="53"/>
  </w:num>
  <w:num w:numId="20">
    <w:abstractNumId w:val="15"/>
  </w:num>
  <w:num w:numId="21">
    <w:abstractNumId w:val="16"/>
  </w:num>
  <w:num w:numId="22">
    <w:abstractNumId w:val="34"/>
  </w:num>
  <w:num w:numId="23">
    <w:abstractNumId w:val="52"/>
  </w:num>
  <w:num w:numId="24">
    <w:abstractNumId w:val="48"/>
  </w:num>
  <w:num w:numId="25">
    <w:abstractNumId w:val="17"/>
  </w:num>
  <w:num w:numId="26">
    <w:abstractNumId w:val="26"/>
  </w:num>
  <w:num w:numId="27">
    <w:abstractNumId w:val="31"/>
  </w:num>
  <w:num w:numId="28">
    <w:abstractNumId w:val="32"/>
  </w:num>
  <w:num w:numId="29">
    <w:abstractNumId w:val="7"/>
  </w:num>
  <w:num w:numId="30">
    <w:abstractNumId w:val="51"/>
  </w:num>
  <w:num w:numId="31">
    <w:abstractNumId w:val="9"/>
  </w:num>
  <w:num w:numId="32">
    <w:abstractNumId w:val="47"/>
  </w:num>
  <w:num w:numId="33">
    <w:abstractNumId w:val="14"/>
  </w:num>
  <w:num w:numId="34">
    <w:abstractNumId w:val="44"/>
  </w:num>
  <w:num w:numId="35">
    <w:abstractNumId w:val="23"/>
  </w:num>
  <w:num w:numId="36">
    <w:abstractNumId w:val="20"/>
  </w:num>
  <w:num w:numId="37">
    <w:abstractNumId w:val="43"/>
  </w:num>
  <w:num w:numId="38">
    <w:abstractNumId w:val="18"/>
  </w:num>
  <w:num w:numId="39">
    <w:abstractNumId w:val="33"/>
  </w:num>
  <w:num w:numId="40">
    <w:abstractNumId w:val="10"/>
  </w:num>
  <w:num w:numId="41">
    <w:abstractNumId w:val="12"/>
  </w:num>
  <w:num w:numId="42">
    <w:abstractNumId w:val="35"/>
  </w:num>
  <w:num w:numId="43">
    <w:abstractNumId w:val="28"/>
  </w:num>
  <w:num w:numId="44">
    <w:abstractNumId w:val="8"/>
  </w:num>
  <w:num w:numId="45">
    <w:abstractNumId w:val="21"/>
  </w:num>
  <w:num w:numId="46">
    <w:abstractNumId w:val="46"/>
  </w:num>
  <w:num w:numId="47">
    <w:abstractNumId w:val="39"/>
  </w:num>
  <w:num w:numId="48">
    <w:abstractNumId w:val="38"/>
  </w:num>
  <w:num w:numId="49">
    <w:abstractNumId w:val="50"/>
  </w:num>
  <w:num w:numId="50">
    <w:abstractNumId w:val="24"/>
  </w:num>
  <w:num w:numId="51">
    <w:abstractNumId w:val="36"/>
  </w:num>
  <w:num w:numId="52">
    <w:abstractNumId w:val="27"/>
  </w:num>
  <w:num w:numId="53">
    <w:abstractNumId w:val="25"/>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97"/>
    <w:rsid w:val="00045110"/>
    <w:rsid w:val="00062C8E"/>
    <w:rsid w:val="00065823"/>
    <w:rsid w:val="00095112"/>
    <w:rsid w:val="000A229F"/>
    <w:rsid w:val="000A6980"/>
    <w:rsid w:val="000C1F58"/>
    <w:rsid w:val="000C306E"/>
    <w:rsid w:val="000D43A3"/>
    <w:rsid w:val="000F5B61"/>
    <w:rsid w:val="00107E1F"/>
    <w:rsid w:val="00111205"/>
    <w:rsid w:val="00113A4A"/>
    <w:rsid w:val="00117BAF"/>
    <w:rsid w:val="00132584"/>
    <w:rsid w:val="00175443"/>
    <w:rsid w:val="001C36D5"/>
    <w:rsid w:val="001C6269"/>
    <w:rsid w:val="001D2EAA"/>
    <w:rsid w:val="0020531E"/>
    <w:rsid w:val="00206F58"/>
    <w:rsid w:val="00212FA6"/>
    <w:rsid w:val="002171F2"/>
    <w:rsid w:val="0023080B"/>
    <w:rsid w:val="002311EB"/>
    <w:rsid w:val="00262266"/>
    <w:rsid w:val="002A4EE3"/>
    <w:rsid w:val="002A5190"/>
    <w:rsid w:val="002B4015"/>
    <w:rsid w:val="002C36B9"/>
    <w:rsid w:val="002C4C66"/>
    <w:rsid w:val="002C635B"/>
    <w:rsid w:val="002F0077"/>
    <w:rsid w:val="002F613B"/>
    <w:rsid w:val="00302AC5"/>
    <w:rsid w:val="003417CA"/>
    <w:rsid w:val="00370683"/>
    <w:rsid w:val="00385E21"/>
    <w:rsid w:val="003979D5"/>
    <w:rsid w:val="00397DD5"/>
    <w:rsid w:val="003B76E1"/>
    <w:rsid w:val="003C68DC"/>
    <w:rsid w:val="00434DE8"/>
    <w:rsid w:val="00441A91"/>
    <w:rsid w:val="0047068C"/>
    <w:rsid w:val="004A66A5"/>
    <w:rsid w:val="004A78FF"/>
    <w:rsid w:val="004B4380"/>
    <w:rsid w:val="004F7BB5"/>
    <w:rsid w:val="00515027"/>
    <w:rsid w:val="00566D4F"/>
    <w:rsid w:val="005670D2"/>
    <w:rsid w:val="005C1E53"/>
    <w:rsid w:val="00626B82"/>
    <w:rsid w:val="00630B96"/>
    <w:rsid w:val="006314D9"/>
    <w:rsid w:val="0066033A"/>
    <w:rsid w:val="00662321"/>
    <w:rsid w:val="00667DEE"/>
    <w:rsid w:val="00670704"/>
    <w:rsid w:val="0068418F"/>
    <w:rsid w:val="00691155"/>
    <w:rsid w:val="0069265C"/>
    <w:rsid w:val="006A1E2C"/>
    <w:rsid w:val="006F21C3"/>
    <w:rsid w:val="006F7487"/>
    <w:rsid w:val="00733A04"/>
    <w:rsid w:val="00743642"/>
    <w:rsid w:val="00746705"/>
    <w:rsid w:val="007567CB"/>
    <w:rsid w:val="007635FA"/>
    <w:rsid w:val="007661C8"/>
    <w:rsid w:val="00767190"/>
    <w:rsid w:val="007829C0"/>
    <w:rsid w:val="007A45B9"/>
    <w:rsid w:val="007E0738"/>
    <w:rsid w:val="007E4B24"/>
    <w:rsid w:val="007E6B8B"/>
    <w:rsid w:val="008408E2"/>
    <w:rsid w:val="00843170"/>
    <w:rsid w:val="00845487"/>
    <w:rsid w:val="00855D1B"/>
    <w:rsid w:val="008910A7"/>
    <w:rsid w:val="008A1F7D"/>
    <w:rsid w:val="008D7A72"/>
    <w:rsid w:val="00927A61"/>
    <w:rsid w:val="009311E8"/>
    <w:rsid w:val="00935B81"/>
    <w:rsid w:val="009405E3"/>
    <w:rsid w:val="00974C74"/>
    <w:rsid w:val="009777BF"/>
    <w:rsid w:val="00983CC1"/>
    <w:rsid w:val="0098470F"/>
    <w:rsid w:val="009B2316"/>
    <w:rsid w:val="009C4CE8"/>
    <w:rsid w:val="009C545D"/>
    <w:rsid w:val="009E5BB6"/>
    <w:rsid w:val="00A042C1"/>
    <w:rsid w:val="00A24EE8"/>
    <w:rsid w:val="00A47834"/>
    <w:rsid w:val="00A5767C"/>
    <w:rsid w:val="00A74391"/>
    <w:rsid w:val="00B260FA"/>
    <w:rsid w:val="00B3130F"/>
    <w:rsid w:val="00B3316B"/>
    <w:rsid w:val="00B502D5"/>
    <w:rsid w:val="00B57E5B"/>
    <w:rsid w:val="00B60697"/>
    <w:rsid w:val="00B902E9"/>
    <w:rsid w:val="00BB51AD"/>
    <w:rsid w:val="00BD1141"/>
    <w:rsid w:val="00BF3BF7"/>
    <w:rsid w:val="00C36140"/>
    <w:rsid w:val="00C7093A"/>
    <w:rsid w:val="00C82659"/>
    <w:rsid w:val="00CB172D"/>
    <w:rsid w:val="00D15C50"/>
    <w:rsid w:val="00D272D7"/>
    <w:rsid w:val="00D3078B"/>
    <w:rsid w:val="00D31DA6"/>
    <w:rsid w:val="00D37645"/>
    <w:rsid w:val="00D42A88"/>
    <w:rsid w:val="00D4416A"/>
    <w:rsid w:val="00D525E9"/>
    <w:rsid w:val="00D70436"/>
    <w:rsid w:val="00D83550"/>
    <w:rsid w:val="00D91527"/>
    <w:rsid w:val="00DB7F15"/>
    <w:rsid w:val="00DC011A"/>
    <w:rsid w:val="00DE5F34"/>
    <w:rsid w:val="00DE664E"/>
    <w:rsid w:val="00DF45BD"/>
    <w:rsid w:val="00E05428"/>
    <w:rsid w:val="00E1300D"/>
    <w:rsid w:val="00E476AF"/>
    <w:rsid w:val="00E7638E"/>
    <w:rsid w:val="00E87DAC"/>
    <w:rsid w:val="00EB4A45"/>
    <w:rsid w:val="00EF164C"/>
    <w:rsid w:val="00F239FC"/>
    <w:rsid w:val="00F26138"/>
    <w:rsid w:val="00F34822"/>
    <w:rsid w:val="00F373EB"/>
    <w:rsid w:val="00F3782A"/>
    <w:rsid w:val="00F51799"/>
    <w:rsid w:val="00F71015"/>
    <w:rsid w:val="00F71095"/>
    <w:rsid w:val="00F82F14"/>
    <w:rsid w:val="00F82F98"/>
    <w:rsid w:val="00FA1018"/>
    <w:rsid w:val="00FB5DE6"/>
    <w:rsid w:val="00FE353A"/>
    <w:rsid w:val="00FE4CE1"/>
    <w:rsid w:val="00FE75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B8523-94A6-4AD3-B7A6-DFADDB22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Default">
    <w:name w:val="Default"/>
    <w:rsid w:val="006314D9"/>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F2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266735822">
      <w:bodyDiv w:val="1"/>
      <w:marLeft w:val="0"/>
      <w:marRight w:val="0"/>
      <w:marTop w:val="0"/>
      <w:marBottom w:val="0"/>
      <w:divBdr>
        <w:top w:val="none" w:sz="0" w:space="0" w:color="auto"/>
        <w:left w:val="none" w:sz="0" w:space="0" w:color="auto"/>
        <w:bottom w:val="none" w:sz="0" w:space="0" w:color="auto"/>
        <w:right w:val="none" w:sz="0" w:space="0" w:color="auto"/>
      </w:divBdr>
    </w:div>
    <w:div w:id="332609002">
      <w:bodyDiv w:val="1"/>
      <w:marLeft w:val="0"/>
      <w:marRight w:val="0"/>
      <w:marTop w:val="0"/>
      <w:marBottom w:val="0"/>
      <w:divBdr>
        <w:top w:val="none" w:sz="0" w:space="0" w:color="auto"/>
        <w:left w:val="none" w:sz="0" w:space="0" w:color="auto"/>
        <w:bottom w:val="none" w:sz="0" w:space="0" w:color="auto"/>
        <w:right w:val="none" w:sz="0" w:space="0" w:color="auto"/>
      </w:divBdr>
    </w:div>
    <w:div w:id="863980164">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21400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index.php?navID=529&amp;id=68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kzp.sk/wp-content/uploads/2015/07/Priloha-8-Zoznam_opravnenych_aglomeracii_do_2000_E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kzp.sk/wp-content/uploads/2015/07/Priloha-7-Zoznam_opravnenych_aglomeracii_nad_2000_EO.pdf" TargetMode="Externa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2440-A8B8-40AD-8B5F-56B77D05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7004</Words>
  <Characters>39924</Characters>
  <Application>Microsoft Office Word</Application>
  <DocSecurity>0</DocSecurity>
  <Lines>332</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Kužma Emil</cp:lastModifiedBy>
  <cp:revision>11</cp:revision>
  <cp:lastPrinted>2017-12-05T09:48:00Z</cp:lastPrinted>
  <dcterms:created xsi:type="dcterms:W3CDTF">2016-09-13T07:52:00Z</dcterms:created>
  <dcterms:modified xsi:type="dcterms:W3CDTF">2017-12-05T14:25:00Z</dcterms:modified>
</cp:coreProperties>
</file>