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7E" w:rsidRPr="0072789D" w:rsidRDefault="008F177E" w:rsidP="008F177E">
      <w:pPr>
        <w:spacing w:before="100" w:beforeAutospacing="1" w:after="0" w:line="300" w:lineRule="atLeast"/>
        <w:outlineLvl w:val="1"/>
        <w:rPr>
          <w:rFonts w:eastAsia="Times New Roman" w:cstheme="minorHAnsi"/>
          <w:b/>
          <w:bCs/>
          <w:color w:val="000000"/>
          <w:spacing w:val="-6"/>
          <w:lang w:eastAsia="sk-SK"/>
        </w:rPr>
      </w:pPr>
      <w:r w:rsidRPr="0072789D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Oznámenie o aktualizácii výzvy  č. </w:t>
      </w:r>
      <w:r w:rsidR="0072789D" w:rsidRPr="0072789D">
        <w:rPr>
          <w:rFonts w:eastAsia="Times New Roman" w:cstheme="minorHAnsi"/>
          <w:b/>
          <w:bCs/>
          <w:color w:val="000000"/>
          <w:spacing w:val="-6"/>
          <w:lang w:eastAsia="sk-SK"/>
        </w:rPr>
        <w:t>41</w:t>
      </w:r>
      <w:r w:rsidRPr="0072789D">
        <w:rPr>
          <w:rFonts w:eastAsia="Times New Roman" w:cstheme="minorHAnsi"/>
          <w:b/>
          <w:bCs/>
          <w:color w:val="000000"/>
          <w:spacing w:val="-6"/>
          <w:lang w:eastAsia="sk-SK"/>
        </w:rPr>
        <w:t>/PRV/201</w:t>
      </w:r>
      <w:r w:rsidR="0072789D" w:rsidRPr="0072789D">
        <w:rPr>
          <w:rFonts w:eastAsia="Times New Roman" w:cstheme="minorHAnsi"/>
          <w:b/>
          <w:bCs/>
          <w:color w:val="000000"/>
          <w:spacing w:val="-6"/>
          <w:lang w:eastAsia="sk-SK"/>
        </w:rPr>
        <w:t>9</w:t>
      </w:r>
    </w:p>
    <w:p w:rsidR="008F177E" w:rsidRPr="002A5E19" w:rsidRDefault="008F177E" w:rsidP="008F177E">
      <w:pPr>
        <w:spacing w:after="0" w:line="240" w:lineRule="auto"/>
        <w:rPr>
          <w:rFonts w:cstheme="minorHAnsi"/>
          <w:sz w:val="14"/>
        </w:rPr>
      </w:pPr>
    </w:p>
    <w:p w:rsidR="008F177E" w:rsidRPr="0072789D" w:rsidRDefault="008F177E" w:rsidP="008F177E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72789D">
        <w:rPr>
          <w:rFonts w:eastAsia="Times New Roman" w:cstheme="minorHAnsi"/>
          <w:color w:val="000000"/>
          <w:lang w:eastAsia="sk-SK"/>
        </w:rPr>
        <w:t xml:space="preserve">Pôdohospodárska platobná agentúra oznamuje príjemcom podpory z Programu rozvoja vidieka SR 2014 – 2020, že aktualizovala na webovom sídle PPA, v časti </w:t>
      </w:r>
      <w:hyperlink r:id="rId5" w:history="1">
        <w:r w:rsidR="0072789D" w:rsidRPr="0072789D">
          <w:rPr>
            <w:rStyle w:val="Hypertextovprepojenie"/>
            <w:rFonts w:cstheme="minorHAnsi"/>
          </w:rPr>
          <w:t>PPA</w:t>
        </w:r>
      </w:hyperlink>
      <w:r w:rsidR="0072789D" w:rsidRPr="0072789D">
        <w:rPr>
          <w:rFonts w:cstheme="minorHAnsi"/>
        </w:rPr>
        <w:t xml:space="preserve"> / </w:t>
      </w:r>
      <w:hyperlink r:id="rId6" w:history="1">
        <w:r w:rsidR="0072789D" w:rsidRPr="0072789D">
          <w:rPr>
            <w:rStyle w:val="Hypertextovprepojenie"/>
            <w:rFonts w:cstheme="minorHAnsi"/>
          </w:rPr>
          <w:t>Podpory</w:t>
        </w:r>
      </w:hyperlink>
      <w:r w:rsidR="0072789D" w:rsidRPr="0072789D">
        <w:rPr>
          <w:rFonts w:cstheme="minorHAnsi"/>
        </w:rPr>
        <w:t xml:space="preserve">  / </w:t>
      </w:r>
      <w:hyperlink r:id="rId7" w:history="1">
        <w:r w:rsidR="0072789D" w:rsidRPr="0072789D">
          <w:rPr>
            <w:rStyle w:val="Hypertextovprepojenie"/>
            <w:rFonts w:cstheme="minorHAnsi"/>
          </w:rPr>
          <w:t>Projektové podpory</w:t>
        </w:r>
      </w:hyperlink>
      <w:r w:rsidR="0072789D" w:rsidRPr="0072789D">
        <w:rPr>
          <w:rFonts w:cstheme="minorHAnsi"/>
        </w:rPr>
        <w:t xml:space="preserve">  / </w:t>
      </w:r>
      <w:hyperlink r:id="rId8" w:history="1">
        <w:r w:rsidR="0072789D" w:rsidRPr="0072789D">
          <w:rPr>
            <w:rStyle w:val="Hypertextovprepojenie"/>
            <w:rFonts w:cstheme="minorHAnsi"/>
          </w:rPr>
          <w:t>PRV 2014-2020</w:t>
        </w:r>
      </w:hyperlink>
      <w:r w:rsidR="0072789D" w:rsidRPr="0072789D">
        <w:rPr>
          <w:rFonts w:cstheme="minorHAnsi"/>
        </w:rPr>
        <w:t xml:space="preserve">  / </w:t>
      </w:r>
      <w:hyperlink r:id="rId9" w:history="1">
        <w:r w:rsidR="0072789D" w:rsidRPr="0072789D">
          <w:rPr>
            <w:rStyle w:val="Hypertextovprepojenie"/>
            <w:rFonts w:cstheme="minorHAnsi"/>
          </w:rPr>
          <w:t>Výzvy</w:t>
        </w:r>
      </w:hyperlink>
      <w:r w:rsidR="0072789D" w:rsidRPr="0072789D">
        <w:rPr>
          <w:rFonts w:cstheme="minorHAnsi"/>
        </w:rPr>
        <w:t xml:space="preserve">  / </w:t>
      </w:r>
      <w:hyperlink r:id="rId10" w:history="1">
        <w:r w:rsidR="0072789D" w:rsidRPr="0072789D">
          <w:rPr>
            <w:rStyle w:val="Hypertextovprepojenie"/>
            <w:rFonts w:cstheme="minorHAnsi"/>
          </w:rPr>
          <w:t>Opatrenie 4</w:t>
        </w:r>
      </w:hyperlink>
      <w:r w:rsidR="0072789D" w:rsidRPr="0072789D">
        <w:rPr>
          <w:rFonts w:cstheme="minorHAnsi"/>
        </w:rPr>
        <w:t xml:space="preserve">  / </w:t>
      </w:r>
      <w:hyperlink r:id="rId11" w:history="1">
        <w:r w:rsidR="0072789D" w:rsidRPr="0072789D">
          <w:rPr>
            <w:rStyle w:val="Hypertextovprepojenie"/>
            <w:rFonts w:cstheme="minorHAnsi"/>
          </w:rPr>
          <w:t>Podopatrenie 4.1 - Skladovacie kapacity a pozberová úprava</w:t>
        </w:r>
      </w:hyperlink>
      <w:r w:rsidRPr="0072789D">
        <w:rPr>
          <w:rFonts w:eastAsia="Times New Roman" w:cstheme="minorHAnsi"/>
          <w:b/>
          <w:bCs/>
          <w:color w:val="0563C1" w:themeColor="hyperlink"/>
          <w:u w:val="single"/>
          <w:lang w:eastAsia="sk-SK"/>
        </w:rPr>
        <w:t xml:space="preserve"> </w:t>
      </w:r>
      <w:r w:rsidRPr="0072789D">
        <w:rPr>
          <w:rFonts w:eastAsia="Times New Roman" w:cstheme="minorHAnsi"/>
          <w:color w:val="000000"/>
          <w:lang w:eastAsia="sk-SK"/>
        </w:rPr>
        <w:t xml:space="preserve"> Výzvu č. </w:t>
      </w:r>
      <w:r w:rsidR="002A5E19">
        <w:rPr>
          <w:rFonts w:eastAsia="Times New Roman" w:cstheme="minorHAnsi"/>
          <w:color w:val="000000"/>
          <w:lang w:eastAsia="sk-SK"/>
        </w:rPr>
        <w:t>41</w:t>
      </w:r>
      <w:r w:rsidRPr="0072789D">
        <w:rPr>
          <w:rFonts w:eastAsia="Times New Roman" w:cstheme="minorHAnsi"/>
          <w:color w:val="000000"/>
          <w:lang w:eastAsia="sk-SK"/>
        </w:rPr>
        <w:t>/PRV/201</w:t>
      </w:r>
      <w:r w:rsidR="002A5E19">
        <w:rPr>
          <w:rFonts w:eastAsia="Times New Roman" w:cstheme="minorHAnsi"/>
          <w:color w:val="000000"/>
          <w:lang w:eastAsia="sk-SK"/>
        </w:rPr>
        <w:t>9</w:t>
      </w:r>
      <w:r w:rsidRPr="0072789D">
        <w:rPr>
          <w:rFonts w:eastAsia="Times New Roman" w:cstheme="minorHAnsi"/>
          <w:color w:val="000000"/>
          <w:lang w:eastAsia="sk-SK"/>
        </w:rPr>
        <w:t xml:space="preserve"> pre opatrenie: </w:t>
      </w:r>
      <w:r w:rsidRPr="0072789D">
        <w:rPr>
          <w:rFonts w:eastAsia="Times New Roman" w:cstheme="minorHAnsi"/>
          <w:b/>
          <w:bCs/>
          <w:color w:val="000000"/>
          <w:lang w:eastAsia="sk-SK"/>
        </w:rPr>
        <w:t>4 –</w:t>
      </w:r>
      <w:r w:rsidRPr="0072789D">
        <w:rPr>
          <w:rFonts w:eastAsia="Times New Roman" w:cstheme="minorHAnsi"/>
          <w:b/>
          <w:color w:val="000000"/>
          <w:lang w:eastAsia="ar-SA"/>
        </w:rPr>
        <w:t xml:space="preserve"> </w:t>
      </w:r>
      <w:r w:rsidRPr="0072789D">
        <w:rPr>
          <w:rFonts w:eastAsia="Times New Roman" w:cstheme="minorHAnsi"/>
          <w:b/>
          <w:bCs/>
          <w:color w:val="000000"/>
          <w:lang w:eastAsia="sk-SK"/>
        </w:rPr>
        <w:t>Investície do hmotného majetku</w:t>
      </w:r>
      <w:r w:rsidRPr="0072789D">
        <w:rPr>
          <w:rFonts w:eastAsia="Times New Roman" w:cstheme="minorHAnsi"/>
          <w:color w:val="000000"/>
          <w:lang w:eastAsia="sk-SK"/>
        </w:rPr>
        <w:t xml:space="preserve">, podopatrenie: </w:t>
      </w:r>
      <w:r w:rsidRPr="0072789D">
        <w:rPr>
          <w:rFonts w:eastAsia="Times New Roman" w:cstheme="minorHAnsi"/>
          <w:b/>
          <w:bCs/>
          <w:color w:val="000000"/>
          <w:lang w:eastAsia="sk-SK"/>
        </w:rPr>
        <w:t xml:space="preserve">4.1 – Podpora na investície do poľnohospodárskych podnikov, </w:t>
      </w:r>
      <w:r w:rsidR="0072789D" w:rsidRPr="0072789D">
        <w:rPr>
          <w:rFonts w:eastAsia="Times New Roman" w:cstheme="minorHAnsi"/>
          <w:bCs/>
          <w:color w:val="000000"/>
          <w:lang w:eastAsia="sk-SK"/>
        </w:rPr>
        <w:t>oblasť</w:t>
      </w:r>
      <w:r w:rsidRPr="0072789D">
        <w:rPr>
          <w:rFonts w:eastAsia="Times New Roman" w:cstheme="minorHAnsi"/>
          <w:bCs/>
          <w:color w:val="000000"/>
          <w:lang w:eastAsia="sk-SK"/>
        </w:rPr>
        <w:t>:</w:t>
      </w:r>
      <w:r w:rsidRPr="0072789D">
        <w:rPr>
          <w:rFonts w:eastAsia="Times New Roman" w:cstheme="minorHAnsi"/>
          <w:b/>
          <w:bCs/>
          <w:color w:val="000000"/>
          <w:lang w:eastAsia="sk-SK"/>
        </w:rPr>
        <w:t xml:space="preserve"> </w:t>
      </w:r>
      <w:r w:rsidR="0072789D" w:rsidRPr="0072789D">
        <w:rPr>
          <w:rFonts w:eastAsia="Times New Roman" w:cstheme="minorHAnsi"/>
          <w:b/>
          <w:bCs/>
          <w:iCs/>
          <w:color w:val="000000"/>
          <w:lang w:eastAsia="sk-SK"/>
        </w:rPr>
        <w:t>oblasť Skladovacie kapacity a pozberová úprava</w:t>
      </w:r>
    </w:p>
    <w:p w:rsidR="008F177E" w:rsidRPr="0072789D" w:rsidRDefault="008F177E" w:rsidP="002A5E19">
      <w:pPr>
        <w:spacing w:after="120" w:line="396" w:lineRule="atLeast"/>
        <w:rPr>
          <w:rFonts w:eastAsia="Times New Roman" w:cstheme="minorHAnsi"/>
          <w:color w:val="000000"/>
          <w:lang w:eastAsia="sk-SK"/>
        </w:rPr>
      </w:pPr>
      <w:r w:rsidRPr="0072789D">
        <w:rPr>
          <w:rFonts w:eastAsia="Times New Roman" w:cstheme="minorHAnsi"/>
          <w:b/>
          <w:bCs/>
          <w:color w:val="000000"/>
          <w:lang w:eastAsia="sk-SK"/>
        </w:rPr>
        <w:t>Aktualizáciou výzvy sa:</w:t>
      </w:r>
    </w:p>
    <w:p w:rsidR="008F177E" w:rsidRPr="0072789D" w:rsidRDefault="008F177E" w:rsidP="002A5E19">
      <w:pPr>
        <w:pStyle w:val="Zkladntext"/>
        <w:numPr>
          <w:ilvl w:val="0"/>
          <w:numId w:val="1"/>
        </w:numPr>
        <w:spacing w:before="60" w:after="60"/>
        <w:ind w:left="425" w:hanging="42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2789D">
        <w:rPr>
          <w:rFonts w:asciiTheme="minorHAnsi" w:hAnsiTheme="minorHAnsi" w:cstheme="minorHAnsi"/>
          <w:b w:val="0"/>
          <w:bCs/>
          <w:sz w:val="22"/>
          <w:szCs w:val="22"/>
        </w:rPr>
        <w:t xml:space="preserve">predĺžil termín uzatvorenia výzvy na </w:t>
      </w:r>
      <w:r w:rsidR="0072789D" w:rsidRPr="0072789D">
        <w:rPr>
          <w:rFonts w:asciiTheme="minorHAnsi" w:hAnsiTheme="minorHAnsi" w:cstheme="minorHAnsi"/>
          <w:b w:val="0"/>
          <w:bCs/>
          <w:sz w:val="22"/>
          <w:szCs w:val="22"/>
        </w:rPr>
        <w:t>31</w:t>
      </w:r>
      <w:r w:rsidRPr="0072789D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="0072789D" w:rsidRPr="0072789D">
        <w:rPr>
          <w:rFonts w:asciiTheme="minorHAnsi" w:hAnsiTheme="minorHAnsi" w:cstheme="minorHAnsi"/>
          <w:b w:val="0"/>
          <w:bCs/>
          <w:sz w:val="22"/>
          <w:szCs w:val="22"/>
        </w:rPr>
        <w:t>10</w:t>
      </w:r>
      <w:r w:rsidRPr="0072789D">
        <w:rPr>
          <w:rFonts w:asciiTheme="minorHAnsi" w:hAnsiTheme="minorHAnsi" w:cstheme="minorHAnsi"/>
          <w:b w:val="0"/>
          <w:bCs/>
          <w:sz w:val="22"/>
          <w:szCs w:val="22"/>
        </w:rPr>
        <w:t>.201</w:t>
      </w:r>
      <w:r w:rsidR="00F93248" w:rsidRPr="0072789D">
        <w:rPr>
          <w:rFonts w:asciiTheme="minorHAnsi" w:hAnsiTheme="minorHAnsi" w:cstheme="minorHAnsi"/>
          <w:b w:val="0"/>
          <w:bCs/>
          <w:sz w:val="22"/>
          <w:szCs w:val="22"/>
        </w:rPr>
        <w:t>9</w:t>
      </w:r>
    </w:p>
    <w:p w:rsidR="00113697" w:rsidRPr="0072789D" w:rsidRDefault="00113697" w:rsidP="002A5E19">
      <w:pPr>
        <w:pStyle w:val="Zkladntext"/>
        <w:numPr>
          <w:ilvl w:val="0"/>
          <w:numId w:val="1"/>
        </w:numPr>
        <w:spacing w:before="60" w:after="60"/>
        <w:ind w:left="425" w:hanging="42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2789D">
        <w:rPr>
          <w:rFonts w:asciiTheme="minorHAnsi" w:hAnsiTheme="minorHAnsi" w:cstheme="minorHAnsi"/>
          <w:b w:val="0"/>
          <w:bCs/>
          <w:sz w:val="22"/>
          <w:szCs w:val="22"/>
        </w:rPr>
        <w:t xml:space="preserve">v bode 1.2 výzvy „Časový harmonogram konania o ŽoNFP“ sa upravil termín na  podávanie a prijímanie ŽoNFP nasledovne: od </w:t>
      </w:r>
      <w:r w:rsidR="0072789D">
        <w:rPr>
          <w:rFonts w:asciiTheme="minorHAnsi" w:hAnsiTheme="minorHAnsi" w:cstheme="minorHAnsi"/>
          <w:b w:val="0"/>
          <w:bCs/>
          <w:sz w:val="22"/>
          <w:szCs w:val="22"/>
        </w:rPr>
        <w:t>1</w:t>
      </w:r>
      <w:r w:rsidRPr="0072789D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="0072789D">
        <w:rPr>
          <w:rFonts w:asciiTheme="minorHAnsi" w:hAnsiTheme="minorHAnsi" w:cstheme="minorHAnsi"/>
          <w:b w:val="0"/>
          <w:bCs/>
          <w:sz w:val="22"/>
          <w:szCs w:val="22"/>
        </w:rPr>
        <w:t>10</w:t>
      </w:r>
      <w:r w:rsidRPr="0072789D">
        <w:rPr>
          <w:rFonts w:asciiTheme="minorHAnsi" w:hAnsiTheme="minorHAnsi" w:cstheme="minorHAnsi"/>
          <w:b w:val="0"/>
          <w:bCs/>
          <w:sz w:val="22"/>
          <w:szCs w:val="22"/>
        </w:rPr>
        <w:t>.201</w:t>
      </w:r>
      <w:r w:rsidR="0072789D">
        <w:rPr>
          <w:rFonts w:asciiTheme="minorHAnsi" w:hAnsiTheme="minorHAnsi" w:cstheme="minorHAnsi"/>
          <w:b w:val="0"/>
          <w:bCs/>
          <w:sz w:val="22"/>
          <w:szCs w:val="22"/>
        </w:rPr>
        <w:t>9</w:t>
      </w:r>
      <w:r w:rsidRPr="0072789D">
        <w:rPr>
          <w:rFonts w:asciiTheme="minorHAnsi" w:hAnsiTheme="minorHAnsi" w:cstheme="minorHAnsi"/>
          <w:b w:val="0"/>
          <w:bCs/>
          <w:sz w:val="22"/>
          <w:szCs w:val="22"/>
        </w:rPr>
        <w:t xml:space="preserve">  do </w:t>
      </w:r>
      <w:r w:rsidR="0072789D">
        <w:rPr>
          <w:rFonts w:asciiTheme="minorHAnsi" w:hAnsiTheme="minorHAnsi" w:cstheme="minorHAnsi"/>
          <w:b w:val="0"/>
          <w:bCs/>
          <w:sz w:val="22"/>
          <w:szCs w:val="22"/>
        </w:rPr>
        <w:t>31</w:t>
      </w:r>
      <w:r w:rsidRPr="0072789D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="0072789D">
        <w:rPr>
          <w:rFonts w:asciiTheme="minorHAnsi" w:hAnsiTheme="minorHAnsi" w:cstheme="minorHAnsi"/>
          <w:b w:val="0"/>
          <w:bCs/>
          <w:sz w:val="22"/>
          <w:szCs w:val="22"/>
        </w:rPr>
        <w:t>10</w:t>
      </w:r>
      <w:r w:rsidRPr="0072789D">
        <w:rPr>
          <w:rFonts w:asciiTheme="minorHAnsi" w:hAnsiTheme="minorHAnsi" w:cstheme="minorHAnsi"/>
          <w:b w:val="0"/>
          <w:bCs/>
          <w:sz w:val="22"/>
          <w:szCs w:val="22"/>
        </w:rPr>
        <w:t>.2019</w:t>
      </w:r>
    </w:p>
    <w:p w:rsidR="0072789D" w:rsidRPr="0072789D" w:rsidRDefault="0072789D" w:rsidP="002A5E19">
      <w:pPr>
        <w:pStyle w:val="Zkladntext"/>
        <w:numPr>
          <w:ilvl w:val="0"/>
          <w:numId w:val="1"/>
        </w:numPr>
        <w:spacing w:before="60" w:after="60"/>
        <w:ind w:left="425" w:hanging="425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72789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v ods. 1 bodu 2.2 „Oprávnenosť aktivít realizácie projektu“ výzvy sa dopĺňa poznámka pod čiarou nasledovného znenia: „oprávnené sú všetky náklady bezprostredne potrebné pre vybudovanie skladu a jeho prevádzku t.j. aj nevyhnutné súvisiace vnútorné vybavenie skladu okrem neoprávnených výdavkov uvedených v časti 2.3.4 výzvy“</w:t>
      </w:r>
    </w:p>
    <w:p w:rsidR="0072789D" w:rsidRPr="0072789D" w:rsidRDefault="0072789D" w:rsidP="002A5E19">
      <w:pPr>
        <w:pStyle w:val="Zkladntext"/>
        <w:numPr>
          <w:ilvl w:val="0"/>
          <w:numId w:val="1"/>
        </w:numPr>
        <w:spacing w:before="60" w:after="60"/>
        <w:ind w:left="425" w:hanging="425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72789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v bodovacom (hodnotiacom) kritériu č. 4 bodu 2.5.3 výzvy sa dopĺňa poznámka pod čiarou </w:t>
      </w:r>
      <w:r w:rsidRPr="0072789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nasledovného znenia: „</w:t>
      </w:r>
      <w:r w:rsidRPr="0072789D">
        <w:rPr>
          <w:rFonts w:asciiTheme="minorHAnsi" w:hAnsiTheme="minorHAnsi" w:cstheme="minorHAnsi"/>
          <w:b w:val="0"/>
          <w:color w:val="000000"/>
          <w:sz w:val="22"/>
          <w:szCs w:val="22"/>
        </w:rPr>
        <w:t>Sklady s riadenou atmosférou sú aj klimatizované sklady bez zmeny podielu plynov v atmosfére skladu“</w:t>
      </w:r>
    </w:p>
    <w:p w:rsidR="0072789D" w:rsidRPr="0072789D" w:rsidRDefault="0072789D" w:rsidP="002A5E19">
      <w:pPr>
        <w:pStyle w:val="Zkladntext"/>
        <w:numPr>
          <w:ilvl w:val="0"/>
          <w:numId w:val="1"/>
        </w:numPr>
        <w:spacing w:before="60" w:after="60"/>
        <w:ind w:left="425" w:hanging="425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72789D">
        <w:rPr>
          <w:rFonts w:asciiTheme="minorHAnsi" w:hAnsiTheme="minorHAnsi" w:cstheme="minorHAnsi"/>
          <w:b w:val="0"/>
          <w:color w:val="000000"/>
          <w:sz w:val="22"/>
          <w:szCs w:val="22"/>
        </w:rPr>
        <w:t>v bode 2.8.8 výzvy sa dopĺňa text nasledovného znenia „V prípade investícií do vnútorného vybavenia skladov (debny, regály) a strojov (nakladače, vysokozdvižné vozíky) nie je potrebné zo strany žiadateľov predkladať vyjadrenia Odboru starostlivosti o životné prostredie, či projekt podlieha zisťovaciemu konaniu alebo  podlieha povinnému hodnoteniu  podľa zákona č. 24/2006 Z. z. o posudzovaní vplyvov na životné prostredie a o zmene a doplnení niektorých zákonov v znení neskorších predpisov a stanovisko príslušného orgánu štátnej správy ochrany prírody či sa predložený projekt dotýka alebo nedotýka záujmov ochrany prírody a krajiny“.</w:t>
      </w:r>
    </w:p>
    <w:p w:rsidR="0072789D" w:rsidRPr="0072789D" w:rsidRDefault="0072789D" w:rsidP="002A5E19">
      <w:pPr>
        <w:pStyle w:val="Zkladntext"/>
        <w:numPr>
          <w:ilvl w:val="0"/>
          <w:numId w:val="1"/>
        </w:numPr>
        <w:spacing w:before="60" w:after="60"/>
        <w:ind w:left="425" w:hanging="425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72789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vo formulári žiadosti o nenávratný finančný príspevok samostatná investícia, ktorý tvorí prílohu č. 1 výzvy sa v časti C. POVINNÉ PRÍLOHY PROJEKTU PRI PODANÍ ŽIADOSTI sa dopĺňa textácia príloh 10 a 12 nasledovne: „netýka sa investícií do vnútorného vybavenia skladov (debny, regály) a strojov (nakladače, vysokozdvižné vozíky)“</w:t>
      </w:r>
    </w:p>
    <w:p w:rsidR="0072789D" w:rsidRPr="0072789D" w:rsidRDefault="0072789D" w:rsidP="002A5E19">
      <w:pPr>
        <w:pStyle w:val="Zkladntext"/>
        <w:numPr>
          <w:ilvl w:val="0"/>
          <w:numId w:val="1"/>
        </w:numPr>
        <w:spacing w:before="60" w:after="60"/>
        <w:ind w:left="425" w:hanging="425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72789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vo formulári žiadosti o nenávratný finančný príspevok samostatná investícia, ktorý tvorí prílohu č. 1 výzvy sa v časti F. </w:t>
      </w:r>
      <w:r w:rsidRPr="0072789D">
        <w:rPr>
          <w:rFonts w:asciiTheme="minorHAnsi" w:hAnsiTheme="minorHAnsi" w:cstheme="minorHAnsi"/>
          <w:b w:val="0"/>
          <w:bCs/>
          <w:caps/>
          <w:color w:val="000000"/>
          <w:sz w:val="22"/>
          <w:szCs w:val="22"/>
        </w:rPr>
        <w:t xml:space="preserve">Bodovacie kritéria, </w:t>
      </w:r>
      <w:r w:rsidRPr="0072789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bodovacie kritérium č. 4 dopĺňa vysvetlivka č. 24 nasledovného znenia „Sklady s riadenou atmosférou sú aj klimatizované sklady bez zmeny podielu plynov v atmosfére skladu“</w:t>
      </w:r>
      <w:r w:rsidRPr="0072789D">
        <w:rPr>
          <w:rFonts w:asciiTheme="minorHAnsi" w:hAnsiTheme="minorHAnsi" w:cstheme="minorHAnsi"/>
          <w:b w:val="0"/>
          <w:bCs/>
          <w:caps/>
          <w:color w:val="000000"/>
          <w:sz w:val="22"/>
          <w:szCs w:val="22"/>
        </w:rPr>
        <w:t xml:space="preserve"> </w:t>
      </w:r>
    </w:p>
    <w:p w:rsidR="0072789D" w:rsidRPr="0072789D" w:rsidRDefault="0072789D" w:rsidP="002A5E19">
      <w:pPr>
        <w:pStyle w:val="Zkladntext"/>
        <w:numPr>
          <w:ilvl w:val="0"/>
          <w:numId w:val="1"/>
        </w:numPr>
        <w:spacing w:before="60" w:after="60"/>
        <w:ind w:left="425" w:hanging="425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72789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vo formulári žiadosti o nenávratný finančný príspevok kolektívna investícia, ktorý tvorí prílohu č. 2 výzvy sa v časti C. POVINNÉ PRÍLOHY PROJEKTU PRI PODANÍ ŽIADOSTI sa dopĺňa textácia príloh 14 a 16 nasledovne: „netýka sa investícií do vnútorného vybavenia skladov (debny, regály) a strojov (nakladače, vysokozdvižné vozíky)“</w:t>
      </w:r>
    </w:p>
    <w:p w:rsidR="0072789D" w:rsidRPr="0072789D" w:rsidRDefault="0072789D" w:rsidP="002A5E19">
      <w:pPr>
        <w:pStyle w:val="Zkladntext"/>
        <w:numPr>
          <w:ilvl w:val="0"/>
          <w:numId w:val="1"/>
        </w:numPr>
        <w:spacing w:before="60" w:after="60"/>
        <w:ind w:left="425" w:hanging="425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72789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vo formulári žiadosti o nenávratný finančný príspevok kolektívna investícia, ktorý tvorí prílohu č. 2 výzvy sa v časti F. </w:t>
      </w:r>
      <w:r w:rsidRPr="0072789D">
        <w:rPr>
          <w:rFonts w:asciiTheme="minorHAnsi" w:hAnsiTheme="minorHAnsi" w:cstheme="minorHAnsi"/>
          <w:b w:val="0"/>
          <w:bCs/>
          <w:caps/>
          <w:color w:val="000000"/>
          <w:sz w:val="22"/>
          <w:szCs w:val="22"/>
        </w:rPr>
        <w:t xml:space="preserve">Bodovacie kritéria, </w:t>
      </w:r>
      <w:r w:rsidRPr="0072789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bodovacie kritérium č. 4 dopĺňa vysvetlivka č. 30 nasledovného znenia „Sklady s riadenou atmosférou sú aj klimatizované sklady bez zmeny podielu plynov v atmosfére skladu“</w:t>
      </w:r>
    </w:p>
    <w:p w:rsidR="0072789D" w:rsidRPr="0072789D" w:rsidRDefault="0072789D" w:rsidP="002A5E19">
      <w:pPr>
        <w:pStyle w:val="Zkladntext"/>
        <w:numPr>
          <w:ilvl w:val="0"/>
          <w:numId w:val="1"/>
        </w:numPr>
        <w:spacing w:before="60" w:after="60"/>
        <w:ind w:left="425" w:hanging="425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72789D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vo formulári žiadosti o nenávratný finančný príspevok kolektívna investícia, ktorý tvorí prílohu č. 4 žiadosti o nenávratný finančný príspevok generálneho partnera sa v časti F. Bodovacie kritéria, bodovacie kritérium č. 4 dopĺňa vysvetlivka č. 28 nasledovného znenia „Sklady s riadenou atmosférou sú aj klimatizované sklady bez zmeny podielu plynov v atmosfére skladu“</w:t>
      </w:r>
    </w:p>
    <w:p w:rsidR="00654BFE" w:rsidRPr="0072789D" w:rsidRDefault="00654BFE" w:rsidP="00654BFE">
      <w:pPr>
        <w:pStyle w:val="Zkladntext"/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bookmarkStart w:id="0" w:name="_GoBack"/>
      <w:bookmarkEnd w:id="0"/>
      <w:r w:rsidRPr="0072789D">
        <w:rPr>
          <w:rFonts w:asciiTheme="minorHAnsi" w:hAnsiTheme="minorHAnsi" w:cstheme="minorHAnsi"/>
          <w:b w:val="0"/>
          <w:bCs/>
          <w:sz w:val="22"/>
          <w:szCs w:val="22"/>
        </w:rPr>
        <w:t xml:space="preserve">Zdôvodnenie zmien: </w:t>
      </w:r>
      <w:r w:rsidR="00E64A08" w:rsidRPr="0072789D">
        <w:rPr>
          <w:rFonts w:asciiTheme="minorHAnsi" w:hAnsiTheme="minorHAnsi" w:cstheme="minorHAnsi"/>
          <w:b w:val="0"/>
          <w:bCs/>
          <w:sz w:val="22"/>
          <w:szCs w:val="22"/>
        </w:rPr>
        <w:t xml:space="preserve">na základe </w:t>
      </w:r>
      <w:r w:rsidR="0072789D">
        <w:rPr>
          <w:rFonts w:asciiTheme="minorHAnsi" w:hAnsiTheme="minorHAnsi" w:cstheme="minorHAnsi"/>
          <w:b w:val="0"/>
          <w:bCs/>
          <w:sz w:val="22"/>
          <w:szCs w:val="22"/>
        </w:rPr>
        <w:t>záväzného stanoviska riadiaceho orgánu k oprávnenosti aktivít realizácie projektu.</w:t>
      </w:r>
    </w:p>
    <w:sectPr w:rsidR="00654BFE" w:rsidRPr="0072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4024"/>
    <w:multiLevelType w:val="hybridMultilevel"/>
    <w:tmpl w:val="C0680D02"/>
    <w:lvl w:ilvl="0" w:tplc="88827F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53145"/>
    <w:multiLevelType w:val="hybridMultilevel"/>
    <w:tmpl w:val="576A05A2"/>
    <w:lvl w:ilvl="0" w:tplc="D3BC8C5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DE4B4EA">
      <w:start w:val="3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57DAB380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49B2CA48">
      <w:start w:val="1"/>
      <w:numFmt w:val="upperRoman"/>
      <w:lvlText w:val="%4."/>
      <w:lvlJc w:val="left"/>
      <w:pPr>
        <w:tabs>
          <w:tab w:val="num" w:pos="3420"/>
        </w:tabs>
        <w:ind w:left="3420" w:hanging="720"/>
      </w:pPr>
      <w:rPr>
        <w:rFonts w:cs="Times New Roman" w:hint="default"/>
        <w:b/>
      </w:rPr>
    </w:lvl>
    <w:lvl w:ilvl="4" w:tplc="723AA368"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7E"/>
    <w:rsid w:val="00113697"/>
    <w:rsid w:val="002A5E19"/>
    <w:rsid w:val="002F0C14"/>
    <w:rsid w:val="003041EE"/>
    <w:rsid w:val="005D4273"/>
    <w:rsid w:val="00634F1B"/>
    <w:rsid w:val="00654BFE"/>
    <w:rsid w:val="0072789D"/>
    <w:rsid w:val="00865628"/>
    <w:rsid w:val="008F177E"/>
    <w:rsid w:val="009C6369"/>
    <w:rsid w:val="00A17048"/>
    <w:rsid w:val="00A765B1"/>
    <w:rsid w:val="00CA648E"/>
    <w:rsid w:val="00E64A08"/>
    <w:rsid w:val="00F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C994"/>
  <w15:chartTrackingRefBased/>
  <w15:docId w15:val="{44564C25-2304-4B8D-A2A5-1718F386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F177E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rsid w:val="008F17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F177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1EE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rsid w:val="001136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11369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02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prv-2014-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pa.sk/projektove-podp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a.sk/podpory" TargetMode="External"/><Relationship Id="rId11" Type="http://schemas.openxmlformats.org/officeDocument/2006/relationships/hyperlink" Target="https://www.apa.sk/podopatrenie-4-1-skladovacie-kapacity-a-pozberova-uprava" TargetMode="External"/><Relationship Id="rId5" Type="http://schemas.openxmlformats.org/officeDocument/2006/relationships/hyperlink" Target="https://www.apa.sk/" TargetMode="External"/><Relationship Id="rId10" Type="http://schemas.openxmlformats.org/officeDocument/2006/relationships/hyperlink" Target="https://www.apa.sk/opatrenie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a.sk/prv-2014-2020-vyzv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5</cp:revision>
  <cp:lastPrinted>2018-06-20T08:24:00Z</cp:lastPrinted>
  <dcterms:created xsi:type="dcterms:W3CDTF">2019-10-16T09:59:00Z</dcterms:created>
  <dcterms:modified xsi:type="dcterms:W3CDTF">2019-10-16T12:00:00Z</dcterms:modified>
</cp:coreProperties>
</file>