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51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6F38">
              <w:rPr>
                <w:rFonts w:ascii="Times New Roman" w:hAnsi="Times New Roman" w:cs="Times New Roman"/>
                <w:sz w:val="24"/>
                <w:szCs w:val="24"/>
              </w:rPr>
              <w:t xml:space="preserve"> – Podpora na miestny rozvoj v rámci iniciatívy LEADER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Default="00B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</w:t>
            </w:r>
            <w:r w:rsidR="008941DA">
              <w:rPr>
                <w:rFonts w:ascii="Times New Roman" w:hAnsi="Times New Roman" w:cs="Times New Roman"/>
                <w:sz w:val="24"/>
                <w:szCs w:val="24"/>
              </w:rPr>
              <w:t>– Podpora na vykonávanie operácií v rámci stratégie miestneho rozvoja vedeného komunitou</w:t>
            </w:r>
          </w:p>
          <w:p w:rsidR="008941DA" w:rsidRPr="005863CA" w:rsidRDefault="0089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podopatrenia PRV: 309064001 – 6.4. Podpora na investície do vytvárania a rozvoja nepoľnohospodárskych činností 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4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MAS_107/6.4/1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213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„Polyfunkčný objekt Oľšavce, prístavba a nadstavba“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F213C6" w:rsidRPr="00AB3B52" w:rsidRDefault="00F213C6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Jestvujúca budova je jednopodlažný nepodpivničený objekt obdĺžnikového pôdorysu o rozmeroch 5,6 m x 17,5 m. Prístavba a nadstavba polyfunkčného objektu pozostáva z prístavby pri severovýchodnom rohu jestvujúcej budovy o rozmeroch 5,5 x 7,5 m a nadstavby 2. NP nad celým pôdorysom.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5863CA" w:rsidRDefault="00F213C6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AGRIKON, s.r.o., Oľšavce 51, 086 46 Oľšavce, IČO: 36487031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213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F213C6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Peter Lazorik</w:t>
            </w:r>
          </w:p>
          <w:p w:rsidR="00F213C6" w:rsidRDefault="00F44D56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Tel.č.:+421 911 264</w:t>
            </w:r>
            <w:r w:rsidR="00F213C6">
              <w:rPr>
                <w:rFonts w:ascii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>601</w:t>
            </w:r>
          </w:p>
          <w:p w:rsidR="00F213C6" w:rsidRDefault="00F213C6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4" w:history="1">
              <w:r w:rsidRPr="00865816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agrikonsro@gmail.com</w:t>
              </w:r>
            </w:hyperlink>
          </w:p>
          <w:p w:rsidR="00F213C6" w:rsidRPr="005863CA" w:rsidRDefault="00D4510E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Adresa: Kochanovce 80, 086 46 Kochanovce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4971D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000387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2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1617F5"/>
    <w:rsid w:val="001D2879"/>
    <w:rsid w:val="00271C4C"/>
    <w:rsid w:val="00290B2B"/>
    <w:rsid w:val="002A14E1"/>
    <w:rsid w:val="004059BB"/>
    <w:rsid w:val="00427988"/>
    <w:rsid w:val="004971DC"/>
    <w:rsid w:val="004E2584"/>
    <w:rsid w:val="005369D1"/>
    <w:rsid w:val="005648F2"/>
    <w:rsid w:val="005863CA"/>
    <w:rsid w:val="005B683A"/>
    <w:rsid w:val="00710E7A"/>
    <w:rsid w:val="00714DB3"/>
    <w:rsid w:val="008941DA"/>
    <w:rsid w:val="008A1181"/>
    <w:rsid w:val="00916545"/>
    <w:rsid w:val="00926E70"/>
    <w:rsid w:val="00A460B9"/>
    <w:rsid w:val="00AB3B52"/>
    <w:rsid w:val="00AB62AB"/>
    <w:rsid w:val="00B61B3C"/>
    <w:rsid w:val="00B8229B"/>
    <w:rsid w:val="00B86F38"/>
    <w:rsid w:val="00BB6376"/>
    <w:rsid w:val="00C25EB7"/>
    <w:rsid w:val="00C60249"/>
    <w:rsid w:val="00D23D0C"/>
    <w:rsid w:val="00D333DF"/>
    <w:rsid w:val="00D4510E"/>
    <w:rsid w:val="00D560EA"/>
    <w:rsid w:val="00E245D0"/>
    <w:rsid w:val="00E32A64"/>
    <w:rsid w:val="00EC6D6A"/>
    <w:rsid w:val="00F213C6"/>
    <w:rsid w:val="00F35A46"/>
    <w:rsid w:val="00F44D5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99D1"/>
  <w15:docId w15:val="{EDD54CCC-2719-4E66-B1D6-505CB01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5E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213C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ikonsr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29</cp:revision>
  <cp:lastPrinted>2019-04-05T09:40:00Z</cp:lastPrinted>
  <dcterms:created xsi:type="dcterms:W3CDTF">2019-03-11T14:28:00Z</dcterms:created>
  <dcterms:modified xsi:type="dcterms:W3CDTF">2020-04-09T06:46:00Z</dcterms:modified>
</cp:coreProperties>
</file>