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0C9206C0" w:rsidR="00631252" w:rsidRPr="000134E3" w:rsidRDefault="004C7A8D">
      <w:pPr>
        <w:pStyle w:val="Nzov"/>
        <w:tabs>
          <w:tab w:val="left" w:pos="1457"/>
          <w:tab w:val="center" w:pos="4153"/>
        </w:tabs>
        <w:jc w:val="both"/>
        <w:rPr>
          <w:rFonts w:asciiTheme="minorHAnsi" w:hAnsiTheme="minorHAnsi"/>
        </w:rPr>
      </w:pPr>
      <w:r>
        <w:rPr>
          <w:rFonts w:asciiTheme="minorHAnsi" w:hAnsiTheme="minorHAnsi"/>
          <w:i/>
          <w:iCs/>
          <w:sz w:val="20"/>
        </w:rPr>
        <w:tab/>
      </w:r>
      <w:r w:rsidR="0079031B" w:rsidRPr="000134E3">
        <w:rPr>
          <w:rFonts w:asciiTheme="minorHAnsi" w:hAnsiTheme="minorHAnsi"/>
          <w:i/>
          <w:iCs/>
          <w:sz w:val="20"/>
        </w:rPr>
        <w:tab/>
      </w:r>
      <w:r w:rsidR="0079031B" w:rsidRPr="000134E3">
        <w:rPr>
          <w:rFonts w:asciiTheme="minorHAnsi" w:hAnsiTheme="minorHAnsi"/>
          <w:i/>
          <w:iCs/>
          <w:sz w:val="20"/>
        </w:rPr>
        <w:tab/>
      </w:r>
      <w:r w:rsidR="0079031B" w:rsidRPr="000134E3">
        <w:rPr>
          <w:rFonts w:asciiTheme="minorHAnsi" w:hAnsiTheme="minorHAnsi"/>
          <w:i/>
          <w:iCs/>
          <w:sz w:val="20"/>
        </w:rPr>
        <w:tab/>
      </w:r>
      <w:r w:rsidR="0079031B" w:rsidRPr="000134E3">
        <w:rPr>
          <w:rFonts w:asciiTheme="minorHAnsi" w:hAnsiTheme="minorHAnsi"/>
          <w:i/>
          <w:iCs/>
          <w:sz w:val="20"/>
        </w:rPr>
        <w:tab/>
      </w:r>
      <w:r w:rsidR="0079031B" w:rsidRPr="000134E3">
        <w:rPr>
          <w:rFonts w:asciiTheme="minorHAnsi" w:hAnsiTheme="minorHAnsi"/>
          <w:i/>
          <w:iCs/>
          <w:sz w:val="20"/>
        </w:rPr>
        <w:tab/>
      </w:r>
      <w:r w:rsidR="0079031B" w:rsidRPr="000134E3">
        <w:rPr>
          <w:rFonts w:asciiTheme="minorHAnsi" w:hAnsiTheme="minorHAnsi"/>
          <w:i/>
          <w:iCs/>
          <w:sz w:val="20"/>
        </w:rPr>
        <w:tab/>
      </w:r>
    </w:p>
    <w:p w14:paraId="39D8299D" w14:textId="77777777" w:rsidR="00631252" w:rsidRPr="000134E3" w:rsidRDefault="00631252">
      <w:pPr>
        <w:pStyle w:val="Normlnywebov"/>
        <w:spacing w:before="0" w:after="0"/>
        <w:jc w:val="center"/>
        <w:rPr>
          <w:rFonts w:asciiTheme="minorHAnsi" w:hAnsiTheme="minorHAnsi" w:cs="Times New Roman"/>
          <w:b/>
          <w:bCs/>
          <w:sz w:val="24"/>
          <w:szCs w:val="24"/>
        </w:rPr>
      </w:pPr>
    </w:p>
    <w:p w14:paraId="34C139BD" w14:textId="77777777" w:rsidR="00631252" w:rsidRPr="000134E3" w:rsidRDefault="0079031B">
      <w:pPr>
        <w:pStyle w:val="Normlnywebov"/>
        <w:spacing w:before="0" w:after="0"/>
        <w:jc w:val="center"/>
        <w:rPr>
          <w:rFonts w:asciiTheme="minorHAnsi" w:hAnsiTheme="minorHAnsi" w:cs="Times New Roman"/>
          <w:b/>
          <w:bCs/>
          <w:caps/>
          <w:sz w:val="24"/>
          <w:szCs w:val="24"/>
        </w:rPr>
      </w:pPr>
      <w:r w:rsidRPr="000134E3">
        <w:rPr>
          <w:rFonts w:asciiTheme="minorHAnsi" w:hAnsiTheme="minorHAnsi" w:cs="Times New Roman"/>
          <w:b/>
          <w:bCs/>
          <w:sz w:val="24"/>
          <w:szCs w:val="24"/>
        </w:rPr>
        <w:t>VÝZVA NA PREDKLADANIE ŽIADOSTÍ O NENÁVRATNÝ FINANČNÝ PRÍSPEVOK</w:t>
      </w:r>
      <w:r w:rsidRPr="000134E3">
        <w:rPr>
          <w:rFonts w:asciiTheme="minorHAnsi" w:hAnsiTheme="minorHAnsi" w:cs="Times New Roman"/>
          <w:b/>
          <w:bCs/>
          <w:caps/>
          <w:sz w:val="24"/>
          <w:szCs w:val="24"/>
        </w:rPr>
        <w:t xml:space="preserve"> z programu rozvoja vidieka </w:t>
      </w:r>
    </w:p>
    <w:p w14:paraId="73D0C8FF" w14:textId="77777777" w:rsidR="00631252" w:rsidRPr="000134E3" w:rsidRDefault="0079031B">
      <w:pPr>
        <w:pStyle w:val="Normlnywebov"/>
        <w:spacing w:before="0" w:after="0"/>
        <w:jc w:val="center"/>
        <w:rPr>
          <w:rFonts w:asciiTheme="minorHAnsi" w:hAnsiTheme="minorHAnsi" w:cs="Times New Roman"/>
          <w:b/>
          <w:bCs/>
          <w:sz w:val="24"/>
          <w:szCs w:val="24"/>
        </w:rPr>
      </w:pPr>
      <w:r w:rsidRPr="000134E3">
        <w:rPr>
          <w:rFonts w:asciiTheme="minorHAnsi" w:hAnsiTheme="minorHAnsi" w:cs="Times New Roman"/>
          <w:b/>
          <w:bCs/>
          <w:caps/>
          <w:sz w:val="24"/>
          <w:szCs w:val="24"/>
        </w:rPr>
        <w:t xml:space="preserve">slovenskej republiky 2014 – 2020 </w:t>
      </w:r>
    </w:p>
    <w:p w14:paraId="2BBBC777" w14:textId="77777777" w:rsidR="00631252" w:rsidRPr="000134E3" w:rsidRDefault="00631252">
      <w:pPr>
        <w:pStyle w:val="Hlavika"/>
        <w:jc w:val="center"/>
        <w:rPr>
          <w:rFonts w:asciiTheme="minorHAnsi" w:hAnsiTheme="minorHAnsi"/>
          <w:b/>
          <w:bCs/>
        </w:rPr>
      </w:pPr>
    </w:p>
    <w:p w14:paraId="5DDFD833" w14:textId="1C0B3548" w:rsidR="00631252" w:rsidRPr="00122C75" w:rsidRDefault="0079031B">
      <w:pPr>
        <w:pStyle w:val="TextBodyIndent"/>
        <w:ind w:firstLine="257"/>
        <w:jc w:val="center"/>
        <w:rPr>
          <w:rFonts w:asciiTheme="minorHAnsi" w:hAnsiTheme="minorHAnsi"/>
          <w:sz w:val="24"/>
          <w:szCs w:val="24"/>
        </w:rPr>
      </w:pPr>
      <w:r w:rsidRPr="000134E3">
        <w:rPr>
          <w:rFonts w:asciiTheme="minorHAnsi" w:hAnsiTheme="minorHAnsi"/>
          <w:b/>
          <w:sz w:val="24"/>
          <w:szCs w:val="24"/>
        </w:rPr>
        <w:t xml:space="preserve">Číslo výzvy:  </w:t>
      </w:r>
      <w:r w:rsidR="00D62C5A">
        <w:rPr>
          <w:rFonts w:asciiTheme="minorHAnsi" w:hAnsiTheme="minorHAnsi"/>
          <w:b/>
          <w:sz w:val="24"/>
          <w:szCs w:val="24"/>
        </w:rPr>
        <w:t>39</w:t>
      </w:r>
      <w:r w:rsidRPr="000060B7">
        <w:rPr>
          <w:rFonts w:asciiTheme="minorHAnsi" w:hAnsiTheme="minorHAnsi"/>
          <w:b/>
          <w:sz w:val="24"/>
          <w:szCs w:val="24"/>
        </w:rPr>
        <w:t>/PRV/</w:t>
      </w:r>
      <w:r w:rsidR="00C93C44" w:rsidRPr="000060B7">
        <w:rPr>
          <w:rFonts w:asciiTheme="minorHAnsi" w:hAnsiTheme="minorHAnsi"/>
          <w:b/>
          <w:sz w:val="24"/>
          <w:szCs w:val="24"/>
        </w:rPr>
        <w:t>201</w:t>
      </w:r>
      <w:r w:rsidR="00AB2899" w:rsidRPr="00AB2899">
        <w:rPr>
          <w:rFonts w:asciiTheme="minorHAnsi" w:hAnsiTheme="minorHAnsi"/>
          <w:b/>
          <w:sz w:val="24"/>
          <w:szCs w:val="24"/>
        </w:rPr>
        <w:t>9</w:t>
      </w:r>
      <w:r w:rsidR="009E3ED9">
        <w:rPr>
          <w:rFonts w:asciiTheme="minorHAnsi" w:hAnsiTheme="minorHAnsi"/>
          <w:b/>
          <w:sz w:val="24"/>
          <w:szCs w:val="24"/>
        </w:rPr>
        <w:t xml:space="preserve"> </w:t>
      </w:r>
      <w:r w:rsidR="009E3ED9" w:rsidRPr="00831482">
        <w:rPr>
          <w:rFonts w:asciiTheme="minorHAnsi" w:hAnsiTheme="minorHAnsi"/>
          <w:b/>
          <w:color w:val="FF0000"/>
          <w:sz w:val="24"/>
          <w:szCs w:val="24"/>
        </w:rPr>
        <w:t>– Aktualizácia č. 1</w:t>
      </w:r>
    </w:p>
    <w:p w14:paraId="6F7610AA" w14:textId="77777777" w:rsidR="00631252" w:rsidRPr="0081698D" w:rsidRDefault="00631252">
      <w:pPr>
        <w:pStyle w:val="TextBodyIndent"/>
        <w:ind w:firstLine="257"/>
        <w:rPr>
          <w:rFonts w:asciiTheme="minorHAnsi" w:hAnsiTheme="minorHAnsi"/>
          <w:sz w:val="24"/>
          <w:szCs w:val="24"/>
        </w:rPr>
      </w:pPr>
    </w:p>
    <w:p w14:paraId="1F6A386E" w14:textId="156A0B4C" w:rsidR="00631252" w:rsidRPr="00F77994" w:rsidRDefault="0079031B">
      <w:pPr>
        <w:pStyle w:val="TextBodyIndent"/>
        <w:rPr>
          <w:rFonts w:asciiTheme="minorHAnsi" w:hAnsiTheme="minorHAnsi"/>
        </w:rPr>
      </w:pPr>
      <w:r w:rsidRPr="002F506C">
        <w:rPr>
          <w:rFonts w:asciiTheme="minorHAnsi" w:hAnsiTheme="minorHAnsi"/>
          <w:color w:val="000000"/>
        </w:rPr>
        <w:t xml:space="preserve">Pôdohospodárska platobná agentúra </w:t>
      </w:r>
      <w:r w:rsidR="00B31F51">
        <w:rPr>
          <w:rFonts w:asciiTheme="minorHAnsi" w:hAnsiTheme="minorHAnsi"/>
          <w:color w:val="000000"/>
        </w:rPr>
        <w:t>Hraničná</w:t>
      </w:r>
      <w:r w:rsidR="00B31F51" w:rsidRPr="002F506C">
        <w:rPr>
          <w:rFonts w:asciiTheme="minorHAnsi" w:hAnsiTheme="minorHAnsi"/>
          <w:color w:val="000000"/>
        </w:rPr>
        <w:t xml:space="preserve"> </w:t>
      </w:r>
      <w:r w:rsidRPr="002F506C">
        <w:rPr>
          <w:rFonts w:asciiTheme="minorHAnsi" w:hAnsiTheme="minorHAnsi"/>
          <w:color w:val="000000"/>
        </w:rPr>
        <w:t>12, 815 26 Bratislava, IČO: 30 794 323  (ďalej len „PPA“), ako poskytovateľ nenávratného finančného príspevku z Programu rozvoja vidieka SR 2014 - 2020 (ďalej len „PRV“), vyhlasuje v zmy</w:t>
      </w:r>
      <w:r w:rsidRPr="007D75A9">
        <w:rPr>
          <w:rFonts w:asciiTheme="minorHAnsi" w:hAnsiTheme="minorHAnsi"/>
          <w:color w:val="000000"/>
        </w:rPr>
        <w:t>sle ustanovení § 17, zákona č. 292/2014 Z.z. o príspevku poskytovanom z európskych štrukturálnych a investičných fondov a o zmene a doplnení niektorých zákonov a v súlade s platnou Príručkou pre žiadateľa o poskytnutie nenávratného finančného príspevku z P</w:t>
      </w:r>
      <w:r w:rsidRPr="00F77994">
        <w:rPr>
          <w:rFonts w:asciiTheme="minorHAnsi" w:hAnsiTheme="minorHAnsi"/>
          <w:color w:val="000000"/>
        </w:rPr>
        <w:t>RV</w:t>
      </w:r>
      <w:r w:rsidR="00636AC8" w:rsidRPr="00636AC8">
        <w:rPr>
          <w:rFonts w:asciiTheme="minorHAnsi" w:hAnsiTheme="minorHAnsi"/>
          <w:color w:val="000000"/>
        </w:rPr>
        <w:t xml:space="preserve">, ktorá je zverejnená na webovom sídle poskytovateľa: </w:t>
      </w:r>
      <w:hyperlink r:id="rId8" w:history="1">
        <w:r w:rsidR="00636AC8" w:rsidRPr="00636AC8">
          <w:rPr>
            <w:rStyle w:val="Hypertextovprepojenie"/>
            <w:rFonts w:asciiTheme="minorHAnsi" w:hAnsiTheme="minorHAnsi"/>
          </w:rPr>
          <w:t>http://www.apa.sk/prv-2014-2020-prirucka-pre-ziadatela</w:t>
        </w:r>
      </w:hyperlink>
      <w:r w:rsidRPr="00F77994">
        <w:rPr>
          <w:rFonts w:asciiTheme="minorHAnsi" w:hAnsiTheme="minorHAnsi"/>
          <w:color w:val="000000"/>
        </w:rPr>
        <w:t xml:space="preserve"> (ďalej len „Príručka“)</w:t>
      </w:r>
      <w:r w:rsidRPr="00F77994">
        <w:rPr>
          <w:rFonts w:asciiTheme="minorHAnsi" w:hAnsiTheme="minorHAnsi"/>
          <w:bCs/>
          <w:color w:val="000000"/>
        </w:rPr>
        <w:t xml:space="preserve"> </w:t>
      </w:r>
      <w:r w:rsidRPr="00F77994">
        <w:rPr>
          <w:rFonts w:asciiTheme="minorHAnsi" w:hAnsiTheme="minorHAnsi"/>
          <w:b/>
          <w:bCs/>
          <w:color w:val="000000"/>
        </w:rPr>
        <w:t>výzvu na predkladanie Žiadostí o poskytnutie nenávratného finančného príspevku z PRV</w:t>
      </w:r>
      <w:r w:rsidRPr="00F77994">
        <w:rPr>
          <w:rFonts w:asciiTheme="minorHAnsi" w:hAnsiTheme="minorHAnsi"/>
          <w:color w:val="000000"/>
        </w:rPr>
        <w:t xml:space="preserve"> (ďalej len „výzva“)</w:t>
      </w:r>
    </w:p>
    <w:p w14:paraId="49039260" w14:textId="77777777" w:rsidR="00631252" w:rsidRPr="0012590B" w:rsidRDefault="00631252">
      <w:pPr>
        <w:pStyle w:val="TextBodyIndent"/>
        <w:ind w:firstLine="257"/>
        <w:rPr>
          <w:rFonts w:asciiTheme="minorHAnsi" w:hAnsiTheme="minorHAnsi"/>
        </w:rPr>
      </w:pPr>
    </w:p>
    <w:p w14:paraId="2913527B" w14:textId="5F34DE50" w:rsidR="00631252" w:rsidRPr="00394C73" w:rsidRDefault="0079031B" w:rsidP="001E70A6">
      <w:pPr>
        <w:pStyle w:val="TextBodyIndent"/>
        <w:spacing w:after="120"/>
        <w:ind w:left="2126" w:hanging="2126"/>
        <w:rPr>
          <w:rFonts w:asciiTheme="minorHAnsi" w:hAnsiTheme="minorHAnsi"/>
          <w:b/>
          <w:color w:val="000000"/>
        </w:rPr>
      </w:pPr>
      <w:r w:rsidRPr="0096766E">
        <w:rPr>
          <w:rFonts w:asciiTheme="minorHAnsi" w:hAnsiTheme="minorHAnsi"/>
          <w:b/>
          <w:color w:val="000000"/>
        </w:rPr>
        <w:t xml:space="preserve">pre opatrenie: </w:t>
      </w:r>
      <w:r w:rsidRPr="0096766E">
        <w:rPr>
          <w:rFonts w:asciiTheme="minorHAnsi" w:hAnsiTheme="minorHAnsi"/>
          <w:b/>
          <w:color w:val="000000"/>
        </w:rPr>
        <w:tab/>
      </w:r>
      <w:r w:rsidR="00897E54">
        <w:rPr>
          <w:rFonts w:asciiTheme="minorHAnsi" w:hAnsiTheme="minorHAnsi"/>
          <w:b/>
          <w:color w:val="000000"/>
        </w:rPr>
        <w:t xml:space="preserve">2 - </w:t>
      </w:r>
      <w:r w:rsidR="001E70A6" w:rsidRPr="001E70A6">
        <w:rPr>
          <w:rFonts w:asciiTheme="minorHAnsi" w:hAnsiTheme="minorHAnsi"/>
          <w:b/>
          <w:color w:val="000000"/>
        </w:rPr>
        <w:t>Poradenské služby, služby pomoci pri riadení poľnohospodárskych podnikov a výpomoci pre</w:t>
      </w:r>
      <w:r w:rsidR="001E70A6">
        <w:rPr>
          <w:rFonts w:asciiTheme="minorHAnsi" w:hAnsiTheme="minorHAnsi"/>
          <w:b/>
          <w:color w:val="000000"/>
        </w:rPr>
        <w:t xml:space="preserve"> </w:t>
      </w:r>
      <w:r w:rsidR="001E70A6" w:rsidRPr="001E70A6">
        <w:rPr>
          <w:rFonts w:asciiTheme="minorHAnsi" w:hAnsiTheme="minorHAnsi"/>
          <w:b/>
          <w:color w:val="000000"/>
        </w:rPr>
        <w:t>poľnohospodárske podniky</w:t>
      </w:r>
      <w:r w:rsidR="001E70A6" w:rsidRPr="001E70A6" w:rsidDel="001E70A6">
        <w:rPr>
          <w:rFonts w:asciiTheme="minorHAnsi" w:hAnsiTheme="minorHAnsi"/>
          <w:b/>
          <w:color w:val="000000"/>
        </w:rPr>
        <w:t xml:space="preserve"> </w:t>
      </w:r>
    </w:p>
    <w:p w14:paraId="654FF7D9" w14:textId="1DFF888B" w:rsidR="00631252" w:rsidRPr="0078012B" w:rsidRDefault="0079031B">
      <w:pPr>
        <w:pStyle w:val="TextBodyIndent"/>
        <w:ind w:left="2127" w:hanging="2127"/>
        <w:rPr>
          <w:rFonts w:asciiTheme="minorHAnsi" w:hAnsiTheme="minorHAnsi"/>
          <w:b/>
        </w:rPr>
      </w:pPr>
      <w:r w:rsidRPr="00394C73">
        <w:rPr>
          <w:rFonts w:asciiTheme="minorHAnsi" w:hAnsiTheme="minorHAnsi"/>
          <w:b/>
          <w:color w:val="000000"/>
        </w:rPr>
        <w:t xml:space="preserve">podopatrenie: </w:t>
      </w:r>
      <w:r w:rsidRPr="00394C73">
        <w:rPr>
          <w:rFonts w:asciiTheme="minorHAnsi" w:hAnsiTheme="minorHAnsi"/>
          <w:b/>
          <w:color w:val="000000"/>
        </w:rPr>
        <w:tab/>
      </w:r>
      <w:r w:rsidR="00897E54">
        <w:rPr>
          <w:rFonts w:asciiTheme="minorHAnsi" w:hAnsiTheme="minorHAnsi"/>
          <w:b/>
          <w:color w:val="000000"/>
        </w:rPr>
        <w:t>2.</w:t>
      </w:r>
      <w:r w:rsidR="00D62C5A">
        <w:rPr>
          <w:rFonts w:asciiTheme="minorHAnsi" w:hAnsiTheme="minorHAnsi"/>
          <w:b/>
          <w:color w:val="000000"/>
        </w:rPr>
        <w:t xml:space="preserve">1 </w:t>
      </w:r>
      <w:r w:rsidR="00897E54">
        <w:rPr>
          <w:rFonts w:asciiTheme="minorHAnsi" w:hAnsiTheme="minorHAnsi"/>
          <w:b/>
          <w:color w:val="000000"/>
        </w:rPr>
        <w:t xml:space="preserve">– </w:t>
      </w:r>
      <w:r w:rsidR="00D62C5A" w:rsidRPr="00D62C5A">
        <w:rPr>
          <w:rFonts w:asciiTheme="minorHAnsi" w:hAnsiTheme="minorHAnsi"/>
          <w:b/>
          <w:color w:val="000000"/>
        </w:rPr>
        <w:t>Poradenské služby zamerané na pomoc poľnohospodárom a obhospodarovateľom lesa</w:t>
      </w:r>
      <w:r w:rsidR="001E70A6" w:rsidRPr="001E70A6" w:rsidDel="001E70A6">
        <w:rPr>
          <w:rFonts w:asciiTheme="minorHAnsi" w:hAnsiTheme="minorHAnsi"/>
          <w:b/>
          <w:color w:val="000000"/>
        </w:rPr>
        <w:t xml:space="preserve"> </w:t>
      </w:r>
      <w:r w:rsidR="00E419ED">
        <w:rPr>
          <w:rFonts w:asciiTheme="minorHAnsi" w:hAnsiTheme="minorHAnsi"/>
          <w:b/>
          <w:color w:val="000000"/>
        </w:rPr>
        <w:t xml:space="preserve">                             </w:t>
      </w:r>
    </w:p>
    <w:p w14:paraId="47E41E64" w14:textId="798D5A12" w:rsidR="00631252" w:rsidRDefault="0085441F" w:rsidP="00897E54">
      <w:pPr>
        <w:pStyle w:val="TextBodyIndent"/>
        <w:ind w:left="2127" w:hanging="2127"/>
        <w:rPr>
          <w:rFonts w:asciiTheme="minorHAnsi" w:hAnsiTheme="minorHAnsi"/>
          <w:b/>
          <w:color w:val="000000"/>
        </w:rPr>
      </w:pPr>
      <w:r>
        <w:rPr>
          <w:rFonts w:asciiTheme="minorHAnsi" w:hAnsiTheme="minorHAnsi"/>
          <w:b/>
          <w:color w:val="000000"/>
        </w:rPr>
        <w:t xml:space="preserve">Schéma pomoci: </w:t>
      </w:r>
      <w:r>
        <w:rPr>
          <w:rFonts w:asciiTheme="minorHAnsi" w:hAnsiTheme="minorHAnsi"/>
          <w:b/>
          <w:color w:val="000000"/>
        </w:rPr>
        <w:tab/>
      </w:r>
      <w:r w:rsidR="00D62C5A" w:rsidRPr="00D62C5A">
        <w:rPr>
          <w:rFonts w:asciiTheme="minorHAnsi" w:hAnsiTheme="minorHAnsi"/>
          <w:b/>
          <w:bCs/>
          <w:color w:val="000000"/>
        </w:rPr>
        <w:t>Schéma minimálnej pomoci na podporu využívania poradenských služieb v poľnohospodárstve a lesnom hospodárstve</w:t>
      </w:r>
      <w:r w:rsidR="00897E54" w:rsidRPr="00897E54">
        <w:rPr>
          <w:rFonts w:asciiTheme="minorHAnsi" w:hAnsiTheme="minorHAnsi"/>
          <w:b/>
          <w:bCs/>
          <w:color w:val="000000"/>
        </w:rPr>
        <w:t xml:space="preserve"> </w:t>
      </w:r>
      <w:r w:rsidR="00D62C5A" w:rsidRPr="00D62C5A">
        <w:rPr>
          <w:rFonts w:asciiTheme="minorHAnsi" w:hAnsiTheme="minorHAnsi"/>
          <w:b/>
          <w:bCs/>
          <w:color w:val="000000"/>
        </w:rPr>
        <w:t>(podopatrenie 2.1 Programu rozvoja vidieka SR  2014 – 2020)</w:t>
      </w:r>
      <w:r w:rsidRPr="0085441F">
        <w:rPr>
          <w:rFonts w:asciiTheme="minorHAnsi" w:hAnsiTheme="minorHAnsi"/>
          <w:b/>
          <w:color w:val="000000"/>
        </w:rPr>
        <w:t xml:space="preserve">, DM – </w:t>
      </w:r>
      <w:r w:rsidR="00D62C5A">
        <w:rPr>
          <w:rFonts w:asciiTheme="minorHAnsi" w:hAnsiTheme="minorHAnsi"/>
          <w:b/>
          <w:color w:val="000000"/>
        </w:rPr>
        <w:t>3</w:t>
      </w:r>
      <w:r w:rsidRPr="0085441F">
        <w:rPr>
          <w:rFonts w:asciiTheme="minorHAnsi" w:hAnsiTheme="minorHAnsi"/>
          <w:b/>
          <w:color w:val="000000"/>
        </w:rPr>
        <w:t>/</w:t>
      </w:r>
      <w:r w:rsidR="00D62C5A" w:rsidRPr="0085441F">
        <w:rPr>
          <w:rFonts w:asciiTheme="minorHAnsi" w:hAnsiTheme="minorHAnsi"/>
          <w:b/>
          <w:color w:val="000000"/>
        </w:rPr>
        <w:t>201</w:t>
      </w:r>
      <w:r w:rsidR="00D62C5A">
        <w:rPr>
          <w:rFonts w:asciiTheme="minorHAnsi" w:hAnsiTheme="minorHAnsi"/>
          <w:b/>
          <w:color w:val="000000"/>
        </w:rPr>
        <w:t>9</w:t>
      </w:r>
      <w:r>
        <w:rPr>
          <w:rStyle w:val="Odkaznapoznmkupodiarou"/>
          <w:rFonts w:asciiTheme="minorHAnsi" w:hAnsiTheme="minorHAnsi"/>
          <w:b/>
          <w:color w:val="000000"/>
        </w:rPr>
        <w:footnoteReference w:id="1"/>
      </w:r>
    </w:p>
    <w:p w14:paraId="408DCDF2" w14:textId="77777777" w:rsidR="004010E2" w:rsidRDefault="004010E2">
      <w:pPr>
        <w:pStyle w:val="TextBodyIndent"/>
        <w:ind w:left="2127" w:hanging="2127"/>
        <w:rPr>
          <w:rFonts w:asciiTheme="minorHAnsi" w:hAnsiTheme="minorHAnsi"/>
          <w:b/>
          <w:color w:val="000000"/>
        </w:rPr>
      </w:pPr>
    </w:p>
    <w:p w14:paraId="79A55648" w14:textId="0E2EE8BB" w:rsidR="004D4036" w:rsidRDefault="004010E2">
      <w:pPr>
        <w:pStyle w:val="TextBodyIndent"/>
        <w:ind w:left="2127" w:hanging="2127"/>
        <w:rPr>
          <w:rFonts w:asciiTheme="minorHAnsi" w:hAnsiTheme="minorHAnsi"/>
          <w:b/>
          <w:color w:val="000000"/>
        </w:rPr>
      </w:pPr>
      <w:r w:rsidRPr="004010E2">
        <w:rPr>
          <w:rFonts w:asciiTheme="minorHAnsi" w:hAnsiTheme="minorHAnsi"/>
          <w:b/>
          <w:color w:val="000000"/>
        </w:rPr>
        <w:t xml:space="preserve">Typ výzvy: </w:t>
      </w:r>
      <w:r w:rsidR="001974BC">
        <w:rPr>
          <w:rFonts w:asciiTheme="minorHAnsi" w:hAnsiTheme="minorHAnsi"/>
          <w:b/>
          <w:color w:val="000000"/>
        </w:rPr>
        <w:t>otvorená</w:t>
      </w:r>
    </w:p>
    <w:p w14:paraId="56EBEE5B" w14:textId="77777777" w:rsidR="004D4036" w:rsidRPr="0078012B" w:rsidRDefault="004D4036">
      <w:pPr>
        <w:pStyle w:val="TextBodyIndent"/>
        <w:ind w:left="2127" w:hanging="2127"/>
        <w:rPr>
          <w:rFonts w:asciiTheme="minorHAnsi" w:hAnsiTheme="minorHAnsi"/>
          <w:b/>
          <w:color w:val="000000"/>
        </w:rPr>
      </w:pPr>
    </w:p>
    <w:p w14:paraId="156EC503" w14:textId="26639CBC" w:rsidR="00631252" w:rsidRPr="0078012B" w:rsidRDefault="0079031B">
      <w:pPr>
        <w:pStyle w:val="TextBodyIndent"/>
        <w:rPr>
          <w:rFonts w:asciiTheme="minorHAnsi" w:hAnsiTheme="minorHAnsi"/>
          <w:b/>
          <w:color w:val="000000"/>
        </w:rPr>
      </w:pPr>
      <w:r w:rsidRPr="0078012B">
        <w:rPr>
          <w:rFonts w:asciiTheme="minorHAnsi" w:hAnsiTheme="minorHAnsi"/>
          <w:b/>
          <w:color w:val="000000"/>
        </w:rPr>
        <w:t xml:space="preserve">Dátum vyhlásenia výzvy:  </w:t>
      </w:r>
      <w:sdt>
        <w:sdtPr>
          <w:rPr>
            <w:rFonts w:asciiTheme="minorHAnsi" w:hAnsiTheme="minorHAnsi" w:cstheme="minorHAnsi"/>
            <w:color w:val="000000"/>
          </w:rPr>
          <w:id w:val="-863514159"/>
          <w:placeholder>
            <w:docPart w:val="DefaultPlaceholder_-1854013438"/>
          </w:placeholder>
          <w:date w:fullDate="2019-06-21T00:00:00Z">
            <w:dateFormat w:val="d. M. yyyy"/>
            <w:lid w:val="sk-SK"/>
            <w:storeMappedDataAs w:val="dateTime"/>
            <w:calendar w:val="gregorian"/>
          </w:date>
        </w:sdtPr>
        <w:sdtEndPr/>
        <w:sdtContent>
          <w:r w:rsidR="00EC1253">
            <w:rPr>
              <w:rFonts w:asciiTheme="minorHAnsi" w:hAnsiTheme="minorHAnsi" w:cstheme="minorHAnsi"/>
              <w:color w:val="000000"/>
            </w:rPr>
            <w:t>21. 6. 2019</w:t>
          </w:r>
        </w:sdtContent>
      </w:sdt>
      <w:r w:rsidRPr="0078012B">
        <w:rPr>
          <w:rFonts w:asciiTheme="minorHAnsi" w:hAnsiTheme="minorHAnsi"/>
          <w:b/>
          <w:color w:val="000000"/>
        </w:rPr>
        <w:t xml:space="preserve">    </w:t>
      </w:r>
    </w:p>
    <w:p w14:paraId="5588C008" w14:textId="7936BA46" w:rsidR="00631252" w:rsidRDefault="00631252">
      <w:pPr>
        <w:tabs>
          <w:tab w:val="left" w:pos="540"/>
        </w:tabs>
        <w:spacing w:line="280" w:lineRule="exact"/>
        <w:rPr>
          <w:rFonts w:asciiTheme="minorHAnsi" w:hAnsiTheme="minorHAnsi"/>
          <w:b/>
          <w:bCs/>
        </w:rPr>
      </w:pPr>
    </w:p>
    <w:p w14:paraId="4394F662" w14:textId="0434BA54" w:rsidR="001974BC" w:rsidRPr="009A42F7" w:rsidRDefault="001974BC" w:rsidP="009A42F7">
      <w:pPr>
        <w:tabs>
          <w:tab w:val="left" w:pos="540"/>
        </w:tabs>
        <w:spacing w:line="280" w:lineRule="exact"/>
        <w:jc w:val="both"/>
        <w:rPr>
          <w:rFonts w:asciiTheme="minorHAnsi" w:hAnsiTheme="minorHAnsi"/>
          <w:bCs/>
          <w:sz w:val="22"/>
        </w:rPr>
      </w:pPr>
      <w:r w:rsidRPr="009A42F7">
        <w:rPr>
          <w:rFonts w:asciiTheme="minorHAnsi" w:hAnsiTheme="minorHAnsi"/>
          <w:bCs/>
          <w:sz w:val="22"/>
        </w:rPr>
        <w:t xml:space="preserve">PPA uzavrie výzvu na predkladanie žiadostí o poskytnutie nenávratného finančného príspevku na základe vyčerpania alokácie vyčlenenej na výzvu. Informáciu o uzavretí výzvy zverejní poskytovateľ na webovom sídle </w:t>
      </w:r>
      <w:hyperlink r:id="rId9" w:history="1">
        <w:r w:rsidRPr="009A42F7">
          <w:rPr>
            <w:rStyle w:val="Hypertextovprepojenie"/>
            <w:rFonts w:asciiTheme="minorHAnsi" w:hAnsiTheme="minorHAnsi"/>
            <w:bCs/>
            <w:sz w:val="22"/>
          </w:rPr>
          <w:t>www.apa.sk</w:t>
        </w:r>
      </w:hyperlink>
      <w:r w:rsidRPr="009A42F7">
        <w:rPr>
          <w:rFonts w:asciiTheme="minorHAnsi" w:hAnsiTheme="minorHAnsi"/>
          <w:bCs/>
          <w:sz w:val="22"/>
        </w:rPr>
        <w:t>.</w:t>
      </w:r>
    </w:p>
    <w:p w14:paraId="75DCED72" w14:textId="77777777" w:rsidR="001974BC" w:rsidRPr="009A42F7" w:rsidRDefault="001974BC" w:rsidP="009A42F7">
      <w:pPr>
        <w:tabs>
          <w:tab w:val="left" w:pos="540"/>
        </w:tabs>
        <w:spacing w:line="280" w:lineRule="exact"/>
        <w:jc w:val="both"/>
        <w:rPr>
          <w:rFonts w:asciiTheme="minorHAnsi" w:hAnsiTheme="minorHAnsi"/>
          <w:bCs/>
        </w:rPr>
      </w:pPr>
    </w:p>
    <w:p w14:paraId="7A3BD8BB" w14:textId="0C118327" w:rsidR="00631252" w:rsidRPr="00587541" w:rsidRDefault="0079031B" w:rsidP="00973BA6">
      <w:pPr>
        <w:pStyle w:val="Nadpis1"/>
        <w:numPr>
          <w:ilvl w:val="0"/>
          <w:numId w:val="50"/>
        </w:numPr>
        <w:ind w:left="426" w:hanging="426"/>
      </w:pPr>
      <w:r w:rsidRPr="00587541">
        <w:t>Formálne náležitosti výzvy</w:t>
      </w:r>
    </w:p>
    <w:p w14:paraId="5E74807E" w14:textId="0A68B8A1" w:rsidR="00631252" w:rsidRPr="009F3575" w:rsidRDefault="0079031B" w:rsidP="00585375">
      <w:pPr>
        <w:pStyle w:val="Nadpis2"/>
        <w:numPr>
          <w:ilvl w:val="1"/>
          <w:numId w:val="44"/>
        </w:numPr>
        <w:ind w:left="567" w:hanging="567"/>
        <w:rPr>
          <w:b w:val="0"/>
        </w:rPr>
      </w:pPr>
      <w:r w:rsidRPr="009F3575">
        <w:t>Kontaktné údaje poskytovateľa a spôsob komunikácie s poskytovateľom</w:t>
      </w:r>
    </w:p>
    <w:p w14:paraId="36725384" w14:textId="79C36CC2" w:rsidR="00631252" w:rsidRDefault="0079031B">
      <w:pPr>
        <w:tabs>
          <w:tab w:val="left" w:pos="289"/>
        </w:tabs>
        <w:spacing w:line="280" w:lineRule="exact"/>
        <w:ind w:left="567"/>
        <w:jc w:val="both"/>
        <w:rPr>
          <w:rFonts w:asciiTheme="minorHAnsi" w:hAnsiTheme="minorHAnsi"/>
          <w:sz w:val="22"/>
          <w:szCs w:val="22"/>
        </w:rPr>
      </w:pPr>
      <w:r w:rsidRPr="00BB4C74">
        <w:rPr>
          <w:rFonts w:asciiTheme="minorHAnsi" w:hAnsiTheme="minorHAnsi"/>
          <w:sz w:val="22"/>
          <w:szCs w:val="22"/>
        </w:rPr>
        <w:t xml:space="preserve">Žiadosti o poskytnutie informácií adresujte na kanceláriu generálneho riaditeľa PPA, </w:t>
      </w:r>
      <w:r w:rsidR="00B31F51">
        <w:rPr>
          <w:rFonts w:asciiTheme="minorHAnsi" w:hAnsiTheme="minorHAnsi"/>
          <w:sz w:val="22"/>
          <w:szCs w:val="22"/>
        </w:rPr>
        <w:t>Hraničná</w:t>
      </w:r>
      <w:r w:rsidR="00B31F51" w:rsidRPr="00BB4C74">
        <w:rPr>
          <w:rFonts w:asciiTheme="minorHAnsi" w:hAnsiTheme="minorHAnsi"/>
          <w:sz w:val="22"/>
          <w:szCs w:val="22"/>
        </w:rPr>
        <w:t xml:space="preserve"> </w:t>
      </w:r>
      <w:r w:rsidRPr="00BB4C74">
        <w:rPr>
          <w:rFonts w:asciiTheme="minorHAnsi" w:hAnsiTheme="minorHAnsi"/>
          <w:sz w:val="22"/>
          <w:szCs w:val="22"/>
        </w:rPr>
        <w:t xml:space="preserve">12, 815 26 Bratislava. Prípadné informácie je možné získať na tel. č. 02/52733800, e–mail: </w:t>
      </w:r>
      <w:hyperlink r:id="rId10">
        <w:r w:rsidRPr="00122C75">
          <w:rPr>
            <w:rStyle w:val="InternetLink"/>
            <w:rFonts w:asciiTheme="minorHAnsi" w:hAnsiTheme="minorHAnsi"/>
            <w:sz w:val="22"/>
            <w:szCs w:val="22"/>
          </w:rPr>
          <w:t>info@apa.sk</w:t>
        </w:r>
      </w:hyperlink>
      <w:r w:rsidRPr="00122C75">
        <w:rPr>
          <w:rFonts w:asciiTheme="minorHAnsi" w:hAnsiTheme="minorHAnsi"/>
          <w:sz w:val="22"/>
          <w:szCs w:val="22"/>
        </w:rPr>
        <w:t xml:space="preserve"> alebo  na adrese kancelárie generálneho riaditeľa PPA, </w:t>
      </w:r>
      <w:r w:rsidR="00B31F51">
        <w:rPr>
          <w:rFonts w:asciiTheme="minorHAnsi" w:hAnsiTheme="minorHAnsi"/>
          <w:sz w:val="22"/>
          <w:szCs w:val="22"/>
        </w:rPr>
        <w:t>Hraničná</w:t>
      </w:r>
      <w:r w:rsidR="00B31F51" w:rsidRPr="00122C75">
        <w:rPr>
          <w:rFonts w:asciiTheme="minorHAnsi" w:hAnsiTheme="minorHAnsi"/>
          <w:sz w:val="22"/>
          <w:szCs w:val="22"/>
        </w:rPr>
        <w:t xml:space="preserve"> </w:t>
      </w:r>
      <w:r w:rsidRPr="00122C75">
        <w:rPr>
          <w:rFonts w:asciiTheme="minorHAnsi" w:hAnsiTheme="minorHAnsi"/>
          <w:sz w:val="22"/>
          <w:szCs w:val="22"/>
        </w:rPr>
        <w:t xml:space="preserve">12,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Pr="0081698D">
        <w:rPr>
          <w:rFonts w:asciiTheme="minorHAnsi" w:hAnsiTheme="minorHAnsi"/>
          <w:b/>
          <w:bCs/>
          <w:sz w:val="22"/>
          <w:szCs w:val="22"/>
        </w:rPr>
        <w:lastRenderedPageBreak/>
        <w:t>neposkytne informácie</w:t>
      </w:r>
      <w:r w:rsidRPr="0081698D">
        <w:rPr>
          <w:rFonts w:asciiTheme="minorHAnsi" w:hAnsiTheme="minorHAnsi"/>
          <w:sz w:val="22"/>
          <w:szCs w:val="22"/>
        </w:rPr>
        <w:t xml:space="preserve"> o stave vyhodnocovania žiadostí. O konečnom výsledku vyhodnotenia ŽoNFP bude žiadateľ písomne informovaný. Odpovede poskytn</w:t>
      </w:r>
      <w:r w:rsidRPr="002F506C">
        <w:rPr>
          <w:rFonts w:asciiTheme="minorHAnsi" w:hAnsiTheme="minorHAnsi"/>
          <w:sz w:val="22"/>
          <w:szCs w:val="22"/>
        </w:rPr>
        <w:t xml:space="preserve">uté žiadateľovi telefonicky ústnou formou, pokiaľ neboli spracované do písomnej podoby, nemožno považovať za záväzné a žiadateľ sa na </w:t>
      </w:r>
      <w:proofErr w:type="spellStart"/>
      <w:r w:rsidRPr="002F506C">
        <w:rPr>
          <w:rFonts w:asciiTheme="minorHAnsi" w:hAnsiTheme="minorHAnsi"/>
          <w:sz w:val="22"/>
          <w:szCs w:val="22"/>
        </w:rPr>
        <w:t>ne</w:t>
      </w:r>
      <w:proofErr w:type="spellEnd"/>
      <w:r w:rsidRPr="002F506C">
        <w:rPr>
          <w:rFonts w:asciiTheme="minorHAnsi" w:hAnsiTheme="minorHAnsi"/>
          <w:sz w:val="22"/>
          <w:szCs w:val="22"/>
        </w:rPr>
        <w:t xml:space="preserve"> nemôže odvolať. PPA neposkytuje individuálne poradenstvo k vyhlásenej výzve.</w:t>
      </w:r>
    </w:p>
    <w:p w14:paraId="326CDFBD" w14:textId="77777777" w:rsidR="00A44C5C" w:rsidRPr="007D75A9" w:rsidRDefault="00A44C5C">
      <w:pPr>
        <w:tabs>
          <w:tab w:val="left" w:pos="289"/>
        </w:tabs>
        <w:spacing w:line="280" w:lineRule="exact"/>
        <w:ind w:left="567"/>
        <w:jc w:val="both"/>
        <w:rPr>
          <w:rFonts w:asciiTheme="minorHAnsi" w:hAnsiTheme="minorHAnsi"/>
          <w:sz w:val="22"/>
          <w:szCs w:val="22"/>
        </w:rPr>
      </w:pPr>
    </w:p>
    <w:p w14:paraId="40D6DBDA" w14:textId="1B2292C9" w:rsidR="00631252" w:rsidRPr="00585375" w:rsidRDefault="0079031B" w:rsidP="00913297">
      <w:pPr>
        <w:pStyle w:val="Nadpis2"/>
        <w:numPr>
          <w:ilvl w:val="1"/>
          <w:numId w:val="44"/>
        </w:numPr>
        <w:spacing w:after="120"/>
        <w:ind w:left="567" w:hanging="567"/>
      </w:pPr>
      <w:r w:rsidRPr="00585375">
        <w:t>Časový harmonogram konania o ŽoNFP</w:t>
      </w:r>
    </w:p>
    <w:tbl>
      <w:tblPr>
        <w:tblW w:w="9195"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119"/>
        <w:gridCol w:w="6076"/>
      </w:tblGrid>
      <w:tr w:rsidR="00631252" w:rsidRPr="005A094A" w14:paraId="1947AE31" w14:textId="77777777" w:rsidTr="00897E54">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268613AC" w14:textId="77777777" w:rsidR="00631252" w:rsidRPr="00122C75" w:rsidRDefault="0079031B">
            <w:pPr>
              <w:tabs>
                <w:tab w:val="left" w:pos="426"/>
              </w:tabs>
              <w:spacing w:line="280" w:lineRule="exact"/>
              <w:rPr>
                <w:rFonts w:asciiTheme="minorHAnsi" w:hAnsiTheme="minorHAnsi"/>
                <w:bCs/>
                <w:sz w:val="22"/>
                <w:highlight w:val="cyan"/>
              </w:rPr>
            </w:pPr>
            <w:r w:rsidRPr="000134E3">
              <w:rPr>
                <w:rFonts w:asciiTheme="minorHAnsi" w:hAnsiTheme="minorHAnsi"/>
                <w:b/>
                <w:bCs/>
                <w:sz w:val="22"/>
              </w:rPr>
              <w:t>Podávanie a prijímanie ŽoNFP</w:t>
            </w:r>
          </w:p>
        </w:tc>
        <w:tc>
          <w:tcPr>
            <w:tcW w:w="6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AD73FF" w14:textId="0D274FFD" w:rsidR="00631252" w:rsidRPr="000134E3" w:rsidRDefault="00A44C5C" w:rsidP="009A42F7">
            <w:pPr>
              <w:tabs>
                <w:tab w:val="left" w:pos="360"/>
              </w:tabs>
              <w:jc w:val="both"/>
              <w:rPr>
                <w:rFonts w:asciiTheme="minorHAnsi" w:hAnsiTheme="minorHAnsi"/>
                <w:sz w:val="22"/>
              </w:rPr>
            </w:pPr>
            <w:r w:rsidRPr="00A44C5C">
              <w:rPr>
                <w:rFonts w:asciiTheme="minorHAnsi" w:hAnsiTheme="minorHAnsi"/>
                <w:sz w:val="22"/>
              </w:rPr>
              <w:t>Žiadateľ môže predložiť ŽoNFP kedykoľvek odo dňa vyhlásenia výzvy až do uzatvorenia výzvy</w:t>
            </w:r>
          </w:p>
        </w:tc>
      </w:tr>
      <w:tr w:rsidR="00631252" w:rsidRPr="005A094A" w14:paraId="2EF25D72" w14:textId="77777777" w:rsidTr="00897E54">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6DF25C40" w14:textId="77777777" w:rsidR="00631252" w:rsidRPr="00122C75" w:rsidRDefault="0079031B">
            <w:pPr>
              <w:tabs>
                <w:tab w:val="left" w:pos="426"/>
              </w:tabs>
              <w:spacing w:line="280" w:lineRule="exact"/>
              <w:rPr>
                <w:rFonts w:asciiTheme="minorHAnsi" w:hAnsiTheme="minorHAnsi"/>
                <w:bCs/>
                <w:sz w:val="22"/>
              </w:rPr>
            </w:pPr>
            <w:r w:rsidRPr="00122C75">
              <w:rPr>
                <w:rFonts w:asciiTheme="minorHAnsi" w:hAnsiTheme="minorHAnsi"/>
                <w:b/>
                <w:bCs/>
                <w:sz w:val="22"/>
              </w:rPr>
              <w:t>Hodnotenie ŽoNFP</w:t>
            </w:r>
          </w:p>
        </w:tc>
        <w:tc>
          <w:tcPr>
            <w:tcW w:w="6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C9EF6A" w14:textId="390D6382" w:rsidR="00631252" w:rsidRPr="007D75A9" w:rsidRDefault="00A44C5C" w:rsidP="00E432F2">
            <w:pPr>
              <w:tabs>
                <w:tab w:val="left" w:pos="426"/>
              </w:tabs>
              <w:spacing w:line="280" w:lineRule="exact"/>
              <w:jc w:val="both"/>
              <w:rPr>
                <w:rFonts w:asciiTheme="minorHAnsi" w:hAnsiTheme="minorHAnsi"/>
                <w:sz w:val="22"/>
              </w:rPr>
            </w:pPr>
            <w:r w:rsidRPr="00A44C5C">
              <w:rPr>
                <w:rFonts w:asciiTheme="minorHAnsi" w:hAnsiTheme="minorHAnsi"/>
                <w:bCs/>
                <w:sz w:val="22"/>
              </w:rPr>
              <w:t>Začína nasledujúci pracovný deň po termíne uzavretia daného hodnotiaceho kola ŽoNFP a končí dňom vydania rozhodnutia o schválení/neschválení ŽoNFP</w:t>
            </w:r>
          </w:p>
        </w:tc>
      </w:tr>
      <w:tr w:rsidR="00897E54" w:rsidRPr="005A094A" w14:paraId="22A3F6C9" w14:textId="77777777" w:rsidTr="00897E54">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22F7B123" w14:textId="55F56699" w:rsidR="00897E54" w:rsidRPr="00394C73" w:rsidRDefault="00897E54">
            <w:pPr>
              <w:tabs>
                <w:tab w:val="left" w:pos="426"/>
              </w:tabs>
              <w:spacing w:line="280" w:lineRule="exact"/>
              <w:rPr>
                <w:rFonts w:asciiTheme="minorHAnsi" w:hAnsiTheme="minorHAnsi"/>
                <w:b/>
                <w:bCs/>
                <w:sz w:val="22"/>
              </w:rPr>
            </w:pPr>
            <w:r w:rsidRPr="00394C73">
              <w:rPr>
                <w:rFonts w:asciiTheme="minorHAnsi" w:hAnsiTheme="minorHAnsi"/>
                <w:b/>
                <w:bCs/>
                <w:sz w:val="22"/>
              </w:rPr>
              <w:t>Počet podaných ŽoNFP</w:t>
            </w:r>
            <w:r w:rsidR="001A056B">
              <w:rPr>
                <w:rFonts w:asciiTheme="minorHAnsi" w:hAnsiTheme="minorHAnsi"/>
                <w:b/>
                <w:bCs/>
                <w:sz w:val="22"/>
              </w:rPr>
              <w:t xml:space="preserve"> v hodnotiacom kole</w:t>
            </w:r>
            <w:r w:rsidRPr="00394C73">
              <w:rPr>
                <w:rFonts w:asciiTheme="minorHAnsi" w:hAnsiTheme="minorHAnsi"/>
                <w:b/>
                <w:bCs/>
                <w:sz w:val="22"/>
              </w:rPr>
              <w:t xml:space="preserve"> predmetnej výzve</w:t>
            </w:r>
          </w:p>
        </w:tc>
        <w:tc>
          <w:tcPr>
            <w:tcW w:w="6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D37D99B" w14:textId="4E142752" w:rsidR="00897E54" w:rsidRPr="0078012B" w:rsidRDefault="001A056B" w:rsidP="00897E54">
            <w:pPr>
              <w:tabs>
                <w:tab w:val="left" w:pos="426"/>
              </w:tabs>
              <w:spacing w:line="280" w:lineRule="exact"/>
              <w:rPr>
                <w:rFonts w:asciiTheme="minorHAnsi" w:hAnsiTheme="minorHAnsi"/>
                <w:bCs/>
                <w:sz w:val="22"/>
              </w:rPr>
            </w:pPr>
            <w:r w:rsidRPr="001A056B">
              <w:rPr>
                <w:rFonts w:asciiTheme="minorHAnsi" w:hAnsiTheme="minorHAnsi"/>
                <w:bCs/>
                <w:sz w:val="22"/>
              </w:rPr>
              <w:t>Menej ako 101 podaných ŽoNFP</w:t>
            </w:r>
          </w:p>
        </w:tc>
      </w:tr>
      <w:tr w:rsidR="00897E54" w:rsidRPr="005A094A" w14:paraId="64DA4628" w14:textId="77777777" w:rsidTr="00897E54">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073F50F1" w14:textId="33D865A9" w:rsidR="00897E54" w:rsidRPr="005A094A" w:rsidRDefault="00897E54">
            <w:pPr>
              <w:tabs>
                <w:tab w:val="left" w:pos="426"/>
              </w:tabs>
              <w:spacing w:line="280" w:lineRule="exact"/>
              <w:rPr>
                <w:rFonts w:asciiTheme="minorHAnsi" w:hAnsiTheme="minorHAnsi"/>
                <w:b/>
                <w:bCs/>
                <w:sz w:val="22"/>
              </w:rPr>
            </w:pPr>
            <w:r w:rsidRPr="00636AC8">
              <w:rPr>
                <w:rFonts w:asciiTheme="minorHAnsi" w:hAnsiTheme="minorHAnsi"/>
                <w:b/>
                <w:bCs/>
                <w:sz w:val="22"/>
              </w:rPr>
              <w:t xml:space="preserve">Vystavenie </w:t>
            </w:r>
            <w:r w:rsidRPr="005A094A">
              <w:rPr>
                <w:rFonts w:asciiTheme="minorHAnsi" w:hAnsiTheme="minorHAnsi"/>
                <w:b/>
                <w:bCs/>
                <w:sz w:val="22"/>
              </w:rPr>
              <w:t>potvrdenia o registrácii ŽoNFP</w:t>
            </w:r>
          </w:p>
        </w:tc>
        <w:tc>
          <w:tcPr>
            <w:tcW w:w="6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E22082" w14:textId="5D44B5D5" w:rsidR="007B24CB" w:rsidRPr="005A094A" w:rsidRDefault="007B24CB" w:rsidP="007B24CB">
            <w:pPr>
              <w:tabs>
                <w:tab w:val="left" w:pos="426"/>
              </w:tabs>
              <w:spacing w:line="280" w:lineRule="exact"/>
              <w:jc w:val="both"/>
              <w:rPr>
                <w:rFonts w:asciiTheme="minorHAnsi" w:hAnsiTheme="minorHAnsi"/>
                <w:bCs/>
                <w:sz w:val="22"/>
              </w:rPr>
            </w:pPr>
            <w:r w:rsidRPr="00D77C7A">
              <w:rPr>
                <w:rFonts w:asciiTheme="minorHAnsi" w:hAnsiTheme="minorHAnsi"/>
                <w:bCs/>
                <w:sz w:val="22"/>
              </w:rPr>
              <w:t xml:space="preserve">Najneskôr do 10 pracovných dní </w:t>
            </w:r>
            <w:r w:rsidRPr="00D77C7A">
              <w:rPr>
                <w:rFonts w:asciiTheme="minorHAnsi" w:hAnsiTheme="minorHAnsi"/>
                <w:color w:val="000000"/>
                <w:sz w:val="22"/>
              </w:rPr>
              <w:t xml:space="preserve">od </w:t>
            </w:r>
            <w:r>
              <w:rPr>
                <w:rFonts w:asciiTheme="minorHAnsi" w:hAnsiTheme="minorHAnsi"/>
                <w:color w:val="000000"/>
                <w:sz w:val="22"/>
              </w:rPr>
              <w:t xml:space="preserve">uzavretia daného hodnotiaceho kola. </w:t>
            </w:r>
          </w:p>
          <w:p w14:paraId="590D0DE1" w14:textId="0B7A0255" w:rsidR="00897E54" w:rsidRPr="005A094A" w:rsidRDefault="00897E54" w:rsidP="00C658D8">
            <w:pPr>
              <w:tabs>
                <w:tab w:val="left" w:pos="426"/>
              </w:tabs>
              <w:spacing w:line="280" w:lineRule="exact"/>
              <w:jc w:val="both"/>
              <w:rPr>
                <w:rFonts w:asciiTheme="minorHAnsi" w:hAnsiTheme="minorHAnsi"/>
                <w:bCs/>
                <w:sz w:val="22"/>
              </w:rPr>
            </w:pPr>
          </w:p>
        </w:tc>
      </w:tr>
      <w:tr w:rsidR="00897E54" w:rsidRPr="005A094A" w14:paraId="1F3E448B" w14:textId="77777777" w:rsidTr="00897E54">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24C24912" w14:textId="77777777" w:rsidR="00897E54" w:rsidRPr="005A094A" w:rsidRDefault="00897E54">
            <w:pPr>
              <w:tabs>
                <w:tab w:val="left" w:pos="426"/>
              </w:tabs>
              <w:spacing w:line="280" w:lineRule="exact"/>
              <w:rPr>
                <w:rFonts w:asciiTheme="minorHAnsi" w:hAnsiTheme="minorHAnsi"/>
                <w:b/>
                <w:bCs/>
                <w:sz w:val="22"/>
              </w:rPr>
            </w:pPr>
            <w:r w:rsidRPr="005A094A">
              <w:rPr>
                <w:rFonts w:asciiTheme="minorHAnsi" w:hAnsiTheme="minorHAnsi"/>
                <w:b/>
                <w:bCs/>
                <w:sz w:val="22"/>
              </w:rPr>
              <w:t>Výber ŽoNFP</w:t>
            </w:r>
          </w:p>
        </w:tc>
        <w:tc>
          <w:tcPr>
            <w:tcW w:w="6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FB1AC1" w14:textId="49B3E603" w:rsidR="00897E54" w:rsidRPr="005A094A" w:rsidRDefault="001A056B" w:rsidP="00897E54">
            <w:pPr>
              <w:jc w:val="both"/>
              <w:rPr>
                <w:rFonts w:asciiTheme="minorHAnsi" w:hAnsiTheme="minorHAnsi"/>
                <w:sz w:val="22"/>
              </w:rPr>
            </w:pPr>
            <w:r w:rsidRPr="001A056B">
              <w:rPr>
                <w:rFonts w:asciiTheme="minorHAnsi" w:hAnsiTheme="minorHAnsi"/>
                <w:bCs/>
                <w:sz w:val="22"/>
              </w:rPr>
              <w:t>do 40 pracovných dní od vystavenia potvrdenia o registrácii ŽoNFP za všetky ŽoNFP v prípade menšieho počtu ŽoNFP vo výzve ako 101. Lehota na zabezpečenie výberu sa bude zvyšovať aritmetickým radom o 30 pracovných dní voči pôvodným 40 pracovným dňom pri prijatí ŽoNFP vyšších o každých 200 voči základným 100 ŽoNFP.</w:t>
            </w:r>
          </w:p>
        </w:tc>
      </w:tr>
      <w:tr w:rsidR="00897E54" w:rsidRPr="005A094A" w14:paraId="7A00DA2D" w14:textId="77777777" w:rsidTr="00897E54">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32D84796" w14:textId="77777777" w:rsidR="00897E54" w:rsidRPr="005A094A" w:rsidRDefault="00897E54">
            <w:pPr>
              <w:tabs>
                <w:tab w:val="left" w:pos="426"/>
              </w:tabs>
              <w:spacing w:line="280" w:lineRule="exact"/>
              <w:rPr>
                <w:rFonts w:asciiTheme="minorHAnsi" w:hAnsiTheme="minorHAnsi"/>
                <w:b/>
                <w:bCs/>
                <w:sz w:val="22"/>
              </w:rPr>
            </w:pPr>
            <w:r w:rsidRPr="005A094A">
              <w:rPr>
                <w:rFonts w:asciiTheme="minorHAnsi" w:hAnsiTheme="minorHAnsi"/>
                <w:b/>
                <w:bCs/>
                <w:sz w:val="22"/>
              </w:rPr>
              <w:t>Vydanie rozhodnutia o schválení/neschválení ŽoNFP</w:t>
            </w:r>
          </w:p>
        </w:tc>
        <w:tc>
          <w:tcPr>
            <w:tcW w:w="6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CB07EE4" w14:textId="2CE7A6F8" w:rsidR="00897E54" w:rsidRPr="005A094A" w:rsidRDefault="001A056B" w:rsidP="009A42F7">
            <w:pPr>
              <w:jc w:val="both"/>
              <w:rPr>
                <w:rFonts w:asciiTheme="minorHAnsi" w:hAnsiTheme="minorHAnsi"/>
                <w:sz w:val="22"/>
              </w:rPr>
            </w:pPr>
            <w:r w:rsidRPr="001A056B">
              <w:rPr>
                <w:rFonts w:asciiTheme="minorHAnsi" w:hAnsiTheme="minorHAnsi"/>
                <w:bCs/>
                <w:sz w:val="22"/>
              </w:rPr>
              <w:t>do 30 pracovných dní od uskutočnenia výberu v prípade menšieho počtu ŽoNFP v predmetnej výzve ako 101. Lehota na vydanie prvostupňového rozhodnutia sa bude zvyšovať aritmetickým radom o 20 pracovných dní voči pôvodným 30 pracovným dňom pri prijatí ŽoNFP vyšších o každých 200 voči základným 100 ŽoNFP</w:t>
            </w:r>
          </w:p>
        </w:tc>
      </w:tr>
    </w:tbl>
    <w:p w14:paraId="0DBED907" w14:textId="77777777" w:rsidR="00631252" w:rsidRDefault="00631252" w:rsidP="00BE07DA">
      <w:pPr>
        <w:tabs>
          <w:tab w:val="left" w:pos="289"/>
        </w:tabs>
        <w:spacing w:line="280" w:lineRule="exact"/>
        <w:jc w:val="both"/>
        <w:rPr>
          <w:rFonts w:asciiTheme="minorHAnsi" w:hAnsiTheme="minorHAnsi"/>
          <w:b/>
        </w:rPr>
      </w:pPr>
    </w:p>
    <w:p w14:paraId="32998288" w14:textId="77777777" w:rsidR="000B5047" w:rsidRPr="006F0D5A" w:rsidRDefault="000B5047" w:rsidP="000B5047">
      <w:pPr>
        <w:spacing w:line="320" w:lineRule="exact"/>
        <w:jc w:val="both"/>
        <w:rPr>
          <w:rFonts w:asciiTheme="minorHAnsi" w:hAnsiTheme="minorHAnsi" w:cstheme="minorHAnsi"/>
          <w:sz w:val="22"/>
          <w:szCs w:val="22"/>
        </w:rPr>
      </w:pPr>
      <w:r w:rsidRPr="006F0D5A">
        <w:rPr>
          <w:rFonts w:asciiTheme="minorHAnsi" w:hAnsiTheme="minorHAnsi" w:cstheme="minorHAnsi"/>
          <w:sz w:val="22"/>
          <w:szCs w:val="22"/>
        </w:rPr>
        <w:t xml:space="preserve">Schvaľovací proces prebieha systémom </w:t>
      </w:r>
      <w:r w:rsidRPr="006F0D5A">
        <w:rPr>
          <w:rFonts w:asciiTheme="minorHAnsi" w:hAnsiTheme="minorHAnsi" w:cstheme="minorHAnsi"/>
          <w:b/>
          <w:bCs/>
          <w:sz w:val="22"/>
          <w:szCs w:val="22"/>
        </w:rPr>
        <w:t xml:space="preserve">hodnotiacich kôl. </w:t>
      </w:r>
      <w:r w:rsidRPr="006F0D5A">
        <w:rPr>
          <w:rFonts w:asciiTheme="minorHAnsi" w:hAnsiTheme="minorHAnsi" w:cstheme="minorHAnsi"/>
          <w:sz w:val="22"/>
          <w:szCs w:val="22"/>
        </w:rPr>
        <w:t>ŽoNFP, priebežne predkladané na PPA, sú v závislosti od dátumu predloženia zoskupované do hodnotiacich kôl, ktoré sú označené poradovými číslami. Každé hodnotiace kolo má vopred stanovený termín uzavretia, na základe ktorého PPA zaraďuje priebežne predkladané ŽoNFP do jednotlivých hodnotiacich kôl.</w:t>
      </w:r>
    </w:p>
    <w:p w14:paraId="4631746C" w14:textId="65984EB3" w:rsidR="000B5047" w:rsidRPr="006F0D5A" w:rsidRDefault="000B5047" w:rsidP="000B5047">
      <w:pPr>
        <w:spacing w:line="320" w:lineRule="exact"/>
        <w:jc w:val="both"/>
        <w:rPr>
          <w:rFonts w:asciiTheme="minorHAnsi" w:hAnsiTheme="minorHAnsi" w:cstheme="minorHAnsi"/>
          <w:color w:val="000000"/>
          <w:sz w:val="22"/>
          <w:szCs w:val="22"/>
        </w:rPr>
      </w:pPr>
      <w:r w:rsidRPr="006F0D5A">
        <w:rPr>
          <w:rFonts w:asciiTheme="minorHAnsi" w:hAnsiTheme="minorHAnsi" w:cstheme="minorHAnsi"/>
          <w:color w:val="000000"/>
          <w:sz w:val="22"/>
          <w:szCs w:val="22"/>
        </w:rPr>
        <w:t xml:space="preserve">ŽoNFP, ktoré budú žiadateľmi predložené na PPA odo dňa vyhlásenia výzvy na predkladanie ŽoNFP pre podopatrenie </w:t>
      </w:r>
      <w:r>
        <w:rPr>
          <w:rFonts w:asciiTheme="minorHAnsi" w:hAnsiTheme="minorHAnsi" w:cstheme="minorHAnsi"/>
          <w:color w:val="000000"/>
          <w:sz w:val="22"/>
          <w:szCs w:val="22"/>
        </w:rPr>
        <w:t>2</w:t>
      </w:r>
      <w:r w:rsidRPr="006F0D5A">
        <w:rPr>
          <w:rFonts w:asciiTheme="minorHAnsi" w:hAnsiTheme="minorHAnsi" w:cstheme="minorHAnsi"/>
          <w:color w:val="000000"/>
          <w:sz w:val="22"/>
          <w:szCs w:val="22"/>
        </w:rPr>
        <w:t>.</w:t>
      </w:r>
      <w:r>
        <w:rPr>
          <w:rFonts w:asciiTheme="minorHAnsi" w:hAnsiTheme="minorHAnsi" w:cstheme="minorHAnsi"/>
          <w:color w:val="000000"/>
          <w:sz w:val="22"/>
          <w:szCs w:val="22"/>
        </w:rPr>
        <w:t>1</w:t>
      </w:r>
      <w:r w:rsidRPr="006F0D5A">
        <w:rPr>
          <w:rFonts w:asciiTheme="minorHAnsi" w:hAnsiTheme="minorHAnsi" w:cstheme="minorHAnsi"/>
          <w:color w:val="000000"/>
          <w:sz w:val="22"/>
          <w:szCs w:val="22"/>
        </w:rPr>
        <w:t xml:space="preserve"> do termínu uzavretia prvého hodnotiaceho kola, budú zoskupené do jednej skupiny a spolu schvaľované v rámci hodnotiaceho kola č. 1. ŽoNFP pre podopatrenie </w:t>
      </w:r>
      <w:r>
        <w:rPr>
          <w:rFonts w:asciiTheme="minorHAnsi" w:hAnsiTheme="minorHAnsi" w:cstheme="minorHAnsi"/>
          <w:color w:val="000000"/>
          <w:sz w:val="22"/>
          <w:szCs w:val="22"/>
        </w:rPr>
        <w:t>2</w:t>
      </w:r>
      <w:r w:rsidRPr="006F0D5A">
        <w:rPr>
          <w:rFonts w:asciiTheme="minorHAnsi" w:hAnsiTheme="minorHAnsi" w:cstheme="minorHAnsi"/>
          <w:color w:val="000000"/>
          <w:sz w:val="22"/>
          <w:szCs w:val="22"/>
        </w:rPr>
        <w:t>.</w:t>
      </w:r>
      <w:r>
        <w:rPr>
          <w:rFonts w:asciiTheme="minorHAnsi" w:hAnsiTheme="minorHAnsi" w:cstheme="minorHAnsi"/>
          <w:color w:val="000000"/>
          <w:sz w:val="22"/>
          <w:szCs w:val="22"/>
        </w:rPr>
        <w:t>1</w:t>
      </w:r>
      <w:r w:rsidRPr="006F0D5A">
        <w:rPr>
          <w:rFonts w:asciiTheme="minorHAnsi" w:hAnsiTheme="minorHAnsi" w:cstheme="minorHAnsi"/>
          <w:color w:val="000000"/>
          <w:sz w:val="22"/>
          <w:szCs w:val="22"/>
        </w:rPr>
        <w:t xml:space="preserve">, predložené na PPA po uplynutí termínu uzavretia hodnotiaceho kola č. 1., budú schvaľované v rámci hodnotiaceho kola č. 2.  ŽoNFP pre podopatrenie </w:t>
      </w:r>
      <w:r>
        <w:rPr>
          <w:rFonts w:asciiTheme="minorHAnsi" w:hAnsiTheme="minorHAnsi" w:cstheme="minorHAnsi"/>
          <w:color w:val="000000"/>
          <w:sz w:val="22"/>
          <w:szCs w:val="22"/>
        </w:rPr>
        <w:t>2</w:t>
      </w:r>
      <w:r w:rsidRPr="006F0D5A">
        <w:rPr>
          <w:rFonts w:asciiTheme="minorHAnsi" w:hAnsiTheme="minorHAnsi" w:cstheme="minorHAnsi"/>
          <w:color w:val="000000"/>
          <w:sz w:val="22"/>
          <w:szCs w:val="22"/>
        </w:rPr>
        <w:t>.</w:t>
      </w:r>
      <w:r>
        <w:rPr>
          <w:rFonts w:asciiTheme="minorHAnsi" w:hAnsiTheme="minorHAnsi" w:cstheme="minorHAnsi"/>
          <w:color w:val="000000"/>
          <w:sz w:val="22"/>
          <w:szCs w:val="22"/>
        </w:rPr>
        <w:t>1</w:t>
      </w:r>
      <w:r w:rsidRPr="006F0D5A">
        <w:rPr>
          <w:rFonts w:asciiTheme="minorHAnsi" w:hAnsiTheme="minorHAnsi" w:cstheme="minorHAnsi"/>
          <w:color w:val="000000"/>
          <w:sz w:val="22"/>
          <w:szCs w:val="22"/>
        </w:rPr>
        <w:t>, predložené na PPA po uplynutí termínu uzavretia hodnotiaceho kola č. 2, budú zoskupené do jednej skupiny a spolu schvaľované v rámci ďalších hodnotiacich kôl (ak relevantné).</w:t>
      </w:r>
    </w:p>
    <w:p w14:paraId="724C24FA" w14:textId="57E53A82" w:rsidR="000B5047" w:rsidRPr="006F0D5A" w:rsidRDefault="000B5047" w:rsidP="000B5047">
      <w:pPr>
        <w:spacing w:line="320" w:lineRule="exact"/>
        <w:jc w:val="both"/>
        <w:rPr>
          <w:rFonts w:asciiTheme="minorHAnsi" w:hAnsiTheme="minorHAnsi" w:cstheme="minorHAnsi"/>
          <w:b/>
          <w:bCs/>
          <w:color w:val="000000"/>
          <w:sz w:val="22"/>
          <w:szCs w:val="22"/>
        </w:rPr>
      </w:pPr>
      <w:r w:rsidRPr="006F0D5A">
        <w:rPr>
          <w:rFonts w:asciiTheme="minorHAnsi" w:hAnsiTheme="minorHAnsi" w:cstheme="minorHAnsi"/>
          <w:b/>
          <w:bCs/>
          <w:color w:val="000000"/>
          <w:sz w:val="22"/>
          <w:szCs w:val="22"/>
        </w:rPr>
        <w:t xml:space="preserve">Možnosť priebežného predkladania ŽoNFP nie je obmedzená stanovenými termínmi uzavretia jednotlivých hodnotiacich kôl. Žiadateľ môže predložiť ŽoNFP na PPA kedykoľvek počas trvania otvorenej výzvy na predkladanie ŽoNFP pre podopatrenie </w:t>
      </w:r>
      <w:r>
        <w:rPr>
          <w:rFonts w:asciiTheme="minorHAnsi" w:hAnsiTheme="minorHAnsi" w:cstheme="minorHAnsi"/>
          <w:b/>
          <w:bCs/>
          <w:color w:val="000000"/>
          <w:sz w:val="22"/>
          <w:szCs w:val="22"/>
        </w:rPr>
        <w:t>2</w:t>
      </w:r>
      <w:r w:rsidRPr="006F0D5A">
        <w:rPr>
          <w:rFonts w:asciiTheme="minorHAnsi" w:hAnsiTheme="minorHAnsi" w:cstheme="minorHAnsi"/>
          <w:b/>
          <w:bCs/>
          <w:color w:val="000000"/>
          <w:sz w:val="22"/>
          <w:szCs w:val="22"/>
        </w:rPr>
        <w:t>.</w:t>
      </w:r>
      <w:r>
        <w:rPr>
          <w:rFonts w:asciiTheme="minorHAnsi" w:hAnsiTheme="minorHAnsi" w:cstheme="minorHAnsi"/>
          <w:b/>
          <w:bCs/>
          <w:color w:val="000000"/>
          <w:sz w:val="22"/>
          <w:szCs w:val="22"/>
        </w:rPr>
        <w:t>1</w:t>
      </w:r>
      <w:r w:rsidRPr="006F0D5A">
        <w:rPr>
          <w:rFonts w:asciiTheme="minorHAnsi" w:hAnsiTheme="minorHAnsi" w:cstheme="minorHAnsi"/>
          <w:b/>
          <w:bCs/>
          <w:color w:val="000000"/>
          <w:sz w:val="22"/>
          <w:szCs w:val="22"/>
        </w:rPr>
        <w:t xml:space="preserve">. </w:t>
      </w:r>
    </w:p>
    <w:p w14:paraId="6E33918A" w14:textId="77777777" w:rsidR="000B5047" w:rsidRDefault="000B5047" w:rsidP="000B5047">
      <w:pPr>
        <w:tabs>
          <w:tab w:val="left" w:pos="289"/>
        </w:tabs>
        <w:spacing w:line="280" w:lineRule="exact"/>
        <w:jc w:val="both"/>
        <w:rPr>
          <w:rFonts w:asciiTheme="minorHAnsi" w:hAnsiTheme="minorHAnsi" w:cstheme="minorHAnsi"/>
          <w:sz w:val="22"/>
          <w:szCs w:val="22"/>
        </w:rPr>
      </w:pPr>
      <w:r w:rsidRPr="006F0D5A">
        <w:rPr>
          <w:rFonts w:asciiTheme="minorHAnsi" w:hAnsiTheme="minorHAnsi" w:cstheme="minorHAnsi"/>
          <w:sz w:val="22"/>
          <w:szCs w:val="22"/>
        </w:rPr>
        <w:t>Termíny uzatvorenia prvých dvoch hodnotiacich kôl sú stanovené v tabuľke nižšie. Termíny uzatvorenia prípadných ďalších hodnotiacich kôl budú stanovené v intervale 1 mesiaca (k poslednému pracovnému dňu daného mesiaca) od termínu uzavretia predchádzajúceho hodnotiaceho kola.</w:t>
      </w:r>
    </w:p>
    <w:p w14:paraId="4B634BC0" w14:textId="77777777" w:rsidR="000B5047" w:rsidRDefault="000B5047" w:rsidP="000B5047">
      <w:pPr>
        <w:tabs>
          <w:tab w:val="left" w:pos="289"/>
        </w:tabs>
        <w:spacing w:line="280" w:lineRule="exact"/>
        <w:jc w:val="both"/>
        <w:rPr>
          <w:rFonts w:asciiTheme="minorHAnsi" w:hAnsiTheme="minorHAnsi" w:cstheme="minorHAnsi"/>
          <w:sz w:val="22"/>
          <w:szCs w:val="22"/>
        </w:rPr>
      </w:pPr>
    </w:p>
    <w:tbl>
      <w:tblPr>
        <w:tblStyle w:val="Mriekatabuky"/>
        <w:tblW w:w="0" w:type="auto"/>
        <w:tblInd w:w="108" w:type="dxa"/>
        <w:tblLook w:val="04A0" w:firstRow="1" w:lastRow="0" w:firstColumn="1" w:lastColumn="0" w:noHBand="0" w:noVBand="1"/>
      </w:tblPr>
      <w:tblGrid>
        <w:gridCol w:w="2932"/>
        <w:gridCol w:w="2930"/>
        <w:gridCol w:w="3092"/>
      </w:tblGrid>
      <w:tr w:rsidR="000B5047" w:rsidRPr="00C60AFB" w14:paraId="6C8ECD5C" w14:textId="77777777" w:rsidTr="00B503ED">
        <w:tc>
          <w:tcPr>
            <w:tcW w:w="2977" w:type="dxa"/>
          </w:tcPr>
          <w:p w14:paraId="3B5DDEE4" w14:textId="77777777" w:rsidR="000B5047" w:rsidRPr="006F0D5A" w:rsidRDefault="000B5047" w:rsidP="00B503ED">
            <w:pPr>
              <w:jc w:val="center"/>
              <w:rPr>
                <w:rFonts w:asciiTheme="minorHAnsi" w:hAnsiTheme="minorHAnsi" w:cstheme="minorHAnsi"/>
                <w:b/>
                <w:sz w:val="22"/>
                <w:szCs w:val="22"/>
              </w:rPr>
            </w:pPr>
            <w:r w:rsidRPr="00162578">
              <w:rPr>
                <w:rFonts w:asciiTheme="minorHAnsi" w:hAnsiTheme="minorHAnsi" w:cstheme="minorHAnsi"/>
                <w:b/>
                <w:sz w:val="22"/>
                <w:szCs w:val="22"/>
              </w:rPr>
              <w:t xml:space="preserve">Termín uzavretia </w:t>
            </w:r>
            <w:r>
              <w:rPr>
                <w:rFonts w:asciiTheme="minorHAnsi" w:hAnsiTheme="minorHAnsi" w:cstheme="minorHAnsi"/>
                <w:b/>
                <w:sz w:val="22"/>
                <w:szCs w:val="22"/>
              </w:rPr>
              <w:t>1</w:t>
            </w:r>
            <w:r w:rsidRPr="00162578">
              <w:rPr>
                <w:rFonts w:asciiTheme="minorHAnsi" w:hAnsiTheme="minorHAnsi" w:cstheme="minorHAnsi"/>
                <w:b/>
                <w:sz w:val="22"/>
                <w:szCs w:val="22"/>
              </w:rPr>
              <w:t>. hodnotiaceho kola</w:t>
            </w:r>
          </w:p>
        </w:tc>
        <w:tc>
          <w:tcPr>
            <w:tcW w:w="2976" w:type="dxa"/>
          </w:tcPr>
          <w:p w14:paraId="1B3C9803" w14:textId="77777777" w:rsidR="000B5047" w:rsidRPr="006F0D5A" w:rsidRDefault="000B5047" w:rsidP="00B503ED">
            <w:pPr>
              <w:jc w:val="center"/>
              <w:rPr>
                <w:rFonts w:asciiTheme="minorHAnsi" w:hAnsiTheme="minorHAnsi" w:cstheme="minorHAnsi"/>
                <w:b/>
                <w:sz w:val="22"/>
                <w:szCs w:val="22"/>
              </w:rPr>
            </w:pPr>
            <w:r w:rsidRPr="006F0D5A">
              <w:rPr>
                <w:rFonts w:asciiTheme="minorHAnsi" w:hAnsiTheme="minorHAnsi" w:cstheme="minorHAnsi"/>
                <w:b/>
                <w:sz w:val="22"/>
                <w:szCs w:val="22"/>
              </w:rPr>
              <w:t>Termín uzavretia 2. hodnotiaceho kola</w:t>
            </w:r>
          </w:p>
        </w:tc>
        <w:tc>
          <w:tcPr>
            <w:tcW w:w="3142" w:type="dxa"/>
          </w:tcPr>
          <w:p w14:paraId="7EA073FE" w14:textId="77777777" w:rsidR="000B5047" w:rsidRPr="006F0D5A" w:rsidRDefault="000B5047" w:rsidP="00B503ED">
            <w:pPr>
              <w:jc w:val="center"/>
              <w:rPr>
                <w:rFonts w:asciiTheme="minorHAnsi" w:hAnsiTheme="minorHAnsi" w:cstheme="minorHAnsi"/>
                <w:b/>
                <w:sz w:val="22"/>
                <w:szCs w:val="22"/>
              </w:rPr>
            </w:pPr>
            <w:r w:rsidRPr="006F0D5A">
              <w:rPr>
                <w:rFonts w:asciiTheme="minorHAnsi" w:hAnsiTheme="minorHAnsi" w:cstheme="minorHAnsi"/>
                <w:b/>
                <w:sz w:val="22"/>
                <w:szCs w:val="22"/>
              </w:rPr>
              <w:t>Termín uzavretia 3. – n. hodnotiaceho kola</w:t>
            </w:r>
          </w:p>
        </w:tc>
      </w:tr>
      <w:tr w:rsidR="000B5047" w:rsidRPr="00C60AFB" w14:paraId="45592660" w14:textId="77777777" w:rsidTr="00B503ED">
        <w:sdt>
          <w:sdtPr>
            <w:rPr>
              <w:rFonts w:asciiTheme="minorHAnsi" w:hAnsiTheme="minorHAnsi" w:cstheme="minorHAnsi"/>
              <w:sz w:val="22"/>
              <w:szCs w:val="22"/>
            </w:rPr>
            <w:id w:val="1515183276"/>
            <w:placeholder>
              <w:docPart w:val="DefaultPlaceholder_-1854013438"/>
            </w:placeholder>
            <w:date w:fullDate="2019-08-31T00:00:00Z">
              <w:dateFormat w:val="d. M. yyyy"/>
              <w:lid w:val="sk-SK"/>
              <w:storeMappedDataAs w:val="dateTime"/>
              <w:calendar w:val="gregorian"/>
            </w:date>
          </w:sdtPr>
          <w:sdtEndPr/>
          <w:sdtContent>
            <w:tc>
              <w:tcPr>
                <w:tcW w:w="2977" w:type="dxa"/>
                <w:vAlign w:val="center"/>
              </w:tcPr>
              <w:p w14:paraId="3D692674" w14:textId="35B19AAA" w:rsidR="000B5047" w:rsidRPr="006F0D5A" w:rsidRDefault="007B24CB" w:rsidP="00B503ED">
                <w:pPr>
                  <w:jc w:val="center"/>
                  <w:rPr>
                    <w:rFonts w:asciiTheme="minorHAnsi" w:hAnsiTheme="minorHAnsi" w:cstheme="minorHAnsi"/>
                    <w:sz w:val="22"/>
                    <w:szCs w:val="22"/>
                  </w:rPr>
                </w:pPr>
                <w:r>
                  <w:rPr>
                    <w:rFonts w:asciiTheme="minorHAnsi" w:hAnsiTheme="minorHAnsi" w:cstheme="minorHAnsi"/>
                    <w:sz w:val="22"/>
                    <w:szCs w:val="22"/>
                  </w:rPr>
                  <w:t>31. 8. 2019</w:t>
                </w:r>
              </w:p>
            </w:tc>
          </w:sdtContent>
        </w:sdt>
        <w:sdt>
          <w:sdtPr>
            <w:rPr>
              <w:rFonts w:asciiTheme="minorHAnsi" w:hAnsiTheme="minorHAnsi" w:cstheme="minorHAnsi"/>
              <w:sz w:val="22"/>
              <w:szCs w:val="22"/>
            </w:rPr>
            <w:id w:val="1185952885"/>
            <w:placeholder>
              <w:docPart w:val="DefaultPlaceholder_-1854013438"/>
            </w:placeholder>
            <w:date w:fullDate="2019-09-30T00:00:00Z">
              <w:dateFormat w:val="d. M. yyyy"/>
              <w:lid w:val="sk-SK"/>
              <w:storeMappedDataAs w:val="dateTime"/>
              <w:calendar w:val="gregorian"/>
            </w:date>
          </w:sdtPr>
          <w:sdtEndPr/>
          <w:sdtContent>
            <w:tc>
              <w:tcPr>
                <w:tcW w:w="2976" w:type="dxa"/>
                <w:vAlign w:val="center"/>
              </w:tcPr>
              <w:p w14:paraId="05F4F681" w14:textId="4BE51CE1" w:rsidR="000B5047" w:rsidRPr="006F0D5A" w:rsidRDefault="007B24CB" w:rsidP="00B503ED">
                <w:pPr>
                  <w:jc w:val="center"/>
                  <w:rPr>
                    <w:rFonts w:asciiTheme="minorHAnsi" w:hAnsiTheme="minorHAnsi" w:cstheme="minorHAnsi"/>
                    <w:sz w:val="22"/>
                    <w:szCs w:val="22"/>
                  </w:rPr>
                </w:pPr>
                <w:r>
                  <w:rPr>
                    <w:rFonts w:asciiTheme="minorHAnsi" w:hAnsiTheme="minorHAnsi" w:cstheme="minorHAnsi"/>
                    <w:sz w:val="22"/>
                    <w:szCs w:val="22"/>
                  </w:rPr>
                  <w:t>30. 9. 2019</w:t>
                </w:r>
              </w:p>
            </w:tc>
          </w:sdtContent>
        </w:sdt>
        <w:tc>
          <w:tcPr>
            <w:tcW w:w="3142" w:type="dxa"/>
          </w:tcPr>
          <w:p w14:paraId="21A1557B" w14:textId="77777777" w:rsidR="000B5047" w:rsidRPr="006F0D5A" w:rsidRDefault="000B5047" w:rsidP="00B503ED">
            <w:pPr>
              <w:jc w:val="center"/>
              <w:rPr>
                <w:rFonts w:asciiTheme="minorHAnsi" w:hAnsiTheme="minorHAnsi" w:cstheme="minorHAnsi"/>
                <w:sz w:val="22"/>
                <w:szCs w:val="22"/>
              </w:rPr>
            </w:pPr>
            <w:r w:rsidRPr="006F0D5A">
              <w:rPr>
                <w:rFonts w:asciiTheme="minorHAnsi" w:hAnsiTheme="minorHAnsi" w:cstheme="minorHAnsi"/>
                <w:sz w:val="22"/>
                <w:szCs w:val="22"/>
              </w:rPr>
              <w:t xml:space="preserve">Posledný pracovný deň každého nasledujúceho  mesiaca </w:t>
            </w:r>
          </w:p>
        </w:tc>
      </w:tr>
    </w:tbl>
    <w:p w14:paraId="082210C9" w14:textId="77777777" w:rsidR="000B5047" w:rsidRDefault="000B5047" w:rsidP="000B5047">
      <w:pPr>
        <w:tabs>
          <w:tab w:val="left" w:pos="289"/>
        </w:tabs>
        <w:spacing w:line="280" w:lineRule="exact"/>
        <w:jc w:val="both"/>
        <w:rPr>
          <w:rFonts w:asciiTheme="minorHAnsi" w:hAnsiTheme="minorHAnsi" w:cstheme="minorHAnsi"/>
          <w:sz w:val="22"/>
          <w:szCs w:val="22"/>
        </w:rPr>
      </w:pPr>
    </w:p>
    <w:p w14:paraId="77777DF5" w14:textId="0A5514E0" w:rsidR="00C26D7F" w:rsidRDefault="000B5047" w:rsidP="000B5047">
      <w:pPr>
        <w:tabs>
          <w:tab w:val="left" w:pos="289"/>
        </w:tabs>
        <w:spacing w:line="280" w:lineRule="exact"/>
        <w:jc w:val="both"/>
        <w:rPr>
          <w:rFonts w:asciiTheme="minorHAnsi" w:hAnsiTheme="minorHAnsi" w:cstheme="minorHAnsi"/>
          <w:sz w:val="22"/>
          <w:szCs w:val="22"/>
        </w:rPr>
      </w:pPr>
      <w:r w:rsidRPr="006F0D5A">
        <w:rPr>
          <w:rFonts w:asciiTheme="minorHAnsi" w:hAnsiTheme="minorHAnsi" w:cstheme="minorHAnsi"/>
          <w:sz w:val="22"/>
          <w:szCs w:val="22"/>
        </w:rPr>
        <w:t xml:space="preserve">PPA si vyhradzuje právo aktualizovať termíny uzavretia jednotlivých hodnotiacich kôl počas trvania výzvy na predkladanie ŽoNFP pre podopatrenie </w:t>
      </w:r>
      <w:r>
        <w:rPr>
          <w:rFonts w:asciiTheme="minorHAnsi" w:hAnsiTheme="minorHAnsi" w:cstheme="minorHAnsi"/>
          <w:sz w:val="22"/>
          <w:szCs w:val="22"/>
        </w:rPr>
        <w:t>2</w:t>
      </w:r>
      <w:r w:rsidRPr="006F0D5A">
        <w:rPr>
          <w:rFonts w:asciiTheme="minorHAnsi" w:hAnsiTheme="minorHAnsi" w:cstheme="minorHAnsi"/>
          <w:sz w:val="22"/>
          <w:szCs w:val="22"/>
        </w:rPr>
        <w:t>.</w:t>
      </w:r>
      <w:r>
        <w:rPr>
          <w:rFonts w:asciiTheme="minorHAnsi" w:hAnsiTheme="minorHAnsi" w:cstheme="minorHAnsi"/>
          <w:sz w:val="22"/>
          <w:szCs w:val="22"/>
        </w:rPr>
        <w:t>1</w:t>
      </w:r>
      <w:r w:rsidRPr="006F0D5A">
        <w:rPr>
          <w:rFonts w:asciiTheme="minorHAnsi" w:hAnsiTheme="minorHAnsi" w:cstheme="minorHAnsi"/>
          <w:sz w:val="22"/>
          <w:szCs w:val="22"/>
        </w:rPr>
        <w:t>, a to z dôvodu optimalizácie schvaľovacieho procesu.</w:t>
      </w:r>
    </w:p>
    <w:p w14:paraId="629678A2" w14:textId="77777777" w:rsidR="000B5047" w:rsidRPr="005A094A" w:rsidRDefault="000B5047" w:rsidP="000B5047">
      <w:pPr>
        <w:tabs>
          <w:tab w:val="left" w:pos="289"/>
        </w:tabs>
        <w:spacing w:line="280" w:lineRule="exact"/>
        <w:jc w:val="both"/>
        <w:rPr>
          <w:rFonts w:asciiTheme="minorHAnsi" w:hAnsiTheme="minorHAnsi"/>
          <w:b/>
        </w:rPr>
      </w:pPr>
    </w:p>
    <w:p w14:paraId="6D988B93" w14:textId="7CDA409E" w:rsidR="00631252" w:rsidRPr="009A42F7" w:rsidRDefault="0079031B" w:rsidP="00973BA6">
      <w:pPr>
        <w:pStyle w:val="Nadpis2"/>
        <w:numPr>
          <w:ilvl w:val="1"/>
          <w:numId w:val="44"/>
        </w:numPr>
        <w:ind w:left="567" w:hanging="567"/>
        <w:jc w:val="both"/>
      </w:pPr>
      <w:r w:rsidRPr="00913297">
        <w:rPr>
          <w:rStyle w:val="Nadpis2Char"/>
          <w:b/>
        </w:rPr>
        <w:t>Indikatívna výška finančných prostriedkov</w:t>
      </w:r>
      <w:r w:rsidRPr="009A42F7">
        <w:t xml:space="preserve"> určených na vyčerpanie vo výzve člení sa na menej rozvinuté regióny </w:t>
      </w:r>
      <w:r w:rsidRPr="001A4CEC">
        <w:t xml:space="preserve">(mimo Bratislavského kraja - v stĺpci MRR) a ostatné </w:t>
      </w:r>
      <w:r w:rsidRPr="00BE4E41">
        <w:t>regióny (Bratislavský kraj - v stĺpci OR)</w:t>
      </w:r>
    </w:p>
    <w:p w14:paraId="6A8DC9F1" w14:textId="77777777" w:rsidR="00585375" w:rsidRPr="00585375" w:rsidRDefault="00585375" w:rsidP="00973BA6"/>
    <w:tbl>
      <w:tblPr>
        <w:tblStyle w:val="Mriekatabuky"/>
        <w:tblW w:w="9214" w:type="dxa"/>
        <w:tblInd w:w="-34" w:type="dxa"/>
        <w:tblLook w:val="04A0" w:firstRow="1" w:lastRow="0" w:firstColumn="1" w:lastColumn="0" w:noHBand="0" w:noVBand="1"/>
      </w:tblPr>
      <w:tblGrid>
        <w:gridCol w:w="3118"/>
        <w:gridCol w:w="3118"/>
        <w:gridCol w:w="2978"/>
      </w:tblGrid>
      <w:tr w:rsidR="00920FC5" w:rsidRPr="005A094A" w14:paraId="2C301246" w14:textId="77777777" w:rsidTr="009A42F7">
        <w:trPr>
          <w:trHeight w:val="850"/>
        </w:trPr>
        <w:tc>
          <w:tcPr>
            <w:tcW w:w="3118" w:type="dxa"/>
            <w:shd w:val="clear" w:color="auto" w:fill="auto"/>
            <w:tcMar>
              <w:left w:w="108" w:type="dxa"/>
            </w:tcMar>
            <w:vAlign w:val="center"/>
          </w:tcPr>
          <w:p w14:paraId="1E239327" w14:textId="77777777" w:rsidR="00920FC5" w:rsidRPr="005A094A" w:rsidRDefault="00920FC5">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Spolu indikatívna výška finančných prostriedkov (v EUR)</w:t>
            </w:r>
          </w:p>
        </w:tc>
        <w:tc>
          <w:tcPr>
            <w:tcW w:w="3118" w:type="dxa"/>
            <w:shd w:val="clear" w:color="auto" w:fill="auto"/>
            <w:tcMar>
              <w:left w:w="108" w:type="dxa"/>
            </w:tcMar>
            <w:vAlign w:val="center"/>
          </w:tcPr>
          <w:p w14:paraId="55D0FA49" w14:textId="77777777" w:rsidR="00920FC5" w:rsidRPr="005A094A" w:rsidRDefault="00920FC5">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Indikatívna výška finančných prostriedkov za MRR (v EUR)</w:t>
            </w:r>
          </w:p>
        </w:tc>
        <w:tc>
          <w:tcPr>
            <w:tcW w:w="2978" w:type="dxa"/>
            <w:shd w:val="clear" w:color="auto" w:fill="auto"/>
            <w:tcMar>
              <w:left w:w="108" w:type="dxa"/>
            </w:tcMar>
            <w:vAlign w:val="center"/>
          </w:tcPr>
          <w:p w14:paraId="4D1EA86C" w14:textId="77777777" w:rsidR="00920FC5" w:rsidRPr="005A094A" w:rsidRDefault="00920FC5">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Indikatívna výška finančných prostriedkov za OR (v EUR)</w:t>
            </w:r>
          </w:p>
        </w:tc>
      </w:tr>
      <w:tr w:rsidR="00920FC5" w:rsidRPr="005A094A" w14:paraId="3E920572" w14:textId="77777777" w:rsidTr="009A42F7">
        <w:trPr>
          <w:trHeight w:val="283"/>
        </w:trPr>
        <w:tc>
          <w:tcPr>
            <w:tcW w:w="3118" w:type="dxa"/>
            <w:shd w:val="clear" w:color="auto" w:fill="auto"/>
            <w:tcMar>
              <w:left w:w="108" w:type="dxa"/>
            </w:tcMar>
            <w:vAlign w:val="center"/>
          </w:tcPr>
          <w:p w14:paraId="6BE26C37" w14:textId="4CEA8B55" w:rsidR="00920FC5" w:rsidRPr="005A094A" w:rsidRDefault="00585375">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 xml:space="preserve">3 800 </w:t>
            </w:r>
            <w:r w:rsidR="00935AA9">
              <w:rPr>
                <w:rFonts w:asciiTheme="minorHAnsi" w:hAnsiTheme="minorHAnsi"/>
                <w:bCs/>
                <w:sz w:val="22"/>
                <w:lang w:eastAsia="sk-SK"/>
              </w:rPr>
              <w:t>000</w:t>
            </w:r>
            <w:r w:rsidR="004C6BEC" w:rsidRPr="004C6BEC">
              <w:rPr>
                <w:rFonts w:asciiTheme="minorHAnsi" w:hAnsiTheme="minorHAnsi"/>
                <w:bCs/>
                <w:sz w:val="22"/>
                <w:lang w:eastAsia="sk-SK"/>
              </w:rPr>
              <w:t>,00</w:t>
            </w:r>
          </w:p>
        </w:tc>
        <w:tc>
          <w:tcPr>
            <w:tcW w:w="3118" w:type="dxa"/>
            <w:shd w:val="clear" w:color="auto" w:fill="auto"/>
            <w:tcMar>
              <w:left w:w="108" w:type="dxa"/>
            </w:tcMar>
            <w:vAlign w:val="center"/>
          </w:tcPr>
          <w:p w14:paraId="685E5A1D" w14:textId="4B7D198B" w:rsidR="00920FC5" w:rsidRPr="005A094A" w:rsidRDefault="009A6831">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3 718 300,00</w:t>
            </w:r>
          </w:p>
        </w:tc>
        <w:tc>
          <w:tcPr>
            <w:tcW w:w="2978" w:type="dxa"/>
            <w:shd w:val="clear" w:color="auto" w:fill="auto"/>
            <w:tcMar>
              <w:left w:w="108" w:type="dxa"/>
            </w:tcMar>
            <w:vAlign w:val="center"/>
          </w:tcPr>
          <w:p w14:paraId="06B3E62D" w14:textId="39D44902" w:rsidR="00920FC5" w:rsidRPr="005A094A" w:rsidRDefault="009A6831" w:rsidP="00920FC5">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81 700,00</w:t>
            </w:r>
          </w:p>
        </w:tc>
      </w:tr>
    </w:tbl>
    <w:p w14:paraId="02E7A9A1" w14:textId="77777777" w:rsidR="00631252" w:rsidRDefault="00631252">
      <w:pPr>
        <w:jc w:val="both"/>
      </w:pPr>
    </w:p>
    <w:p w14:paraId="22B1E768" w14:textId="77777777" w:rsidR="00920FC5" w:rsidRDefault="00920FC5">
      <w:pPr>
        <w:jc w:val="both"/>
      </w:pPr>
    </w:p>
    <w:p w14:paraId="0C633658" w14:textId="63B05613" w:rsidR="00631252" w:rsidRDefault="0079031B" w:rsidP="00973BA6">
      <w:pPr>
        <w:pStyle w:val="Nadpis2"/>
        <w:numPr>
          <w:ilvl w:val="1"/>
          <w:numId w:val="44"/>
        </w:numPr>
        <w:ind w:left="567" w:hanging="567"/>
        <w:jc w:val="both"/>
        <w:rPr>
          <w:rFonts w:asciiTheme="minorHAnsi" w:hAnsiTheme="minorHAnsi"/>
        </w:rPr>
      </w:pPr>
      <w:r w:rsidRPr="001A38ED">
        <w:rPr>
          <w:rFonts w:asciiTheme="minorHAnsi" w:hAnsiTheme="minorHAnsi"/>
        </w:rPr>
        <w:t xml:space="preserve">Indikatívna výška finančných prostriedkov určených na vyčerpanie vo výzve predstavuje </w:t>
      </w:r>
      <w:r w:rsidR="00935AA9">
        <w:rPr>
          <w:rFonts w:asciiTheme="minorHAnsi" w:hAnsiTheme="minorHAnsi"/>
        </w:rPr>
        <w:br/>
      </w:r>
      <w:r w:rsidR="00585375">
        <w:rPr>
          <w:rFonts w:asciiTheme="minorHAnsi" w:hAnsiTheme="minorHAnsi"/>
        </w:rPr>
        <w:t>3 800 000</w:t>
      </w:r>
      <w:r w:rsidRPr="001A38ED">
        <w:rPr>
          <w:rFonts w:asciiTheme="minorHAnsi" w:hAnsiTheme="minorHAnsi"/>
        </w:rPr>
        <w:t>,00 EUR v členení</w:t>
      </w:r>
    </w:p>
    <w:p w14:paraId="6B38935E" w14:textId="77777777" w:rsidR="00C156EB" w:rsidRPr="009A42F7" w:rsidRDefault="00C156EB" w:rsidP="009A42F7"/>
    <w:tbl>
      <w:tblPr>
        <w:tblStyle w:val="Mriekatabuky"/>
        <w:tblW w:w="9214" w:type="dxa"/>
        <w:tblInd w:w="-5" w:type="dxa"/>
        <w:tblBorders>
          <w:insideH w:val="none" w:sz="0" w:space="0" w:color="auto"/>
          <w:insideV w:val="none" w:sz="0" w:space="0" w:color="auto"/>
        </w:tblBorders>
        <w:tblLook w:val="04A0" w:firstRow="1" w:lastRow="0" w:firstColumn="1" w:lastColumn="0" w:noHBand="0" w:noVBand="1"/>
      </w:tblPr>
      <w:tblGrid>
        <w:gridCol w:w="3412"/>
        <w:gridCol w:w="1359"/>
        <w:gridCol w:w="1601"/>
        <w:gridCol w:w="1402"/>
        <w:gridCol w:w="1440"/>
      </w:tblGrid>
      <w:tr w:rsidR="00C156EB" w:rsidRPr="00214145" w14:paraId="3D8A87BE" w14:textId="77777777" w:rsidTr="009A42F7">
        <w:tc>
          <w:tcPr>
            <w:tcW w:w="3412" w:type="dxa"/>
            <w:tcBorders>
              <w:top w:val="single" w:sz="4" w:space="0" w:color="auto"/>
              <w:bottom w:val="single" w:sz="4" w:space="0" w:color="auto"/>
              <w:right w:val="single" w:sz="4" w:space="0" w:color="auto"/>
            </w:tcBorders>
            <w:shd w:val="clear" w:color="auto" w:fill="auto"/>
            <w:tcMar>
              <w:left w:w="108" w:type="dxa"/>
            </w:tcMar>
            <w:vAlign w:val="center"/>
          </w:tcPr>
          <w:p w14:paraId="51D1F9A1" w14:textId="77777777" w:rsidR="00C156EB" w:rsidRPr="00214145" w:rsidRDefault="00C156EB" w:rsidP="00B503ED">
            <w:pPr>
              <w:pStyle w:val="Standard"/>
              <w:spacing w:line="280" w:lineRule="exact"/>
              <w:jc w:val="center"/>
              <w:rPr>
                <w:rFonts w:asciiTheme="minorHAnsi" w:hAnsiTheme="minorHAnsi"/>
                <w:sz w:val="22"/>
                <w:szCs w:val="22"/>
              </w:rPr>
            </w:pPr>
            <w:r w:rsidRPr="00214145">
              <w:rPr>
                <w:rFonts w:asciiTheme="minorHAnsi" w:hAnsiTheme="minorHAnsi"/>
                <w:b/>
                <w:bCs/>
                <w:color w:val="000000"/>
                <w:sz w:val="22"/>
                <w:szCs w:val="22"/>
                <w:lang w:eastAsia="sk-SK"/>
              </w:rPr>
              <w:t>zdroj EPFRV + štátny rozpočet</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7F627E76" w14:textId="77777777" w:rsidR="00C156EB" w:rsidRPr="00214145" w:rsidRDefault="00C156EB" w:rsidP="00B503ED">
            <w:pPr>
              <w:pStyle w:val="Standard"/>
              <w:spacing w:line="280" w:lineRule="exact"/>
              <w:jc w:val="center"/>
              <w:rPr>
                <w:rFonts w:asciiTheme="minorHAnsi" w:hAnsiTheme="minorHAnsi"/>
                <w:sz w:val="22"/>
                <w:szCs w:val="22"/>
              </w:rPr>
            </w:pPr>
            <w:r w:rsidRPr="00214145">
              <w:rPr>
                <w:rFonts w:asciiTheme="minorHAnsi" w:hAnsiTheme="minorHAnsi"/>
                <w:b/>
                <w:bCs/>
                <w:color w:val="000000"/>
                <w:sz w:val="22"/>
                <w:szCs w:val="22"/>
                <w:lang w:eastAsia="sk-SK"/>
              </w:rPr>
              <w:t>menej rozvinuté regióny</w:t>
            </w:r>
          </w:p>
        </w:tc>
        <w:tc>
          <w:tcPr>
            <w:tcW w:w="2842"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009A6111" w14:textId="77777777" w:rsidR="00C156EB" w:rsidRPr="00214145" w:rsidRDefault="00C156EB" w:rsidP="00B503ED">
            <w:pPr>
              <w:pStyle w:val="Standard"/>
              <w:spacing w:line="280" w:lineRule="exact"/>
              <w:jc w:val="center"/>
              <w:rPr>
                <w:rFonts w:asciiTheme="minorHAnsi" w:hAnsiTheme="minorHAnsi"/>
                <w:sz w:val="22"/>
                <w:szCs w:val="22"/>
              </w:rPr>
            </w:pPr>
            <w:r w:rsidRPr="00214145">
              <w:rPr>
                <w:rFonts w:asciiTheme="minorHAnsi" w:hAnsiTheme="minorHAnsi"/>
                <w:b/>
                <w:bCs/>
                <w:color w:val="000000"/>
                <w:sz w:val="22"/>
                <w:szCs w:val="22"/>
                <w:lang w:eastAsia="sk-SK"/>
              </w:rPr>
              <w:t>viac rozvinutý región/ostatné regióny</w:t>
            </w:r>
          </w:p>
        </w:tc>
      </w:tr>
      <w:tr w:rsidR="00C156EB" w:rsidRPr="00214145" w14:paraId="2883B2DF" w14:textId="77777777" w:rsidTr="009A42F7">
        <w:tc>
          <w:tcPr>
            <w:tcW w:w="3412" w:type="dxa"/>
            <w:tcBorders>
              <w:top w:val="single" w:sz="4" w:space="0" w:color="auto"/>
              <w:bottom w:val="single" w:sz="4" w:space="0" w:color="auto"/>
              <w:right w:val="single" w:sz="4" w:space="0" w:color="auto"/>
            </w:tcBorders>
            <w:shd w:val="clear" w:color="auto" w:fill="auto"/>
            <w:tcMar>
              <w:left w:w="108" w:type="dxa"/>
            </w:tcMar>
            <w:vAlign w:val="center"/>
          </w:tcPr>
          <w:p w14:paraId="06865134" w14:textId="77777777" w:rsidR="00C156EB" w:rsidRPr="00214145" w:rsidRDefault="00C156EB" w:rsidP="00B503ED">
            <w:pPr>
              <w:pStyle w:val="Standard"/>
              <w:spacing w:line="280" w:lineRule="exact"/>
              <w:ind w:left="284"/>
              <w:rPr>
                <w:rFonts w:asciiTheme="minorHAnsi" w:hAnsiTheme="minorHAnsi"/>
                <w:b/>
                <w:sz w:val="22"/>
                <w:szCs w:val="22"/>
              </w:rPr>
            </w:pPr>
            <w:r w:rsidRPr="00214145">
              <w:rPr>
                <w:rFonts w:asciiTheme="minorHAnsi" w:hAnsiTheme="minorHAnsi"/>
                <w:b/>
                <w:sz w:val="22"/>
                <w:szCs w:val="22"/>
              </w:rPr>
              <w:t xml:space="preserve">EPFRV </w:t>
            </w:r>
          </w:p>
        </w:tc>
        <w:tc>
          <w:tcPr>
            <w:tcW w:w="1359" w:type="dxa"/>
            <w:tcBorders>
              <w:top w:val="single" w:sz="4" w:space="0" w:color="auto"/>
              <w:left w:val="single" w:sz="4" w:space="0" w:color="auto"/>
              <w:bottom w:val="single" w:sz="4" w:space="0" w:color="auto"/>
            </w:tcBorders>
            <w:shd w:val="clear" w:color="auto" w:fill="auto"/>
            <w:tcMar>
              <w:left w:w="108" w:type="dxa"/>
            </w:tcMar>
            <w:vAlign w:val="center"/>
          </w:tcPr>
          <w:p w14:paraId="69E5FA46" w14:textId="77777777" w:rsidR="00C156EB" w:rsidRPr="00214145" w:rsidRDefault="00C156EB" w:rsidP="00B503ED">
            <w:pPr>
              <w:pStyle w:val="Standard"/>
              <w:spacing w:line="280" w:lineRule="exact"/>
              <w:ind w:right="34"/>
              <w:rPr>
                <w:rFonts w:asciiTheme="minorHAnsi" w:hAnsiTheme="minorHAnsi"/>
                <w:sz w:val="22"/>
                <w:szCs w:val="22"/>
              </w:rPr>
            </w:pPr>
            <w:r w:rsidRPr="00214145">
              <w:rPr>
                <w:rFonts w:asciiTheme="minorHAnsi" w:hAnsiTheme="minorHAnsi"/>
                <w:sz w:val="22"/>
                <w:szCs w:val="22"/>
              </w:rPr>
              <w:t xml:space="preserve">(75%)            </w:t>
            </w:r>
          </w:p>
        </w:tc>
        <w:tc>
          <w:tcPr>
            <w:tcW w:w="1601" w:type="dxa"/>
            <w:tcBorders>
              <w:top w:val="single" w:sz="4" w:space="0" w:color="auto"/>
              <w:bottom w:val="single" w:sz="4" w:space="0" w:color="auto"/>
              <w:right w:val="single" w:sz="4" w:space="0" w:color="auto"/>
            </w:tcBorders>
            <w:shd w:val="clear" w:color="auto" w:fill="auto"/>
            <w:vAlign w:val="center"/>
          </w:tcPr>
          <w:p w14:paraId="36BF4D16" w14:textId="427F5085" w:rsidR="00C156EB" w:rsidRPr="00214145" w:rsidRDefault="009A6831" w:rsidP="00B503ED">
            <w:pPr>
              <w:pStyle w:val="Standard"/>
              <w:spacing w:line="280" w:lineRule="exact"/>
              <w:ind w:right="57"/>
              <w:jc w:val="right"/>
              <w:rPr>
                <w:rFonts w:asciiTheme="minorHAnsi" w:hAnsiTheme="minorHAnsi"/>
                <w:sz w:val="22"/>
                <w:szCs w:val="22"/>
              </w:rPr>
            </w:pPr>
            <w:r w:rsidRPr="009A6831">
              <w:rPr>
                <w:rFonts w:asciiTheme="minorHAnsi" w:hAnsiTheme="minorHAnsi"/>
                <w:sz w:val="22"/>
                <w:szCs w:val="22"/>
              </w:rPr>
              <w:t>2 788 725,00</w:t>
            </w:r>
          </w:p>
        </w:tc>
        <w:tc>
          <w:tcPr>
            <w:tcW w:w="1402" w:type="dxa"/>
            <w:tcBorders>
              <w:top w:val="single" w:sz="4" w:space="0" w:color="auto"/>
              <w:left w:val="single" w:sz="4" w:space="0" w:color="auto"/>
              <w:bottom w:val="single" w:sz="4" w:space="0" w:color="auto"/>
              <w:right w:val="nil"/>
            </w:tcBorders>
            <w:shd w:val="clear" w:color="auto" w:fill="auto"/>
            <w:tcMar>
              <w:left w:w="108" w:type="dxa"/>
            </w:tcMar>
            <w:vAlign w:val="center"/>
          </w:tcPr>
          <w:p w14:paraId="63FD0FEB" w14:textId="77777777" w:rsidR="00C156EB" w:rsidRPr="00214145" w:rsidRDefault="00C156EB" w:rsidP="00B503ED">
            <w:pPr>
              <w:pStyle w:val="Standard"/>
              <w:spacing w:line="280" w:lineRule="exact"/>
              <w:ind w:right="227"/>
              <w:rPr>
                <w:rFonts w:asciiTheme="minorHAnsi" w:hAnsiTheme="minorHAnsi"/>
                <w:sz w:val="22"/>
                <w:szCs w:val="22"/>
              </w:rPr>
            </w:pPr>
            <w:r w:rsidRPr="00214145">
              <w:rPr>
                <w:rFonts w:asciiTheme="minorHAnsi" w:hAnsiTheme="minorHAnsi"/>
                <w:sz w:val="22"/>
                <w:szCs w:val="22"/>
              </w:rPr>
              <w:t xml:space="preserve">(53%)       </w:t>
            </w:r>
          </w:p>
        </w:tc>
        <w:tc>
          <w:tcPr>
            <w:tcW w:w="1440" w:type="dxa"/>
            <w:tcBorders>
              <w:top w:val="single" w:sz="4" w:space="0" w:color="auto"/>
              <w:left w:val="nil"/>
              <w:bottom w:val="single" w:sz="4" w:space="0" w:color="auto"/>
              <w:right w:val="single" w:sz="4" w:space="0" w:color="auto"/>
            </w:tcBorders>
            <w:shd w:val="clear" w:color="auto" w:fill="auto"/>
            <w:vAlign w:val="center"/>
          </w:tcPr>
          <w:p w14:paraId="7E589CC8" w14:textId="4C418518" w:rsidR="00C156EB" w:rsidRPr="00214145" w:rsidRDefault="009A6831" w:rsidP="00B503ED">
            <w:pPr>
              <w:pStyle w:val="Standard"/>
              <w:tabs>
                <w:tab w:val="left" w:pos="0"/>
                <w:tab w:val="left" w:pos="1003"/>
              </w:tabs>
              <w:spacing w:line="280" w:lineRule="exact"/>
              <w:ind w:right="57"/>
              <w:jc w:val="right"/>
              <w:rPr>
                <w:rFonts w:asciiTheme="minorHAnsi" w:hAnsiTheme="minorHAnsi"/>
                <w:sz w:val="22"/>
                <w:szCs w:val="22"/>
              </w:rPr>
            </w:pPr>
            <w:r w:rsidRPr="009A6831">
              <w:rPr>
                <w:rFonts w:asciiTheme="minorHAnsi" w:hAnsiTheme="minorHAnsi"/>
                <w:sz w:val="22"/>
                <w:szCs w:val="22"/>
              </w:rPr>
              <w:t>43 301,00</w:t>
            </w:r>
          </w:p>
        </w:tc>
      </w:tr>
      <w:tr w:rsidR="00C156EB" w:rsidRPr="00214145" w14:paraId="05E1C46E" w14:textId="77777777" w:rsidTr="009A42F7">
        <w:tc>
          <w:tcPr>
            <w:tcW w:w="3412" w:type="dxa"/>
            <w:tcBorders>
              <w:top w:val="single" w:sz="4" w:space="0" w:color="auto"/>
              <w:bottom w:val="single" w:sz="4" w:space="0" w:color="auto"/>
              <w:right w:val="single" w:sz="4" w:space="0" w:color="auto"/>
            </w:tcBorders>
            <w:shd w:val="clear" w:color="auto" w:fill="auto"/>
            <w:tcMar>
              <w:left w:w="108" w:type="dxa"/>
            </w:tcMar>
            <w:vAlign w:val="center"/>
          </w:tcPr>
          <w:p w14:paraId="5F71E58F" w14:textId="77777777" w:rsidR="00C156EB" w:rsidRPr="00214145" w:rsidRDefault="00C156EB" w:rsidP="00B503ED">
            <w:pPr>
              <w:pStyle w:val="Standard"/>
              <w:spacing w:line="280" w:lineRule="exact"/>
              <w:ind w:left="284"/>
              <w:rPr>
                <w:rFonts w:asciiTheme="minorHAnsi" w:hAnsiTheme="minorHAnsi"/>
                <w:b/>
                <w:sz w:val="22"/>
                <w:szCs w:val="22"/>
              </w:rPr>
            </w:pPr>
            <w:r w:rsidRPr="00214145">
              <w:rPr>
                <w:rFonts w:asciiTheme="minorHAnsi" w:hAnsiTheme="minorHAnsi"/>
                <w:b/>
                <w:sz w:val="22"/>
                <w:szCs w:val="22"/>
              </w:rPr>
              <w:t xml:space="preserve">štátny rozpočet </w:t>
            </w:r>
          </w:p>
        </w:tc>
        <w:tc>
          <w:tcPr>
            <w:tcW w:w="1359" w:type="dxa"/>
            <w:tcBorders>
              <w:top w:val="single" w:sz="4" w:space="0" w:color="auto"/>
              <w:left w:val="single" w:sz="4" w:space="0" w:color="auto"/>
              <w:bottom w:val="single" w:sz="4" w:space="0" w:color="auto"/>
            </w:tcBorders>
            <w:shd w:val="clear" w:color="auto" w:fill="auto"/>
            <w:tcMar>
              <w:left w:w="108" w:type="dxa"/>
            </w:tcMar>
            <w:vAlign w:val="center"/>
          </w:tcPr>
          <w:p w14:paraId="2F8082E8" w14:textId="77777777" w:rsidR="00C156EB" w:rsidRPr="00214145" w:rsidRDefault="00C156EB" w:rsidP="00B503ED">
            <w:pPr>
              <w:pStyle w:val="Standard"/>
              <w:spacing w:line="280" w:lineRule="exact"/>
              <w:ind w:right="227"/>
              <w:rPr>
                <w:rFonts w:asciiTheme="minorHAnsi" w:hAnsiTheme="minorHAnsi"/>
                <w:sz w:val="22"/>
                <w:szCs w:val="22"/>
              </w:rPr>
            </w:pPr>
            <w:r w:rsidRPr="00214145">
              <w:rPr>
                <w:rFonts w:asciiTheme="minorHAnsi" w:hAnsiTheme="minorHAnsi"/>
                <w:sz w:val="22"/>
                <w:szCs w:val="22"/>
              </w:rPr>
              <w:t xml:space="preserve">(25%)              </w:t>
            </w:r>
          </w:p>
        </w:tc>
        <w:tc>
          <w:tcPr>
            <w:tcW w:w="1601" w:type="dxa"/>
            <w:tcBorders>
              <w:top w:val="single" w:sz="4" w:space="0" w:color="auto"/>
              <w:bottom w:val="single" w:sz="4" w:space="0" w:color="auto"/>
              <w:right w:val="single" w:sz="4" w:space="0" w:color="auto"/>
            </w:tcBorders>
            <w:shd w:val="clear" w:color="auto" w:fill="auto"/>
            <w:vAlign w:val="center"/>
          </w:tcPr>
          <w:p w14:paraId="702ABD98" w14:textId="34C27BA0" w:rsidR="00C156EB" w:rsidRPr="00214145" w:rsidRDefault="009A6831" w:rsidP="00B503ED">
            <w:pPr>
              <w:pStyle w:val="Standard"/>
              <w:tabs>
                <w:tab w:val="left" w:pos="1132"/>
              </w:tabs>
              <w:spacing w:line="280" w:lineRule="exact"/>
              <w:ind w:right="57"/>
              <w:jc w:val="right"/>
              <w:rPr>
                <w:rFonts w:asciiTheme="minorHAnsi" w:hAnsiTheme="minorHAnsi"/>
                <w:sz w:val="22"/>
                <w:szCs w:val="22"/>
              </w:rPr>
            </w:pPr>
            <w:r w:rsidRPr="009A6831">
              <w:rPr>
                <w:rFonts w:asciiTheme="minorHAnsi" w:hAnsiTheme="minorHAnsi"/>
                <w:sz w:val="22"/>
                <w:szCs w:val="22"/>
              </w:rPr>
              <w:t>929 575,00</w:t>
            </w:r>
          </w:p>
        </w:tc>
        <w:tc>
          <w:tcPr>
            <w:tcW w:w="1402" w:type="dxa"/>
            <w:tcBorders>
              <w:top w:val="single" w:sz="4" w:space="0" w:color="auto"/>
              <w:left w:val="single" w:sz="4" w:space="0" w:color="auto"/>
              <w:bottom w:val="single" w:sz="4" w:space="0" w:color="auto"/>
            </w:tcBorders>
            <w:shd w:val="clear" w:color="auto" w:fill="auto"/>
            <w:tcMar>
              <w:left w:w="108" w:type="dxa"/>
            </w:tcMar>
            <w:vAlign w:val="center"/>
          </w:tcPr>
          <w:p w14:paraId="32B85CB7" w14:textId="77777777" w:rsidR="00C156EB" w:rsidRPr="00214145" w:rsidRDefault="00C156EB" w:rsidP="00B503ED">
            <w:pPr>
              <w:pStyle w:val="Standard"/>
              <w:spacing w:line="280" w:lineRule="exact"/>
              <w:ind w:right="227"/>
              <w:rPr>
                <w:rFonts w:asciiTheme="minorHAnsi" w:hAnsiTheme="minorHAnsi"/>
                <w:sz w:val="22"/>
                <w:szCs w:val="22"/>
              </w:rPr>
            </w:pPr>
            <w:r w:rsidRPr="00214145">
              <w:rPr>
                <w:rFonts w:asciiTheme="minorHAnsi" w:hAnsiTheme="minorHAnsi"/>
                <w:sz w:val="22"/>
                <w:szCs w:val="22"/>
              </w:rPr>
              <w:t xml:space="preserve">(47%)       </w:t>
            </w:r>
          </w:p>
        </w:tc>
        <w:tc>
          <w:tcPr>
            <w:tcW w:w="1440" w:type="dxa"/>
            <w:tcBorders>
              <w:top w:val="single" w:sz="4" w:space="0" w:color="auto"/>
              <w:bottom w:val="single" w:sz="4" w:space="0" w:color="auto"/>
            </w:tcBorders>
            <w:shd w:val="clear" w:color="auto" w:fill="auto"/>
            <w:vAlign w:val="center"/>
          </w:tcPr>
          <w:p w14:paraId="65C9B2EB" w14:textId="6542C59B" w:rsidR="00C156EB" w:rsidRPr="00214145" w:rsidRDefault="009A6831" w:rsidP="00B503ED">
            <w:pPr>
              <w:pStyle w:val="Standard"/>
              <w:tabs>
                <w:tab w:val="left" w:pos="0"/>
                <w:tab w:val="left" w:pos="1003"/>
              </w:tabs>
              <w:spacing w:line="280" w:lineRule="exact"/>
              <w:ind w:right="57"/>
              <w:jc w:val="right"/>
              <w:rPr>
                <w:rFonts w:asciiTheme="minorHAnsi" w:hAnsiTheme="minorHAnsi"/>
                <w:sz w:val="22"/>
                <w:szCs w:val="22"/>
              </w:rPr>
            </w:pPr>
            <w:r w:rsidRPr="009A6831">
              <w:rPr>
                <w:rFonts w:asciiTheme="minorHAnsi" w:hAnsiTheme="minorHAnsi"/>
                <w:sz w:val="22"/>
                <w:szCs w:val="22"/>
              </w:rPr>
              <w:t>38 399,00</w:t>
            </w:r>
          </w:p>
        </w:tc>
      </w:tr>
      <w:tr w:rsidR="00C156EB" w:rsidRPr="00214145" w14:paraId="00F85A2D" w14:textId="77777777" w:rsidTr="009A42F7">
        <w:tc>
          <w:tcPr>
            <w:tcW w:w="3412" w:type="dxa"/>
            <w:tcBorders>
              <w:top w:val="single" w:sz="4" w:space="0" w:color="auto"/>
              <w:bottom w:val="single" w:sz="4" w:space="0" w:color="auto"/>
              <w:right w:val="single" w:sz="4" w:space="0" w:color="auto"/>
            </w:tcBorders>
            <w:shd w:val="clear" w:color="auto" w:fill="auto"/>
            <w:tcMar>
              <w:left w:w="108" w:type="dxa"/>
            </w:tcMar>
            <w:vAlign w:val="center"/>
          </w:tcPr>
          <w:p w14:paraId="41396862" w14:textId="77777777" w:rsidR="00C156EB" w:rsidRPr="00214145" w:rsidRDefault="00C156EB" w:rsidP="00B503ED">
            <w:pPr>
              <w:pStyle w:val="Standard"/>
              <w:spacing w:line="280" w:lineRule="exact"/>
              <w:ind w:left="284"/>
              <w:rPr>
                <w:rFonts w:asciiTheme="minorHAnsi" w:hAnsiTheme="minorHAnsi"/>
                <w:b/>
                <w:sz w:val="22"/>
                <w:szCs w:val="22"/>
              </w:rPr>
            </w:pPr>
            <w:r w:rsidRPr="00214145">
              <w:rPr>
                <w:rFonts w:asciiTheme="minorHAnsi" w:hAnsiTheme="minorHAnsi"/>
                <w:b/>
                <w:sz w:val="22"/>
                <w:szCs w:val="22"/>
              </w:rPr>
              <w:t>Spolu</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526648D3" w14:textId="768B32F8" w:rsidR="00C156EB" w:rsidRPr="00214145" w:rsidRDefault="009A6831" w:rsidP="00B503ED">
            <w:pPr>
              <w:pStyle w:val="Standard"/>
              <w:spacing w:line="280" w:lineRule="exact"/>
              <w:ind w:right="57"/>
              <w:jc w:val="right"/>
              <w:rPr>
                <w:rFonts w:asciiTheme="minorHAnsi" w:hAnsiTheme="minorHAnsi"/>
                <w:sz w:val="22"/>
                <w:szCs w:val="22"/>
              </w:rPr>
            </w:pPr>
            <w:r>
              <w:rPr>
                <w:rFonts w:asciiTheme="minorHAnsi" w:hAnsiTheme="minorHAnsi"/>
                <w:sz w:val="22"/>
                <w:szCs w:val="22"/>
              </w:rPr>
              <w:t>3 718 300,00</w:t>
            </w:r>
          </w:p>
        </w:tc>
        <w:tc>
          <w:tcPr>
            <w:tcW w:w="2842"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39049C99" w14:textId="3A5A4F28" w:rsidR="00C156EB" w:rsidRPr="00214145" w:rsidRDefault="009A6831" w:rsidP="00B503ED">
            <w:pPr>
              <w:pStyle w:val="Standard"/>
              <w:spacing w:line="280" w:lineRule="exact"/>
              <w:ind w:right="57"/>
              <w:jc w:val="right"/>
              <w:rPr>
                <w:rFonts w:asciiTheme="minorHAnsi" w:hAnsiTheme="minorHAnsi"/>
                <w:sz w:val="22"/>
                <w:szCs w:val="22"/>
              </w:rPr>
            </w:pPr>
            <w:r>
              <w:rPr>
                <w:rFonts w:asciiTheme="minorHAnsi" w:hAnsiTheme="minorHAnsi"/>
                <w:sz w:val="22"/>
                <w:szCs w:val="22"/>
              </w:rPr>
              <w:t>81 700,00</w:t>
            </w:r>
          </w:p>
        </w:tc>
      </w:tr>
    </w:tbl>
    <w:p w14:paraId="4F716A51" w14:textId="77777777" w:rsidR="00935AA9" w:rsidRPr="00935AA9" w:rsidRDefault="00935AA9" w:rsidP="00935AA9">
      <w:pPr>
        <w:tabs>
          <w:tab w:val="left" w:pos="289"/>
        </w:tabs>
        <w:spacing w:before="120" w:after="120" w:line="280" w:lineRule="exact"/>
        <w:jc w:val="both"/>
        <w:rPr>
          <w:rFonts w:asciiTheme="minorHAnsi" w:hAnsiTheme="minorHAnsi"/>
          <w:b/>
          <w:sz w:val="22"/>
        </w:rPr>
      </w:pPr>
    </w:p>
    <w:p w14:paraId="51018B5F" w14:textId="5BEDF5FE" w:rsidR="00631252" w:rsidRPr="001A38ED" w:rsidRDefault="0079031B" w:rsidP="00913297">
      <w:pPr>
        <w:pStyle w:val="Nadpis2"/>
        <w:numPr>
          <w:ilvl w:val="1"/>
          <w:numId w:val="44"/>
        </w:numPr>
        <w:spacing w:after="120"/>
        <w:ind w:left="567" w:hanging="567"/>
        <w:jc w:val="both"/>
        <w:rPr>
          <w:rFonts w:asciiTheme="minorHAnsi" w:hAnsiTheme="minorHAnsi"/>
          <w:b w:val="0"/>
        </w:rPr>
      </w:pPr>
      <w:r w:rsidRPr="001A38ED">
        <w:rPr>
          <w:rFonts w:asciiTheme="minorHAnsi" w:hAnsiTheme="minorHAnsi"/>
        </w:rPr>
        <w:t xml:space="preserve">Výška </w:t>
      </w:r>
      <w:r w:rsidR="005B6D9A">
        <w:rPr>
          <w:rFonts w:asciiTheme="minorHAnsi" w:hAnsiTheme="minorHAnsi"/>
        </w:rPr>
        <w:t>nenávratného finančného príspevku</w:t>
      </w:r>
      <w:r w:rsidRPr="001A38ED">
        <w:rPr>
          <w:rFonts w:asciiTheme="minorHAnsi" w:hAnsiTheme="minorHAnsi"/>
        </w:rPr>
        <w:t xml:space="preserve"> na jeden projekt</w:t>
      </w:r>
    </w:p>
    <w:p w14:paraId="0680A4A1" w14:textId="47C76667" w:rsidR="005222D8" w:rsidRDefault="00A54730" w:rsidP="00B57E8E">
      <w:pPr>
        <w:tabs>
          <w:tab w:val="left" w:pos="289"/>
          <w:tab w:val="right" w:pos="6096"/>
        </w:tabs>
        <w:spacing w:line="280" w:lineRule="exact"/>
        <w:jc w:val="both"/>
        <w:rPr>
          <w:rFonts w:asciiTheme="minorHAnsi" w:hAnsiTheme="minorHAnsi"/>
          <w:sz w:val="22"/>
        </w:rPr>
      </w:pPr>
      <w:r>
        <w:rPr>
          <w:rFonts w:asciiTheme="minorHAnsi" w:hAnsiTheme="minorHAnsi"/>
          <w:sz w:val="22"/>
        </w:rPr>
        <w:t xml:space="preserve">Výška NFP na jeden projekt sa do ŽoNFP určí podľa počtu poradcov (certifikátov) a podľa </w:t>
      </w:r>
      <w:r w:rsidR="00B43260">
        <w:rPr>
          <w:rFonts w:asciiTheme="minorHAnsi" w:hAnsiTheme="minorHAnsi"/>
          <w:sz w:val="22"/>
        </w:rPr>
        <w:t xml:space="preserve">predpokladaného </w:t>
      </w:r>
      <w:r>
        <w:rPr>
          <w:rFonts w:asciiTheme="minorHAnsi" w:hAnsiTheme="minorHAnsi"/>
          <w:sz w:val="22"/>
        </w:rPr>
        <w:t>počtu poskytnutých poradenských služieb</w:t>
      </w:r>
      <w:r w:rsidR="00B43260">
        <w:rPr>
          <w:rFonts w:asciiTheme="minorHAnsi" w:hAnsiTheme="minorHAnsi"/>
          <w:sz w:val="22"/>
        </w:rPr>
        <w:t xml:space="preserve"> každým poradcom</w:t>
      </w:r>
      <w:r w:rsidR="008447EA">
        <w:rPr>
          <w:rFonts w:asciiTheme="minorHAnsi" w:hAnsiTheme="minorHAnsi"/>
          <w:sz w:val="22"/>
        </w:rPr>
        <w:t xml:space="preserve"> z</w:t>
      </w:r>
      <w:r>
        <w:rPr>
          <w:rFonts w:asciiTheme="minorHAnsi" w:hAnsiTheme="minorHAnsi"/>
          <w:sz w:val="22"/>
        </w:rPr>
        <w:t xml:space="preserve">a </w:t>
      </w:r>
      <w:r w:rsidR="00BA56B5">
        <w:rPr>
          <w:rFonts w:asciiTheme="minorHAnsi" w:hAnsiTheme="minorHAnsi"/>
          <w:sz w:val="22"/>
        </w:rPr>
        <w:t>1</w:t>
      </w:r>
      <w:r>
        <w:rPr>
          <w:rFonts w:asciiTheme="minorHAnsi" w:hAnsiTheme="minorHAnsi"/>
          <w:sz w:val="22"/>
        </w:rPr>
        <w:t xml:space="preserve"> rok, pri </w:t>
      </w:r>
      <w:r w:rsidR="005222D8">
        <w:rPr>
          <w:rFonts w:asciiTheme="minorHAnsi" w:hAnsiTheme="minorHAnsi"/>
          <w:sz w:val="22"/>
        </w:rPr>
        <w:t xml:space="preserve">dodržaní nasledovných </w:t>
      </w:r>
      <w:r w:rsidR="00B43260">
        <w:rPr>
          <w:rFonts w:asciiTheme="minorHAnsi" w:hAnsiTheme="minorHAnsi"/>
          <w:sz w:val="22"/>
        </w:rPr>
        <w:t>podmienok</w:t>
      </w:r>
      <w:r w:rsidR="005222D8">
        <w:rPr>
          <w:rFonts w:asciiTheme="minorHAnsi" w:hAnsiTheme="minorHAnsi"/>
          <w:sz w:val="22"/>
        </w:rPr>
        <w:t>:</w:t>
      </w:r>
    </w:p>
    <w:p w14:paraId="0D5B58CB" w14:textId="6798E59F" w:rsidR="005222D8" w:rsidRDefault="005222D8" w:rsidP="002751A1">
      <w:pPr>
        <w:pStyle w:val="Odsekzoznamu"/>
        <w:numPr>
          <w:ilvl w:val="0"/>
          <w:numId w:val="64"/>
        </w:numPr>
        <w:tabs>
          <w:tab w:val="left" w:pos="289"/>
          <w:tab w:val="right" w:pos="6096"/>
        </w:tabs>
        <w:spacing w:line="280" w:lineRule="exact"/>
        <w:jc w:val="both"/>
        <w:rPr>
          <w:rFonts w:asciiTheme="minorHAnsi" w:hAnsiTheme="minorHAnsi"/>
          <w:sz w:val="22"/>
        </w:rPr>
      </w:pPr>
      <w:r w:rsidRPr="002751A1">
        <w:rPr>
          <w:rFonts w:asciiTheme="minorHAnsi" w:hAnsiTheme="minorHAnsi"/>
          <w:sz w:val="22"/>
        </w:rPr>
        <w:t>max</w:t>
      </w:r>
      <w:r w:rsidR="00DA262A">
        <w:rPr>
          <w:rFonts w:asciiTheme="minorHAnsi" w:hAnsiTheme="minorHAnsi"/>
          <w:sz w:val="22"/>
        </w:rPr>
        <w:t>imálny</w:t>
      </w:r>
      <w:r w:rsidRPr="002751A1">
        <w:rPr>
          <w:rFonts w:asciiTheme="minorHAnsi" w:hAnsiTheme="minorHAnsi"/>
          <w:sz w:val="22"/>
        </w:rPr>
        <w:t xml:space="preserve"> poč</w:t>
      </w:r>
      <w:r w:rsidR="00B43260">
        <w:rPr>
          <w:rFonts w:asciiTheme="minorHAnsi" w:hAnsiTheme="minorHAnsi"/>
          <w:sz w:val="22"/>
        </w:rPr>
        <w:t>e</w:t>
      </w:r>
      <w:r w:rsidRPr="002751A1">
        <w:rPr>
          <w:rFonts w:asciiTheme="minorHAnsi" w:hAnsiTheme="minorHAnsi"/>
          <w:sz w:val="22"/>
        </w:rPr>
        <w:t>t poskytnutých služieb j</w:t>
      </w:r>
      <w:r w:rsidR="00B43260">
        <w:rPr>
          <w:rFonts w:asciiTheme="minorHAnsi" w:hAnsiTheme="minorHAnsi"/>
          <w:sz w:val="22"/>
        </w:rPr>
        <w:t>edným</w:t>
      </w:r>
      <w:r w:rsidRPr="005222D8">
        <w:rPr>
          <w:rFonts w:asciiTheme="minorHAnsi" w:hAnsiTheme="minorHAnsi"/>
          <w:sz w:val="22"/>
        </w:rPr>
        <w:t xml:space="preserve"> poradcom (1 certifikát) =</w:t>
      </w:r>
      <w:r w:rsidRPr="002751A1">
        <w:rPr>
          <w:rFonts w:asciiTheme="minorHAnsi" w:hAnsiTheme="minorHAnsi"/>
          <w:sz w:val="22"/>
        </w:rPr>
        <w:t xml:space="preserve">  10 </w:t>
      </w:r>
      <w:r>
        <w:rPr>
          <w:rFonts w:asciiTheme="minorHAnsi" w:hAnsiTheme="minorHAnsi"/>
          <w:sz w:val="22"/>
        </w:rPr>
        <w:t xml:space="preserve"> poradenských </w:t>
      </w:r>
      <w:r w:rsidR="00CE39CD">
        <w:rPr>
          <w:rFonts w:asciiTheme="minorHAnsi" w:hAnsiTheme="minorHAnsi"/>
          <w:sz w:val="22"/>
        </w:rPr>
        <w:t xml:space="preserve">služieb/rok </w:t>
      </w:r>
      <w:r w:rsidR="00CE39CD" w:rsidRPr="007E5F17">
        <w:rPr>
          <w:rFonts w:asciiTheme="minorHAnsi" w:hAnsiTheme="minorHAnsi"/>
          <w:color w:val="FF0000"/>
          <w:sz w:val="22"/>
        </w:rPr>
        <w:t xml:space="preserve">(lehota jeden rok sa počíta od podania žiadosti, t.j. v prípade, že sa poradenské služby v roku podania žiadosti nestihnú zrealizovať nie vinou žiadateľa (napr. z dôvodu oneskorenia vyhodnocovania žiadostí PPA), </w:t>
      </w:r>
      <w:r w:rsidR="001128F0" w:rsidRPr="007E5F17">
        <w:rPr>
          <w:rFonts w:asciiTheme="minorHAnsi" w:hAnsiTheme="minorHAnsi"/>
          <w:color w:val="FF0000"/>
          <w:sz w:val="22"/>
        </w:rPr>
        <w:t>ich počet sa ďalším rokom kumuluje.</w:t>
      </w:r>
    </w:p>
    <w:p w14:paraId="6DE040CA" w14:textId="0FB1112D" w:rsidR="005222D8" w:rsidRPr="00780A7A" w:rsidRDefault="005222D8" w:rsidP="002751A1">
      <w:pPr>
        <w:pStyle w:val="Odsekzoznamu"/>
        <w:numPr>
          <w:ilvl w:val="0"/>
          <w:numId w:val="64"/>
        </w:numPr>
        <w:tabs>
          <w:tab w:val="left" w:pos="289"/>
          <w:tab w:val="right" w:pos="6096"/>
        </w:tabs>
        <w:spacing w:line="280" w:lineRule="exact"/>
        <w:jc w:val="both"/>
        <w:rPr>
          <w:rFonts w:asciiTheme="minorHAnsi" w:hAnsiTheme="minorHAnsi"/>
          <w:sz w:val="22"/>
        </w:rPr>
      </w:pPr>
      <w:r>
        <w:rPr>
          <w:rFonts w:asciiTheme="minorHAnsi" w:hAnsiTheme="minorHAnsi"/>
          <w:sz w:val="22"/>
        </w:rPr>
        <w:t>Max</w:t>
      </w:r>
      <w:r w:rsidR="00377B62">
        <w:rPr>
          <w:rFonts w:asciiTheme="minorHAnsi" w:hAnsiTheme="minorHAnsi"/>
          <w:sz w:val="22"/>
        </w:rPr>
        <w:t>imálna</w:t>
      </w:r>
      <w:r>
        <w:rPr>
          <w:rFonts w:asciiTheme="minorHAnsi" w:hAnsiTheme="minorHAnsi"/>
          <w:sz w:val="22"/>
        </w:rPr>
        <w:t xml:space="preserve"> výška NFP na 1 </w:t>
      </w:r>
      <w:r w:rsidR="00BA56B5">
        <w:rPr>
          <w:rFonts w:asciiTheme="minorHAnsi" w:hAnsiTheme="minorHAnsi"/>
          <w:sz w:val="22"/>
        </w:rPr>
        <w:t>poskytnutú</w:t>
      </w:r>
      <w:r>
        <w:rPr>
          <w:rFonts w:asciiTheme="minorHAnsi" w:hAnsiTheme="minorHAnsi"/>
          <w:sz w:val="22"/>
        </w:rPr>
        <w:t xml:space="preserve"> poradenskú službu = 1 500 €</w:t>
      </w:r>
    </w:p>
    <w:p w14:paraId="3C1C74BF" w14:textId="77777777" w:rsidR="005222D8" w:rsidRDefault="005222D8" w:rsidP="00B57E8E">
      <w:pPr>
        <w:tabs>
          <w:tab w:val="left" w:pos="289"/>
          <w:tab w:val="right" w:pos="6096"/>
        </w:tabs>
        <w:spacing w:line="280" w:lineRule="exact"/>
        <w:jc w:val="both"/>
        <w:rPr>
          <w:rFonts w:asciiTheme="minorHAnsi" w:hAnsiTheme="minorHAnsi"/>
          <w:sz w:val="22"/>
        </w:rPr>
      </w:pPr>
    </w:p>
    <w:p w14:paraId="3EC7A9CE" w14:textId="16ECA6D8" w:rsidR="00BA56B5" w:rsidRDefault="005222D8" w:rsidP="00B57E8E">
      <w:pPr>
        <w:tabs>
          <w:tab w:val="left" w:pos="289"/>
          <w:tab w:val="right" w:pos="6096"/>
        </w:tabs>
        <w:spacing w:line="280" w:lineRule="exact"/>
        <w:jc w:val="both"/>
        <w:rPr>
          <w:rFonts w:asciiTheme="minorHAnsi" w:hAnsiTheme="minorHAnsi"/>
          <w:sz w:val="22"/>
        </w:rPr>
      </w:pPr>
      <w:r>
        <w:rPr>
          <w:rFonts w:asciiTheme="minorHAnsi" w:hAnsiTheme="minorHAnsi"/>
          <w:sz w:val="22"/>
        </w:rPr>
        <w:t xml:space="preserve">Zároveň počet prijatých poradenských služieb pre </w:t>
      </w:r>
      <w:r w:rsidR="002751A1">
        <w:rPr>
          <w:rFonts w:asciiTheme="minorHAnsi" w:hAnsiTheme="minorHAnsi"/>
          <w:sz w:val="22"/>
        </w:rPr>
        <w:t xml:space="preserve">jedného </w:t>
      </w:r>
      <w:r>
        <w:rPr>
          <w:rFonts w:asciiTheme="minorHAnsi" w:hAnsiTheme="minorHAnsi"/>
          <w:sz w:val="22"/>
        </w:rPr>
        <w:t>prijímateľa poradenstva je obmedzený na max</w:t>
      </w:r>
      <w:r w:rsidR="00377B62">
        <w:rPr>
          <w:rFonts w:asciiTheme="minorHAnsi" w:hAnsiTheme="minorHAnsi"/>
          <w:sz w:val="22"/>
        </w:rPr>
        <w:t>imálne</w:t>
      </w:r>
      <w:r>
        <w:rPr>
          <w:rFonts w:asciiTheme="minorHAnsi" w:hAnsiTheme="minorHAnsi"/>
          <w:sz w:val="22"/>
        </w:rPr>
        <w:t xml:space="preserve"> 2 za rok. </w:t>
      </w:r>
    </w:p>
    <w:p w14:paraId="65E706F2" w14:textId="6541D78A" w:rsidR="002A19D5" w:rsidRDefault="002A19D5" w:rsidP="00B57E8E">
      <w:pPr>
        <w:tabs>
          <w:tab w:val="left" w:pos="289"/>
          <w:tab w:val="right" w:pos="6096"/>
        </w:tabs>
        <w:spacing w:line="280" w:lineRule="exact"/>
        <w:jc w:val="both"/>
        <w:rPr>
          <w:rStyle w:val="ra"/>
          <w:rFonts w:asciiTheme="minorHAnsi" w:hAnsiTheme="minorHAnsi" w:cstheme="minorHAnsi"/>
          <w:sz w:val="22"/>
          <w:szCs w:val="22"/>
        </w:rPr>
      </w:pPr>
    </w:p>
    <w:p w14:paraId="3A2A3D9F" w14:textId="018E65D7" w:rsidR="00631252" w:rsidRPr="001A38ED" w:rsidRDefault="0079031B" w:rsidP="00913297">
      <w:pPr>
        <w:pStyle w:val="Nadpis2"/>
        <w:numPr>
          <w:ilvl w:val="1"/>
          <w:numId w:val="44"/>
        </w:numPr>
        <w:spacing w:after="120"/>
        <w:ind w:left="567" w:hanging="567"/>
        <w:jc w:val="both"/>
        <w:rPr>
          <w:rFonts w:asciiTheme="minorHAnsi" w:hAnsiTheme="minorHAnsi"/>
        </w:rPr>
      </w:pPr>
      <w:r w:rsidRPr="001A38ED">
        <w:rPr>
          <w:rFonts w:asciiTheme="minorHAnsi" w:hAnsiTheme="minorHAnsi"/>
        </w:rPr>
        <w:t>Miesto podania ŽoNFP</w:t>
      </w:r>
    </w:p>
    <w:p w14:paraId="018AD029" w14:textId="74D5557A" w:rsidR="00631252" w:rsidRDefault="00DB6924" w:rsidP="008D7524">
      <w:pPr>
        <w:spacing w:line="280" w:lineRule="exact"/>
        <w:jc w:val="both"/>
        <w:rPr>
          <w:rFonts w:asciiTheme="minorHAnsi" w:hAnsiTheme="minorHAnsi"/>
          <w:sz w:val="22"/>
        </w:rPr>
      </w:pPr>
      <w:r w:rsidRPr="00DB6924">
        <w:rPr>
          <w:rFonts w:asciiTheme="minorHAnsi" w:hAnsiTheme="minorHAnsi"/>
          <w:sz w:val="22"/>
        </w:rPr>
        <w:t xml:space="preserve">ŽoNFP sa podávajú poštou resp. inou prepravou (napr. zaslanie prostredníctvom kuriéra) alebo osobne v podateľni PPA na adrese: Pôdohospodárska platobná agentúra, </w:t>
      </w:r>
      <w:r w:rsidR="00B31F51">
        <w:rPr>
          <w:rFonts w:asciiTheme="minorHAnsi" w:hAnsiTheme="minorHAnsi"/>
          <w:sz w:val="22"/>
        </w:rPr>
        <w:t>Hraničná</w:t>
      </w:r>
      <w:r w:rsidR="00B31F51" w:rsidRPr="00DB6924">
        <w:rPr>
          <w:rFonts w:asciiTheme="minorHAnsi" w:hAnsiTheme="minorHAnsi"/>
          <w:sz w:val="22"/>
        </w:rPr>
        <w:t xml:space="preserve"> </w:t>
      </w:r>
      <w:r w:rsidRPr="00DB6924">
        <w:rPr>
          <w:rFonts w:asciiTheme="minorHAnsi" w:hAnsiTheme="minorHAnsi"/>
          <w:sz w:val="22"/>
        </w:rPr>
        <w:t>12, 815 26 Bratislava, v čase v pondelok – štvrtok od 8.00 do 15.00 hod a v piatok od 8.00 do 12.00 hod.</w:t>
      </w:r>
    </w:p>
    <w:p w14:paraId="0B471374" w14:textId="77777777" w:rsidR="00DB6924" w:rsidRPr="005A094A" w:rsidRDefault="00DB6924" w:rsidP="008D7524">
      <w:pPr>
        <w:spacing w:line="280" w:lineRule="exact"/>
        <w:jc w:val="both"/>
        <w:rPr>
          <w:rFonts w:asciiTheme="minorHAnsi" w:hAnsiTheme="minorHAnsi"/>
          <w:sz w:val="22"/>
        </w:rPr>
      </w:pPr>
    </w:p>
    <w:p w14:paraId="45606EBD" w14:textId="77777777" w:rsidR="00C658D8" w:rsidRPr="000134E3" w:rsidRDefault="00C658D8" w:rsidP="008D7524">
      <w:pPr>
        <w:spacing w:line="280" w:lineRule="exact"/>
        <w:jc w:val="both"/>
        <w:rPr>
          <w:rFonts w:asciiTheme="minorHAnsi" w:hAnsiTheme="minorHAnsi"/>
          <w:sz w:val="22"/>
        </w:rPr>
      </w:pPr>
      <w:r w:rsidRPr="005A094A">
        <w:rPr>
          <w:rFonts w:asciiTheme="minorHAnsi" w:hAnsiTheme="minorHAnsi"/>
          <w:sz w:val="22"/>
        </w:rPr>
        <w:lastRenderedPageBreak/>
        <w:t xml:space="preserve">V zmysle zákona č. 305/2013 Z. z. o elektronickej podobe výkonu pôsobnosti orgánov verejnej moci v elektronickej podobe a o zmene a doplnení niektorých zákonov (ďalej len „zákon o e-Governmente“) je žiadateľ oprávnený predložiť ŽoNFP do elektronickej schránky PPA prostredníctvom elektronickej podateľne dostupnej na stránke </w:t>
      </w:r>
      <w:hyperlink r:id="rId11" w:history="1">
        <w:r w:rsidRPr="00122C75">
          <w:rPr>
            <w:rStyle w:val="Hypertextovprepojenie"/>
            <w:rFonts w:asciiTheme="minorHAnsi" w:hAnsiTheme="minorHAnsi"/>
            <w:sz w:val="22"/>
          </w:rPr>
          <w:t>www.slovensko.sk</w:t>
        </w:r>
      </w:hyperlink>
      <w:r w:rsidRPr="000134E3">
        <w:rPr>
          <w:rFonts w:asciiTheme="minorHAnsi" w:hAnsiTheme="minorHAnsi"/>
          <w:sz w:val="22"/>
        </w:rPr>
        <w:t>.</w:t>
      </w:r>
    </w:p>
    <w:p w14:paraId="1F852B32" w14:textId="77777777" w:rsidR="00631252" w:rsidRPr="00122C75" w:rsidRDefault="00631252">
      <w:pPr>
        <w:spacing w:line="280" w:lineRule="exact"/>
        <w:ind w:left="1320"/>
        <w:jc w:val="both"/>
        <w:rPr>
          <w:rFonts w:asciiTheme="minorHAnsi" w:hAnsiTheme="minorHAnsi"/>
        </w:rPr>
      </w:pPr>
    </w:p>
    <w:p w14:paraId="52D6D6A2" w14:textId="4C15836B" w:rsidR="00631252" w:rsidRDefault="0079031B" w:rsidP="00913297">
      <w:pPr>
        <w:pStyle w:val="Nadpis2"/>
        <w:numPr>
          <w:ilvl w:val="1"/>
          <w:numId w:val="44"/>
        </w:numPr>
        <w:spacing w:after="120"/>
        <w:ind w:left="567" w:hanging="567"/>
        <w:jc w:val="both"/>
        <w:rPr>
          <w:rFonts w:asciiTheme="minorHAnsi" w:hAnsiTheme="minorHAnsi"/>
        </w:rPr>
      </w:pPr>
      <w:r w:rsidRPr="001A38ED">
        <w:rPr>
          <w:rFonts w:asciiTheme="minorHAnsi" w:hAnsiTheme="minorHAnsi"/>
        </w:rPr>
        <w:t>Ďalšie formálne náležitosti</w:t>
      </w:r>
    </w:p>
    <w:p w14:paraId="4CE488E4" w14:textId="11FA9276" w:rsidR="00631252" w:rsidRPr="007D75A9" w:rsidRDefault="0079031B" w:rsidP="0047742F">
      <w:pPr>
        <w:numPr>
          <w:ilvl w:val="2"/>
          <w:numId w:val="9"/>
        </w:numPr>
        <w:spacing w:before="60" w:after="60" w:line="280" w:lineRule="exact"/>
        <w:ind w:left="567" w:hanging="567"/>
        <w:jc w:val="both"/>
        <w:rPr>
          <w:rFonts w:asciiTheme="minorHAnsi" w:hAnsiTheme="minorHAnsi"/>
          <w:sz w:val="22"/>
        </w:rPr>
      </w:pPr>
      <w:r w:rsidRPr="002F506C">
        <w:rPr>
          <w:rFonts w:asciiTheme="minorHAnsi" w:hAnsiTheme="minorHAnsi"/>
          <w:sz w:val="22"/>
        </w:rPr>
        <w:t>Žiadateľ</w:t>
      </w:r>
      <w:r w:rsidR="00BE07DA" w:rsidRPr="002F506C">
        <w:rPr>
          <w:rFonts w:asciiTheme="minorHAnsi" w:hAnsiTheme="minorHAnsi"/>
          <w:sz w:val="22"/>
        </w:rPr>
        <w:t xml:space="preserve"> môže v rámci tejto výzvy podať len 1 ŽoNFP</w:t>
      </w:r>
      <w:r w:rsidR="00B57E8E">
        <w:rPr>
          <w:rFonts w:asciiTheme="minorHAnsi" w:hAnsiTheme="minorHAnsi"/>
          <w:sz w:val="22"/>
        </w:rPr>
        <w:t xml:space="preserve"> </w:t>
      </w:r>
      <w:r w:rsidR="00BA56B5">
        <w:rPr>
          <w:rFonts w:asciiTheme="minorHAnsi" w:hAnsiTheme="minorHAnsi"/>
          <w:sz w:val="22"/>
        </w:rPr>
        <w:t>z</w:t>
      </w:r>
      <w:r w:rsidR="00B57E8E">
        <w:rPr>
          <w:rFonts w:asciiTheme="minorHAnsi" w:hAnsiTheme="minorHAnsi"/>
          <w:sz w:val="22"/>
        </w:rPr>
        <w:t>a jeden rok</w:t>
      </w:r>
      <w:r w:rsidR="00360500">
        <w:rPr>
          <w:rFonts w:asciiTheme="minorHAnsi" w:hAnsiTheme="minorHAnsi"/>
          <w:sz w:val="22"/>
        </w:rPr>
        <w:t>. Lehota jeden rok sa počíta od podania ŽoNFP</w:t>
      </w:r>
      <w:r w:rsidR="00BA56B5">
        <w:rPr>
          <w:rFonts w:asciiTheme="minorHAnsi" w:hAnsiTheme="minorHAnsi"/>
          <w:sz w:val="22"/>
        </w:rPr>
        <w:t>. Jeden poradca (certifikát) môže byť</w:t>
      </w:r>
      <w:r w:rsidR="00B43260">
        <w:rPr>
          <w:rFonts w:asciiTheme="minorHAnsi" w:hAnsiTheme="minorHAnsi"/>
          <w:sz w:val="22"/>
        </w:rPr>
        <w:t xml:space="preserve"> zahrnutý</w:t>
      </w:r>
      <w:r w:rsidR="00BA56B5">
        <w:rPr>
          <w:rFonts w:asciiTheme="minorHAnsi" w:hAnsiTheme="minorHAnsi"/>
          <w:sz w:val="22"/>
        </w:rPr>
        <w:t xml:space="preserve"> len </w:t>
      </w:r>
      <w:r w:rsidR="00B43260">
        <w:rPr>
          <w:rFonts w:asciiTheme="minorHAnsi" w:hAnsiTheme="minorHAnsi"/>
          <w:sz w:val="22"/>
        </w:rPr>
        <w:t>do</w:t>
      </w:r>
      <w:r w:rsidR="00BA56B5">
        <w:rPr>
          <w:rFonts w:asciiTheme="minorHAnsi" w:hAnsiTheme="minorHAnsi"/>
          <w:sz w:val="22"/>
        </w:rPr>
        <w:t xml:space="preserve"> </w:t>
      </w:r>
      <w:r w:rsidR="00B43260">
        <w:rPr>
          <w:rFonts w:asciiTheme="minorHAnsi" w:hAnsiTheme="minorHAnsi"/>
          <w:sz w:val="22"/>
        </w:rPr>
        <w:t>jednej</w:t>
      </w:r>
      <w:r w:rsidR="00BA56B5">
        <w:rPr>
          <w:rFonts w:asciiTheme="minorHAnsi" w:hAnsiTheme="minorHAnsi"/>
          <w:sz w:val="22"/>
        </w:rPr>
        <w:t xml:space="preserve"> ŽoNFP </w:t>
      </w:r>
      <w:r w:rsidR="00B43260">
        <w:rPr>
          <w:rFonts w:asciiTheme="minorHAnsi" w:hAnsiTheme="minorHAnsi"/>
          <w:sz w:val="22"/>
        </w:rPr>
        <w:t>za</w:t>
      </w:r>
      <w:r w:rsidR="00BA56B5">
        <w:rPr>
          <w:rFonts w:asciiTheme="minorHAnsi" w:hAnsiTheme="minorHAnsi"/>
          <w:sz w:val="22"/>
        </w:rPr>
        <w:t xml:space="preserve"> rok</w:t>
      </w:r>
      <w:r w:rsidR="007A717D" w:rsidRPr="002F506C">
        <w:rPr>
          <w:rFonts w:asciiTheme="minorHAnsi" w:hAnsiTheme="minorHAnsi"/>
          <w:sz w:val="22"/>
        </w:rPr>
        <w:t>.</w:t>
      </w:r>
      <w:r w:rsidR="00B43260">
        <w:rPr>
          <w:rFonts w:asciiTheme="minorHAnsi" w:hAnsiTheme="minorHAnsi"/>
          <w:sz w:val="22"/>
        </w:rPr>
        <w:t xml:space="preserve"> </w:t>
      </w:r>
      <w:r w:rsidR="00360500" w:rsidRPr="00360500">
        <w:rPr>
          <w:rFonts w:asciiTheme="minorHAnsi" w:hAnsiTheme="minorHAnsi"/>
          <w:sz w:val="22"/>
        </w:rPr>
        <w:t>Žiadateľ je oprávnený predložiť v rámci tejto výzvy ďalšiu ŽoNFP</w:t>
      </w:r>
      <w:r w:rsidR="00360500">
        <w:rPr>
          <w:rFonts w:asciiTheme="minorHAnsi" w:hAnsiTheme="minorHAnsi"/>
          <w:sz w:val="22"/>
        </w:rPr>
        <w:t xml:space="preserve"> aj skôr ako o rok</w:t>
      </w:r>
      <w:r w:rsidR="00360500" w:rsidRPr="00360500">
        <w:rPr>
          <w:rFonts w:asciiTheme="minorHAnsi" w:hAnsiTheme="minorHAnsi"/>
          <w:sz w:val="22"/>
        </w:rPr>
        <w:t xml:space="preserve"> iba v prípade, ak bolo konanie o jeho skôr podanej ŽoNFP v rámci tejto výzvy ukončené inak, ako rozhodnutím o schválení ŽoNFP (t.j. jednému žiadateľovi môže byť schválená len jedna ŽoNFP</w:t>
      </w:r>
      <w:r w:rsidR="00360500">
        <w:rPr>
          <w:rFonts w:asciiTheme="minorHAnsi" w:hAnsiTheme="minorHAnsi"/>
          <w:sz w:val="22"/>
        </w:rPr>
        <w:t xml:space="preserve"> za rok v rámci tejto výzvy).</w:t>
      </w:r>
    </w:p>
    <w:p w14:paraId="76647F06" w14:textId="21046203" w:rsidR="00631252" w:rsidRPr="006B44B4" w:rsidRDefault="0079031B" w:rsidP="00F409F0">
      <w:pPr>
        <w:numPr>
          <w:ilvl w:val="2"/>
          <w:numId w:val="9"/>
        </w:numPr>
        <w:spacing w:before="60" w:after="60" w:line="280" w:lineRule="exact"/>
        <w:ind w:left="567" w:hanging="567"/>
        <w:jc w:val="both"/>
        <w:rPr>
          <w:rFonts w:asciiTheme="minorHAnsi" w:hAnsiTheme="minorHAnsi"/>
          <w:sz w:val="22"/>
        </w:rPr>
      </w:pPr>
      <w:r w:rsidRPr="006B44B4">
        <w:rPr>
          <w:rFonts w:asciiTheme="minorHAnsi" w:hAnsiTheme="minorHAnsi"/>
          <w:sz w:val="22"/>
        </w:rPr>
        <w:t xml:space="preserve">ŽoNFP sa podávajú a prijímajú v písomnej forme počas lehoty uvedenej v tejto výzve, uvedenej v bode „1.2 Časový harmonogram konania o ŽoNFP“ a to na predpísanom tlačive „Formulár žiadosti o nenávratný finančný príspevok“, ktoré tvorí </w:t>
      </w:r>
      <w:r w:rsidRPr="009A42F7">
        <w:rPr>
          <w:rFonts w:asciiTheme="minorHAnsi" w:hAnsiTheme="minorHAnsi"/>
          <w:b/>
          <w:color w:val="FF0000"/>
          <w:sz w:val="22"/>
        </w:rPr>
        <w:t>prílohu č. 1</w:t>
      </w:r>
      <w:r w:rsidRPr="006B44B4">
        <w:rPr>
          <w:rFonts w:asciiTheme="minorHAnsi" w:hAnsiTheme="minorHAnsi"/>
          <w:sz w:val="22"/>
        </w:rPr>
        <w:t xml:space="preserve"> tejto výzvy</w:t>
      </w:r>
      <w:r w:rsidR="00F63351" w:rsidRPr="006B44B4">
        <w:rPr>
          <w:rFonts w:asciiTheme="minorHAnsi" w:hAnsiTheme="minorHAnsi"/>
          <w:sz w:val="22"/>
        </w:rPr>
        <w:t>. Za písomnú formu ŽoNFP sa považuje podanie do elektronickej schránky poskytovateľa alebo predloženie ŽoNFP v listinnej podobe.</w:t>
      </w:r>
      <w:r w:rsidRPr="006B44B4">
        <w:rPr>
          <w:rFonts w:asciiTheme="minorHAnsi" w:hAnsiTheme="minorHAnsi"/>
          <w:sz w:val="22"/>
        </w:rPr>
        <w:t xml:space="preserve"> </w:t>
      </w:r>
    </w:p>
    <w:p w14:paraId="0869EE1D" w14:textId="77777777" w:rsidR="00631252" w:rsidRPr="0012590B" w:rsidRDefault="0079031B" w:rsidP="00F409F0">
      <w:pPr>
        <w:numPr>
          <w:ilvl w:val="2"/>
          <w:numId w:val="9"/>
        </w:numPr>
        <w:spacing w:before="60" w:after="60" w:line="280" w:lineRule="exact"/>
        <w:ind w:left="567" w:hanging="567"/>
        <w:jc w:val="both"/>
        <w:rPr>
          <w:rFonts w:asciiTheme="minorHAnsi" w:hAnsiTheme="minorHAnsi"/>
          <w:sz w:val="22"/>
        </w:rPr>
      </w:pPr>
      <w:r w:rsidRPr="00F77994">
        <w:rPr>
          <w:rFonts w:asciiTheme="minorHAnsi" w:hAnsiTheme="minorHAnsi"/>
          <w:sz w:val="22"/>
        </w:rPr>
        <w:t xml:space="preserve">Žiadateľ je v zmysle § 19 ods. 4 zákona 292/2014 Z. z. o príspevku poskytovanom z európskych štrukturálnych a investičných fondov a o zmene a doplnení niektorých zákonov povinný predložiť ŽoNFP </w:t>
      </w:r>
      <w:r w:rsidRPr="0012590B">
        <w:rPr>
          <w:rFonts w:asciiTheme="minorHAnsi" w:hAnsiTheme="minorHAnsi"/>
          <w:sz w:val="22"/>
          <w:u w:val="single"/>
        </w:rPr>
        <w:t>riadne, včas a vo forme určenej poskytovateľom vo výzve.</w:t>
      </w:r>
    </w:p>
    <w:p w14:paraId="62E0756C" w14:textId="77777777" w:rsidR="00631252" w:rsidRPr="0078012B" w:rsidRDefault="0079031B" w:rsidP="00F409F0">
      <w:pPr>
        <w:pStyle w:val="Odsekzoznamu"/>
        <w:numPr>
          <w:ilvl w:val="0"/>
          <w:numId w:val="12"/>
        </w:numPr>
        <w:spacing w:before="60" w:after="60" w:line="280" w:lineRule="exact"/>
        <w:ind w:left="993" w:hanging="426"/>
        <w:jc w:val="both"/>
        <w:rPr>
          <w:rFonts w:asciiTheme="minorHAnsi" w:hAnsiTheme="minorHAnsi"/>
          <w:sz w:val="22"/>
        </w:rPr>
      </w:pPr>
      <w:r w:rsidRPr="0096766E">
        <w:rPr>
          <w:rFonts w:asciiTheme="minorHAnsi" w:hAnsiTheme="minorHAnsi"/>
          <w:b/>
          <w:bCs/>
          <w:sz w:val="22"/>
        </w:rPr>
        <w:t>ŽoNFP vrátane príloh je predložená riadne</w:t>
      </w:r>
      <w:r w:rsidRPr="00394C73">
        <w:rPr>
          <w:rFonts w:asciiTheme="minorHAnsi" w:hAnsiTheme="minorHAnsi"/>
          <w:sz w:val="22"/>
        </w:rPr>
        <w:t xml:space="preserve">, ak sú formulár ŽoNFP a prílohy vyplnené na počítači v slovenskom jazyku, resp. </w:t>
      </w:r>
      <w:r w:rsidR="0053412D" w:rsidRPr="00394C73">
        <w:rPr>
          <w:rFonts w:asciiTheme="minorHAnsi" w:hAnsiTheme="minorHAnsi"/>
          <w:sz w:val="22"/>
        </w:rPr>
        <w:t>v prípade príloh predložených v </w:t>
      </w:r>
      <w:r w:rsidRPr="00394C73">
        <w:rPr>
          <w:rFonts w:asciiTheme="minorHAnsi" w:hAnsiTheme="minorHAnsi"/>
          <w:sz w:val="22"/>
        </w:rPr>
        <w:t xml:space="preserve">inom ako slovenskom jazyku, je priložený </w:t>
      </w:r>
      <w:r w:rsidR="007F4873" w:rsidRPr="0078012B">
        <w:rPr>
          <w:rFonts w:asciiTheme="minorHAnsi" w:hAnsiTheme="minorHAnsi"/>
          <w:sz w:val="22"/>
        </w:rPr>
        <w:t xml:space="preserve">úradný </w:t>
      </w:r>
      <w:r w:rsidRPr="0078012B">
        <w:rPr>
          <w:rFonts w:asciiTheme="minorHAnsi" w:hAnsiTheme="minorHAnsi"/>
          <w:sz w:val="22"/>
        </w:rPr>
        <w:t>preklad do slovenského jazyka. Preklad do slovenského jazyka sa nevyžaduje v prípade príloh, ktoré sú originálne vyhotovené v českom jazyku a sú vypracované vo formáte, ktorý umožňuje objektívne posúdenie obsahu ŽoNFP (t.j. čitateľnosť písma).</w:t>
      </w:r>
    </w:p>
    <w:p w14:paraId="5805947D" w14:textId="0F9FC712" w:rsidR="00631252" w:rsidRPr="00CD64D7" w:rsidRDefault="0079031B" w:rsidP="00F409F0">
      <w:pPr>
        <w:pStyle w:val="Odsekzoznamu"/>
        <w:numPr>
          <w:ilvl w:val="0"/>
          <w:numId w:val="12"/>
        </w:numPr>
        <w:spacing w:before="60" w:after="60" w:line="280" w:lineRule="exact"/>
        <w:ind w:left="993" w:hanging="426"/>
        <w:jc w:val="both"/>
        <w:rPr>
          <w:rFonts w:asciiTheme="minorHAnsi" w:hAnsiTheme="minorHAnsi"/>
          <w:sz w:val="22"/>
        </w:rPr>
      </w:pPr>
      <w:r w:rsidRPr="0078012B">
        <w:rPr>
          <w:rFonts w:asciiTheme="minorHAnsi" w:hAnsiTheme="minorHAnsi"/>
          <w:b/>
          <w:bCs/>
          <w:sz w:val="22"/>
        </w:rPr>
        <w:t>ŽoNFP</w:t>
      </w:r>
      <w:r w:rsidRPr="0078012B">
        <w:rPr>
          <w:rFonts w:asciiTheme="minorHAnsi" w:hAnsiTheme="minorHAnsi"/>
          <w:sz w:val="22"/>
        </w:rPr>
        <w:t xml:space="preserve"> </w:t>
      </w:r>
      <w:r w:rsidRPr="0078012B">
        <w:rPr>
          <w:rFonts w:asciiTheme="minorHAnsi" w:hAnsiTheme="minorHAnsi"/>
          <w:b/>
          <w:sz w:val="22"/>
        </w:rPr>
        <w:t>je doručená včas</w:t>
      </w:r>
      <w:r w:rsidRPr="0078012B">
        <w:rPr>
          <w:rFonts w:asciiTheme="minorHAnsi" w:hAnsiTheme="minorHAnsi"/>
          <w:sz w:val="22"/>
        </w:rPr>
        <w:t xml:space="preserve">, ak je doručená v písomnej forme, vrátane CD/DVD nosiča osobne na PPA alebo odovzdaná na poštovú, resp. inú prepravu (napr. zaslanie prostredníctvom kuriéra) na adresu PPA stanovenú vo vyzve, a to najneskôr do dátumu uzatvorenia </w:t>
      </w:r>
      <w:r w:rsidR="001A38ED">
        <w:rPr>
          <w:rFonts w:asciiTheme="minorHAnsi" w:hAnsiTheme="minorHAnsi"/>
          <w:sz w:val="22"/>
        </w:rPr>
        <w:t>výzvy</w:t>
      </w:r>
      <w:r w:rsidRPr="0078012B">
        <w:rPr>
          <w:rFonts w:asciiTheme="minorHAnsi" w:hAnsiTheme="minorHAnsi"/>
          <w:sz w:val="22"/>
        </w:rPr>
        <w:t xml:space="preserve">. Za dátum doručenia </w:t>
      </w:r>
      <w:r w:rsidRPr="0078012B">
        <w:rPr>
          <w:rFonts w:asciiTheme="minorHAnsi" w:hAnsiTheme="minorHAnsi"/>
          <w:bCs/>
          <w:sz w:val="22"/>
        </w:rPr>
        <w:t>ŽoNFP</w:t>
      </w:r>
      <w:r w:rsidRPr="00CD64D7">
        <w:rPr>
          <w:rFonts w:asciiTheme="minorHAnsi" w:hAnsiTheme="minorHAnsi"/>
          <w:sz w:val="22"/>
        </w:rPr>
        <w:t xml:space="preserve"> včas, sa považuje:</w:t>
      </w:r>
    </w:p>
    <w:p w14:paraId="691E5A99" w14:textId="77777777" w:rsidR="00631252" w:rsidRPr="00417BEB" w:rsidRDefault="0079031B" w:rsidP="00F409F0">
      <w:pPr>
        <w:pStyle w:val="Odsekzoznamu"/>
        <w:numPr>
          <w:ilvl w:val="0"/>
          <w:numId w:val="12"/>
        </w:numPr>
        <w:spacing w:before="60" w:after="60" w:line="280" w:lineRule="exact"/>
        <w:ind w:left="1276" w:hanging="283"/>
        <w:jc w:val="both"/>
        <w:rPr>
          <w:rFonts w:asciiTheme="minorHAnsi" w:hAnsiTheme="minorHAnsi"/>
          <w:bCs/>
          <w:sz w:val="22"/>
        </w:rPr>
      </w:pPr>
      <w:r w:rsidRPr="009F3575">
        <w:rPr>
          <w:rFonts w:asciiTheme="minorHAnsi" w:hAnsiTheme="minorHAnsi"/>
          <w:bCs/>
          <w:sz w:val="22"/>
        </w:rPr>
        <w:t>v prípade osobného doručenia deň jej fyzického doručenia v písomnej forme na adresu PPA uvedenú vyššie.</w:t>
      </w:r>
      <w:r w:rsidRPr="00BB4C74">
        <w:rPr>
          <w:rFonts w:asciiTheme="minorHAnsi" w:hAnsiTheme="minorHAnsi"/>
          <w:sz w:val="22"/>
        </w:rPr>
        <w:t xml:space="preserve"> </w:t>
      </w:r>
      <w:r w:rsidRPr="00BB4C74">
        <w:rPr>
          <w:rFonts w:asciiTheme="minorHAnsi" w:hAnsiTheme="minorHAnsi"/>
          <w:bCs/>
          <w:sz w:val="22"/>
        </w:rPr>
        <w:t>Podať ŽoNFP osobne do podateľne PPA je oprávnená akákoľvek osoba zastupujúca žiadateľa.</w:t>
      </w:r>
    </w:p>
    <w:p w14:paraId="78234191" w14:textId="59BF0F9E" w:rsidR="006536DA" w:rsidRPr="00F33C41" w:rsidRDefault="00E92773" w:rsidP="00F409F0">
      <w:pPr>
        <w:pStyle w:val="Odsekzoznamu"/>
        <w:numPr>
          <w:ilvl w:val="0"/>
          <w:numId w:val="12"/>
        </w:numPr>
        <w:spacing w:before="60" w:after="60" w:line="280" w:lineRule="exact"/>
        <w:ind w:left="1276" w:hanging="283"/>
        <w:jc w:val="both"/>
        <w:rPr>
          <w:rFonts w:asciiTheme="minorHAnsi" w:hAnsiTheme="minorHAnsi"/>
          <w:bCs/>
          <w:sz w:val="22"/>
        </w:rPr>
      </w:pPr>
      <w:r>
        <w:rPr>
          <w:rFonts w:asciiTheme="minorHAnsi" w:hAnsiTheme="minorHAnsi"/>
          <w:bCs/>
          <w:sz w:val="22"/>
        </w:rPr>
        <w:t>v</w:t>
      </w:r>
      <w:r w:rsidR="008C367C">
        <w:rPr>
          <w:rFonts w:asciiTheme="minorHAnsi" w:hAnsiTheme="minorHAnsi"/>
          <w:bCs/>
          <w:sz w:val="22"/>
        </w:rPr>
        <w:t xml:space="preserve"> </w:t>
      </w:r>
      <w:r w:rsidR="0079031B" w:rsidRPr="00417BEB">
        <w:rPr>
          <w:rFonts w:asciiTheme="minorHAnsi" w:hAnsiTheme="minorHAnsi"/>
          <w:bCs/>
          <w:sz w:val="22"/>
        </w:rPr>
        <w:t xml:space="preserve">prípade zaslania poštou alebo kuriérom deň odovzdania </w:t>
      </w:r>
      <w:r w:rsidR="00F96378">
        <w:rPr>
          <w:rFonts w:asciiTheme="minorHAnsi" w:hAnsiTheme="minorHAnsi"/>
          <w:bCs/>
          <w:sz w:val="22"/>
        </w:rPr>
        <w:t xml:space="preserve">dokumentácie </w:t>
      </w:r>
      <w:r w:rsidR="0079031B" w:rsidRPr="00417BEB">
        <w:rPr>
          <w:rFonts w:asciiTheme="minorHAnsi" w:hAnsiTheme="minorHAnsi"/>
          <w:bCs/>
          <w:sz w:val="22"/>
        </w:rPr>
        <w:t>ŽoNFP na takúto prepravu</w:t>
      </w:r>
      <w:r w:rsidR="008C367C">
        <w:rPr>
          <w:rFonts w:asciiTheme="minorHAnsi" w:hAnsiTheme="minorHAnsi"/>
          <w:bCs/>
          <w:sz w:val="22"/>
        </w:rPr>
        <w:t>, ktorý nesmie byť neskorší ako je deň uzavretia výzvy (rozhodujúca je pečiatka pošty/kuriéra na obálke, v ktorej sa ŽoNFP doručuje</w:t>
      </w:r>
      <w:r w:rsidR="00F96378">
        <w:rPr>
          <w:rFonts w:asciiTheme="minorHAnsi" w:hAnsiTheme="minorHAnsi"/>
          <w:bCs/>
          <w:sz w:val="22"/>
        </w:rPr>
        <w:t>)</w:t>
      </w:r>
      <w:r w:rsidR="0079031B" w:rsidRPr="00417BEB">
        <w:rPr>
          <w:rFonts w:asciiTheme="minorHAnsi" w:hAnsiTheme="minorHAnsi"/>
          <w:bCs/>
          <w:sz w:val="22"/>
        </w:rPr>
        <w:t xml:space="preserve">. PPA akceptuje uvedený dátum (obmedzuje </w:t>
      </w:r>
      <w:r w:rsidR="0079031B" w:rsidRPr="005A094A">
        <w:rPr>
          <w:rFonts w:asciiTheme="minorHAnsi" w:hAnsiTheme="minorHAnsi"/>
          <w:bCs/>
          <w:sz w:val="22"/>
        </w:rPr>
        <w:t xml:space="preserve">maximálnu prípustnú </w:t>
      </w:r>
      <w:r w:rsidR="0079031B" w:rsidRPr="005A094A">
        <w:rPr>
          <w:rFonts w:asciiTheme="minorHAnsi" w:hAnsiTheme="minorHAnsi"/>
          <w:bCs/>
        </w:rPr>
        <w:t>l</w:t>
      </w:r>
      <w:r w:rsidR="0079031B" w:rsidRPr="009A42F7">
        <w:rPr>
          <w:rFonts w:asciiTheme="minorHAnsi" w:hAnsiTheme="minorHAnsi"/>
          <w:bCs/>
          <w:sz w:val="22"/>
        </w:rPr>
        <w:t>ehotu</w:t>
      </w:r>
      <w:r w:rsidR="0079031B" w:rsidRPr="005A094A">
        <w:rPr>
          <w:rFonts w:asciiTheme="minorHAnsi" w:hAnsiTheme="minorHAnsi"/>
          <w:bCs/>
        </w:rPr>
        <w:t xml:space="preserve"> </w:t>
      </w:r>
      <w:r w:rsidR="0079031B" w:rsidRPr="005A094A">
        <w:rPr>
          <w:rFonts w:asciiTheme="minorHAnsi" w:hAnsiTheme="minorHAnsi"/>
          <w:bCs/>
          <w:sz w:val="22"/>
        </w:rPr>
        <w:t>prostredníctvom poštovej alebo inej prepravy ŽoNFP) iba v prípade, ak takto podané ŽoNFP boli prijaté z pošty podateľňou ústredia PPA najneskôr do 7. pracovného dňa (vrátane dňa podania ŽoNFP na pošte) od dátumu stanoveného ako posledný deň prijímania ŽoNFP (uzavretia výzvy).</w:t>
      </w:r>
    </w:p>
    <w:p w14:paraId="3B8199EE" w14:textId="4C32E177" w:rsidR="006D164A" w:rsidRPr="00A376F0" w:rsidRDefault="006D164A" w:rsidP="00F409F0">
      <w:pPr>
        <w:pStyle w:val="Odsekzoznamu"/>
        <w:numPr>
          <w:ilvl w:val="0"/>
          <w:numId w:val="12"/>
        </w:numPr>
        <w:spacing w:before="60" w:after="60" w:line="280" w:lineRule="exact"/>
        <w:ind w:left="1276" w:hanging="283"/>
        <w:jc w:val="both"/>
        <w:rPr>
          <w:rFonts w:asciiTheme="minorHAnsi" w:hAnsiTheme="minorHAnsi"/>
          <w:bCs/>
          <w:sz w:val="22"/>
        </w:rPr>
      </w:pPr>
      <w:r w:rsidRPr="00A376F0">
        <w:rPr>
          <w:rFonts w:asciiTheme="minorHAnsi" w:hAnsiTheme="minorHAnsi"/>
          <w:bCs/>
          <w:sz w:val="22"/>
        </w:rPr>
        <w:t xml:space="preserve">dátum </w:t>
      </w:r>
      <w:r w:rsidRPr="00677574">
        <w:rPr>
          <w:rFonts w:asciiTheme="minorHAnsi" w:hAnsiTheme="minorHAnsi"/>
          <w:bCs/>
          <w:sz w:val="22"/>
        </w:rPr>
        <w:t>doručenia ŽoNFP do elektronickej schránky PPA (</w:t>
      </w:r>
      <w:r w:rsidRPr="00A376F0">
        <w:rPr>
          <w:rFonts w:asciiTheme="minorHAnsi" w:hAnsiTheme="minorHAnsi"/>
          <w:bCs/>
          <w:sz w:val="22"/>
        </w:rPr>
        <w:t>v prípade predloženia ŽoNFP v súlade so zákonom o e-Governmente)</w:t>
      </w:r>
      <w:r w:rsidR="007063ED" w:rsidRPr="00A376F0">
        <w:rPr>
          <w:rStyle w:val="Odkaznapoznmkupodiarou"/>
          <w:rFonts w:asciiTheme="minorHAnsi" w:hAnsiTheme="minorHAnsi"/>
          <w:bCs/>
        </w:rPr>
        <w:footnoteReference w:id="2"/>
      </w:r>
      <w:r w:rsidRPr="00A376F0">
        <w:rPr>
          <w:rFonts w:asciiTheme="minorHAnsi" w:hAnsiTheme="minorHAnsi"/>
          <w:bCs/>
        </w:rPr>
        <w:t>.</w:t>
      </w:r>
    </w:p>
    <w:p w14:paraId="649C9D7F" w14:textId="44255C16" w:rsidR="00631252" w:rsidRPr="006B44B4" w:rsidRDefault="0079031B" w:rsidP="00F409F0">
      <w:pPr>
        <w:pStyle w:val="Odsekzoznamu"/>
        <w:numPr>
          <w:ilvl w:val="0"/>
          <w:numId w:val="12"/>
        </w:numPr>
        <w:spacing w:before="60" w:after="60" w:line="280" w:lineRule="exact"/>
        <w:ind w:left="993" w:hanging="426"/>
        <w:jc w:val="both"/>
        <w:rPr>
          <w:rFonts w:asciiTheme="minorHAnsi" w:hAnsiTheme="minorHAnsi"/>
          <w:bCs/>
          <w:sz w:val="22"/>
        </w:rPr>
      </w:pPr>
      <w:r w:rsidRPr="006B44B4">
        <w:rPr>
          <w:rFonts w:asciiTheme="minorHAnsi" w:hAnsiTheme="minorHAnsi"/>
          <w:b/>
          <w:bCs/>
          <w:sz w:val="22"/>
        </w:rPr>
        <w:t>ŽoNFP je doručená v určenej forme</w:t>
      </w:r>
      <w:r w:rsidRPr="006B44B4">
        <w:rPr>
          <w:rFonts w:asciiTheme="minorHAnsi" w:hAnsiTheme="minorHAnsi"/>
          <w:bCs/>
          <w:sz w:val="22"/>
        </w:rPr>
        <w:t xml:space="preserve">, ak je vyplnený formulár ŽoNFP (v zmysle podmienok uvedených vo formulári ŽoNFP, ktorý je </w:t>
      </w:r>
      <w:r w:rsidRPr="009A42F7">
        <w:rPr>
          <w:rFonts w:asciiTheme="minorHAnsi" w:hAnsiTheme="minorHAnsi"/>
          <w:b/>
          <w:bCs/>
          <w:color w:val="FF0000"/>
          <w:sz w:val="22"/>
        </w:rPr>
        <w:t>prílohou č. 1</w:t>
      </w:r>
      <w:r w:rsidRPr="006B44B4">
        <w:rPr>
          <w:rFonts w:asciiTheme="minorHAnsi" w:hAnsiTheme="minorHAnsi"/>
          <w:bCs/>
          <w:sz w:val="22"/>
        </w:rPr>
        <w:t xml:space="preserve"> výzvy) a zároveň formulár ŽoNFP a </w:t>
      </w:r>
      <w:r w:rsidRPr="006B44B4">
        <w:rPr>
          <w:rFonts w:asciiTheme="minorHAnsi" w:hAnsiTheme="minorHAnsi"/>
          <w:bCs/>
          <w:sz w:val="22"/>
        </w:rPr>
        <w:lastRenderedPageBreak/>
        <w:t xml:space="preserve">prílohy ŽoNFP  sú doručené v písomnej </w:t>
      </w:r>
      <w:r w:rsidR="00561181" w:rsidRPr="006B44B4">
        <w:rPr>
          <w:rFonts w:asciiTheme="minorHAnsi" w:hAnsiTheme="minorHAnsi"/>
          <w:bCs/>
          <w:sz w:val="22"/>
        </w:rPr>
        <w:t xml:space="preserve">podobe </w:t>
      </w:r>
      <w:r w:rsidRPr="006B44B4">
        <w:rPr>
          <w:rFonts w:asciiTheme="minorHAnsi" w:hAnsiTheme="minorHAnsi"/>
          <w:bCs/>
          <w:sz w:val="22"/>
        </w:rPr>
        <w:t xml:space="preserve">(1 originál ako aj na </w:t>
      </w:r>
      <w:r w:rsidR="00561181" w:rsidRPr="006B44B4">
        <w:rPr>
          <w:rFonts w:asciiTheme="minorHAnsi" w:hAnsiTheme="minorHAnsi"/>
          <w:bCs/>
          <w:sz w:val="22"/>
        </w:rPr>
        <w:t xml:space="preserve">neprepisovateľnom uzavretom </w:t>
      </w:r>
      <w:r w:rsidR="00F63351" w:rsidRPr="006B44B4">
        <w:rPr>
          <w:rFonts w:asciiTheme="minorHAnsi" w:hAnsiTheme="minorHAnsi"/>
          <w:bCs/>
          <w:sz w:val="22"/>
        </w:rPr>
        <w:t>CD/DVD nosiči) alebo v elektronickej podobe do elektronickej schránky PPA</w:t>
      </w:r>
      <w:r w:rsidR="00F96378">
        <w:rPr>
          <w:rFonts w:asciiTheme="minorHAnsi" w:hAnsiTheme="minorHAnsi"/>
          <w:bCs/>
          <w:sz w:val="22"/>
        </w:rPr>
        <w:t xml:space="preserve">. </w:t>
      </w:r>
    </w:p>
    <w:p w14:paraId="67531096" w14:textId="732F277C" w:rsidR="00631252" w:rsidRPr="007D75A9" w:rsidRDefault="00F409F0" w:rsidP="00F409F0">
      <w:pPr>
        <w:numPr>
          <w:ilvl w:val="2"/>
          <w:numId w:val="9"/>
        </w:numPr>
        <w:spacing w:before="60" w:after="60" w:line="280" w:lineRule="exact"/>
        <w:ind w:left="567" w:hanging="567"/>
        <w:jc w:val="both"/>
        <w:rPr>
          <w:rFonts w:asciiTheme="minorHAnsi" w:hAnsiTheme="minorHAnsi"/>
          <w:sz w:val="22"/>
        </w:rPr>
      </w:pPr>
      <w:r w:rsidRPr="00F409F0">
        <w:rPr>
          <w:rFonts w:asciiTheme="minorHAnsi" w:hAnsiTheme="minorHAnsi"/>
          <w:sz w:val="22"/>
        </w:rPr>
        <w:t>V prípade, že ŽoNFP nebola doručená riadne, včas, alebo v určenej forme, PPA konanie zastaví a vydá Rozhodnutie o zastavení konania v zmysle § 20 ods. 1 písm. c) zákona 292/2014 Z.z. o príspevku poskytovanom z európskych štrukturálnych a investičných fondov a o zmene a doplnení niektorých zákonov v znení neskorších predpisov</w:t>
      </w:r>
      <w:r w:rsidR="006B797D">
        <w:rPr>
          <w:rFonts w:asciiTheme="minorHAnsi" w:hAnsiTheme="minorHAnsi"/>
          <w:sz w:val="22"/>
        </w:rPr>
        <w:t xml:space="preserve"> </w:t>
      </w:r>
    </w:p>
    <w:p w14:paraId="78B04991" w14:textId="765BAAA6" w:rsidR="00631252" w:rsidRPr="00F77994" w:rsidRDefault="0079031B" w:rsidP="009A42F7">
      <w:pPr>
        <w:numPr>
          <w:ilvl w:val="2"/>
          <w:numId w:val="9"/>
        </w:numPr>
        <w:spacing w:before="60" w:after="60" w:line="280" w:lineRule="exact"/>
        <w:ind w:left="567" w:hanging="567"/>
        <w:jc w:val="both"/>
        <w:rPr>
          <w:rFonts w:asciiTheme="minorHAnsi" w:hAnsiTheme="minorHAnsi"/>
          <w:sz w:val="22"/>
        </w:rPr>
      </w:pPr>
      <w:r w:rsidRPr="00F77994">
        <w:rPr>
          <w:rFonts w:asciiTheme="minorHAnsi" w:hAnsiTheme="minorHAnsi"/>
          <w:sz w:val="22"/>
        </w:rPr>
        <w:t xml:space="preserve">ŽoNFP sa podávajú spolu so všetkými povinnými  prílohami v zalepenej obálke/balíku. V ľavom hornom rohu obálky/balíka žiadateľ uvedie číslo tejto výzvy, názov opatrenia/podopatrenia, názov </w:t>
      </w:r>
      <w:r w:rsidR="007D3650" w:rsidRPr="00F77994">
        <w:rPr>
          <w:rFonts w:asciiTheme="minorHAnsi" w:hAnsiTheme="minorHAnsi"/>
          <w:sz w:val="22"/>
        </w:rPr>
        <w:t>žiadateľa</w:t>
      </w:r>
      <w:r w:rsidRPr="00F77994">
        <w:rPr>
          <w:rFonts w:asciiTheme="minorHAnsi" w:hAnsiTheme="minorHAnsi"/>
          <w:sz w:val="22"/>
        </w:rPr>
        <w:t>, IČO a v pravom dolnom rohu obálky/balíka žiadateľ uvedie nápis „Neotvárať“</w:t>
      </w:r>
    </w:p>
    <w:p w14:paraId="1E034247" w14:textId="77777777" w:rsidR="00631252" w:rsidRPr="00394C73" w:rsidRDefault="0079031B" w:rsidP="009A42F7">
      <w:pPr>
        <w:numPr>
          <w:ilvl w:val="2"/>
          <w:numId w:val="9"/>
        </w:numPr>
        <w:spacing w:before="60" w:after="60" w:line="280" w:lineRule="exact"/>
        <w:ind w:left="567" w:hanging="567"/>
        <w:jc w:val="both"/>
        <w:rPr>
          <w:rFonts w:asciiTheme="minorHAnsi" w:hAnsiTheme="minorHAnsi"/>
          <w:sz w:val="22"/>
        </w:rPr>
      </w:pPr>
      <w:r w:rsidRPr="0012590B">
        <w:rPr>
          <w:rFonts w:asciiTheme="minorHAnsi" w:hAnsiTheme="minorHAnsi"/>
          <w:sz w:val="22"/>
        </w:rPr>
        <w:t>ŽoNFP sa podávajú uložené spolu s povinnými prílohami v pevnom zakladacom šanóne ľubovoľnej farby. Prílohy sa do šanónu vkladajú zostupne, tzn. zhora nadol, pričom na vrchu bude formulár ŽoNFP a nasledovať budú povinné prílohy podľa poradia uvedeného v ŽoNFP a ka</w:t>
      </w:r>
      <w:r w:rsidRPr="0096766E">
        <w:rPr>
          <w:rFonts w:asciiTheme="minorHAnsi" w:hAnsiTheme="minorHAnsi"/>
          <w:sz w:val="22"/>
        </w:rPr>
        <w:t>ždá príloha založená zvlášť vo fóliovom euroobale (ak technicky nie je možné v euroobale, použije sa iný vhodný spôsob podľa uváženia žiadateľa)</w:t>
      </w:r>
    </w:p>
    <w:p w14:paraId="7E126858" w14:textId="2533CC53" w:rsidR="00631252" w:rsidRPr="0078012B" w:rsidRDefault="00F409F0" w:rsidP="009A42F7">
      <w:pPr>
        <w:numPr>
          <w:ilvl w:val="2"/>
          <w:numId w:val="9"/>
        </w:numPr>
        <w:spacing w:before="60" w:after="60" w:line="280" w:lineRule="exact"/>
        <w:ind w:left="567" w:hanging="567"/>
        <w:jc w:val="both"/>
        <w:rPr>
          <w:rFonts w:asciiTheme="minorHAnsi" w:hAnsiTheme="minorHAnsi"/>
          <w:sz w:val="22"/>
        </w:rPr>
      </w:pPr>
      <w:r w:rsidRPr="00F409F0">
        <w:rPr>
          <w:rFonts w:asciiTheme="minorHAnsi" w:hAnsiTheme="minorHAnsi"/>
          <w:sz w:val="22"/>
        </w:rPr>
        <w:t>ŽoNFP sa podávajú v jednom originálnom vyhotovení. ŽoNFP musia byť podpísané štatutárnym orgánom žiadateľa alebo osobou úradne splnomocnenou štatutárnym orgánom žiadateľa na mieste/miestach predpísaných vo formulári ŽoNFP. Zároveň osoba konajúca v mene oprávneného žiadateľa, ak je odlišná od štatutárneho orgánu žiadateľa uvedeného v príslušnom registri, musí byť riadne splnomocnená na výkon predmetných úkonov alebo predložiť iný doklad preukazujúci jej oprávnenie konať v mene žiadateľa.</w:t>
      </w:r>
    </w:p>
    <w:p w14:paraId="2339EDE8" w14:textId="05EB857C" w:rsidR="00631252" w:rsidRPr="0078012B" w:rsidRDefault="00F409F0" w:rsidP="009A42F7">
      <w:pPr>
        <w:numPr>
          <w:ilvl w:val="2"/>
          <w:numId w:val="9"/>
        </w:numPr>
        <w:spacing w:before="60" w:after="60" w:line="280" w:lineRule="exact"/>
        <w:ind w:left="567" w:hanging="567"/>
        <w:jc w:val="both"/>
        <w:rPr>
          <w:rFonts w:asciiTheme="minorHAnsi" w:hAnsiTheme="minorHAnsi"/>
          <w:sz w:val="22"/>
        </w:rPr>
      </w:pPr>
      <w:r w:rsidRPr="00F409F0">
        <w:rPr>
          <w:rFonts w:asciiTheme="minorHAnsi" w:hAnsiTheme="minorHAnsi"/>
          <w:sz w:val="22"/>
        </w:rPr>
        <w:t>Ak vzniknú v rámci administratívneho overenia pochybnosti o pravdivosti alebo úplnosti ŽoNFP alebo jej príloh, PPA tieto pochybnosti oznámi žiadateľovi a vyzve ho, aby sa k nim vyjadril, resp. v prípade pochybností o kompletnosti ŽoNFP, PPA vyzve žiadateľa na doplnenie. Lehota na vyjadrenie/doplnenie nesmie byť kratšia ako 5 pracovných dní od doručenia oznámenia.</w:t>
      </w:r>
    </w:p>
    <w:p w14:paraId="0068B387" w14:textId="3462F4F0" w:rsidR="00631252" w:rsidRPr="00CD64D7" w:rsidRDefault="00F409F0" w:rsidP="009A42F7">
      <w:pPr>
        <w:numPr>
          <w:ilvl w:val="2"/>
          <w:numId w:val="9"/>
        </w:numPr>
        <w:spacing w:before="60" w:after="60" w:line="280" w:lineRule="exact"/>
        <w:ind w:left="567" w:hanging="567"/>
        <w:jc w:val="both"/>
        <w:rPr>
          <w:rFonts w:asciiTheme="minorHAnsi" w:hAnsiTheme="minorHAnsi"/>
          <w:color w:val="00000A"/>
          <w:sz w:val="22"/>
        </w:rPr>
      </w:pPr>
      <w:r w:rsidRPr="00F409F0">
        <w:rPr>
          <w:rFonts w:asciiTheme="minorHAnsi" w:hAnsiTheme="minorHAnsi"/>
          <w:sz w:val="22"/>
        </w:rPr>
        <w:t>V prípade, že žiadateľ nedoplní ŽoNFP alebo neodstráni tieto pochybnosti o pravdivosti alebo úplnosti ŽoNFP v stanovenej lehote, PPA v zmysle § 20, ods. 1, písm. d) zákona 292/2014 Z.z. o príspevku poskytovanom z európskych štrukturálnych a investičných fondov a o zmene a doplnení niektorých zákonov konanie zastaví a vydá Rozhodnutie o zastavení konania.</w:t>
      </w:r>
    </w:p>
    <w:p w14:paraId="4BBBF824" w14:textId="20B3BE5A" w:rsidR="00631252" w:rsidRPr="005A094A" w:rsidRDefault="00F409F0" w:rsidP="009A42F7">
      <w:pPr>
        <w:numPr>
          <w:ilvl w:val="2"/>
          <w:numId w:val="9"/>
        </w:numPr>
        <w:spacing w:before="60" w:after="60" w:line="280" w:lineRule="exact"/>
        <w:ind w:left="567" w:hanging="567"/>
        <w:jc w:val="both"/>
        <w:rPr>
          <w:rFonts w:asciiTheme="minorHAnsi" w:hAnsiTheme="minorHAnsi"/>
          <w:sz w:val="22"/>
        </w:rPr>
      </w:pPr>
      <w:r w:rsidRPr="00F409F0">
        <w:rPr>
          <w:rFonts w:asciiTheme="minorHAnsi" w:hAnsiTheme="minorHAnsi"/>
          <w:sz w:val="22"/>
        </w:rPr>
        <w:t xml:space="preserve">PPA registruje len kompletné ŽoNFP, t.j. ŽoNFP, ktoré obsahujú všetky povinné prílohy, uvedené vo formulári ŽoNFP, v časti „C Povinné prílohy projektu pri podaní </w:t>
      </w:r>
      <w:r w:rsidRPr="00F409F0">
        <w:rPr>
          <w:rFonts w:asciiTheme="minorHAnsi" w:hAnsiTheme="minorHAnsi"/>
          <w:bCs/>
          <w:sz w:val="22"/>
        </w:rPr>
        <w:t>Žiadosti“, s výnimkou príloh, pri ktorých je vo formulári ŽoNFP uvedený iný možný dátum predloženia na PPA</w:t>
      </w:r>
      <w:r w:rsidRPr="00F409F0">
        <w:rPr>
          <w:rFonts w:asciiTheme="minorHAnsi" w:hAnsiTheme="minorHAnsi"/>
          <w:sz w:val="22"/>
        </w:rPr>
        <w:t>. V prípade nesplnenia týchto podmienok (ani po možnosti doplnenia na základe § 19 ods. 5 zákona 292/2014 Z.z. o príspevku poskytovanom z európskych štrukturálnych a investičných fondov a o zmene a doplnení niektorých zákonov) PPA konanie o ŽoNFP zastaví a vydá Rozhodnutie o zastavení konania v znení § 20 ods. 1 písm. d) zákona 292/2014 Z.z. o príspevku poskytovanom z európskych štrukturálnych a investičných fondov a o zmene a doplnení niektorých zákonov.</w:t>
      </w:r>
    </w:p>
    <w:p w14:paraId="052B5C78" w14:textId="50712639" w:rsidR="00631252" w:rsidRDefault="00631252">
      <w:pPr>
        <w:spacing w:line="280" w:lineRule="exact"/>
        <w:ind w:left="1436" w:hanging="332"/>
        <w:jc w:val="both"/>
        <w:rPr>
          <w:rFonts w:asciiTheme="minorHAnsi" w:hAnsiTheme="minorHAnsi"/>
          <w:b/>
          <w:bCs/>
        </w:rPr>
      </w:pPr>
    </w:p>
    <w:p w14:paraId="32B6C83B" w14:textId="77777777" w:rsidR="0088173F" w:rsidRDefault="0088173F">
      <w:pPr>
        <w:spacing w:line="280" w:lineRule="exact"/>
        <w:ind w:left="1436" w:hanging="332"/>
        <w:jc w:val="both"/>
        <w:rPr>
          <w:rFonts w:asciiTheme="minorHAnsi" w:hAnsiTheme="minorHAnsi"/>
          <w:b/>
          <w:bCs/>
        </w:rPr>
      </w:pPr>
    </w:p>
    <w:p w14:paraId="6B870BDB" w14:textId="77777777" w:rsidR="00631252" w:rsidRPr="00230895" w:rsidRDefault="0079031B" w:rsidP="009A42F7">
      <w:pPr>
        <w:pStyle w:val="Nadpis1"/>
        <w:numPr>
          <w:ilvl w:val="0"/>
          <w:numId w:val="50"/>
        </w:numPr>
        <w:ind w:left="426" w:hanging="426"/>
      </w:pPr>
      <w:r w:rsidRPr="00230895">
        <w:t>Podmienky poskytnutia NFP</w:t>
      </w:r>
    </w:p>
    <w:p w14:paraId="097EF384" w14:textId="41525D53" w:rsidR="00947776" w:rsidRPr="00947776" w:rsidRDefault="00947776" w:rsidP="009A42F7">
      <w:pPr>
        <w:pStyle w:val="Nadpis2"/>
        <w:numPr>
          <w:ilvl w:val="1"/>
          <w:numId w:val="29"/>
        </w:numPr>
        <w:ind w:left="567" w:hanging="567"/>
      </w:pPr>
      <w:r w:rsidRPr="00947776">
        <w:t xml:space="preserve">Oprávnenosť žiadateľa (prijímateľa) </w:t>
      </w:r>
    </w:p>
    <w:p w14:paraId="1C7D2048" w14:textId="00395AEB" w:rsidR="00631252" w:rsidRPr="00085E93" w:rsidRDefault="004C6BEC" w:rsidP="009A42F7">
      <w:pPr>
        <w:pStyle w:val="Nadpis3"/>
        <w:numPr>
          <w:ilvl w:val="2"/>
          <w:numId w:val="29"/>
        </w:numPr>
        <w:spacing w:before="120"/>
        <w:ind w:left="567" w:hanging="567"/>
      </w:pPr>
      <w:r w:rsidRPr="00085E93">
        <w:t>Všeobecné podmienky oprávnenosti žiadateľa</w:t>
      </w:r>
      <w:r w:rsidR="0079031B" w:rsidRPr="00085E93">
        <w:t xml:space="preserve"> </w:t>
      </w:r>
    </w:p>
    <w:p w14:paraId="53C01371" w14:textId="77777777" w:rsidR="00B6632F" w:rsidRPr="0094389F" w:rsidRDefault="00B6632F" w:rsidP="00B6632F">
      <w:pPr>
        <w:tabs>
          <w:tab w:val="left" w:pos="289"/>
        </w:tabs>
        <w:spacing w:line="280" w:lineRule="exact"/>
        <w:ind w:left="660"/>
        <w:jc w:val="both"/>
        <w:rPr>
          <w:rFonts w:asciiTheme="minorHAnsi" w:hAnsiTheme="minorHAnsi"/>
          <w:sz w:val="22"/>
          <w:lang w:eastAsia="sk-SK"/>
        </w:rPr>
      </w:pPr>
    </w:p>
    <w:p w14:paraId="0F99A5C1" w14:textId="77777777" w:rsidR="00814262" w:rsidRPr="009A42F7" w:rsidRDefault="00814262" w:rsidP="00863457">
      <w:pPr>
        <w:spacing w:before="60" w:after="60" w:line="280" w:lineRule="exact"/>
        <w:jc w:val="both"/>
        <w:rPr>
          <w:rFonts w:asciiTheme="minorHAnsi" w:hAnsiTheme="minorHAnsi"/>
          <w:bCs/>
          <w:iCs/>
          <w:sz w:val="22"/>
        </w:rPr>
      </w:pPr>
      <w:bookmarkStart w:id="0" w:name="Prijimatelfinancnekpomoci"/>
      <w:r w:rsidRPr="00814262">
        <w:rPr>
          <w:rFonts w:asciiTheme="minorHAnsi" w:hAnsiTheme="minorHAnsi"/>
          <w:b/>
          <w:bCs/>
          <w:iCs/>
          <w:sz w:val="22"/>
        </w:rPr>
        <w:t>Prijímateľom finančnej pomoci</w:t>
      </w:r>
      <w:bookmarkEnd w:id="0"/>
      <w:r w:rsidRPr="009A42F7">
        <w:rPr>
          <w:rFonts w:asciiTheme="minorHAnsi" w:hAnsiTheme="minorHAnsi"/>
          <w:bCs/>
          <w:iCs/>
          <w:sz w:val="22"/>
        </w:rPr>
        <w:t xml:space="preserve"> je poskytovateľ poradenstva (certifikovaní poradcovia, organizácie združujúce certifikovaných poradcov resp. spoločnosti a organizácie zamestnávajúce certifikovaných poradcov) spĺňajúci kritériá odbornosti.</w:t>
      </w:r>
    </w:p>
    <w:p w14:paraId="3C82FC2A" w14:textId="77777777" w:rsidR="00814262" w:rsidRPr="009A42F7" w:rsidRDefault="00814262" w:rsidP="00814262">
      <w:pPr>
        <w:spacing w:before="60" w:after="60" w:line="280" w:lineRule="exact"/>
        <w:jc w:val="both"/>
        <w:rPr>
          <w:rFonts w:asciiTheme="minorHAnsi" w:hAnsiTheme="minorHAnsi"/>
          <w:bCs/>
          <w:iCs/>
          <w:sz w:val="22"/>
        </w:rPr>
      </w:pPr>
      <w:r w:rsidRPr="009A42F7">
        <w:rPr>
          <w:rFonts w:asciiTheme="minorHAnsi" w:hAnsiTheme="minorHAnsi"/>
          <w:bCs/>
          <w:iCs/>
          <w:sz w:val="22"/>
        </w:rPr>
        <w:lastRenderedPageBreak/>
        <w:t>Orgány alebo subjekty vybrané na poskytovanie poradenstva musia mať primerané zdroje v podobe kvalifikovaných expertov, ktorí sa pravidelne vzdelávajú a poradenskej praxe a spoľahlivosti v oblastiach, v ktorých poskytujú poradenstvo.</w:t>
      </w:r>
    </w:p>
    <w:p w14:paraId="48917CF1" w14:textId="6FC54994" w:rsidR="00814262" w:rsidRDefault="00814262" w:rsidP="00863457">
      <w:pPr>
        <w:spacing w:before="60" w:after="60" w:line="280" w:lineRule="exact"/>
        <w:jc w:val="both"/>
        <w:rPr>
          <w:rFonts w:asciiTheme="minorHAnsi" w:hAnsiTheme="minorHAnsi"/>
          <w:b/>
          <w:bCs/>
          <w:iCs/>
          <w:sz w:val="22"/>
        </w:rPr>
      </w:pPr>
      <w:r w:rsidRPr="00814262">
        <w:rPr>
          <w:rFonts w:asciiTheme="minorHAnsi" w:hAnsiTheme="minorHAnsi"/>
          <w:b/>
          <w:bCs/>
          <w:iCs/>
          <w:sz w:val="22"/>
        </w:rPr>
        <w:t>Konečnými prijímateľmi pomoci</w:t>
      </w:r>
      <w:hyperlink w:anchor="poznamka15" w:history="1">
        <w:r w:rsidR="00014E1A" w:rsidRPr="00431DC4">
          <w:rPr>
            <w:rStyle w:val="Hypertextovprepojenie"/>
            <w:rFonts w:cstheme="minorHAnsi"/>
            <w:color w:val="auto"/>
            <w:sz w:val="16"/>
            <w:szCs w:val="16"/>
            <w:u w:val="none"/>
            <w:vertAlign w:val="superscript"/>
          </w:rPr>
          <w:t>15</w:t>
        </w:r>
      </w:hyperlink>
      <w:r w:rsidRPr="00431DC4">
        <w:rPr>
          <w:rFonts w:asciiTheme="minorHAnsi" w:hAnsiTheme="minorHAnsi"/>
          <w:b/>
          <w:bCs/>
          <w:iCs/>
          <w:sz w:val="22"/>
        </w:rPr>
        <w:t xml:space="preserve"> </w:t>
      </w:r>
      <w:r w:rsidR="00B4658C">
        <w:rPr>
          <w:rFonts w:asciiTheme="minorHAnsi" w:hAnsiTheme="minorHAnsi"/>
          <w:bCs/>
          <w:iCs/>
          <w:sz w:val="22"/>
        </w:rPr>
        <w:t>sú</w:t>
      </w:r>
      <w:r w:rsidRPr="009A42F7">
        <w:rPr>
          <w:rFonts w:asciiTheme="minorHAnsi" w:hAnsiTheme="minorHAnsi"/>
          <w:bCs/>
          <w:iCs/>
          <w:sz w:val="22"/>
        </w:rPr>
        <w:t xml:space="preserve"> aktívni poľnohospodári, subjekty lesného hospodárstva ako aj malé a stredné podniky podnikajúce vo vidieckych oblastiach.</w:t>
      </w:r>
    </w:p>
    <w:p w14:paraId="5EE4186A" w14:textId="77777777" w:rsidR="00814262" w:rsidRDefault="00814262" w:rsidP="00863457">
      <w:pPr>
        <w:spacing w:before="60" w:after="60" w:line="280" w:lineRule="exact"/>
        <w:jc w:val="both"/>
        <w:rPr>
          <w:rFonts w:asciiTheme="minorHAnsi" w:hAnsiTheme="minorHAnsi"/>
          <w:b/>
          <w:bCs/>
          <w:iCs/>
          <w:sz w:val="22"/>
        </w:rPr>
      </w:pPr>
    </w:p>
    <w:p w14:paraId="0797C42A" w14:textId="4F2F8765" w:rsidR="00ED68BD" w:rsidRPr="004C6BEC" w:rsidRDefault="004C6BEC" w:rsidP="009A42F7">
      <w:pPr>
        <w:pStyle w:val="Nadpis3"/>
        <w:numPr>
          <w:ilvl w:val="2"/>
          <w:numId w:val="29"/>
        </w:numPr>
        <w:spacing w:before="120"/>
        <w:ind w:left="567" w:hanging="567"/>
        <w:jc w:val="both"/>
      </w:pPr>
      <w:bookmarkStart w:id="1" w:name="bod212"/>
      <w:bookmarkEnd w:id="1"/>
      <w:r w:rsidRPr="004C6BEC">
        <w:t>Špecifické  podmienky oprávnenosti žiadateľa</w:t>
      </w:r>
      <w:r w:rsidR="00BB2454">
        <w:t xml:space="preserve"> v prípade uplatnenia schémy </w:t>
      </w:r>
      <w:r w:rsidR="00BB2454" w:rsidRPr="00BB2454">
        <w:t xml:space="preserve">minimálnej pomoci </w:t>
      </w:r>
      <w:r w:rsidR="00E36061" w:rsidRPr="00E36061">
        <w:rPr>
          <w:bCs/>
        </w:rPr>
        <w:t>na podporu využívania poradenských služieb v poľnohospodárstve a lesnom hospodárstve (podopatrenie 2.1 Programu rozvoja vidieka SR  2014 – 2020)</w:t>
      </w:r>
      <w:r w:rsidR="00E36061" w:rsidRPr="00E36061">
        <w:t>, DM – 3/2019</w:t>
      </w:r>
      <w:r w:rsidR="00BF5E96" w:rsidRPr="00BB2454">
        <w:t xml:space="preserve"> </w:t>
      </w:r>
      <w:r w:rsidR="00BB2454" w:rsidRPr="00BB2454">
        <w:t>(ďalej len „schéma“)</w:t>
      </w:r>
    </w:p>
    <w:p w14:paraId="7C42D984" w14:textId="6EEE3F7A" w:rsidR="004C6BEC" w:rsidRPr="00947776" w:rsidRDefault="004C6BEC" w:rsidP="009A42F7">
      <w:pPr>
        <w:pStyle w:val="Nadpis4"/>
        <w:numPr>
          <w:ilvl w:val="3"/>
          <w:numId w:val="29"/>
        </w:numPr>
        <w:ind w:left="709" w:hanging="709"/>
      </w:pPr>
      <w:bookmarkStart w:id="2" w:name="bod_2121"/>
      <w:bookmarkEnd w:id="2"/>
      <w:r w:rsidRPr="00947776">
        <w:t>Príjemca pomoci</w:t>
      </w:r>
      <w:r w:rsidR="00882138">
        <w:rPr>
          <w:rStyle w:val="Odkaznapoznmkupodiarou"/>
          <w:rFonts w:asciiTheme="minorHAnsi" w:hAnsiTheme="minorHAnsi"/>
          <w:b w:val="0"/>
          <w:bCs/>
          <w:lang w:eastAsia="sk-SK"/>
        </w:rPr>
        <w:footnoteReference w:id="3"/>
      </w:r>
    </w:p>
    <w:p w14:paraId="271D451B" w14:textId="309122B7" w:rsidR="004C6BEC" w:rsidRDefault="00144CB1" w:rsidP="00947776">
      <w:pPr>
        <w:spacing w:line="280" w:lineRule="exact"/>
        <w:jc w:val="both"/>
        <w:rPr>
          <w:rFonts w:asciiTheme="minorHAnsi" w:hAnsiTheme="minorHAnsi"/>
          <w:sz w:val="22"/>
          <w:lang w:eastAsia="sk-SK"/>
        </w:rPr>
      </w:pPr>
      <w:r w:rsidRPr="00144CB1">
        <w:rPr>
          <w:rFonts w:asciiTheme="minorHAnsi" w:hAnsiTheme="minorHAnsi"/>
          <w:b/>
          <w:sz w:val="22"/>
          <w:lang w:eastAsia="sk-SK"/>
        </w:rPr>
        <w:t>Príjemcom pomoci</w:t>
      </w:r>
      <w:r w:rsidRPr="009A42F7">
        <w:rPr>
          <w:rFonts w:asciiTheme="minorHAnsi" w:hAnsiTheme="minorHAnsi"/>
          <w:sz w:val="22"/>
          <w:lang w:eastAsia="sk-SK"/>
        </w:rPr>
        <w:t xml:space="preserve"> je pre každú minimálnu pomoc poskytnutú v rámci schémy podnik v zmysle čl. 107 ods. 1 ZFEÚ, t. j. subjekt, ktorý vykonáva hospodársku činnosť bez ohľadu na jeho právny status a spôsob financovania (ďalej len „príjemca minimálnej pomoci“). Hospodárskou činnosťou sa pritom rozumie každá činnosť spočívajúca v ponuke tovaru a/alebo služieb na trhu.</w:t>
      </w:r>
    </w:p>
    <w:p w14:paraId="05271CD7" w14:textId="3A47A38D" w:rsidR="00C82D84" w:rsidRDefault="00C82D84" w:rsidP="00947776">
      <w:pPr>
        <w:spacing w:line="280" w:lineRule="exact"/>
        <w:jc w:val="both"/>
        <w:rPr>
          <w:rFonts w:asciiTheme="minorHAnsi" w:hAnsiTheme="minorHAnsi"/>
          <w:sz w:val="22"/>
          <w:lang w:eastAsia="sk-SK"/>
        </w:rPr>
      </w:pPr>
    </w:p>
    <w:p w14:paraId="695A1E21" w14:textId="28F8D400" w:rsidR="00C82D84" w:rsidRDefault="00071711" w:rsidP="00947776">
      <w:pPr>
        <w:spacing w:line="280" w:lineRule="exact"/>
        <w:jc w:val="both"/>
        <w:rPr>
          <w:rFonts w:asciiTheme="minorHAnsi" w:hAnsiTheme="minorHAnsi"/>
          <w:sz w:val="22"/>
          <w:lang w:eastAsia="sk-SK"/>
        </w:rPr>
      </w:pPr>
      <w:r w:rsidRPr="00071711">
        <w:rPr>
          <w:rFonts w:asciiTheme="minorHAnsi" w:hAnsiTheme="minorHAnsi"/>
          <w:b/>
          <w:sz w:val="22"/>
          <w:lang w:eastAsia="sk-SK"/>
        </w:rPr>
        <w:t>Príjemcami minimálnej pomoci sú:</w:t>
      </w:r>
      <w:r w:rsidR="00C82D84" w:rsidRPr="00C82D84">
        <w:rPr>
          <w:rFonts w:asciiTheme="minorHAnsi" w:hAnsiTheme="minorHAnsi"/>
          <w:sz w:val="22"/>
          <w:lang w:eastAsia="sk-SK"/>
        </w:rPr>
        <w:t xml:space="preserve"> </w:t>
      </w:r>
    </w:p>
    <w:p w14:paraId="4381550E" w14:textId="77798B32" w:rsidR="00C82D84" w:rsidRDefault="00C82D84" w:rsidP="00947776">
      <w:pPr>
        <w:spacing w:line="280" w:lineRule="exact"/>
        <w:jc w:val="both"/>
        <w:rPr>
          <w:rFonts w:asciiTheme="minorHAnsi" w:hAnsiTheme="minorHAnsi"/>
          <w:sz w:val="22"/>
          <w:lang w:eastAsia="sk-SK"/>
        </w:rPr>
      </w:pPr>
    </w:p>
    <w:p w14:paraId="36908B1D" w14:textId="4A6A94A7" w:rsidR="00071711" w:rsidRDefault="00071711" w:rsidP="009A42F7">
      <w:pPr>
        <w:pStyle w:val="Odsekzoznamu"/>
        <w:numPr>
          <w:ilvl w:val="0"/>
          <w:numId w:val="49"/>
        </w:numPr>
        <w:spacing w:line="280" w:lineRule="exact"/>
        <w:ind w:left="426" w:hanging="426"/>
        <w:jc w:val="both"/>
        <w:rPr>
          <w:rFonts w:asciiTheme="minorHAnsi" w:hAnsiTheme="minorHAnsi" w:cstheme="minorHAnsi"/>
          <w:sz w:val="22"/>
          <w:lang w:eastAsia="sk-SK"/>
        </w:rPr>
      </w:pPr>
      <w:r w:rsidRPr="009A42F7">
        <w:rPr>
          <w:rFonts w:asciiTheme="minorHAnsi" w:hAnsiTheme="minorHAnsi" w:cstheme="minorHAnsi"/>
          <w:sz w:val="22"/>
        </w:rPr>
        <w:t>aktívni poľnohospodári, ktorí sú mikro, malým, stredným podnikom (v zmysle Prílohy I nariadenia Komisie (EÚ) č. 651/2014), alebo veľkým podnikom (t. j. nespĺňa definíciu v zmysle Prílohy I nariadenia Komisie (EÚ) č. 651/2014);</w:t>
      </w:r>
    </w:p>
    <w:p w14:paraId="75D5A627" w14:textId="52A3011D" w:rsidR="00111ECE" w:rsidRDefault="00111ECE" w:rsidP="009A42F7">
      <w:pPr>
        <w:pStyle w:val="Odsekzoznamu"/>
        <w:numPr>
          <w:ilvl w:val="0"/>
          <w:numId w:val="49"/>
        </w:numPr>
        <w:spacing w:line="280" w:lineRule="exact"/>
        <w:ind w:left="426" w:hanging="426"/>
        <w:jc w:val="both"/>
        <w:rPr>
          <w:rFonts w:asciiTheme="minorHAnsi" w:hAnsiTheme="minorHAnsi" w:cstheme="minorHAnsi"/>
          <w:sz w:val="22"/>
          <w:lang w:eastAsia="sk-SK"/>
        </w:rPr>
      </w:pPr>
      <w:r w:rsidRPr="00111ECE">
        <w:rPr>
          <w:rFonts w:asciiTheme="minorHAnsi" w:hAnsiTheme="minorHAnsi" w:cstheme="minorHAnsi"/>
          <w:sz w:val="22"/>
          <w:lang w:eastAsia="sk-SK"/>
        </w:rPr>
        <w:t>obhospodarovatelia lesa, ktorí sú mikro, malým, stredným podnikom (v zmysle Prílohy I nariadenia Komisie (EÚ) č. 651/2014), alebo veľkým podnikom (t. j. nespĺňa definíciu v zmysle Prílohy I nariadenia Komisie (EÚ) č. 651/2014);</w:t>
      </w:r>
    </w:p>
    <w:p w14:paraId="526E91EC" w14:textId="76746269" w:rsidR="00111ECE" w:rsidRPr="00891BD6" w:rsidRDefault="00111ECE" w:rsidP="009A42F7">
      <w:pPr>
        <w:pStyle w:val="Odsekzoznamu"/>
        <w:numPr>
          <w:ilvl w:val="0"/>
          <w:numId w:val="49"/>
        </w:numPr>
        <w:spacing w:line="280" w:lineRule="exact"/>
        <w:ind w:left="426" w:hanging="426"/>
        <w:jc w:val="both"/>
        <w:rPr>
          <w:rFonts w:asciiTheme="minorHAnsi" w:hAnsiTheme="minorHAnsi" w:cstheme="minorHAnsi"/>
          <w:sz w:val="22"/>
          <w:lang w:eastAsia="sk-SK"/>
        </w:rPr>
      </w:pPr>
      <w:r w:rsidRPr="00111ECE">
        <w:rPr>
          <w:rFonts w:asciiTheme="minorHAnsi" w:hAnsiTheme="minorHAnsi" w:cstheme="minorHAnsi"/>
          <w:sz w:val="22"/>
          <w:lang w:eastAsia="sk-SK"/>
        </w:rPr>
        <w:t>mikro, malé a stredné podniky podnikajúce vo vidieckych oblastiach, ktoré spĺňajú definíciu v zmysle Prílohy I nariadenia Komisie (EÚ) č. 651/2014.</w:t>
      </w:r>
    </w:p>
    <w:p w14:paraId="08EF6A53" w14:textId="645B7BD0" w:rsidR="00071711" w:rsidRPr="00891BD6" w:rsidRDefault="001156C7" w:rsidP="00913297">
      <w:pPr>
        <w:spacing w:before="120" w:line="280" w:lineRule="exact"/>
        <w:jc w:val="both"/>
        <w:rPr>
          <w:rFonts w:asciiTheme="minorHAnsi" w:hAnsiTheme="minorHAnsi" w:cstheme="minorHAnsi"/>
          <w:sz w:val="22"/>
          <w:lang w:eastAsia="sk-SK"/>
        </w:rPr>
      </w:pPr>
      <w:r w:rsidRPr="009A42F7">
        <w:rPr>
          <w:rFonts w:asciiTheme="minorHAnsi" w:hAnsiTheme="minorHAnsi" w:cstheme="minorHAnsi"/>
          <w:sz w:val="22"/>
        </w:rPr>
        <w:t>Za vidiecku oblasť sa v zmysle kapitoly 8 PRV považuje celé územie SR okrem všetkých krajských miest s výnimkou ich prímestských častí do 5 000 obyvateľov (vrátane).</w:t>
      </w:r>
    </w:p>
    <w:p w14:paraId="53835C82" w14:textId="77777777" w:rsidR="00071711" w:rsidRDefault="00071711" w:rsidP="00947776">
      <w:pPr>
        <w:spacing w:line="280" w:lineRule="exact"/>
        <w:jc w:val="both"/>
        <w:rPr>
          <w:rFonts w:asciiTheme="minorHAnsi" w:hAnsiTheme="minorHAnsi"/>
          <w:sz w:val="22"/>
          <w:lang w:eastAsia="sk-SK"/>
        </w:rPr>
      </w:pPr>
    </w:p>
    <w:p w14:paraId="7A4FC71E" w14:textId="01706A2E" w:rsidR="008F5FE2" w:rsidRPr="008F5FE2" w:rsidRDefault="008F5FE2" w:rsidP="008F5FE2">
      <w:pPr>
        <w:spacing w:line="280" w:lineRule="exact"/>
        <w:jc w:val="both"/>
        <w:rPr>
          <w:rFonts w:asciiTheme="minorHAnsi" w:hAnsiTheme="minorHAnsi"/>
          <w:sz w:val="22"/>
          <w:lang w:eastAsia="sk-SK"/>
        </w:rPr>
      </w:pPr>
      <w:r w:rsidRPr="008F5FE2">
        <w:rPr>
          <w:rFonts w:asciiTheme="minorHAnsi" w:hAnsiTheme="minorHAnsi"/>
          <w:sz w:val="22"/>
          <w:lang w:eastAsia="sk-SK"/>
        </w:rPr>
        <w:t xml:space="preserve">Príručka EK pre používateľov k definícii MSP tvorí </w:t>
      </w:r>
      <w:r w:rsidRPr="009A42F7">
        <w:rPr>
          <w:rFonts w:asciiTheme="minorHAnsi" w:hAnsiTheme="minorHAnsi"/>
          <w:b/>
          <w:bCs/>
          <w:color w:val="FF0000"/>
          <w:sz w:val="22"/>
          <w:lang w:eastAsia="sk-SK"/>
        </w:rPr>
        <w:t xml:space="preserve">prílohu č. </w:t>
      </w:r>
      <w:r w:rsidR="009A07A0" w:rsidRPr="009A42F7">
        <w:rPr>
          <w:rFonts w:asciiTheme="minorHAnsi" w:hAnsiTheme="minorHAnsi"/>
          <w:b/>
          <w:bCs/>
          <w:color w:val="FF0000"/>
          <w:sz w:val="22"/>
          <w:lang w:eastAsia="sk-SK"/>
        </w:rPr>
        <w:t>7</w:t>
      </w:r>
      <w:r w:rsidRPr="008F5FE2">
        <w:rPr>
          <w:rFonts w:asciiTheme="minorHAnsi" w:hAnsiTheme="minorHAnsi"/>
          <w:bCs/>
          <w:sz w:val="22"/>
          <w:lang w:eastAsia="sk-SK"/>
        </w:rPr>
        <w:t xml:space="preserve"> tejto výzvy.</w:t>
      </w:r>
    </w:p>
    <w:p w14:paraId="5F28A7DD" w14:textId="77777777" w:rsidR="008F5FE2" w:rsidRDefault="008F5FE2" w:rsidP="00947776">
      <w:pPr>
        <w:spacing w:line="280" w:lineRule="exact"/>
        <w:jc w:val="both"/>
        <w:rPr>
          <w:rFonts w:asciiTheme="minorHAnsi" w:hAnsiTheme="minorHAnsi"/>
          <w:sz w:val="22"/>
          <w:lang w:eastAsia="sk-SK"/>
        </w:rPr>
      </w:pPr>
    </w:p>
    <w:p w14:paraId="6F01BB6F" w14:textId="5F97A39E" w:rsidR="00C82D84" w:rsidRDefault="00484AFC" w:rsidP="00947776">
      <w:pPr>
        <w:spacing w:line="280" w:lineRule="exact"/>
        <w:jc w:val="both"/>
        <w:rPr>
          <w:rFonts w:asciiTheme="minorHAnsi" w:hAnsiTheme="minorHAnsi"/>
          <w:sz w:val="22"/>
          <w:lang w:eastAsia="sk-SK"/>
        </w:rPr>
      </w:pPr>
      <w:r w:rsidRPr="00484AFC">
        <w:rPr>
          <w:rFonts w:asciiTheme="minorHAnsi" w:hAnsiTheme="minorHAnsi"/>
          <w:sz w:val="22"/>
          <w:lang w:eastAsia="sk-SK"/>
        </w:rPr>
        <w:t>Za príjemcu minimálnej pomoci podľa schémy sa považuje jediný podnik. Jediný podnik v zmysle čl. 2 ods. 2 nariadenia Komisie (EÚ) č. 1407/2013 zahŕňa všetky podniky, medzi ktorými je aspoň jeden z týchto vzťahov:</w:t>
      </w:r>
    </w:p>
    <w:p w14:paraId="154ADA4B" w14:textId="51BD751D" w:rsidR="00C82D84" w:rsidRPr="00C82D84" w:rsidRDefault="00C82D84" w:rsidP="00913297">
      <w:pPr>
        <w:autoSpaceDE w:val="0"/>
        <w:autoSpaceDN w:val="0"/>
        <w:adjustRightInd w:val="0"/>
        <w:spacing w:before="60" w:after="60"/>
        <w:ind w:left="425" w:hanging="425"/>
        <w:jc w:val="both"/>
        <w:rPr>
          <w:rFonts w:asciiTheme="minorHAnsi" w:hAnsiTheme="minorHAnsi" w:cstheme="minorHAnsi"/>
          <w:sz w:val="22"/>
        </w:rPr>
      </w:pPr>
      <w:r w:rsidRPr="00C82D84">
        <w:rPr>
          <w:rFonts w:asciiTheme="minorHAnsi" w:hAnsiTheme="minorHAnsi" w:cstheme="minorHAnsi"/>
          <w:sz w:val="22"/>
        </w:rPr>
        <w:t>a)</w:t>
      </w:r>
      <w:r w:rsidRPr="00C82D84">
        <w:rPr>
          <w:rFonts w:asciiTheme="minorHAnsi" w:hAnsiTheme="minorHAnsi" w:cstheme="minorHAnsi"/>
          <w:sz w:val="22"/>
        </w:rPr>
        <w:tab/>
      </w:r>
      <w:r w:rsidR="00484AFC" w:rsidRPr="00484AFC">
        <w:rPr>
          <w:rFonts w:asciiTheme="minorHAnsi" w:hAnsiTheme="minorHAnsi" w:cstheme="minorHAnsi"/>
          <w:sz w:val="22"/>
        </w:rPr>
        <w:t>jeden podnik má väčšinu hlasovacích práv akcionárov alebo spoločníkov v inom podniku;</w:t>
      </w:r>
    </w:p>
    <w:p w14:paraId="73A521BF" w14:textId="3AB81BF7" w:rsidR="00C82D84" w:rsidRPr="00C82D84" w:rsidRDefault="00C82D84" w:rsidP="00913297">
      <w:pPr>
        <w:autoSpaceDE w:val="0"/>
        <w:autoSpaceDN w:val="0"/>
        <w:adjustRightInd w:val="0"/>
        <w:spacing w:before="60" w:after="60"/>
        <w:ind w:left="425" w:hanging="425"/>
        <w:jc w:val="both"/>
        <w:rPr>
          <w:rFonts w:asciiTheme="minorHAnsi" w:hAnsiTheme="minorHAnsi" w:cstheme="minorHAnsi"/>
          <w:sz w:val="22"/>
        </w:rPr>
      </w:pPr>
      <w:r w:rsidRPr="00C82D84">
        <w:rPr>
          <w:rFonts w:asciiTheme="minorHAnsi" w:hAnsiTheme="minorHAnsi" w:cstheme="minorHAnsi"/>
          <w:sz w:val="22"/>
        </w:rPr>
        <w:t>b)</w:t>
      </w:r>
      <w:r w:rsidRPr="00C82D84">
        <w:rPr>
          <w:rFonts w:asciiTheme="minorHAnsi" w:hAnsiTheme="minorHAnsi" w:cstheme="minorHAnsi"/>
          <w:sz w:val="22"/>
        </w:rPr>
        <w:tab/>
      </w:r>
      <w:r w:rsidR="00484AFC" w:rsidRPr="00484AFC">
        <w:rPr>
          <w:rFonts w:asciiTheme="minorHAnsi" w:hAnsiTheme="minorHAnsi" w:cstheme="minorHAnsi"/>
          <w:sz w:val="22"/>
        </w:rPr>
        <w:t>jeden podnik má právo vymenovať alebo odvolať väčšinu členov správneho, riadiaceho alebo dozorného orgánu iného podniku;</w:t>
      </w:r>
    </w:p>
    <w:p w14:paraId="210C8690" w14:textId="67C609D5" w:rsidR="00C82D84" w:rsidRPr="00C82D84" w:rsidRDefault="00C82D84" w:rsidP="00913297">
      <w:pPr>
        <w:autoSpaceDE w:val="0"/>
        <w:autoSpaceDN w:val="0"/>
        <w:adjustRightInd w:val="0"/>
        <w:spacing w:before="60" w:after="60"/>
        <w:ind w:left="425" w:hanging="425"/>
        <w:jc w:val="both"/>
        <w:rPr>
          <w:rFonts w:asciiTheme="minorHAnsi" w:hAnsiTheme="minorHAnsi" w:cstheme="minorHAnsi"/>
          <w:sz w:val="22"/>
        </w:rPr>
      </w:pPr>
      <w:r w:rsidRPr="00C82D84">
        <w:rPr>
          <w:rFonts w:asciiTheme="minorHAnsi" w:hAnsiTheme="minorHAnsi" w:cstheme="minorHAnsi"/>
          <w:sz w:val="22"/>
        </w:rPr>
        <w:t>c)</w:t>
      </w:r>
      <w:r w:rsidRPr="00C82D84">
        <w:rPr>
          <w:rFonts w:asciiTheme="minorHAnsi" w:hAnsiTheme="minorHAnsi" w:cstheme="minorHAnsi"/>
          <w:sz w:val="22"/>
        </w:rPr>
        <w:tab/>
      </w:r>
      <w:r w:rsidR="00484AFC" w:rsidRPr="00484AFC">
        <w:rPr>
          <w:rFonts w:asciiTheme="minorHAnsi" w:hAnsiTheme="minorHAnsi" w:cstheme="minorHAnsi"/>
          <w:sz w:val="22"/>
        </w:rPr>
        <w:t>jeden podnik má právo dominantným spôsobom ovplyvňovať iný podnik na základe zmluvy, ktorú s daným podnikom uzavrel, alebo na základe ustanovenia v zakladajúcom dokumente alebo stanovách spoločnosti;</w:t>
      </w:r>
    </w:p>
    <w:p w14:paraId="7893049F" w14:textId="0A59CDC7" w:rsidR="00C82D84" w:rsidRPr="00920892" w:rsidRDefault="00C82D84" w:rsidP="00913297">
      <w:pPr>
        <w:autoSpaceDE w:val="0"/>
        <w:autoSpaceDN w:val="0"/>
        <w:adjustRightInd w:val="0"/>
        <w:spacing w:before="60" w:after="60"/>
        <w:ind w:left="425" w:hanging="425"/>
        <w:jc w:val="both"/>
        <w:rPr>
          <w:rFonts w:asciiTheme="minorHAnsi" w:hAnsiTheme="minorHAnsi" w:cstheme="minorHAnsi"/>
          <w:sz w:val="22"/>
        </w:rPr>
      </w:pPr>
      <w:r w:rsidRPr="00C82D84">
        <w:rPr>
          <w:rFonts w:asciiTheme="minorHAnsi" w:hAnsiTheme="minorHAnsi" w:cstheme="minorHAnsi"/>
          <w:sz w:val="22"/>
        </w:rPr>
        <w:t>d)</w:t>
      </w:r>
      <w:r w:rsidRPr="00C82D84">
        <w:rPr>
          <w:rFonts w:asciiTheme="minorHAnsi" w:hAnsiTheme="minorHAnsi" w:cstheme="minorHAnsi"/>
          <w:sz w:val="22"/>
        </w:rPr>
        <w:tab/>
      </w:r>
      <w:r w:rsidR="00484AFC" w:rsidRPr="00484AFC">
        <w:rPr>
          <w:rFonts w:asciiTheme="minorHAnsi" w:hAnsiTheme="minorHAnsi" w:cstheme="minorHAnsi"/>
          <w:sz w:val="22"/>
        </w:rPr>
        <w:t>jeden podnik, ktorý je akcionárom alebo spoločníkom iného podniku, má sám na základe zmluvy s inými akcionármi alebo spoločníkmi daného podniku pod kontrolou väčšinu hlasovacích práv akcionárov alebo spoločníkov v danom podniku.</w:t>
      </w:r>
    </w:p>
    <w:p w14:paraId="28112F7D" w14:textId="1737AD87" w:rsidR="00920892" w:rsidRPr="00920892" w:rsidRDefault="00484AFC" w:rsidP="00920892">
      <w:pPr>
        <w:autoSpaceDE w:val="0"/>
        <w:autoSpaceDN w:val="0"/>
        <w:adjustRightInd w:val="0"/>
        <w:spacing w:after="120"/>
        <w:jc w:val="both"/>
        <w:rPr>
          <w:rFonts w:asciiTheme="minorHAnsi" w:hAnsiTheme="minorHAnsi" w:cstheme="minorHAnsi"/>
          <w:sz w:val="22"/>
        </w:rPr>
      </w:pPr>
      <w:r w:rsidRPr="00484AFC">
        <w:rPr>
          <w:rFonts w:asciiTheme="minorHAnsi" w:hAnsiTheme="minorHAnsi" w:cstheme="minorHAnsi"/>
          <w:sz w:val="22"/>
        </w:rPr>
        <w:lastRenderedPageBreak/>
        <w:t>Podniky, medzi ktorými sú typy vzťahov uvedené v písm. a) až d) tohto bodu prostredníctvom jedného alebo viacerých iných podnikov vykonávajúcich hospodársku činnosť, sa takisto považujú za jediný podnik.</w:t>
      </w:r>
      <w:r w:rsidR="0088064A">
        <w:rPr>
          <w:rFonts w:asciiTheme="minorHAnsi" w:hAnsiTheme="minorHAnsi" w:cstheme="minorHAnsi"/>
          <w:sz w:val="22"/>
        </w:rPr>
        <w:t xml:space="preserve"> </w:t>
      </w:r>
      <w:r w:rsidR="0088064A" w:rsidRPr="0088064A">
        <w:rPr>
          <w:rFonts w:asciiTheme="minorHAnsi" w:hAnsiTheme="minorHAnsi" w:cstheme="minorHAnsi"/>
          <w:sz w:val="22"/>
        </w:rPr>
        <w:t xml:space="preserve">Definícia jediného podniku je uvedená v Metodickom usmernení koordinátora štátnej pomoci č. 1/2015 z 1. apríla 2015, ktorý tvorí </w:t>
      </w:r>
      <w:r w:rsidR="0088064A" w:rsidRPr="009A42F7">
        <w:rPr>
          <w:rFonts w:asciiTheme="minorHAnsi" w:hAnsiTheme="minorHAnsi" w:cstheme="minorHAnsi"/>
          <w:b/>
          <w:color w:val="FF0000"/>
          <w:sz w:val="22"/>
        </w:rPr>
        <w:t>prílohu č. 1</w:t>
      </w:r>
      <w:r w:rsidR="009A07A0" w:rsidRPr="009A42F7">
        <w:rPr>
          <w:rFonts w:asciiTheme="minorHAnsi" w:hAnsiTheme="minorHAnsi" w:cstheme="minorHAnsi"/>
          <w:b/>
          <w:color w:val="FF0000"/>
          <w:sz w:val="22"/>
        </w:rPr>
        <w:t>1</w:t>
      </w:r>
      <w:r w:rsidR="0088064A" w:rsidRPr="0088064A">
        <w:rPr>
          <w:rFonts w:asciiTheme="minorHAnsi" w:hAnsiTheme="minorHAnsi" w:cstheme="minorHAnsi"/>
          <w:sz w:val="22"/>
        </w:rPr>
        <w:t xml:space="preserve"> tejto výzvy.</w:t>
      </w:r>
    </w:p>
    <w:p w14:paraId="22EE7789" w14:textId="7AB2CD90" w:rsidR="00891BD6" w:rsidRPr="009A42F7" w:rsidRDefault="00891BD6" w:rsidP="00891BD6">
      <w:pPr>
        <w:autoSpaceDE w:val="0"/>
        <w:autoSpaceDN w:val="0"/>
        <w:adjustRightInd w:val="0"/>
        <w:spacing w:after="120"/>
        <w:jc w:val="both"/>
        <w:rPr>
          <w:rFonts w:asciiTheme="minorHAnsi" w:hAnsiTheme="minorHAnsi" w:cstheme="minorHAnsi"/>
          <w:sz w:val="22"/>
        </w:rPr>
      </w:pPr>
      <w:r w:rsidRPr="009A42F7">
        <w:rPr>
          <w:rFonts w:asciiTheme="minorHAnsi" w:hAnsiTheme="minorHAnsi" w:cstheme="minorHAnsi"/>
          <w:sz w:val="22"/>
        </w:rPr>
        <w:t xml:space="preserve">Príjemca minimálnej pomoci nie je prijímateľom nenávratného finančného príspevku (ďalej len „NFP“) z PRV pre podopatrenie 2.1 PRV. </w:t>
      </w:r>
      <w:r w:rsidRPr="009A42F7">
        <w:rPr>
          <w:rFonts w:asciiTheme="minorHAnsi" w:hAnsiTheme="minorHAnsi" w:cstheme="minorHAnsi"/>
          <w:b/>
          <w:sz w:val="22"/>
        </w:rPr>
        <w:t>Prijímateľom NFP</w:t>
      </w:r>
      <w:r w:rsidRPr="009A42F7">
        <w:rPr>
          <w:rFonts w:asciiTheme="minorHAnsi" w:hAnsiTheme="minorHAnsi" w:cstheme="minorHAnsi"/>
          <w:sz w:val="22"/>
        </w:rPr>
        <w:t xml:space="preserve"> z PRV je v zmysle  čl. 15 nariadenia (EÚ) č. 1305/2013 poskytovateľ poradenstva, ktorý je vybraný otvoreným, nediskriminačným, transparentným, hospodárnym, efektívnym, účelným a účinným spôsobom, ktorý vylučuje konflikt záujmov. Postup výberu prijímateľa NFP prebieha podľa postupu konania o </w:t>
      </w:r>
      <w:r w:rsidRPr="00891BD6">
        <w:rPr>
          <w:rFonts w:asciiTheme="minorHAnsi" w:hAnsiTheme="minorHAnsi" w:cstheme="minorHAnsi"/>
          <w:sz w:val="22"/>
        </w:rPr>
        <w:t xml:space="preserve"> </w:t>
      </w:r>
      <w:r w:rsidRPr="009A42F7">
        <w:rPr>
          <w:rFonts w:asciiTheme="minorHAnsi" w:hAnsiTheme="minorHAnsi" w:cstheme="minorHAnsi"/>
          <w:sz w:val="22"/>
        </w:rPr>
        <w:t>ŽoNFP v zmysle § 19 zákona o EŠIF.</w:t>
      </w:r>
    </w:p>
    <w:p w14:paraId="1C30569E" w14:textId="316C87A1" w:rsidR="00C82D84" w:rsidRPr="00294C43" w:rsidRDefault="00891BD6" w:rsidP="00891BD6">
      <w:pPr>
        <w:spacing w:line="280" w:lineRule="exact"/>
        <w:jc w:val="both"/>
        <w:rPr>
          <w:rFonts w:asciiTheme="minorHAnsi" w:hAnsiTheme="minorHAnsi" w:cstheme="minorHAnsi"/>
          <w:sz w:val="22"/>
          <w:lang w:eastAsia="sk-SK"/>
        </w:rPr>
      </w:pPr>
      <w:r w:rsidRPr="009A42F7">
        <w:rPr>
          <w:rFonts w:asciiTheme="minorHAnsi" w:hAnsiTheme="minorHAnsi" w:cstheme="minorHAnsi"/>
          <w:sz w:val="22"/>
          <w:lang w:eastAsia="sk-SK"/>
        </w:rPr>
        <w:t>Príjemcom pomoci nemôže byť podnik, voči ktorému sa nárokuje vrátenie pomoci na základe predchádzajúceho rozhodnutia Európskej komisie, ktorým bola poskytnutá pomoc označená za neoprávnenú a nezlučiteľnú s vnútorným trhom</w:t>
      </w:r>
      <w:r w:rsidRPr="009A42F7">
        <w:rPr>
          <w:rStyle w:val="Odkaznapoznmkupodiarou"/>
          <w:rFonts w:asciiTheme="minorHAnsi" w:hAnsiTheme="minorHAnsi" w:cstheme="minorHAnsi"/>
          <w:sz w:val="22"/>
          <w:lang w:eastAsia="sk-SK"/>
        </w:rPr>
        <w:footnoteReference w:id="4"/>
      </w:r>
      <w:r w:rsidRPr="009A42F7">
        <w:rPr>
          <w:rFonts w:asciiTheme="minorHAnsi" w:hAnsiTheme="minorHAnsi" w:cstheme="minorHAnsi"/>
          <w:sz w:val="22"/>
          <w:lang w:eastAsia="sk-SK"/>
        </w:rPr>
        <w:t>.</w:t>
      </w:r>
    </w:p>
    <w:p w14:paraId="3855043C" w14:textId="77777777" w:rsidR="00947776" w:rsidRDefault="00947776">
      <w:pPr>
        <w:spacing w:line="280" w:lineRule="exact"/>
        <w:ind w:left="709"/>
        <w:jc w:val="both"/>
        <w:rPr>
          <w:rFonts w:asciiTheme="minorHAnsi" w:hAnsiTheme="minorHAnsi"/>
          <w:lang w:eastAsia="sk-SK"/>
        </w:rPr>
      </w:pPr>
    </w:p>
    <w:p w14:paraId="042F9961" w14:textId="19E786AF" w:rsidR="000E601A" w:rsidRPr="004A3EFA" w:rsidRDefault="00B0647C" w:rsidP="009A42F7">
      <w:pPr>
        <w:pStyle w:val="Nadpis4"/>
        <w:numPr>
          <w:ilvl w:val="3"/>
          <w:numId w:val="29"/>
        </w:numPr>
        <w:ind w:left="709" w:hanging="709"/>
        <w:rPr>
          <w:rFonts w:asciiTheme="minorHAnsi" w:hAnsiTheme="minorHAnsi"/>
          <w:bCs/>
          <w:lang w:eastAsia="sk-SK"/>
        </w:rPr>
      </w:pPr>
      <w:bookmarkStart w:id="3" w:name="bod_2122"/>
      <w:bookmarkEnd w:id="3"/>
      <w:r w:rsidRPr="00891BD6">
        <w:rPr>
          <w:rFonts w:asciiTheme="minorHAnsi" w:hAnsiTheme="minorHAnsi"/>
          <w:bCs/>
          <w:lang w:eastAsia="sk-SK"/>
        </w:rPr>
        <w:t xml:space="preserve">Príjemcom minimálnej pomoci, v súlade s čl. 1 ods. 1 nariadenia Komisie (EÚ) č. 1407/2013  </w:t>
      </w:r>
      <w:r w:rsidRPr="00294C43">
        <w:rPr>
          <w:rFonts w:asciiTheme="minorHAnsi" w:hAnsiTheme="minorHAnsi"/>
          <w:bCs/>
          <w:lang w:eastAsia="sk-SK"/>
        </w:rPr>
        <w:t>nie je podnik, ktorý žiada o</w:t>
      </w:r>
      <w:r w:rsidRPr="00B0647C">
        <w:rPr>
          <w:rFonts w:asciiTheme="minorHAnsi" w:hAnsiTheme="minorHAnsi"/>
          <w:bCs/>
          <w:lang w:eastAsia="sk-SK"/>
        </w:rPr>
        <w:t>:</w:t>
      </w:r>
    </w:p>
    <w:p w14:paraId="3E3C0AB2" w14:textId="252F0E16" w:rsidR="00B0647C" w:rsidRPr="00B0647C" w:rsidRDefault="008034C2" w:rsidP="009A42F7">
      <w:pPr>
        <w:numPr>
          <w:ilvl w:val="0"/>
          <w:numId w:val="20"/>
        </w:numPr>
        <w:tabs>
          <w:tab w:val="clear" w:pos="720"/>
        </w:tabs>
        <w:suppressAutoHyphens w:val="0"/>
        <w:spacing w:before="60" w:after="60"/>
        <w:ind w:left="425" w:hanging="425"/>
        <w:jc w:val="both"/>
        <w:rPr>
          <w:rFonts w:asciiTheme="minorHAnsi" w:hAnsiTheme="minorHAnsi" w:cstheme="minorHAnsi"/>
          <w:sz w:val="22"/>
        </w:rPr>
      </w:pPr>
      <w:r w:rsidRPr="008034C2">
        <w:rPr>
          <w:rFonts w:asciiTheme="minorHAnsi" w:hAnsiTheme="minorHAnsi" w:cstheme="minorHAnsi"/>
          <w:sz w:val="22"/>
        </w:rPr>
        <w:t xml:space="preserve">minimálnu pomoc poskytnutú podnikom pôsobiacim v sektore rybolovu a akvakultúry,  na ktoré sa vzťahuje nariadenie EP a Rady (EÚ) č.1379/2013 </w:t>
      </w:r>
      <w:r w:rsidRPr="008034C2">
        <w:rPr>
          <w:rFonts w:asciiTheme="minorHAnsi" w:hAnsiTheme="minorHAnsi" w:cstheme="minorHAnsi"/>
          <w:iCs/>
          <w:sz w:val="22"/>
        </w:rPr>
        <w:t>z 11. decembra 2013 o spoločnej organizácii trhov s produktmi rybolovu a akvakultúry, ktorým sa menia nariadenia Rady (ES) č. 1184/2006 a (ES) č. 1224/2009 a zrušuje nariadenie Rady (ES) č. 104/2000</w:t>
      </w:r>
      <w:r w:rsidRPr="008034C2">
        <w:rPr>
          <w:rFonts w:asciiTheme="minorHAnsi" w:hAnsiTheme="minorHAnsi" w:cstheme="minorHAnsi"/>
          <w:i/>
          <w:iCs/>
          <w:sz w:val="22"/>
        </w:rPr>
        <w:t xml:space="preserve"> </w:t>
      </w:r>
      <w:r w:rsidRPr="008034C2">
        <w:rPr>
          <w:rFonts w:asciiTheme="minorHAnsi" w:hAnsiTheme="minorHAnsi" w:cstheme="minorHAnsi"/>
          <w:sz w:val="22"/>
        </w:rPr>
        <w:t xml:space="preserve"> (Ú. v. EÚ L 354, 28. 12. 2013, s. 1), s výnimkou prípadu, kedy podnik spĺňa podmienku stanovenú v </w:t>
      </w:r>
      <w:hyperlink w:anchor="bod_2123" w:history="1">
        <w:r w:rsidR="00484BE9" w:rsidRPr="00484BE9">
          <w:rPr>
            <w:rStyle w:val="Hypertextovprepojenie"/>
            <w:rFonts w:asciiTheme="minorHAnsi" w:hAnsiTheme="minorHAnsi" w:cstheme="minorHAnsi"/>
            <w:sz w:val="22"/>
          </w:rPr>
          <w:t xml:space="preserve">bode </w:t>
        </w:r>
        <w:r w:rsidRPr="00484BE9">
          <w:rPr>
            <w:rStyle w:val="Hypertextovprepojenie"/>
            <w:rFonts w:asciiTheme="minorHAnsi" w:hAnsiTheme="minorHAnsi" w:cstheme="minorHAnsi"/>
            <w:sz w:val="22"/>
          </w:rPr>
          <w:t>2.1.2.3</w:t>
        </w:r>
      </w:hyperlink>
      <w:r w:rsidRPr="008034C2">
        <w:rPr>
          <w:rFonts w:asciiTheme="minorHAnsi" w:hAnsiTheme="minorHAnsi" w:cstheme="minorHAnsi"/>
          <w:sz w:val="22"/>
        </w:rPr>
        <w:t xml:space="preserve"> tejto </w:t>
      </w:r>
      <w:r>
        <w:rPr>
          <w:rFonts w:asciiTheme="minorHAnsi" w:hAnsiTheme="minorHAnsi" w:cstheme="minorHAnsi"/>
          <w:sz w:val="22"/>
        </w:rPr>
        <w:t>výzvy</w:t>
      </w:r>
      <w:r w:rsidRPr="008034C2">
        <w:rPr>
          <w:rFonts w:asciiTheme="minorHAnsi" w:hAnsiTheme="minorHAnsi" w:cstheme="minorHAnsi"/>
          <w:sz w:val="22"/>
        </w:rPr>
        <w:t>;</w:t>
      </w:r>
    </w:p>
    <w:p w14:paraId="20732A4E" w14:textId="481FE9EC" w:rsidR="00B0647C" w:rsidRPr="00B0647C" w:rsidRDefault="008034C2" w:rsidP="009A42F7">
      <w:pPr>
        <w:numPr>
          <w:ilvl w:val="0"/>
          <w:numId w:val="20"/>
        </w:numPr>
        <w:tabs>
          <w:tab w:val="clear" w:pos="720"/>
        </w:tabs>
        <w:suppressAutoHyphens w:val="0"/>
        <w:spacing w:before="60" w:after="60"/>
        <w:ind w:left="425" w:hanging="425"/>
        <w:jc w:val="both"/>
        <w:rPr>
          <w:rFonts w:asciiTheme="minorHAnsi" w:hAnsiTheme="minorHAnsi" w:cstheme="minorHAnsi"/>
          <w:sz w:val="22"/>
        </w:rPr>
      </w:pPr>
      <w:r w:rsidRPr="008034C2">
        <w:rPr>
          <w:rFonts w:asciiTheme="minorHAnsi" w:hAnsiTheme="minorHAnsi" w:cstheme="minorHAnsi"/>
          <w:sz w:val="22"/>
        </w:rPr>
        <w:t>minimálnu pomoc poskytnutú podnikom pôsobiacim v oblasti prvovýroby poľnohospodárskych produktov, vymenovaných v prílohe I ZFEÚ, s výnimkou prípadu kedy podnik spĺňa podmienku stanovenú v </w:t>
      </w:r>
      <w:hyperlink w:anchor="bod_2123" w:history="1">
        <w:r w:rsidRPr="00E2594F">
          <w:rPr>
            <w:rStyle w:val="Hypertextovprepojenie"/>
            <w:rFonts w:asciiTheme="minorHAnsi" w:hAnsiTheme="minorHAnsi" w:cstheme="minorHAnsi"/>
            <w:sz w:val="22"/>
          </w:rPr>
          <w:t>bode 2.1.2.3</w:t>
        </w:r>
      </w:hyperlink>
      <w:r w:rsidRPr="008034C2">
        <w:rPr>
          <w:rFonts w:asciiTheme="minorHAnsi" w:hAnsiTheme="minorHAnsi" w:cstheme="minorHAnsi"/>
          <w:sz w:val="22"/>
        </w:rPr>
        <w:t xml:space="preserve"> tejto </w:t>
      </w:r>
      <w:r>
        <w:rPr>
          <w:rFonts w:asciiTheme="minorHAnsi" w:hAnsiTheme="minorHAnsi" w:cstheme="minorHAnsi"/>
          <w:sz w:val="22"/>
        </w:rPr>
        <w:t>výzvy</w:t>
      </w:r>
      <w:r w:rsidRPr="008034C2">
        <w:rPr>
          <w:rFonts w:asciiTheme="minorHAnsi" w:hAnsiTheme="minorHAnsi" w:cstheme="minorHAnsi"/>
          <w:sz w:val="22"/>
        </w:rPr>
        <w:t>;</w:t>
      </w:r>
    </w:p>
    <w:p w14:paraId="7D2AAB6E" w14:textId="58DB52E4" w:rsidR="00B0647C" w:rsidRPr="00B0647C" w:rsidRDefault="008034C2" w:rsidP="009A42F7">
      <w:pPr>
        <w:numPr>
          <w:ilvl w:val="0"/>
          <w:numId w:val="20"/>
        </w:numPr>
        <w:tabs>
          <w:tab w:val="clear" w:pos="720"/>
        </w:tabs>
        <w:suppressAutoHyphens w:val="0"/>
        <w:spacing w:before="60" w:after="60"/>
        <w:ind w:left="425" w:hanging="425"/>
        <w:jc w:val="both"/>
        <w:rPr>
          <w:rFonts w:asciiTheme="minorHAnsi" w:hAnsiTheme="minorHAnsi" w:cstheme="minorHAnsi"/>
          <w:sz w:val="22"/>
        </w:rPr>
      </w:pPr>
      <w:r w:rsidRPr="008034C2">
        <w:rPr>
          <w:rFonts w:asciiTheme="minorHAnsi" w:hAnsiTheme="minorHAnsi" w:cstheme="minorHAnsi"/>
          <w:sz w:val="22"/>
        </w:rPr>
        <w:t>minimálnu pomoc poskytnutú podnikom pôsobiacom v oblasti spracovania a marketingu poľnohospodárskych produktov, vymenovaných v prílohe I ZFEÚ a to v týchto prípadoch:</w:t>
      </w:r>
    </w:p>
    <w:p w14:paraId="68FF8488" w14:textId="507F52DB" w:rsidR="00B0647C" w:rsidRPr="00B0647C" w:rsidRDefault="008034C2" w:rsidP="009A42F7">
      <w:pPr>
        <w:numPr>
          <w:ilvl w:val="3"/>
          <w:numId w:val="20"/>
        </w:numPr>
        <w:tabs>
          <w:tab w:val="clear" w:pos="2880"/>
          <w:tab w:val="num" w:pos="426"/>
        </w:tabs>
        <w:suppressAutoHyphens w:val="0"/>
        <w:spacing w:before="60" w:after="60"/>
        <w:ind w:left="709" w:hanging="283"/>
        <w:jc w:val="both"/>
        <w:rPr>
          <w:rFonts w:asciiTheme="minorHAnsi" w:hAnsiTheme="minorHAnsi" w:cstheme="minorHAnsi"/>
          <w:sz w:val="22"/>
        </w:rPr>
      </w:pPr>
      <w:r w:rsidRPr="008034C2">
        <w:rPr>
          <w:rFonts w:asciiTheme="minorHAnsi" w:hAnsiTheme="minorHAnsi" w:cstheme="minorHAnsi"/>
          <w:sz w:val="22"/>
        </w:rPr>
        <w:t>Ak je výška pomoci stanovená na základe ceny alebo množstva takýchto výrobkov kúpených od prvovýrobcov alebo výrobkov umiestnených na trhu príslušnými podnikmi;</w:t>
      </w:r>
    </w:p>
    <w:p w14:paraId="7B5B57BD" w14:textId="38D205A4" w:rsidR="00B0647C" w:rsidRPr="00B0647C" w:rsidRDefault="008034C2" w:rsidP="009A42F7">
      <w:pPr>
        <w:spacing w:before="60" w:after="60"/>
        <w:ind w:left="426"/>
        <w:jc w:val="both"/>
        <w:rPr>
          <w:rFonts w:asciiTheme="minorHAnsi" w:hAnsiTheme="minorHAnsi" w:cstheme="minorHAnsi"/>
          <w:sz w:val="22"/>
        </w:rPr>
      </w:pPr>
      <w:r w:rsidRPr="008034C2">
        <w:rPr>
          <w:rFonts w:asciiTheme="minorHAnsi" w:hAnsiTheme="minorHAnsi" w:cstheme="minorHAnsi"/>
          <w:sz w:val="22"/>
        </w:rPr>
        <w:t>Ak je pomoc podmienená tým, že bude čiastočne alebo úplne postúpená prvovýrobcom;</w:t>
      </w:r>
      <w:r>
        <w:rPr>
          <w:rFonts w:asciiTheme="minorHAnsi" w:hAnsiTheme="minorHAnsi" w:cstheme="minorHAnsi"/>
          <w:sz w:val="22"/>
        </w:rPr>
        <w:t xml:space="preserve"> </w:t>
      </w:r>
      <w:r w:rsidRPr="001A4CEC">
        <w:rPr>
          <w:rFonts w:asciiTheme="minorHAnsi" w:hAnsiTheme="minorHAnsi" w:cstheme="minorHAnsi"/>
          <w:sz w:val="22"/>
          <w:szCs w:val="22"/>
        </w:rPr>
        <w:t xml:space="preserve">avšak s výnimkou prípadu kedy podnik spĺňa podmienku stanovenú v </w:t>
      </w:r>
      <w:hyperlink w:anchor="bod_2123" w:history="1">
        <w:r w:rsidRPr="003C3AA9">
          <w:rPr>
            <w:rStyle w:val="Hypertextovprepojenie"/>
            <w:rFonts w:asciiTheme="minorHAnsi" w:hAnsiTheme="minorHAnsi" w:cstheme="minorHAnsi"/>
            <w:sz w:val="22"/>
            <w:szCs w:val="20"/>
          </w:rPr>
          <w:t>bode 2.1.2.3</w:t>
        </w:r>
      </w:hyperlink>
      <w:r w:rsidRPr="003C3AA9">
        <w:rPr>
          <w:rFonts w:asciiTheme="minorHAnsi" w:hAnsiTheme="minorHAnsi" w:cstheme="minorHAnsi"/>
          <w:szCs w:val="22"/>
        </w:rPr>
        <w:t xml:space="preserve"> </w:t>
      </w:r>
      <w:r w:rsidRPr="001A4CEC">
        <w:rPr>
          <w:rFonts w:asciiTheme="minorHAnsi" w:hAnsiTheme="minorHAnsi" w:cstheme="minorHAnsi"/>
          <w:sz w:val="22"/>
          <w:szCs w:val="22"/>
        </w:rPr>
        <w:t>tejto</w:t>
      </w:r>
      <w:r w:rsidRPr="008034C2">
        <w:rPr>
          <w:rFonts w:asciiTheme="minorHAnsi" w:hAnsiTheme="minorHAnsi" w:cstheme="minorHAnsi"/>
          <w:sz w:val="22"/>
        </w:rPr>
        <w:t xml:space="preserve"> </w:t>
      </w:r>
      <w:r>
        <w:rPr>
          <w:rFonts w:asciiTheme="minorHAnsi" w:hAnsiTheme="minorHAnsi" w:cstheme="minorHAnsi"/>
          <w:sz w:val="22"/>
        </w:rPr>
        <w:t>výzvy</w:t>
      </w:r>
      <w:r w:rsidRPr="008034C2">
        <w:rPr>
          <w:rFonts w:asciiTheme="minorHAnsi" w:hAnsiTheme="minorHAnsi" w:cstheme="minorHAnsi"/>
          <w:sz w:val="22"/>
        </w:rPr>
        <w:t>;</w:t>
      </w:r>
    </w:p>
    <w:p w14:paraId="7A41E013" w14:textId="7D3B48A7" w:rsidR="00B0647C" w:rsidRPr="00B0647C" w:rsidRDefault="008034C2" w:rsidP="009A42F7">
      <w:pPr>
        <w:numPr>
          <w:ilvl w:val="0"/>
          <w:numId w:val="20"/>
        </w:numPr>
        <w:tabs>
          <w:tab w:val="clear" w:pos="720"/>
        </w:tabs>
        <w:suppressAutoHyphens w:val="0"/>
        <w:spacing w:before="60" w:after="60"/>
        <w:ind w:left="426" w:hanging="426"/>
        <w:jc w:val="both"/>
        <w:rPr>
          <w:rFonts w:asciiTheme="minorHAnsi" w:hAnsiTheme="minorHAnsi" w:cstheme="minorHAnsi"/>
          <w:sz w:val="22"/>
        </w:rPr>
      </w:pPr>
      <w:r w:rsidRPr="008034C2">
        <w:rPr>
          <w:rFonts w:asciiTheme="minorHAnsi" w:hAnsiTheme="minorHAnsi" w:cstheme="minorHAnsi"/>
          <w:sz w:val="22"/>
        </w:rPr>
        <w:t>minimálnu pomoc na činnosti súvisiace s vývozom do tretích krajín alebo členských štátov, konkrétne minimálnu pomoc priamo súvisiacu s vyvážanými množstvami, na zriadenie a prevádzkovanie distribučnej siete alebo na iné bežné výdavky súvisiace s vývoznou činnosťou;</w:t>
      </w:r>
    </w:p>
    <w:p w14:paraId="4C3E20D4" w14:textId="351B1E6A" w:rsidR="00B0647C" w:rsidRPr="00B0647C" w:rsidRDefault="008034C2" w:rsidP="009A42F7">
      <w:pPr>
        <w:numPr>
          <w:ilvl w:val="0"/>
          <w:numId w:val="20"/>
        </w:numPr>
        <w:tabs>
          <w:tab w:val="clear" w:pos="720"/>
        </w:tabs>
        <w:suppressAutoHyphens w:val="0"/>
        <w:spacing w:before="60" w:after="60"/>
        <w:ind w:left="426" w:hanging="426"/>
        <w:jc w:val="both"/>
        <w:rPr>
          <w:rFonts w:asciiTheme="minorHAnsi" w:hAnsiTheme="minorHAnsi" w:cstheme="minorHAnsi"/>
          <w:sz w:val="22"/>
        </w:rPr>
      </w:pPr>
      <w:r w:rsidRPr="008034C2">
        <w:rPr>
          <w:rFonts w:asciiTheme="minorHAnsi" w:hAnsiTheme="minorHAnsi" w:cstheme="minorHAnsi"/>
          <w:sz w:val="22"/>
        </w:rPr>
        <w:t>minimálnu pomoc, ktorá je podmienená uprednostňovaním používania domácich tovarov pred dovážaným.</w:t>
      </w:r>
    </w:p>
    <w:p w14:paraId="5FB10468" w14:textId="51B006B6" w:rsidR="000E601A" w:rsidRPr="008034C2" w:rsidRDefault="008034C2" w:rsidP="009A42F7">
      <w:pPr>
        <w:pStyle w:val="Nadpis4"/>
        <w:numPr>
          <w:ilvl w:val="3"/>
          <w:numId w:val="29"/>
        </w:numPr>
        <w:spacing w:after="120"/>
        <w:ind w:left="709" w:hanging="709"/>
        <w:jc w:val="both"/>
        <w:rPr>
          <w:lang w:eastAsia="sk-SK"/>
        </w:rPr>
      </w:pPr>
      <w:bookmarkStart w:id="4" w:name="bod_2123"/>
      <w:bookmarkEnd w:id="4"/>
      <w:r w:rsidRPr="009A42F7">
        <w:rPr>
          <w:b w:val="0"/>
          <w:lang w:eastAsia="sk-SK"/>
        </w:rPr>
        <w:t>Ak príjemca pomoci definovaný v  </w:t>
      </w:r>
      <w:hyperlink w:anchor="bod_2121" w:history="1">
        <w:r w:rsidR="008C6DDD" w:rsidRPr="008C6DDD">
          <w:rPr>
            <w:rStyle w:val="Hypertextovprepojenie"/>
            <w:b w:val="0"/>
            <w:lang w:eastAsia="sk-SK"/>
          </w:rPr>
          <w:t>bode</w:t>
        </w:r>
        <w:r w:rsidR="008C6DDD" w:rsidRPr="009A42F7">
          <w:rPr>
            <w:rStyle w:val="Hypertextovprepojenie"/>
            <w:b w:val="0"/>
          </w:rPr>
          <w:t xml:space="preserve"> </w:t>
        </w:r>
        <w:r w:rsidRPr="009A42F7">
          <w:rPr>
            <w:rStyle w:val="Hypertextovprepojenie"/>
            <w:b w:val="0"/>
          </w:rPr>
          <w:t>2.1.2.1</w:t>
        </w:r>
      </w:hyperlink>
      <w:r w:rsidRPr="009A42F7">
        <w:rPr>
          <w:b w:val="0"/>
          <w:lang w:eastAsia="sk-SK"/>
        </w:rPr>
        <w:t>, zároveň pôsobí aj v sektoroch uvedených v </w:t>
      </w:r>
      <w:r w:rsidR="00D843DA">
        <w:rPr>
          <w:rStyle w:val="Hypertextovprepojenie"/>
          <w:b w:val="0"/>
        </w:rPr>
        <w:fldChar w:fldCharType="begin"/>
      </w:r>
      <w:r w:rsidR="00D843DA">
        <w:rPr>
          <w:rStyle w:val="Hypertextovprepojenie"/>
          <w:b w:val="0"/>
        </w:rPr>
        <w:instrText xml:space="preserve"> HYPERLINK \l "bod_2122" </w:instrText>
      </w:r>
      <w:r w:rsidR="00D843DA">
        <w:rPr>
          <w:rStyle w:val="Hypertextovprepojenie"/>
          <w:b w:val="0"/>
        </w:rPr>
        <w:fldChar w:fldCharType="separate"/>
      </w:r>
      <w:r w:rsidRPr="009A42F7">
        <w:rPr>
          <w:rStyle w:val="Hypertextovprepojenie"/>
          <w:b w:val="0"/>
        </w:rPr>
        <w:t>bode 2.1.2.2</w:t>
      </w:r>
      <w:r w:rsidR="00D843DA">
        <w:rPr>
          <w:rStyle w:val="Hypertextovprepojenie"/>
          <w:b w:val="0"/>
        </w:rPr>
        <w:fldChar w:fldCharType="end"/>
      </w:r>
      <w:r w:rsidRPr="009A42F7">
        <w:rPr>
          <w:b w:val="0"/>
          <w:lang w:eastAsia="sk-SK"/>
        </w:rPr>
        <w:t xml:space="preserve"> v písm. a), b) alebo c) je oprávneným príjemcom minimálnej pomoci podľa tejto schémy len za podmienky, že príjemca minimálnej pomoci zabezpečí (a poskytovateľ overí) pomocou primeraných prostriedkov, ako je oddelenie činností alebo rozlíšenie nákladov (napr. analytická evidencia), aby činnosti vykonávané v sektoroch vylúčených z rozsahu pôsobnosti schémy DM – 3/2019, neboli podporované z pomoci podľa schémy.</w:t>
      </w:r>
    </w:p>
    <w:p w14:paraId="3EEA4DE8" w14:textId="6632C681" w:rsidR="00532DD9" w:rsidRPr="009A42F7" w:rsidRDefault="00954843">
      <w:pPr>
        <w:spacing w:line="280" w:lineRule="exact"/>
        <w:ind w:left="709"/>
        <w:jc w:val="both"/>
        <w:rPr>
          <w:rFonts w:asciiTheme="minorHAnsi" w:hAnsiTheme="minorHAnsi" w:cstheme="minorHAnsi"/>
          <w:sz w:val="22"/>
        </w:rPr>
      </w:pPr>
      <w:r w:rsidRPr="009A42F7">
        <w:rPr>
          <w:rFonts w:asciiTheme="minorHAnsi" w:hAnsiTheme="minorHAnsi" w:cstheme="minorHAnsi"/>
          <w:sz w:val="22"/>
        </w:rPr>
        <w:t xml:space="preserve">Rovnaká podmienka platí aj v prípade, ak príjemca pomoci zároveň vykonáva cestnú nákladnú dopravu v prenájme alebo za úhradu. V tomto prípade príjemca pomoci zároveň zabezpečí (a </w:t>
      </w:r>
      <w:r w:rsidRPr="009A42F7">
        <w:rPr>
          <w:rFonts w:asciiTheme="minorHAnsi" w:hAnsiTheme="minorHAnsi" w:cstheme="minorHAnsi"/>
          <w:sz w:val="22"/>
        </w:rPr>
        <w:lastRenderedPageBreak/>
        <w:t>poskytovateľ overí), aby sa žiadna minimálna pomoci nepoužila na nákup vozidiel cestnej nákladnej dopravy.</w:t>
      </w:r>
    </w:p>
    <w:p w14:paraId="3DBB85BD" w14:textId="18A3E8C7" w:rsidR="00532DD9" w:rsidRPr="00532DD9" w:rsidRDefault="00532DD9" w:rsidP="00532DD9">
      <w:pPr>
        <w:spacing w:line="280" w:lineRule="exact"/>
        <w:ind w:left="426"/>
        <w:jc w:val="both"/>
        <w:rPr>
          <w:rFonts w:asciiTheme="minorHAnsi" w:hAnsiTheme="minorHAnsi"/>
          <w:sz w:val="22"/>
        </w:rPr>
      </w:pPr>
    </w:p>
    <w:p w14:paraId="1D7F5643" w14:textId="74202230" w:rsidR="00F2506D" w:rsidRPr="00587541" w:rsidRDefault="00F2506D" w:rsidP="00913297">
      <w:pPr>
        <w:pStyle w:val="Nadpis2"/>
        <w:numPr>
          <w:ilvl w:val="1"/>
          <w:numId w:val="29"/>
        </w:numPr>
        <w:spacing w:after="120"/>
        <w:ind w:left="567" w:hanging="567"/>
      </w:pPr>
      <w:bookmarkStart w:id="5" w:name="bod_22"/>
      <w:bookmarkEnd w:id="5"/>
      <w:r w:rsidRPr="00587541">
        <w:t>Oprávnen</w:t>
      </w:r>
      <w:r w:rsidR="000D4437" w:rsidRPr="00587541">
        <w:t>osť</w:t>
      </w:r>
      <w:r w:rsidRPr="00587541">
        <w:t xml:space="preserve"> </w:t>
      </w:r>
      <w:r w:rsidR="000D4437" w:rsidRPr="00587541">
        <w:t>aktivít</w:t>
      </w:r>
      <w:r w:rsidR="00EC2993" w:rsidRPr="00587541">
        <w:t xml:space="preserve"> realizácie </w:t>
      </w:r>
      <w:r w:rsidR="000D4437" w:rsidRPr="00587541">
        <w:t>projektu</w:t>
      </w:r>
    </w:p>
    <w:p w14:paraId="42DC2AA0" w14:textId="1E5E3918" w:rsidR="00E21DA8" w:rsidRPr="009A42F7" w:rsidRDefault="003A3B41">
      <w:pPr>
        <w:tabs>
          <w:tab w:val="left" w:pos="289"/>
        </w:tabs>
        <w:spacing w:line="280" w:lineRule="exact"/>
        <w:ind w:left="567"/>
        <w:jc w:val="both"/>
        <w:rPr>
          <w:rFonts w:asciiTheme="minorHAnsi" w:hAnsiTheme="minorHAnsi" w:cstheme="minorHAnsi"/>
          <w:sz w:val="20"/>
        </w:rPr>
      </w:pPr>
      <w:r>
        <w:rPr>
          <w:rFonts w:asciiTheme="minorHAnsi" w:eastAsiaTheme="minorHAnsi" w:hAnsiTheme="minorHAnsi" w:cstheme="minorHAnsi"/>
          <w:sz w:val="22"/>
          <w:lang w:eastAsia="en-US"/>
        </w:rPr>
        <w:t>P</w:t>
      </w:r>
      <w:r w:rsidRPr="009A42F7">
        <w:rPr>
          <w:rFonts w:asciiTheme="minorHAnsi" w:eastAsiaTheme="minorHAnsi" w:hAnsiTheme="minorHAnsi" w:cstheme="minorHAnsi"/>
          <w:sz w:val="22"/>
          <w:lang w:eastAsia="en-US"/>
        </w:rPr>
        <w:t>odpor</w:t>
      </w:r>
      <w:r>
        <w:rPr>
          <w:rFonts w:asciiTheme="minorHAnsi" w:eastAsiaTheme="minorHAnsi" w:hAnsiTheme="minorHAnsi" w:cstheme="minorHAnsi"/>
          <w:sz w:val="22"/>
          <w:lang w:eastAsia="en-US"/>
        </w:rPr>
        <w:t>a</w:t>
      </w:r>
      <w:r w:rsidRPr="009A42F7">
        <w:rPr>
          <w:rFonts w:asciiTheme="minorHAnsi" w:eastAsiaTheme="minorHAnsi" w:hAnsiTheme="minorHAnsi" w:cstheme="minorHAnsi"/>
          <w:sz w:val="22"/>
          <w:lang w:eastAsia="en-US"/>
        </w:rPr>
        <w:t xml:space="preserve"> a poskytovanie ekonomicky nezávislých poradenských služieb zameraných na široké spektrum konkrétnych problémov jednotlivcov, v súlade s právnymi predpismi a úlohami vyplývajúcimi z politiky EÚ ako zlepšenie výkonu poľnohospodárskych podnikov, uľahčenie reštrukturalizácie a modernizácie poľnohospodárskych podnikov, zvýšenie ich účasti na trhu, zvýšenie poľnohospodárskej diverzifikácie či uľahčenie generačnej výmeny v sektore poľnohospodárstva. Ďalej je podpora zameraná na organizáciu potravinového reťazca, budovanie lokálnych výrobno-spotrebiteľských reťazcov, manažmentu rizika, obnovu, zachovanie a posilnenie biologickej diverzity vrátane lokalít sústavy Natura 2000, zlepšenie</w:t>
      </w:r>
      <w:r>
        <w:rPr>
          <w:rFonts w:asciiTheme="minorHAnsi" w:eastAsiaTheme="minorHAnsi" w:hAnsiTheme="minorHAnsi" w:cstheme="minorHAnsi"/>
          <w:sz w:val="22"/>
          <w:lang w:eastAsia="en-US"/>
        </w:rPr>
        <w:t xml:space="preserve"> </w:t>
      </w:r>
      <w:r w:rsidRPr="009A42F7">
        <w:rPr>
          <w:rFonts w:asciiTheme="minorHAnsi" w:eastAsiaTheme="minorHAnsi" w:hAnsiTheme="minorHAnsi" w:cstheme="minorHAnsi"/>
          <w:sz w:val="22"/>
          <w:lang w:eastAsia="en-US"/>
        </w:rPr>
        <w:t>vodného hospodárstva, skladovania a aplikácie hnojív a pesticídov, prevencie pôdnej erózie a zlepšenie obhospodarovania pôdy, efektívneho využívania zdrojov, podpory prechodu na nízko uhlíkové hospodárstvo odolné voči zmenám klímy v odvetviach poľnohospodárstva, potravinárstva a lesného hospodárstva, zvýšenie účinnosti využitia energie v poľnohospodárstve a pri spracovaní potravín, zníženie emisií skleníkových plynov a amoniaku z poľnohospodárstva, podpory sekvestrácie oxidu uhličitého v poľnohospodárstve a lesnom hospodárstve.</w:t>
      </w:r>
    </w:p>
    <w:p w14:paraId="7D85F9B3" w14:textId="23CC228D" w:rsidR="006B797D" w:rsidRPr="006B797D" w:rsidRDefault="006B797D" w:rsidP="006B797D">
      <w:pPr>
        <w:tabs>
          <w:tab w:val="left" w:pos="289"/>
        </w:tabs>
        <w:spacing w:line="280" w:lineRule="exact"/>
        <w:ind w:left="567"/>
        <w:jc w:val="both"/>
        <w:rPr>
          <w:rFonts w:asciiTheme="minorHAnsi" w:hAnsiTheme="minorHAnsi"/>
          <w:bCs/>
          <w:sz w:val="22"/>
          <w:lang w:eastAsia="sk-SK"/>
        </w:rPr>
      </w:pPr>
      <w:r w:rsidRPr="006B797D">
        <w:rPr>
          <w:rFonts w:asciiTheme="minorHAnsi" w:hAnsiTheme="minorHAnsi"/>
          <w:bCs/>
          <w:sz w:val="22"/>
          <w:lang w:eastAsia="sk-SK"/>
        </w:rPr>
        <w:t>V prípade, že je predmetom ŽoNFP</w:t>
      </w:r>
      <w:r w:rsidRPr="006B797D" w:rsidDel="00897E54">
        <w:rPr>
          <w:rFonts w:asciiTheme="minorHAnsi" w:hAnsiTheme="minorHAnsi"/>
          <w:bCs/>
          <w:sz w:val="22"/>
          <w:lang w:eastAsia="sk-SK"/>
        </w:rPr>
        <w:t xml:space="preserve"> </w:t>
      </w:r>
      <w:r w:rsidR="003A3B41">
        <w:rPr>
          <w:rFonts w:asciiTheme="minorHAnsi" w:hAnsiTheme="minorHAnsi"/>
          <w:bCs/>
          <w:sz w:val="22"/>
          <w:lang w:eastAsia="sk-SK"/>
        </w:rPr>
        <w:t xml:space="preserve">podpora a využívanie poradenských služieb </w:t>
      </w:r>
      <w:r w:rsidRPr="006B797D">
        <w:rPr>
          <w:rFonts w:asciiTheme="minorHAnsi" w:hAnsiTheme="minorHAnsi"/>
          <w:bCs/>
          <w:sz w:val="22"/>
          <w:lang w:eastAsia="sk-SK"/>
        </w:rPr>
        <w:t>v poľnohospodárstve a lesnom hospodárstve, v rozsahu mimo čl. 42 Zmluvy o fungovaní EÚ, v zmysle podopatrenia 2.</w:t>
      </w:r>
      <w:r w:rsidR="003A3B41">
        <w:rPr>
          <w:rFonts w:asciiTheme="minorHAnsi" w:hAnsiTheme="minorHAnsi"/>
          <w:bCs/>
          <w:sz w:val="22"/>
          <w:lang w:eastAsia="sk-SK"/>
        </w:rPr>
        <w:t>1</w:t>
      </w:r>
      <w:r w:rsidR="003A3B41" w:rsidRPr="006B797D">
        <w:rPr>
          <w:rFonts w:asciiTheme="minorHAnsi" w:hAnsiTheme="minorHAnsi"/>
          <w:bCs/>
          <w:sz w:val="22"/>
          <w:lang w:eastAsia="sk-SK"/>
        </w:rPr>
        <w:t xml:space="preserve"> </w:t>
      </w:r>
      <w:r w:rsidRPr="006B797D">
        <w:rPr>
          <w:rFonts w:asciiTheme="minorHAnsi" w:hAnsiTheme="minorHAnsi"/>
          <w:bCs/>
          <w:sz w:val="22"/>
          <w:lang w:eastAsia="sk-SK"/>
        </w:rPr>
        <w:t>„</w:t>
      </w:r>
      <w:r w:rsidR="003A3B41" w:rsidRPr="009A42F7">
        <w:rPr>
          <w:rFonts w:asciiTheme="minorHAnsi" w:hAnsiTheme="minorHAnsi"/>
          <w:bCs/>
          <w:sz w:val="22"/>
          <w:lang w:eastAsia="sk-SK"/>
        </w:rPr>
        <w:t>Poradenské služby zamerané na pomoc poľnohospodárom a obhospodarovateľom lesa</w:t>
      </w:r>
      <w:r w:rsidRPr="006B797D">
        <w:rPr>
          <w:rFonts w:asciiTheme="minorHAnsi" w:hAnsiTheme="minorHAnsi"/>
          <w:bCs/>
          <w:sz w:val="22"/>
          <w:lang w:eastAsia="sk-SK"/>
        </w:rPr>
        <w:t xml:space="preserve">“ PRV uplatňujú sa podmienky schémy minimálnej pomoci </w:t>
      </w:r>
      <w:r w:rsidR="003A3B41" w:rsidRPr="009A42F7">
        <w:rPr>
          <w:rFonts w:asciiTheme="minorHAnsi" w:hAnsiTheme="minorHAnsi"/>
          <w:bCs/>
          <w:sz w:val="22"/>
          <w:lang w:eastAsia="sk-SK"/>
        </w:rPr>
        <w:t>na podporu využívania poradenských služieb v poľnohospodárstve a lesnom hospodárstve (podopatrenie 2.1 Programu rozvoja vidieka SR  2014 – 2020), DM – 3/2019</w:t>
      </w:r>
      <w:r w:rsidRPr="006B797D">
        <w:rPr>
          <w:rFonts w:asciiTheme="minorHAnsi" w:hAnsiTheme="minorHAnsi"/>
          <w:bCs/>
          <w:sz w:val="22"/>
          <w:lang w:eastAsia="sk-SK"/>
        </w:rPr>
        <w:t xml:space="preserve">, ktorá tvorí </w:t>
      </w:r>
      <w:r w:rsidRPr="009A42F7">
        <w:rPr>
          <w:rFonts w:asciiTheme="minorHAnsi" w:hAnsiTheme="minorHAnsi"/>
          <w:b/>
          <w:bCs/>
          <w:color w:val="FF0000"/>
          <w:sz w:val="22"/>
          <w:lang w:eastAsia="sk-SK"/>
        </w:rPr>
        <w:t>prílohu č. 6</w:t>
      </w:r>
      <w:r w:rsidRPr="006B797D">
        <w:rPr>
          <w:rFonts w:asciiTheme="minorHAnsi" w:hAnsiTheme="minorHAnsi"/>
          <w:bCs/>
          <w:sz w:val="22"/>
          <w:lang w:eastAsia="sk-SK"/>
        </w:rPr>
        <w:t xml:space="preserve"> tejto výzvy.</w:t>
      </w:r>
      <w:r w:rsidR="003A3B41">
        <w:rPr>
          <w:rFonts w:asciiTheme="minorHAnsi" w:hAnsiTheme="minorHAnsi"/>
          <w:bCs/>
          <w:sz w:val="22"/>
          <w:lang w:eastAsia="sk-SK"/>
        </w:rPr>
        <w:t xml:space="preserve"> </w:t>
      </w:r>
    </w:p>
    <w:p w14:paraId="529BBB52" w14:textId="77777777" w:rsidR="000D4437" w:rsidRDefault="000D4437" w:rsidP="00F2506D">
      <w:pPr>
        <w:tabs>
          <w:tab w:val="left" w:pos="289"/>
        </w:tabs>
        <w:spacing w:line="280" w:lineRule="exact"/>
        <w:jc w:val="both"/>
        <w:rPr>
          <w:rFonts w:asciiTheme="minorHAnsi" w:hAnsiTheme="minorHAnsi"/>
          <w:b/>
        </w:rPr>
      </w:pPr>
    </w:p>
    <w:p w14:paraId="457DE72A" w14:textId="0CAE6CF4" w:rsidR="00631252" w:rsidRPr="00691CAE" w:rsidRDefault="00691CAE" w:rsidP="006F2521">
      <w:pPr>
        <w:pStyle w:val="Odsekzoznamu"/>
        <w:numPr>
          <w:ilvl w:val="0"/>
          <w:numId w:val="39"/>
        </w:numPr>
        <w:tabs>
          <w:tab w:val="left" w:pos="567"/>
        </w:tabs>
        <w:spacing w:line="280" w:lineRule="exact"/>
        <w:jc w:val="both"/>
        <w:rPr>
          <w:rFonts w:asciiTheme="minorHAnsi" w:hAnsiTheme="minorHAnsi"/>
          <w:bCs/>
          <w:sz w:val="22"/>
          <w:lang w:eastAsia="sk-SK"/>
        </w:rPr>
      </w:pPr>
      <w:bookmarkStart w:id="6" w:name="ponuka"/>
      <w:bookmarkEnd w:id="6"/>
      <w:r w:rsidRPr="00691CAE">
        <w:rPr>
          <w:rFonts w:asciiTheme="minorHAnsi" w:hAnsiTheme="minorHAnsi"/>
          <w:b/>
          <w:sz w:val="22"/>
        </w:rPr>
        <w:t>Oprávnené projekty</w:t>
      </w:r>
      <w:r w:rsidRPr="00691CAE">
        <w:rPr>
          <w:rFonts w:asciiTheme="minorHAnsi" w:hAnsiTheme="minorHAnsi"/>
          <w:sz w:val="22"/>
        </w:rPr>
        <w:t xml:space="preserve"> </w:t>
      </w:r>
      <w:r w:rsidR="00671A9D" w:rsidRPr="00671A9D">
        <w:rPr>
          <w:rFonts w:asciiTheme="minorHAnsi" w:hAnsiTheme="minorHAnsi"/>
          <w:sz w:val="22"/>
        </w:rPr>
        <w:t>sú projekty poskytovania poradenských služieb pre príjemcov minimálnej pomoci v poľnohospodárstve a lesnom hospodárstve, v rozsahu mimo čl. 42 ZFEÚ, ktoré sú v súlade s katalógom typov poradenských produktov</w:t>
      </w:r>
      <w:r w:rsidR="00671A9D">
        <w:rPr>
          <w:rFonts w:asciiTheme="minorHAnsi" w:hAnsiTheme="minorHAnsi"/>
          <w:sz w:val="22"/>
        </w:rPr>
        <w:t xml:space="preserve"> </w:t>
      </w:r>
      <w:r w:rsidR="00671A9D">
        <w:rPr>
          <w:rFonts w:asciiTheme="minorHAnsi" w:hAnsiTheme="minorHAnsi"/>
          <w:bCs/>
          <w:sz w:val="22"/>
          <w:lang w:eastAsia="sk-SK"/>
        </w:rPr>
        <w:t xml:space="preserve">zverejnených na webovom sídle </w:t>
      </w:r>
      <w:proofErr w:type="spellStart"/>
      <w:r w:rsidR="00671A9D">
        <w:rPr>
          <w:rFonts w:asciiTheme="minorHAnsi" w:hAnsiTheme="minorHAnsi"/>
          <w:bCs/>
          <w:sz w:val="22"/>
          <w:lang w:eastAsia="sk-SK"/>
        </w:rPr>
        <w:t>Agroinštitútu</w:t>
      </w:r>
      <w:proofErr w:type="spellEnd"/>
      <w:r w:rsidR="00671A9D">
        <w:rPr>
          <w:rFonts w:asciiTheme="minorHAnsi" w:hAnsiTheme="minorHAnsi"/>
          <w:bCs/>
          <w:sz w:val="22"/>
          <w:lang w:eastAsia="sk-SK"/>
        </w:rPr>
        <w:t xml:space="preserve"> Nitra, štátny podnik </w:t>
      </w:r>
      <w:hyperlink r:id="rId12" w:history="1">
        <w:r w:rsidR="00671A9D" w:rsidRPr="00671A9D">
          <w:rPr>
            <w:rStyle w:val="Hypertextovprepojenie"/>
            <w:rFonts w:asciiTheme="minorHAnsi" w:hAnsiTheme="minorHAnsi"/>
            <w:bCs/>
            <w:sz w:val="22"/>
            <w:lang w:eastAsia="sk-SK"/>
          </w:rPr>
          <w:t>http://agroinstitut.sk/sk/katalog-poradenskych-produktov/</w:t>
        </w:r>
      </w:hyperlink>
      <w:r w:rsidR="006F2521">
        <w:rPr>
          <w:rFonts w:asciiTheme="minorHAnsi" w:hAnsiTheme="minorHAnsi"/>
          <w:bCs/>
          <w:sz w:val="22"/>
          <w:lang w:eastAsia="sk-SK"/>
        </w:rPr>
        <w:t xml:space="preserve"> a Národného lesníckeho centra </w:t>
      </w:r>
      <w:hyperlink r:id="rId13" w:anchor="katalog" w:history="1">
        <w:r w:rsidR="006F2521" w:rsidRPr="00B57A6D">
          <w:rPr>
            <w:rStyle w:val="Hypertextovprepojenie"/>
            <w:rFonts w:asciiTheme="minorHAnsi" w:hAnsiTheme="minorHAnsi"/>
            <w:bCs/>
            <w:sz w:val="22"/>
            <w:lang w:eastAsia="sk-SK"/>
          </w:rPr>
          <w:t>http://www.nlcsk.sk/nlc_sk/ustavy/ulpav/poradenstvo.aspx#katalog</w:t>
        </w:r>
      </w:hyperlink>
      <w:r w:rsidRPr="00691CAE">
        <w:rPr>
          <w:rFonts w:asciiTheme="minorHAnsi" w:hAnsiTheme="minorHAnsi"/>
          <w:sz w:val="22"/>
        </w:rPr>
        <w:t>.</w:t>
      </w:r>
      <w:r w:rsidR="006F2521">
        <w:rPr>
          <w:rFonts w:asciiTheme="minorHAnsi" w:hAnsiTheme="minorHAnsi"/>
          <w:sz w:val="22"/>
        </w:rPr>
        <w:t xml:space="preserve"> </w:t>
      </w:r>
    </w:p>
    <w:p w14:paraId="6C2F46CE" w14:textId="0CD89248" w:rsidR="00691CAE" w:rsidRPr="00691CAE" w:rsidRDefault="00691CAE" w:rsidP="00671A9D">
      <w:pPr>
        <w:pStyle w:val="Odsekzoznamu"/>
        <w:numPr>
          <w:ilvl w:val="0"/>
          <w:numId w:val="39"/>
        </w:numPr>
        <w:tabs>
          <w:tab w:val="left" w:pos="289"/>
        </w:tabs>
        <w:spacing w:line="280" w:lineRule="exact"/>
        <w:jc w:val="both"/>
        <w:rPr>
          <w:rFonts w:asciiTheme="minorHAnsi" w:hAnsiTheme="minorHAnsi"/>
          <w:b/>
          <w:bCs/>
          <w:sz w:val="22"/>
          <w:lang w:eastAsia="sk-SK"/>
        </w:rPr>
      </w:pPr>
      <w:r w:rsidRPr="00691CAE">
        <w:rPr>
          <w:rFonts w:asciiTheme="minorHAnsi" w:hAnsiTheme="minorHAnsi"/>
          <w:b/>
          <w:bCs/>
          <w:sz w:val="22"/>
          <w:lang w:eastAsia="sk-SK"/>
        </w:rPr>
        <w:t xml:space="preserve">Oprávnené projekty </w:t>
      </w:r>
      <w:r w:rsidR="00671A9D" w:rsidRPr="00671A9D">
        <w:rPr>
          <w:rFonts w:asciiTheme="minorHAnsi" w:hAnsiTheme="minorHAnsi"/>
          <w:bCs/>
          <w:sz w:val="22"/>
          <w:lang w:eastAsia="sk-SK"/>
        </w:rPr>
        <w:t>sú projekty poskytovania poradenských služieb pre príjemcov minimálnej pomoci v poľnohospodárstve a lesnom hospodárstve, v rozsahu čl. 42 ZFEÚ, ktoré sú v súlade s katalógom typov poradenských produktov</w:t>
      </w:r>
      <w:r w:rsidR="00671A9D">
        <w:rPr>
          <w:rFonts w:asciiTheme="minorHAnsi" w:hAnsiTheme="minorHAnsi"/>
          <w:bCs/>
          <w:sz w:val="22"/>
          <w:lang w:eastAsia="sk-SK"/>
        </w:rPr>
        <w:t xml:space="preserve"> zverejnených na webovom sídle </w:t>
      </w:r>
      <w:proofErr w:type="spellStart"/>
      <w:r w:rsidR="00671A9D">
        <w:rPr>
          <w:rFonts w:asciiTheme="minorHAnsi" w:hAnsiTheme="minorHAnsi"/>
          <w:bCs/>
          <w:sz w:val="22"/>
          <w:lang w:eastAsia="sk-SK"/>
        </w:rPr>
        <w:t>Agroinštitútu</w:t>
      </w:r>
      <w:proofErr w:type="spellEnd"/>
      <w:r w:rsidR="00671A9D">
        <w:rPr>
          <w:rFonts w:asciiTheme="minorHAnsi" w:hAnsiTheme="minorHAnsi"/>
          <w:bCs/>
          <w:sz w:val="22"/>
          <w:lang w:eastAsia="sk-SK"/>
        </w:rPr>
        <w:t xml:space="preserve"> Nitra, štátny podnik </w:t>
      </w:r>
      <w:hyperlink r:id="rId14" w:history="1">
        <w:r w:rsidR="00671A9D" w:rsidRPr="00671A9D">
          <w:rPr>
            <w:rStyle w:val="Hypertextovprepojenie"/>
            <w:rFonts w:asciiTheme="minorHAnsi" w:hAnsiTheme="minorHAnsi"/>
            <w:bCs/>
            <w:sz w:val="22"/>
            <w:lang w:eastAsia="sk-SK"/>
          </w:rPr>
          <w:t>http://agroinstitut.sk/sk/katalog-poradenskych-produktov/</w:t>
        </w:r>
      </w:hyperlink>
      <w:r w:rsidRPr="00691CAE">
        <w:rPr>
          <w:rFonts w:asciiTheme="minorHAnsi" w:hAnsiTheme="minorHAnsi"/>
          <w:bCs/>
          <w:sz w:val="22"/>
          <w:lang w:eastAsia="sk-SK"/>
        </w:rPr>
        <w:t>.</w:t>
      </w:r>
    </w:p>
    <w:p w14:paraId="5EC21415" w14:textId="3F56FD25" w:rsidR="00E073C8" w:rsidRPr="009A42F7" w:rsidRDefault="00655C19" w:rsidP="00913297">
      <w:pPr>
        <w:tabs>
          <w:tab w:val="left" w:pos="1134"/>
        </w:tabs>
        <w:spacing w:before="120"/>
        <w:jc w:val="both"/>
        <w:rPr>
          <w:rFonts w:asciiTheme="minorHAnsi" w:hAnsiTheme="minorHAnsi" w:cstheme="minorHAnsi"/>
          <w:sz w:val="22"/>
        </w:rPr>
      </w:pPr>
      <w:r w:rsidRPr="009A42F7">
        <w:rPr>
          <w:rFonts w:asciiTheme="minorHAnsi" w:hAnsiTheme="minorHAnsi" w:cstheme="minorHAnsi"/>
          <w:sz w:val="22"/>
        </w:rPr>
        <w:t>Katalóg typov poradenských produktov obsahuje popis jednotlivých typov poradenských produktov (obsah, max. a min. časový rozsah,  povinné výstupy a hodinová sadzba</w:t>
      </w:r>
      <w:r w:rsidRPr="009A42F7">
        <w:rPr>
          <w:rStyle w:val="Odkaznapoznmkupodiarou"/>
          <w:rFonts w:asciiTheme="minorHAnsi" w:hAnsiTheme="minorHAnsi" w:cstheme="minorHAnsi"/>
          <w:sz w:val="22"/>
        </w:rPr>
        <w:footnoteReference w:id="5"/>
      </w:r>
      <w:r w:rsidRPr="009A42F7">
        <w:rPr>
          <w:rFonts w:asciiTheme="minorHAnsi" w:hAnsiTheme="minorHAnsi" w:cstheme="minorHAnsi"/>
          <w:sz w:val="22"/>
        </w:rPr>
        <w:t xml:space="preserve"> za poskytnutie poradenskej služby) a zoznam poradcov, ktorí jednotlivé typy poradenských produktov poskytujú.</w:t>
      </w:r>
    </w:p>
    <w:p w14:paraId="073A48F7" w14:textId="2A0778EB" w:rsidR="00655C19" w:rsidRDefault="00655C19" w:rsidP="00BB5BF9">
      <w:pPr>
        <w:tabs>
          <w:tab w:val="left" w:pos="1134"/>
        </w:tabs>
        <w:jc w:val="both"/>
        <w:rPr>
          <w:rFonts w:asciiTheme="minorHAnsi" w:hAnsiTheme="minorHAnsi"/>
          <w:b/>
        </w:rPr>
      </w:pPr>
    </w:p>
    <w:p w14:paraId="7BB68FBB" w14:textId="77777777" w:rsidR="0015047B" w:rsidRDefault="0015047B" w:rsidP="00BB5BF9">
      <w:pPr>
        <w:tabs>
          <w:tab w:val="left" w:pos="1134"/>
        </w:tabs>
        <w:jc w:val="both"/>
        <w:rPr>
          <w:rFonts w:asciiTheme="minorHAnsi" w:hAnsiTheme="minorHAnsi"/>
          <w:b/>
        </w:rPr>
      </w:pPr>
    </w:p>
    <w:p w14:paraId="7E4E3424" w14:textId="2D21AF8A" w:rsidR="00921CAD" w:rsidRPr="00AD7D08" w:rsidRDefault="0097519C" w:rsidP="00913297">
      <w:pPr>
        <w:pStyle w:val="Nadpis2"/>
        <w:numPr>
          <w:ilvl w:val="1"/>
          <w:numId w:val="29"/>
        </w:numPr>
        <w:spacing w:after="120"/>
        <w:ind w:left="567" w:hanging="567"/>
        <w:rPr>
          <w:rFonts w:asciiTheme="minorHAnsi" w:hAnsiTheme="minorHAnsi"/>
        </w:rPr>
      </w:pPr>
      <w:r w:rsidRPr="00AD7D08">
        <w:rPr>
          <w:rFonts w:asciiTheme="minorHAnsi" w:hAnsiTheme="minorHAnsi"/>
        </w:rPr>
        <w:t>Neoprávnené projekty</w:t>
      </w:r>
    </w:p>
    <w:p w14:paraId="5B7CC6BC" w14:textId="71B3B6A1" w:rsidR="0097519C" w:rsidRPr="00446B0A" w:rsidRDefault="00671A9D" w:rsidP="002013E8">
      <w:pPr>
        <w:numPr>
          <w:ilvl w:val="0"/>
          <w:numId w:val="23"/>
        </w:numPr>
        <w:tabs>
          <w:tab w:val="left" w:pos="567"/>
        </w:tabs>
        <w:ind w:left="567" w:hanging="567"/>
        <w:jc w:val="both"/>
        <w:rPr>
          <w:rFonts w:asciiTheme="minorHAnsi" w:hAnsiTheme="minorHAnsi"/>
          <w:bCs/>
          <w:sz w:val="22"/>
          <w:szCs w:val="22"/>
        </w:rPr>
      </w:pPr>
      <w:r w:rsidRPr="00671A9D">
        <w:rPr>
          <w:rFonts w:asciiTheme="minorHAnsi" w:hAnsiTheme="minorHAnsi"/>
          <w:bCs/>
          <w:sz w:val="22"/>
          <w:szCs w:val="22"/>
        </w:rPr>
        <w:t xml:space="preserve">poradenstvo, ktoré nie je </w:t>
      </w:r>
      <w:r w:rsidR="00724E97">
        <w:rPr>
          <w:rFonts w:asciiTheme="minorHAnsi" w:hAnsiTheme="minorHAnsi"/>
          <w:bCs/>
          <w:sz w:val="22"/>
          <w:szCs w:val="22"/>
        </w:rPr>
        <w:t>nastavené na individuálne potreby</w:t>
      </w:r>
      <w:r w:rsidRPr="00671A9D">
        <w:rPr>
          <w:rFonts w:asciiTheme="minorHAnsi" w:hAnsiTheme="minorHAnsi"/>
          <w:bCs/>
          <w:sz w:val="22"/>
          <w:szCs w:val="22"/>
        </w:rPr>
        <w:t xml:space="preserve"> konkrétne</w:t>
      </w:r>
      <w:r w:rsidR="00724E97">
        <w:rPr>
          <w:rFonts w:asciiTheme="minorHAnsi" w:hAnsiTheme="minorHAnsi"/>
          <w:bCs/>
          <w:sz w:val="22"/>
          <w:szCs w:val="22"/>
        </w:rPr>
        <w:t>ho</w:t>
      </w:r>
      <w:r w:rsidRPr="00671A9D">
        <w:rPr>
          <w:rFonts w:asciiTheme="minorHAnsi" w:hAnsiTheme="minorHAnsi"/>
          <w:bCs/>
          <w:sz w:val="22"/>
          <w:szCs w:val="22"/>
        </w:rPr>
        <w:t xml:space="preserve"> príjemc</w:t>
      </w:r>
      <w:r w:rsidR="00724E97">
        <w:rPr>
          <w:rFonts w:asciiTheme="minorHAnsi" w:hAnsiTheme="minorHAnsi"/>
          <w:bCs/>
          <w:sz w:val="22"/>
          <w:szCs w:val="22"/>
        </w:rPr>
        <w:t>u</w:t>
      </w:r>
      <w:r w:rsidRPr="00671A9D">
        <w:rPr>
          <w:rFonts w:asciiTheme="minorHAnsi" w:hAnsiTheme="minorHAnsi"/>
          <w:bCs/>
          <w:sz w:val="22"/>
          <w:szCs w:val="22"/>
        </w:rPr>
        <w:t xml:space="preserve"> minimálnej pomoci;</w:t>
      </w:r>
    </w:p>
    <w:p w14:paraId="5CE100DF" w14:textId="4A2FF394" w:rsidR="0097519C" w:rsidRPr="00446B0A" w:rsidRDefault="00671A9D" w:rsidP="002013E8">
      <w:pPr>
        <w:numPr>
          <w:ilvl w:val="0"/>
          <w:numId w:val="23"/>
        </w:numPr>
        <w:tabs>
          <w:tab w:val="left" w:pos="567"/>
        </w:tabs>
        <w:ind w:left="567" w:hanging="567"/>
        <w:jc w:val="both"/>
        <w:rPr>
          <w:rFonts w:asciiTheme="minorHAnsi" w:hAnsiTheme="minorHAnsi"/>
          <w:bCs/>
          <w:sz w:val="22"/>
          <w:szCs w:val="22"/>
        </w:rPr>
      </w:pPr>
      <w:r w:rsidRPr="00671A9D">
        <w:rPr>
          <w:rFonts w:asciiTheme="minorHAnsi" w:hAnsiTheme="minorHAnsi"/>
          <w:bCs/>
          <w:sz w:val="22"/>
          <w:szCs w:val="22"/>
        </w:rPr>
        <w:t>akékoľvek projekty mimo projektov zadefinovaných v </w:t>
      </w:r>
      <w:hyperlink w:anchor="bod_22" w:history="1">
        <w:r w:rsidRPr="008C6DDD">
          <w:rPr>
            <w:rStyle w:val="Hypertextovprepojenie"/>
            <w:rFonts w:asciiTheme="minorHAnsi" w:hAnsiTheme="minorHAnsi"/>
            <w:bCs/>
            <w:sz w:val="22"/>
            <w:szCs w:val="22"/>
          </w:rPr>
          <w:t>bode 2.2</w:t>
        </w:r>
      </w:hyperlink>
      <w:r w:rsidRPr="00671A9D">
        <w:rPr>
          <w:rFonts w:asciiTheme="minorHAnsi" w:hAnsiTheme="minorHAnsi"/>
          <w:bCs/>
          <w:sz w:val="22"/>
          <w:szCs w:val="22"/>
        </w:rPr>
        <w:t xml:space="preserve"> tejto </w:t>
      </w:r>
      <w:r>
        <w:rPr>
          <w:rFonts w:asciiTheme="minorHAnsi" w:hAnsiTheme="minorHAnsi"/>
          <w:bCs/>
          <w:sz w:val="22"/>
          <w:szCs w:val="22"/>
        </w:rPr>
        <w:t>výzvy</w:t>
      </w:r>
      <w:r w:rsidRPr="00671A9D">
        <w:rPr>
          <w:rFonts w:asciiTheme="minorHAnsi" w:hAnsiTheme="minorHAnsi"/>
          <w:bCs/>
          <w:iCs/>
          <w:sz w:val="22"/>
          <w:szCs w:val="22"/>
        </w:rPr>
        <w:t>.</w:t>
      </w:r>
    </w:p>
    <w:p w14:paraId="3F089B35" w14:textId="08C8BF85" w:rsidR="00673864" w:rsidRDefault="00673864" w:rsidP="00673864">
      <w:pPr>
        <w:tabs>
          <w:tab w:val="left" w:pos="1134"/>
        </w:tabs>
        <w:jc w:val="both"/>
        <w:rPr>
          <w:rFonts w:asciiTheme="minorHAnsi" w:hAnsiTheme="minorHAnsi"/>
          <w:bCs/>
          <w:iCs/>
          <w:sz w:val="22"/>
          <w:szCs w:val="22"/>
        </w:rPr>
      </w:pPr>
    </w:p>
    <w:p w14:paraId="143523D3" w14:textId="77777777" w:rsidR="00673864" w:rsidRPr="00446B0A" w:rsidRDefault="00673864" w:rsidP="00673864">
      <w:pPr>
        <w:tabs>
          <w:tab w:val="left" w:pos="1134"/>
        </w:tabs>
        <w:jc w:val="both"/>
        <w:rPr>
          <w:rFonts w:asciiTheme="minorHAnsi" w:hAnsiTheme="minorHAnsi"/>
          <w:bCs/>
          <w:sz w:val="22"/>
          <w:szCs w:val="22"/>
        </w:rPr>
      </w:pPr>
    </w:p>
    <w:p w14:paraId="7547AC67" w14:textId="32C6006A" w:rsidR="00631252" w:rsidRPr="009A42F7" w:rsidRDefault="0079031B" w:rsidP="009A42F7">
      <w:pPr>
        <w:pStyle w:val="Nadpis2"/>
        <w:numPr>
          <w:ilvl w:val="1"/>
          <w:numId w:val="29"/>
        </w:numPr>
        <w:ind w:left="567" w:hanging="567"/>
        <w:rPr>
          <w:rFonts w:asciiTheme="minorHAnsi" w:hAnsiTheme="minorHAnsi"/>
          <w:b w:val="0"/>
        </w:rPr>
      </w:pPr>
      <w:r w:rsidRPr="00294C43">
        <w:rPr>
          <w:rFonts w:asciiTheme="minorHAnsi" w:hAnsiTheme="minorHAnsi"/>
        </w:rPr>
        <w:t xml:space="preserve">Oprávnenosť výdavkov realizácie projektu </w:t>
      </w:r>
    </w:p>
    <w:p w14:paraId="7828724D" w14:textId="18A58A63" w:rsidR="006A6E86" w:rsidRPr="00294C43" w:rsidRDefault="006A6E86" w:rsidP="00913297">
      <w:pPr>
        <w:pStyle w:val="Nadpis3"/>
        <w:numPr>
          <w:ilvl w:val="2"/>
          <w:numId w:val="29"/>
        </w:numPr>
        <w:spacing w:before="120"/>
        <w:ind w:left="567" w:hanging="567"/>
      </w:pPr>
      <w:bookmarkStart w:id="7" w:name="bod_241"/>
      <w:bookmarkEnd w:id="7"/>
      <w:r w:rsidRPr="00294C43">
        <w:t>Oprávnené náklady pre prijímateľa NFP z PRV</w:t>
      </w:r>
    </w:p>
    <w:p w14:paraId="424AD435" w14:textId="77777777" w:rsidR="006A6E86" w:rsidRPr="006A6E86" w:rsidRDefault="006A6E86" w:rsidP="006A6E86">
      <w:pPr>
        <w:pStyle w:val="Odsekzoznamu"/>
        <w:ind w:left="2138"/>
      </w:pPr>
    </w:p>
    <w:p w14:paraId="4EC6F9CC" w14:textId="538CC7DE" w:rsidR="00CD6250" w:rsidRPr="00CD6250" w:rsidRDefault="00D66075" w:rsidP="00D66075">
      <w:pPr>
        <w:spacing w:before="60" w:after="120" w:line="280" w:lineRule="exact"/>
        <w:jc w:val="both"/>
        <w:rPr>
          <w:rFonts w:asciiTheme="minorHAnsi" w:hAnsiTheme="minorHAnsi"/>
          <w:sz w:val="22"/>
          <w:lang w:eastAsia="sk-SK"/>
        </w:rPr>
      </w:pPr>
      <w:r w:rsidRPr="009A42F7">
        <w:rPr>
          <w:rFonts w:asciiTheme="minorHAnsi" w:hAnsiTheme="minorHAnsi"/>
          <w:bCs/>
          <w:sz w:val="22"/>
          <w:lang w:eastAsia="sk-SK"/>
        </w:rPr>
        <w:t xml:space="preserve">Oprávnené náklady (s výnimkou obmedzení citovaných v rámci neoprávnených nákladov) sú  náklady </w:t>
      </w:r>
      <w:r w:rsidRPr="00A5553A">
        <w:rPr>
          <w:rFonts w:asciiTheme="minorHAnsi" w:hAnsiTheme="minorHAnsi" w:cstheme="minorHAnsi"/>
          <w:bCs/>
          <w:sz w:val="22"/>
          <w:szCs w:val="22"/>
          <w:lang w:eastAsia="sk-SK"/>
        </w:rPr>
        <w:t>spojené s realizáciou oprávnených projektov, definovaných v </w:t>
      </w:r>
      <w:hyperlink w:anchor="bod_22" w:history="1">
        <w:r w:rsidRPr="00A5553A">
          <w:rPr>
            <w:rStyle w:val="Hypertextovprepojenie"/>
            <w:rFonts w:asciiTheme="minorHAnsi" w:hAnsiTheme="minorHAnsi" w:cstheme="minorHAnsi"/>
            <w:sz w:val="22"/>
            <w:szCs w:val="22"/>
          </w:rPr>
          <w:t xml:space="preserve">bode </w:t>
        </w:r>
        <w:r w:rsidRPr="00A5553A">
          <w:rPr>
            <w:rStyle w:val="Hypertextovprepojenie"/>
            <w:rFonts w:asciiTheme="minorHAnsi" w:hAnsiTheme="minorHAnsi" w:cstheme="minorHAnsi"/>
            <w:bCs/>
            <w:sz w:val="22"/>
            <w:szCs w:val="22"/>
            <w:lang w:eastAsia="sk-SK"/>
          </w:rPr>
          <w:t>2.2</w:t>
        </w:r>
      </w:hyperlink>
      <w:r w:rsidRPr="00A5553A">
        <w:rPr>
          <w:rFonts w:asciiTheme="minorHAnsi" w:hAnsiTheme="minorHAnsi" w:cstheme="minorHAnsi"/>
          <w:bCs/>
          <w:sz w:val="22"/>
          <w:szCs w:val="22"/>
          <w:lang w:eastAsia="sk-SK"/>
        </w:rPr>
        <w:t xml:space="preserve"> tejto výzvy, t. j. náklady s</w:t>
      </w:r>
      <w:r w:rsidRPr="009A42F7">
        <w:rPr>
          <w:rFonts w:asciiTheme="minorHAnsi" w:hAnsiTheme="minorHAnsi"/>
          <w:bCs/>
          <w:sz w:val="22"/>
          <w:lang w:eastAsia="sk-SK"/>
        </w:rPr>
        <w:t>pojené s poskytnutím poradenských služieb. Ide o nasledovné položky:</w:t>
      </w:r>
    </w:p>
    <w:p w14:paraId="3D41D011" w14:textId="7F805D3E" w:rsidR="00D66075" w:rsidRPr="009A42F7" w:rsidRDefault="00D66075" w:rsidP="00D66075">
      <w:pPr>
        <w:numPr>
          <w:ilvl w:val="0"/>
          <w:numId w:val="24"/>
        </w:numPr>
        <w:suppressAutoHyphens w:val="0"/>
        <w:ind w:left="567" w:hanging="567"/>
        <w:jc w:val="both"/>
        <w:rPr>
          <w:rFonts w:asciiTheme="minorHAnsi" w:hAnsiTheme="minorHAnsi" w:cstheme="minorHAnsi"/>
          <w:sz w:val="22"/>
        </w:rPr>
      </w:pPr>
      <w:r w:rsidRPr="009A42F7">
        <w:rPr>
          <w:rFonts w:asciiTheme="minorHAnsi" w:hAnsiTheme="minorHAnsi" w:cstheme="minorHAnsi"/>
          <w:sz w:val="22"/>
        </w:rPr>
        <w:t>dopravné náklady;</w:t>
      </w:r>
    </w:p>
    <w:p w14:paraId="7FC3CAF0" w14:textId="0669B778" w:rsidR="00D66075" w:rsidRDefault="00D66075" w:rsidP="00D66075">
      <w:pPr>
        <w:suppressAutoHyphens w:val="0"/>
        <w:spacing w:before="60" w:after="60"/>
        <w:ind w:left="567"/>
        <w:jc w:val="both"/>
        <w:rPr>
          <w:rFonts w:asciiTheme="minorHAnsi" w:hAnsiTheme="minorHAnsi"/>
          <w:sz w:val="22"/>
        </w:rPr>
      </w:pPr>
      <w:r w:rsidRPr="009A42F7">
        <w:rPr>
          <w:rFonts w:asciiTheme="minorHAnsi" w:hAnsiTheme="minorHAnsi" w:cstheme="minorHAnsi"/>
          <w:sz w:val="22"/>
        </w:rPr>
        <w:t>Vykazovanie dopravných nákladov bude formou tzv. „zjednodušených možností nákladov“, konkrétne uplatnením jednotnej sadzby na km, ktorá predstavuje položku štandardnej stupnice nákladov podľa čl. 67 ods. 1 písm. b) nariadenia (EÚ) č. 1303/2013.</w:t>
      </w:r>
      <w:r w:rsidR="00AA5657">
        <w:rPr>
          <w:rFonts w:asciiTheme="minorHAnsi" w:hAnsiTheme="minorHAnsi" w:cstheme="minorHAnsi"/>
          <w:sz w:val="22"/>
        </w:rPr>
        <w:t xml:space="preserve"> </w:t>
      </w:r>
      <w:r w:rsidRPr="009A42F7">
        <w:rPr>
          <w:rFonts w:asciiTheme="minorHAnsi" w:hAnsiTheme="minorHAnsi" w:cstheme="minorHAnsi"/>
          <w:sz w:val="22"/>
        </w:rPr>
        <w:t xml:space="preserve">Jednotná sadzba na km je stanovená na základe spravodlivej, nestrannej a overiteľnej metóde výpočtu (čl. 67 ods.5 písm. a) nariadenia (EÚ) č. 1303/2013) na úrovni: </w:t>
      </w:r>
      <w:r w:rsidRPr="009A42F7">
        <w:rPr>
          <w:rFonts w:asciiTheme="minorHAnsi" w:hAnsiTheme="minorHAnsi" w:cstheme="minorHAnsi"/>
          <w:b/>
          <w:sz w:val="22"/>
        </w:rPr>
        <w:t>0,3 EUR/km</w:t>
      </w:r>
      <w:r w:rsidRPr="00D35571">
        <w:rPr>
          <w:sz w:val="22"/>
        </w:rPr>
        <w:t>.</w:t>
      </w:r>
    </w:p>
    <w:p w14:paraId="67B240B1" w14:textId="77777777" w:rsidR="00D66075" w:rsidRPr="009A42F7" w:rsidRDefault="00D66075" w:rsidP="009A42F7">
      <w:pPr>
        <w:numPr>
          <w:ilvl w:val="0"/>
          <w:numId w:val="24"/>
        </w:numPr>
        <w:suppressAutoHyphens w:val="0"/>
        <w:ind w:left="567" w:hanging="567"/>
        <w:jc w:val="both"/>
        <w:rPr>
          <w:rFonts w:asciiTheme="minorHAnsi" w:hAnsiTheme="minorHAnsi" w:cstheme="minorHAnsi"/>
          <w:sz w:val="22"/>
        </w:rPr>
      </w:pPr>
      <w:r w:rsidRPr="009A42F7">
        <w:rPr>
          <w:rFonts w:asciiTheme="minorHAnsi" w:hAnsiTheme="minorHAnsi" w:cstheme="minorHAnsi"/>
          <w:sz w:val="22"/>
        </w:rPr>
        <w:t>personálne náklady na zabezpečenie, prípravu a realizáciu aktivít vrátane odmien zamestnancov a odvodov do zdravotných poisťovní a sociálnej poisťovne;</w:t>
      </w:r>
    </w:p>
    <w:p w14:paraId="3FA53DAD" w14:textId="324F9892" w:rsidR="00D66075" w:rsidRDefault="00D66075" w:rsidP="00D66075">
      <w:pPr>
        <w:suppressAutoHyphens w:val="0"/>
        <w:spacing w:before="60" w:after="60"/>
        <w:ind w:left="567"/>
        <w:jc w:val="both"/>
        <w:rPr>
          <w:rFonts w:asciiTheme="minorHAnsi" w:hAnsiTheme="minorHAnsi" w:cstheme="minorHAnsi"/>
          <w:sz w:val="22"/>
        </w:rPr>
      </w:pPr>
      <w:r w:rsidRPr="009A42F7">
        <w:rPr>
          <w:rFonts w:asciiTheme="minorHAnsi" w:hAnsiTheme="minorHAnsi" w:cstheme="minorHAnsi"/>
          <w:sz w:val="22"/>
        </w:rPr>
        <w:t>Vykazovanie osobných nákladov bude formou tzv. „zjednodušených možností nákladov“, konkrétne uplatnením hodinovej sadzby, ktorá predstavuje položku štandardnej stupnice nákladov podľa čl. 67 ods. 1 písm. b) nariadenia (EÚ) č. 1303/2013.</w:t>
      </w:r>
    </w:p>
    <w:p w14:paraId="329CEE02" w14:textId="58ECC918" w:rsidR="00D66075" w:rsidRDefault="00D66075" w:rsidP="00D66075">
      <w:pPr>
        <w:suppressAutoHyphens w:val="0"/>
        <w:spacing w:before="60" w:after="60"/>
        <w:ind w:left="567"/>
        <w:jc w:val="both"/>
        <w:rPr>
          <w:rFonts w:asciiTheme="minorHAnsi" w:hAnsiTheme="minorHAnsi" w:cstheme="minorHAnsi"/>
          <w:sz w:val="22"/>
        </w:rPr>
      </w:pPr>
      <w:r w:rsidRPr="009A42F7">
        <w:rPr>
          <w:rFonts w:asciiTheme="minorHAnsi" w:hAnsiTheme="minorHAnsi" w:cstheme="minorHAnsi"/>
          <w:sz w:val="22"/>
        </w:rPr>
        <w:t xml:space="preserve">Hodinová sadzba zahŕňa celkovú cenu práce a je stanovená na základe spravodlivej, nestrannej a overiteľnej metóde výpočtu (čl. 67 ods.5 písm. a) nariadenia (EÚ) č. 1303/2013) na úrovni </w:t>
      </w:r>
      <w:r w:rsidR="00940214">
        <w:rPr>
          <w:rFonts w:asciiTheme="minorHAnsi" w:hAnsiTheme="minorHAnsi" w:cstheme="minorHAnsi"/>
          <w:sz w:val="22"/>
        </w:rPr>
        <w:br/>
      </w:r>
      <w:r w:rsidRPr="009A42F7">
        <w:rPr>
          <w:rFonts w:asciiTheme="minorHAnsi" w:hAnsiTheme="minorHAnsi" w:cstheme="minorHAnsi"/>
          <w:b/>
          <w:sz w:val="22"/>
        </w:rPr>
        <w:t>35 EUR/hod</w:t>
      </w:r>
      <w:r w:rsidRPr="009A42F7">
        <w:rPr>
          <w:rFonts w:asciiTheme="minorHAnsi" w:hAnsiTheme="minorHAnsi" w:cstheme="minorHAnsi"/>
          <w:sz w:val="22"/>
        </w:rPr>
        <w:t>.</w:t>
      </w:r>
    </w:p>
    <w:p w14:paraId="390755DC" w14:textId="27C6330E" w:rsidR="00D66075" w:rsidRPr="009A42F7" w:rsidRDefault="00D66075" w:rsidP="00BE000E">
      <w:pPr>
        <w:numPr>
          <w:ilvl w:val="0"/>
          <w:numId w:val="24"/>
        </w:numPr>
        <w:suppressAutoHyphens w:val="0"/>
        <w:ind w:left="567" w:hanging="501"/>
        <w:jc w:val="both"/>
        <w:rPr>
          <w:rFonts w:asciiTheme="minorHAnsi" w:hAnsiTheme="minorHAnsi" w:cstheme="minorHAnsi"/>
          <w:sz w:val="22"/>
        </w:rPr>
      </w:pPr>
      <w:bookmarkStart w:id="8" w:name="bod241_3"/>
      <w:bookmarkEnd w:id="8"/>
      <w:r w:rsidRPr="009A42F7">
        <w:rPr>
          <w:rFonts w:asciiTheme="minorHAnsi" w:eastAsia="Calibri" w:hAnsiTheme="minorHAnsi" w:cstheme="minorHAnsi"/>
          <w:sz w:val="22"/>
          <w:szCs w:val="22"/>
        </w:rPr>
        <w:t>Vykazovanie ďalších nákladov bude na základe skutočne vynaložených a zaplatených nákladov</w:t>
      </w:r>
      <w:r w:rsidR="00BE000E">
        <w:rPr>
          <w:rFonts w:asciiTheme="minorHAnsi" w:eastAsia="Calibri" w:hAnsiTheme="minorHAnsi" w:cstheme="minorHAnsi"/>
          <w:sz w:val="22"/>
          <w:szCs w:val="22"/>
        </w:rPr>
        <w:t xml:space="preserve"> </w:t>
      </w:r>
      <w:r w:rsidR="00A5553A" w:rsidRPr="00780A7A">
        <w:rPr>
          <w:rFonts w:asciiTheme="minorHAnsi" w:eastAsia="Calibri" w:hAnsiTheme="minorHAnsi" w:cstheme="minorHAnsi"/>
          <w:sz w:val="22"/>
          <w:szCs w:val="22"/>
          <w:u w:val="single"/>
        </w:rPr>
        <w:t>žiadateľom</w:t>
      </w:r>
      <w:r w:rsidR="00A5553A">
        <w:rPr>
          <w:rFonts w:asciiTheme="minorHAnsi" w:eastAsia="Calibri" w:hAnsiTheme="minorHAnsi" w:cstheme="minorHAnsi"/>
          <w:sz w:val="22"/>
          <w:szCs w:val="22"/>
        </w:rPr>
        <w:t xml:space="preserve"> </w:t>
      </w:r>
      <w:r w:rsidRPr="009A42F7">
        <w:rPr>
          <w:rFonts w:asciiTheme="minorHAnsi" w:eastAsia="Calibri" w:hAnsiTheme="minorHAnsi" w:cstheme="minorHAnsi"/>
          <w:sz w:val="22"/>
          <w:szCs w:val="22"/>
        </w:rPr>
        <w:t>(v zmysle čl. 67 ods.1 písm. a) nariadenia (EÚ) č. 1303/2013).</w:t>
      </w:r>
      <w:r w:rsidR="00A5553A">
        <w:rPr>
          <w:rFonts w:asciiTheme="minorHAnsi" w:eastAsia="Calibri" w:hAnsiTheme="minorHAnsi" w:cstheme="minorHAnsi"/>
          <w:sz w:val="22"/>
          <w:szCs w:val="22"/>
        </w:rPr>
        <w:t xml:space="preserve"> Žiadateľ môže poveriť poradcu na vykonanie obstarávania.</w:t>
      </w:r>
      <w:r w:rsidR="00BE000E">
        <w:rPr>
          <w:rFonts w:asciiTheme="minorHAnsi" w:eastAsia="Calibri" w:hAnsiTheme="minorHAnsi" w:cstheme="minorHAnsi"/>
          <w:sz w:val="22"/>
          <w:szCs w:val="22"/>
        </w:rPr>
        <w:t xml:space="preserve"> </w:t>
      </w:r>
      <w:r w:rsidR="00BE000E" w:rsidRPr="00BE000E">
        <w:rPr>
          <w:rFonts w:asciiTheme="minorHAnsi" w:eastAsia="Calibri" w:hAnsiTheme="minorHAnsi" w:cstheme="minorHAnsi"/>
          <w:sz w:val="22"/>
          <w:szCs w:val="22"/>
        </w:rPr>
        <w:t xml:space="preserve">Oprávnené </w:t>
      </w:r>
      <w:r w:rsidR="00BE000E">
        <w:rPr>
          <w:rFonts w:asciiTheme="minorHAnsi" w:eastAsia="Calibri" w:hAnsiTheme="minorHAnsi" w:cstheme="minorHAnsi"/>
          <w:sz w:val="22"/>
          <w:szCs w:val="22"/>
        </w:rPr>
        <w:t>sú</w:t>
      </w:r>
      <w:r w:rsidR="00BE000E" w:rsidRPr="00BE000E">
        <w:rPr>
          <w:rFonts w:asciiTheme="minorHAnsi" w:eastAsia="Calibri" w:hAnsiTheme="minorHAnsi" w:cstheme="minorHAnsi"/>
          <w:sz w:val="22"/>
          <w:szCs w:val="22"/>
        </w:rPr>
        <w:t xml:space="preserve"> len tie náklady, ktoré sú </w:t>
      </w:r>
      <w:r w:rsidR="00A5553A">
        <w:rPr>
          <w:rFonts w:asciiTheme="minorHAnsi" w:eastAsia="Calibri" w:hAnsiTheme="minorHAnsi" w:cstheme="minorHAnsi"/>
          <w:sz w:val="22"/>
          <w:szCs w:val="22"/>
        </w:rPr>
        <w:t>stanovené</w:t>
      </w:r>
      <w:r w:rsidR="00BE000E" w:rsidRPr="00BE000E">
        <w:rPr>
          <w:rFonts w:asciiTheme="minorHAnsi" w:eastAsia="Calibri" w:hAnsiTheme="minorHAnsi" w:cstheme="minorHAnsi"/>
          <w:sz w:val="22"/>
          <w:szCs w:val="22"/>
        </w:rPr>
        <w:t xml:space="preserve"> </w:t>
      </w:r>
      <w:r w:rsidR="00BE000E">
        <w:rPr>
          <w:rFonts w:asciiTheme="minorHAnsi" w:eastAsia="Calibri" w:hAnsiTheme="minorHAnsi" w:cstheme="minorHAnsi"/>
          <w:sz w:val="22"/>
          <w:szCs w:val="22"/>
        </w:rPr>
        <w:t xml:space="preserve">pre daný poradenský produkt </w:t>
      </w:r>
      <w:r w:rsidR="00BE000E" w:rsidRPr="00BE000E">
        <w:rPr>
          <w:rFonts w:asciiTheme="minorHAnsi" w:eastAsia="Calibri" w:hAnsiTheme="minorHAnsi" w:cstheme="minorHAnsi"/>
          <w:sz w:val="22"/>
          <w:szCs w:val="22"/>
        </w:rPr>
        <w:t>v katalógu poradenských služieb.</w:t>
      </w:r>
      <w:r w:rsidR="00A5553A">
        <w:rPr>
          <w:rFonts w:asciiTheme="minorHAnsi" w:eastAsia="Calibri" w:hAnsiTheme="minorHAnsi" w:cstheme="minorHAnsi"/>
          <w:sz w:val="22"/>
          <w:szCs w:val="22"/>
        </w:rPr>
        <w:t xml:space="preserve"> </w:t>
      </w:r>
      <w:r w:rsidR="006E1826">
        <w:rPr>
          <w:rFonts w:asciiTheme="minorHAnsi" w:eastAsia="Calibri" w:hAnsiTheme="minorHAnsi" w:cstheme="minorHAnsi"/>
          <w:sz w:val="22"/>
          <w:szCs w:val="22"/>
        </w:rPr>
        <w:t>Tento bod nepokrýva náklady na vlastnú činnosť žiadateľa</w:t>
      </w:r>
      <w:r w:rsidR="00A5553A">
        <w:rPr>
          <w:rFonts w:asciiTheme="minorHAnsi" w:eastAsia="Calibri" w:hAnsiTheme="minorHAnsi" w:cstheme="minorHAnsi"/>
          <w:sz w:val="22"/>
          <w:szCs w:val="22"/>
        </w:rPr>
        <w:t>.</w:t>
      </w:r>
    </w:p>
    <w:p w14:paraId="1D28B932" w14:textId="7A8612F9" w:rsidR="003F533B" w:rsidRDefault="00D66075" w:rsidP="00A5553A">
      <w:pPr>
        <w:suppressAutoHyphens w:val="0"/>
        <w:spacing w:before="120"/>
        <w:jc w:val="both"/>
        <w:rPr>
          <w:rFonts w:asciiTheme="minorHAnsi" w:hAnsiTheme="minorHAnsi"/>
          <w:sz w:val="22"/>
          <w:szCs w:val="22"/>
          <w:lang w:eastAsia="sk-SK"/>
        </w:rPr>
      </w:pPr>
      <w:r w:rsidRPr="009A42F7">
        <w:rPr>
          <w:rFonts w:asciiTheme="minorHAnsi" w:hAnsiTheme="minorHAnsi" w:cstheme="minorHAnsi"/>
          <w:sz w:val="22"/>
        </w:rPr>
        <w:t xml:space="preserve">Náklady na poradenskú službu sú oprávnené len v prípade, že poradenská služba bola poskytnutá v rozsahu stanovenom v katalógu poradenských služieb, ktorý </w:t>
      </w:r>
      <w:r>
        <w:rPr>
          <w:rFonts w:asciiTheme="minorHAnsi" w:hAnsiTheme="minorHAnsi" w:cstheme="minorHAnsi"/>
          <w:sz w:val="22"/>
        </w:rPr>
        <w:t xml:space="preserve">je </w:t>
      </w:r>
      <w:r w:rsidRPr="00D66075">
        <w:rPr>
          <w:rFonts w:asciiTheme="minorHAnsi" w:hAnsiTheme="minorHAnsi" w:cstheme="minorHAnsi"/>
          <w:bCs/>
          <w:sz w:val="22"/>
        </w:rPr>
        <w:t xml:space="preserve">zverejnený na webovom sídle </w:t>
      </w:r>
      <w:proofErr w:type="spellStart"/>
      <w:r w:rsidRPr="00D66075">
        <w:rPr>
          <w:rFonts w:asciiTheme="minorHAnsi" w:hAnsiTheme="minorHAnsi" w:cstheme="minorHAnsi"/>
          <w:bCs/>
          <w:sz w:val="22"/>
        </w:rPr>
        <w:t>Agroinštitútu</w:t>
      </w:r>
      <w:proofErr w:type="spellEnd"/>
      <w:r w:rsidRPr="00D66075">
        <w:rPr>
          <w:rFonts w:asciiTheme="minorHAnsi" w:hAnsiTheme="minorHAnsi" w:cstheme="minorHAnsi"/>
          <w:bCs/>
          <w:sz w:val="22"/>
        </w:rPr>
        <w:t xml:space="preserve"> Nitra, štátny podnik </w:t>
      </w:r>
      <w:hyperlink r:id="rId15" w:history="1">
        <w:r w:rsidRPr="00D66075">
          <w:rPr>
            <w:rStyle w:val="Hypertextovprepojenie"/>
            <w:rFonts w:asciiTheme="minorHAnsi" w:hAnsiTheme="minorHAnsi" w:cstheme="minorHAnsi"/>
            <w:bCs/>
            <w:sz w:val="22"/>
          </w:rPr>
          <w:t>http://agroinstitut.sk/sk/katalog-poradenskych-produktov/</w:t>
        </w:r>
      </w:hyperlink>
      <w:r w:rsidR="0048049A">
        <w:rPr>
          <w:rFonts w:asciiTheme="minorHAnsi" w:hAnsiTheme="minorHAnsi" w:cstheme="minorHAnsi"/>
          <w:sz w:val="22"/>
        </w:rPr>
        <w:t xml:space="preserve"> alebo </w:t>
      </w:r>
      <w:r w:rsidR="0048049A">
        <w:rPr>
          <w:rFonts w:asciiTheme="minorHAnsi" w:hAnsiTheme="minorHAnsi"/>
          <w:bCs/>
          <w:sz w:val="22"/>
          <w:lang w:eastAsia="sk-SK"/>
        </w:rPr>
        <w:t> Národného lesníckeho centra</w:t>
      </w:r>
      <w:r w:rsidR="00A5553A">
        <w:t xml:space="preserve"> </w:t>
      </w:r>
      <w:hyperlink r:id="rId16" w:anchor="katalog" w:history="1">
        <w:r w:rsidR="0048049A" w:rsidRPr="00B57A6D">
          <w:rPr>
            <w:rStyle w:val="Hypertextovprepojenie"/>
            <w:rFonts w:asciiTheme="minorHAnsi" w:hAnsiTheme="minorHAnsi"/>
            <w:bCs/>
            <w:sz w:val="22"/>
            <w:lang w:eastAsia="sk-SK"/>
          </w:rPr>
          <w:t>http://www.nlcsk.sk/nlc_sk/ustavy/ulpav/poradenstvo.aspx#katalog</w:t>
        </w:r>
      </w:hyperlink>
      <w:r w:rsidR="0048049A" w:rsidRPr="00691CAE">
        <w:rPr>
          <w:rFonts w:asciiTheme="minorHAnsi" w:hAnsiTheme="minorHAnsi"/>
          <w:sz w:val="22"/>
        </w:rPr>
        <w:t>.</w:t>
      </w:r>
    </w:p>
    <w:p w14:paraId="6F351A9F" w14:textId="48DCDDF1" w:rsidR="003F533B" w:rsidRDefault="003F533B" w:rsidP="00CD6250">
      <w:pPr>
        <w:jc w:val="both"/>
        <w:rPr>
          <w:rFonts w:asciiTheme="minorHAnsi" w:hAnsiTheme="minorHAnsi"/>
          <w:sz w:val="22"/>
          <w:szCs w:val="22"/>
          <w:lang w:eastAsia="sk-SK"/>
        </w:rPr>
      </w:pPr>
    </w:p>
    <w:p w14:paraId="5C3B366C" w14:textId="77777777" w:rsidR="006F2521" w:rsidRDefault="006F2521" w:rsidP="00CD6250">
      <w:pPr>
        <w:jc w:val="both"/>
        <w:rPr>
          <w:rFonts w:asciiTheme="minorHAnsi" w:hAnsiTheme="minorHAnsi"/>
          <w:sz w:val="22"/>
          <w:szCs w:val="22"/>
          <w:lang w:eastAsia="sk-SK"/>
        </w:rPr>
      </w:pPr>
    </w:p>
    <w:p w14:paraId="56064DEE" w14:textId="40C9FB89" w:rsidR="00CD6250" w:rsidRPr="009A42F7" w:rsidRDefault="006A6E86" w:rsidP="00913297">
      <w:pPr>
        <w:pStyle w:val="Nadpis3"/>
        <w:numPr>
          <w:ilvl w:val="2"/>
          <w:numId w:val="29"/>
        </w:numPr>
        <w:spacing w:after="120"/>
        <w:ind w:left="567" w:hanging="567"/>
        <w:rPr>
          <w:rFonts w:asciiTheme="minorHAnsi" w:hAnsiTheme="minorHAnsi"/>
          <w:b w:val="0"/>
        </w:rPr>
      </w:pPr>
      <w:r w:rsidRPr="00294C43">
        <w:rPr>
          <w:rFonts w:asciiTheme="minorHAnsi" w:hAnsiTheme="minorHAnsi"/>
        </w:rPr>
        <w:t>Neoprávnené náklady</w:t>
      </w:r>
    </w:p>
    <w:p w14:paraId="06CA61A7" w14:textId="786EB924" w:rsidR="006A6E86" w:rsidRPr="006A6E86" w:rsidRDefault="00A16CA6" w:rsidP="00D66075">
      <w:pPr>
        <w:pStyle w:val="Odsekzoznamu"/>
        <w:numPr>
          <w:ilvl w:val="3"/>
          <w:numId w:val="25"/>
        </w:numPr>
        <w:tabs>
          <w:tab w:val="clear" w:pos="2880"/>
          <w:tab w:val="num" w:pos="567"/>
        </w:tabs>
        <w:suppressAutoHyphens w:val="0"/>
        <w:spacing w:before="60" w:after="60"/>
        <w:ind w:left="567" w:hanging="567"/>
        <w:jc w:val="both"/>
        <w:rPr>
          <w:rFonts w:asciiTheme="minorHAnsi" w:hAnsiTheme="minorHAnsi"/>
          <w:kern w:val="1"/>
          <w:sz w:val="22"/>
        </w:rPr>
      </w:pPr>
      <w:r w:rsidRPr="00A16CA6">
        <w:rPr>
          <w:rFonts w:asciiTheme="minorHAnsi" w:hAnsiTheme="minorHAnsi"/>
          <w:kern w:val="1"/>
          <w:sz w:val="22"/>
        </w:rPr>
        <w:t>náklady, mimo nákladov uvedených v </w:t>
      </w:r>
      <w:hyperlink w:anchor="bod_241" w:history="1">
        <w:r w:rsidRPr="008C6DDD">
          <w:rPr>
            <w:rStyle w:val="Hypertextovprepojenie"/>
            <w:rFonts w:asciiTheme="minorHAnsi" w:hAnsiTheme="minorHAnsi"/>
            <w:kern w:val="1"/>
            <w:sz w:val="22"/>
          </w:rPr>
          <w:t xml:space="preserve">bode </w:t>
        </w:r>
        <w:r w:rsidR="00F20094" w:rsidRPr="008C6DDD">
          <w:rPr>
            <w:rStyle w:val="Hypertextovprepojenie"/>
            <w:rFonts w:asciiTheme="minorHAnsi" w:hAnsiTheme="minorHAnsi"/>
            <w:kern w:val="1"/>
            <w:sz w:val="22"/>
          </w:rPr>
          <w:t>2.4.1</w:t>
        </w:r>
      </w:hyperlink>
      <w:r w:rsidR="00F20094">
        <w:rPr>
          <w:rFonts w:asciiTheme="minorHAnsi" w:hAnsiTheme="minorHAnsi"/>
          <w:kern w:val="1"/>
          <w:sz w:val="22"/>
        </w:rPr>
        <w:t xml:space="preserve"> tejto výzvy</w:t>
      </w:r>
      <w:r w:rsidR="00F20094" w:rsidRPr="00F20094">
        <w:rPr>
          <w:rFonts w:asciiTheme="minorHAnsi" w:hAnsiTheme="minorHAnsi"/>
          <w:kern w:val="1"/>
          <w:sz w:val="22"/>
        </w:rPr>
        <w:t>;</w:t>
      </w:r>
    </w:p>
    <w:p w14:paraId="1D110ADA" w14:textId="37C9389F" w:rsidR="006A6E86" w:rsidRPr="006A6E86" w:rsidRDefault="00AF3C8E" w:rsidP="00D66075">
      <w:pPr>
        <w:widowControl w:val="0"/>
        <w:numPr>
          <w:ilvl w:val="3"/>
          <w:numId w:val="25"/>
        </w:numPr>
        <w:tabs>
          <w:tab w:val="clear" w:pos="2880"/>
          <w:tab w:val="num" w:pos="567"/>
        </w:tabs>
        <w:suppressAutoHyphens w:val="0"/>
        <w:autoSpaceDE w:val="0"/>
        <w:autoSpaceDN w:val="0"/>
        <w:adjustRightInd w:val="0"/>
        <w:spacing w:before="60" w:after="60"/>
        <w:ind w:left="567" w:hanging="567"/>
        <w:jc w:val="both"/>
        <w:rPr>
          <w:rFonts w:asciiTheme="minorHAnsi" w:hAnsiTheme="minorHAnsi"/>
          <w:kern w:val="1"/>
          <w:sz w:val="22"/>
        </w:rPr>
      </w:pPr>
      <w:r w:rsidRPr="00AF3C8E">
        <w:rPr>
          <w:rFonts w:asciiTheme="minorHAnsi" w:hAnsiTheme="minorHAnsi"/>
          <w:kern w:val="1"/>
          <w:sz w:val="22"/>
        </w:rPr>
        <w:t>náklady vynaložené pred zverejnením výzvy na predkladanie ŽoNFP z PRV pre podopatrenie 2.1 na webovom sídle PPA (v tomto prípade sa celý projekt považuje za neoprávnený)</w:t>
      </w:r>
      <w:r>
        <w:rPr>
          <w:rFonts w:asciiTheme="minorHAnsi" w:hAnsiTheme="minorHAnsi"/>
          <w:kern w:val="1"/>
          <w:sz w:val="22"/>
        </w:rPr>
        <w:t>;</w:t>
      </w:r>
    </w:p>
    <w:p w14:paraId="31DA161A" w14:textId="450F812F" w:rsidR="006A6E86" w:rsidRPr="006A6E86" w:rsidRDefault="00AF3C8E" w:rsidP="00D66075">
      <w:pPr>
        <w:pStyle w:val="Odsekzoznamu"/>
        <w:numPr>
          <w:ilvl w:val="3"/>
          <w:numId w:val="25"/>
        </w:numPr>
        <w:tabs>
          <w:tab w:val="clear" w:pos="2880"/>
          <w:tab w:val="num" w:pos="567"/>
        </w:tabs>
        <w:suppressAutoHyphens w:val="0"/>
        <w:spacing w:before="60" w:after="60"/>
        <w:ind w:left="567" w:hanging="567"/>
        <w:jc w:val="both"/>
        <w:rPr>
          <w:rFonts w:asciiTheme="minorHAnsi" w:hAnsiTheme="minorHAnsi"/>
          <w:kern w:val="1"/>
          <w:sz w:val="22"/>
        </w:rPr>
      </w:pPr>
      <w:r w:rsidRPr="00AF3C8E">
        <w:rPr>
          <w:rFonts w:asciiTheme="minorHAnsi" w:hAnsiTheme="minorHAnsi"/>
          <w:sz w:val="22"/>
        </w:rPr>
        <w:t>úroky z dlžných súm;</w:t>
      </w:r>
    </w:p>
    <w:p w14:paraId="168EB32C" w14:textId="5E4426D4" w:rsidR="006A6E86" w:rsidRPr="006A6E86" w:rsidRDefault="00AF3C8E" w:rsidP="00D66075">
      <w:pPr>
        <w:pStyle w:val="Odsekzoznamu"/>
        <w:numPr>
          <w:ilvl w:val="3"/>
          <w:numId w:val="25"/>
        </w:numPr>
        <w:tabs>
          <w:tab w:val="clear" w:pos="2880"/>
          <w:tab w:val="num" w:pos="567"/>
        </w:tabs>
        <w:suppressAutoHyphens w:val="0"/>
        <w:spacing w:before="60" w:after="60"/>
        <w:ind w:left="567" w:hanging="567"/>
        <w:jc w:val="both"/>
        <w:rPr>
          <w:rFonts w:asciiTheme="minorHAnsi" w:hAnsiTheme="minorHAnsi"/>
          <w:kern w:val="1"/>
          <w:sz w:val="22"/>
        </w:rPr>
      </w:pPr>
      <w:r w:rsidRPr="00AF3C8E">
        <w:rPr>
          <w:rFonts w:asciiTheme="minorHAnsi" w:hAnsiTheme="minorHAnsi"/>
          <w:kern w:val="1"/>
          <w:sz w:val="22"/>
        </w:rPr>
        <w:t>daň z pridanej hodnoty okrem prípadov, ak nie je vymáhateľná podľa vnútroštátnych predpisov o DPH;</w:t>
      </w:r>
    </w:p>
    <w:p w14:paraId="7B7C5CA6" w14:textId="3EF5F3E6" w:rsidR="006A6E86" w:rsidRPr="006A6E86" w:rsidRDefault="00AF3C8E" w:rsidP="00D66075">
      <w:pPr>
        <w:pStyle w:val="Odsekzoznamu"/>
        <w:numPr>
          <w:ilvl w:val="3"/>
          <w:numId w:val="25"/>
        </w:numPr>
        <w:tabs>
          <w:tab w:val="clear" w:pos="2880"/>
          <w:tab w:val="num" w:pos="567"/>
        </w:tabs>
        <w:suppressAutoHyphens w:val="0"/>
        <w:spacing w:before="60" w:after="60"/>
        <w:ind w:left="567" w:hanging="567"/>
        <w:jc w:val="both"/>
        <w:rPr>
          <w:rFonts w:asciiTheme="minorHAnsi" w:hAnsiTheme="minorHAnsi"/>
          <w:kern w:val="1"/>
          <w:sz w:val="22"/>
        </w:rPr>
      </w:pPr>
      <w:r w:rsidRPr="00AF3C8E">
        <w:rPr>
          <w:rFonts w:asciiTheme="minorHAnsi" w:hAnsiTheme="minorHAnsi"/>
          <w:sz w:val="22"/>
        </w:rPr>
        <w:t>kúpa poľnohospodárskych výrobných práv, platobných nárokov, zvierat, ročných plodín a ich výsadba.</w:t>
      </w:r>
    </w:p>
    <w:p w14:paraId="15E3B382" w14:textId="77777777" w:rsidR="009B384B" w:rsidRDefault="009B384B" w:rsidP="009B384B">
      <w:pPr>
        <w:pStyle w:val="Odsekzoznamu"/>
        <w:ind w:left="851"/>
        <w:jc w:val="both"/>
        <w:rPr>
          <w:rFonts w:asciiTheme="minorHAnsi" w:hAnsiTheme="minorHAnsi"/>
          <w:sz w:val="22"/>
          <w:szCs w:val="22"/>
          <w:lang w:eastAsia="sk-SK"/>
        </w:rPr>
      </w:pPr>
    </w:p>
    <w:p w14:paraId="2E32A860" w14:textId="0F16DF27" w:rsidR="001A4560" w:rsidRPr="00A456E2" w:rsidRDefault="001A4560" w:rsidP="00913297">
      <w:pPr>
        <w:pStyle w:val="Nadpis3"/>
        <w:numPr>
          <w:ilvl w:val="2"/>
          <w:numId w:val="29"/>
        </w:numPr>
        <w:spacing w:after="120"/>
        <w:ind w:left="567" w:hanging="567"/>
        <w:rPr>
          <w:rFonts w:asciiTheme="minorHAnsi" w:hAnsiTheme="minorHAnsi"/>
        </w:rPr>
      </w:pPr>
      <w:r w:rsidRPr="00A456E2">
        <w:rPr>
          <w:rFonts w:asciiTheme="minorHAnsi" w:hAnsiTheme="minorHAnsi"/>
        </w:rPr>
        <w:t xml:space="preserve">Oprávnené náklady pre </w:t>
      </w:r>
      <w:r w:rsidR="00207931">
        <w:rPr>
          <w:rFonts w:asciiTheme="minorHAnsi" w:hAnsiTheme="minorHAnsi"/>
        </w:rPr>
        <w:t>príjemcu pomoci</w:t>
      </w:r>
    </w:p>
    <w:p w14:paraId="7E12595D" w14:textId="04814E6C" w:rsidR="001A4560" w:rsidRDefault="001D10B3" w:rsidP="008E41AD">
      <w:pPr>
        <w:tabs>
          <w:tab w:val="left" w:pos="567"/>
        </w:tabs>
        <w:spacing w:line="280" w:lineRule="exact"/>
        <w:ind w:left="567"/>
        <w:jc w:val="both"/>
        <w:rPr>
          <w:rFonts w:asciiTheme="minorHAnsi" w:hAnsiTheme="minorHAnsi"/>
          <w:bCs/>
          <w:sz w:val="22"/>
        </w:rPr>
      </w:pPr>
      <w:r w:rsidRPr="009A42F7">
        <w:rPr>
          <w:rFonts w:asciiTheme="minorHAnsi" w:hAnsiTheme="minorHAnsi" w:cstheme="minorHAnsi"/>
          <w:bCs/>
          <w:sz w:val="22"/>
        </w:rPr>
        <w:t>Oprávneným nákladom pre príjemcu minimálnej pomoci je využitie poradenskej služby, ktorú mu poradca poskytne bezplatne.</w:t>
      </w:r>
    </w:p>
    <w:p w14:paraId="073C9F09" w14:textId="1F5D73B1" w:rsidR="008E41AD" w:rsidRDefault="008E41AD" w:rsidP="001A4560">
      <w:pPr>
        <w:tabs>
          <w:tab w:val="left" w:pos="567"/>
        </w:tabs>
        <w:spacing w:line="280" w:lineRule="exact"/>
        <w:jc w:val="both"/>
        <w:rPr>
          <w:rFonts w:asciiTheme="minorHAnsi" w:hAnsiTheme="minorHAnsi"/>
          <w:bCs/>
          <w:sz w:val="22"/>
        </w:rPr>
      </w:pPr>
    </w:p>
    <w:p w14:paraId="60420C95" w14:textId="77777777" w:rsidR="00030DA7" w:rsidRPr="001A4560" w:rsidRDefault="00030DA7" w:rsidP="001A4560">
      <w:pPr>
        <w:tabs>
          <w:tab w:val="left" w:pos="567"/>
        </w:tabs>
        <w:spacing w:line="280" w:lineRule="exact"/>
        <w:jc w:val="both"/>
        <w:rPr>
          <w:rFonts w:asciiTheme="minorHAnsi" w:hAnsiTheme="minorHAnsi"/>
          <w:sz w:val="22"/>
        </w:rPr>
      </w:pPr>
    </w:p>
    <w:p w14:paraId="3F9C61C6" w14:textId="77777777" w:rsidR="00631252" w:rsidRPr="009A42F7" w:rsidRDefault="0079031B" w:rsidP="00913297">
      <w:pPr>
        <w:pStyle w:val="Nadpis2"/>
        <w:numPr>
          <w:ilvl w:val="1"/>
          <w:numId w:val="29"/>
        </w:numPr>
        <w:spacing w:after="120"/>
        <w:ind w:left="567" w:hanging="567"/>
        <w:rPr>
          <w:rFonts w:asciiTheme="minorHAnsi" w:hAnsiTheme="minorHAnsi"/>
          <w:b w:val="0"/>
        </w:rPr>
      </w:pPr>
      <w:r w:rsidRPr="00294C43">
        <w:rPr>
          <w:rFonts w:asciiTheme="minorHAnsi" w:hAnsiTheme="minorHAnsi"/>
        </w:rPr>
        <w:t xml:space="preserve">Oprávnenosť miesta realizácie projektu </w:t>
      </w:r>
    </w:p>
    <w:p w14:paraId="0CF69A4B" w14:textId="01158924" w:rsidR="00631252" w:rsidRDefault="0079031B">
      <w:pPr>
        <w:ind w:left="567"/>
        <w:jc w:val="both"/>
        <w:rPr>
          <w:rFonts w:asciiTheme="minorHAnsi" w:hAnsiTheme="minorHAnsi"/>
          <w:sz w:val="22"/>
          <w:szCs w:val="22"/>
          <w:lang w:eastAsia="sk-SK"/>
        </w:rPr>
      </w:pPr>
      <w:r w:rsidRPr="005A094A">
        <w:rPr>
          <w:rFonts w:asciiTheme="minorHAnsi" w:hAnsiTheme="minorHAnsi"/>
          <w:sz w:val="22"/>
          <w:szCs w:val="22"/>
          <w:lang w:eastAsia="sk-SK"/>
        </w:rPr>
        <w:t xml:space="preserve">Celé územie Slovenska (NUTS I) – v súlade s podmienkami uvedenými </w:t>
      </w:r>
      <w:r w:rsidRPr="00040B42">
        <w:rPr>
          <w:rFonts w:asciiTheme="minorHAnsi" w:hAnsiTheme="minorHAnsi"/>
          <w:sz w:val="22"/>
          <w:szCs w:val="22"/>
          <w:lang w:eastAsia="sk-SK"/>
        </w:rPr>
        <w:t>v </w:t>
      </w:r>
      <w:hyperlink w:anchor="bod_26" w:history="1">
        <w:r w:rsidRPr="009F58E3">
          <w:rPr>
            <w:rStyle w:val="Hypertextovprepojenie"/>
            <w:rFonts w:asciiTheme="minorHAnsi" w:hAnsiTheme="minorHAnsi"/>
            <w:sz w:val="22"/>
            <w:szCs w:val="22"/>
            <w:lang w:eastAsia="sk-SK"/>
          </w:rPr>
          <w:t>bode 2.</w:t>
        </w:r>
        <w:r w:rsidR="00040B42" w:rsidRPr="009F58E3">
          <w:rPr>
            <w:rStyle w:val="Hypertextovprepojenie"/>
            <w:rFonts w:asciiTheme="minorHAnsi" w:hAnsiTheme="minorHAnsi"/>
            <w:sz w:val="22"/>
            <w:szCs w:val="22"/>
            <w:lang w:eastAsia="sk-SK"/>
          </w:rPr>
          <w:t>6</w:t>
        </w:r>
      </w:hyperlink>
      <w:r w:rsidRPr="00040B42">
        <w:rPr>
          <w:rFonts w:asciiTheme="minorHAnsi" w:hAnsiTheme="minorHAnsi"/>
          <w:sz w:val="22"/>
          <w:szCs w:val="22"/>
          <w:lang w:eastAsia="sk-SK"/>
        </w:rPr>
        <w:t xml:space="preserve"> </w:t>
      </w:r>
      <w:r w:rsidR="0061565E">
        <w:rPr>
          <w:rFonts w:asciiTheme="minorHAnsi" w:hAnsiTheme="minorHAnsi"/>
          <w:sz w:val="22"/>
          <w:szCs w:val="22"/>
          <w:lang w:eastAsia="sk-SK"/>
        </w:rPr>
        <w:t xml:space="preserve">výzvy </w:t>
      </w:r>
      <w:r w:rsidRPr="00040B42">
        <w:rPr>
          <w:rFonts w:asciiTheme="minorHAnsi" w:hAnsiTheme="minorHAnsi"/>
          <w:sz w:val="22"/>
          <w:szCs w:val="22"/>
          <w:lang w:eastAsia="sk-SK"/>
        </w:rPr>
        <w:t>Kritériá</w:t>
      </w:r>
      <w:r w:rsidRPr="005A094A">
        <w:rPr>
          <w:rFonts w:asciiTheme="minorHAnsi" w:hAnsiTheme="minorHAnsi"/>
          <w:sz w:val="22"/>
          <w:szCs w:val="22"/>
          <w:lang w:eastAsia="sk-SK"/>
        </w:rPr>
        <w:t xml:space="preserve"> pre výber projektov, ktoré je rozdelené na menej rozvinuté regióny (mimo Bratislavského kraja) a ostatné regióny (Bratislavský kraj).</w:t>
      </w:r>
    </w:p>
    <w:p w14:paraId="6B89F633" w14:textId="77777777" w:rsidR="00371123" w:rsidRPr="00CF3D5D" w:rsidRDefault="00371123" w:rsidP="00AC7FE7">
      <w:pPr>
        <w:tabs>
          <w:tab w:val="left" w:pos="289"/>
          <w:tab w:val="left" w:pos="536"/>
          <w:tab w:val="left" w:pos="846"/>
        </w:tabs>
        <w:spacing w:line="280" w:lineRule="exact"/>
        <w:rPr>
          <w:rFonts w:asciiTheme="minorHAnsi" w:hAnsiTheme="minorHAnsi"/>
          <w:bCs/>
        </w:rPr>
      </w:pPr>
    </w:p>
    <w:p w14:paraId="12E1CE19" w14:textId="77777777" w:rsidR="00CF3D5D" w:rsidRPr="00CF3D5D" w:rsidRDefault="00CF3D5D" w:rsidP="00AC7FE7">
      <w:pPr>
        <w:tabs>
          <w:tab w:val="left" w:pos="289"/>
          <w:tab w:val="left" w:pos="536"/>
          <w:tab w:val="left" w:pos="846"/>
        </w:tabs>
        <w:spacing w:line="280" w:lineRule="exact"/>
        <w:rPr>
          <w:rFonts w:asciiTheme="minorHAnsi" w:hAnsiTheme="minorHAnsi"/>
          <w:bCs/>
        </w:rPr>
      </w:pPr>
    </w:p>
    <w:p w14:paraId="5F33140F" w14:textId="77777777" w:rsidR="00DD3870" w:rsidRPr="009A42F7" w:rsidRDefault="0079031B" w:rsidP="00913297">
      <w:pPr>
        <w:pStyle w:val="Nadpis2"/>
        <w:numPr>
          <w:ilvl w:val="1"/>
          <w:numId w:val="29"/>
        </w:numPr>
        <w:spacing w:after="120"/>
        <w:ind w:left="567" w:hanging="567"/>
        <w:rPr>
          <w:rFonts w:asciiTheme="minorHAnsi" w:hAnsiTheme="minorHAnsi"/>
          <w:b w:val="0"/>
        </w:rPr>
      </w:pPr>
      <w:bookmarkStart w:id="9" w:name="bod_26"/>
      <w:bookmarkEnd w:id="9"/>
      <w:r w:rsidRPr="00294C43">
        <w:rPr>
          <w:rFonts w:asciiTheme="minorHAnsi" w:hAnsiTheme="minorHAnsi"/>
        </w:rPr>
        <w:t xml:space="preserve">Kritériá pre výber projektov </w:t>
      </w:r>
    </w:p>
    <w:p w14:paraId="0D0165AD" w14:textId="48F59BBB" w:rsidR="00631252" w:rsidRPr="009C076F" w:rsidRDefault="0079031B" w:rsidP="009A42F7">
      <w:pPr>
        <w:pStyle w:val="Nadpis3"/>
        <w:numPr>
          <w:ilvl w:val="2"/>
          <w:numId w:val="29"/>
        </w:numPr>
        <w:ind w:left="567" w:hanging="567"/>
      </w:pPr>
      <w:r w:rsidRPr="009C076F">
        <w:t>Všeobecné podmienky poskytnutia príspevku:</w:t>
      </w:r>
    </w:p>
    <w:p w14:paraId="09A66675" w14:textId="77777777" w:rsidR="00631252" w:rsidRPr="005A094A" w:rsidRDefault="00631252">
      <w:pPr>
        <w:tabs>
          <w:tab w:val="left" w:pos="289"/>
        </w:tabs>
        <w:spacing w:line="280" w:lineRule="exact"/>
        <w:ind w:left="567"/>
        <w:jc w:val="both"/>
        <w:rPr>
          <w:rFonts w:asciiTheme="minorHAnsi" w:hAnsiTheme="minorHAnsi"/>
          <w:b/>
        </w:rPr>
      </w:pPr>
    </w:p>
    <w:p w14:paraId="4FB54A5B" w14:textId="77777777" w:rsidR="00631252" w:rsidRPr="005A094A" w:rsidRDefault="0079031B" w:rsidP="0029483D">
      <w:pPr>
        <w:pStyle w:val="Odsekzoznamu"/>
        <w:numPr>
          <w:ilvl w:val="0"/>
          <w:numId w:val="10"/>
        </w:numPr>
        <w:tabs>
          <w:tab w:val="left" w:pos="567"/>
        </w:tabs>
        <w:suppressAutoHyphens w:val="0"/>
        <w:spacing w:after="120"/>
        <w:ind w:left="567" w:hanging="567"/>
        <w:jc w:val="both"/>
        <w:rPr>
          <w:rFonts w:asciiTheme="minorHAnsi" w:hAnsiTheme="minorHAnsi"/>
          <w:b/>
          <w:sz w:val="22"/>
          <w:szCs w:val="22"/>
        </w:rPr>
      </w:pPr>
      <w:r w:rsidRPr="005A094A">
        <w:rPr>
          <w:rFonts w:asciiTheme="minorHAnsi" w:hAnsiTheme="minorHAnsi"/>
          <w:b/>
          <w:sz w:val="22"/>
          <w:szCs w:val="22"/>
        </w:rPr>
        <w:t xml:space="preserve">Investície sa musia realizovať na území Slovenska, v prípade prístupu LEADER/CLLD na území príslušnej MAS </w:t>
      </w:r>
    </w:p>
    <w:p w14:paraId="78F25335" w14:textId="4E0A96D3" w:rsidR="00631252" w:rsidRDefault="0079031B" w:rsidP="0029483D">
      <w:pPr>
        <w:tabs>
          <w:tab w:val="left" w:pos="567"/>
        </w:tabs>
        <w:ind w:left="567"/>
        <w:jc w:val="both"/>
        <w:rPr>
          <w:rFonts w:asciiTheme="minorHAnsi" w:hAnsiTheme="minorHAnsi"/>
          <w:sz w:val="22"/>
          <w:szCs w:val="22"/>
        </w:rPr>
      </w:pPr>
      <w:r w:rsidRPr="005A094A">
        <w:rPr>
          <w:rFonts w:asciiTheme="minorHAnsi" w:hAnsiTheme="minorHAnsi"/>
          <w:sz w:val="22"/>
          <w:szCs w:val="22"/>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817BECF" w14:textId="5E360E4B" w:rsidR="00E622DF" w:rsidRDefault="00E622DF" w:rsidP="009A42F7">
      <w:pPr>
        <w:tabs>
          <w:tab w:val="left" w:pos="567"/>
        </w:tabs>
        <w:ind w:left="567"/>
        <w:jc w:val="both"/>
        <w:rPr>
          <w:rFonts w:asciiTheme="minorHAnsi" w:hAnsiTheme="minorHAnsi"/>
          <w:sz w:val="22"/>
          <w:szCs w:val="22"/>
          <w:lang w:eastAsia="sk-SK"/>
        </w:rPr>
      </w:pPr>
      <w:r w:rsidRPr="004E7D78">
        <w:rPr>
          <w:rFonts w:asciiTheme="minorHAnsi" w:hAnsiTheme="minorHAnsi"/>
          <w:sz w:val="22"/>
          <w:szCs w:val="22"/>
          <w:lang w:eastAsia="sk-SK"/>
        </w:rPr>
        <w:t>V prípade praktického výcviku, ukážky, demonštrácie, návštevy farmy, spracovateľskej prevádzky, a pod. je v súlade s čl. 70, ods. 2 nariadenia (EÚ) č. 1303/2013 oprávnená realizácia v rámci územia EÚ, t.j. aj mimo územia Slovenska.</w:t>
      </w:r>
      <w:r w:rsidR="00730481">
        <w:rPr>
          <w:rFonts w:asciiTheme="minorHAnsi" w:hAnsiTheme="minorHAnsi"/>
          <w:sz w:val="22"/>
          <w:szCs w:val="22"/>
          <w:lang w:eastAsia="sk-SK"/>
        </w:rPr>
        <w:t xml:space="preserve"> </w:t>
      </w:r>
    </w:p>
    <w:p w14:paraId="5ACF44D6" w14:textId="0550999C" w:rsidR="00730481" w:rsidRDefault="00730481" w:rsidP="009A42F7">
      <w:pPr>
        <w:tabs>
          <w:tab w:val="left" w:pos="567"/>
        </w:tabs>
        <w:ind w:left="567"/>
        <w:jc w:val="both"/>
        <w:rPr>
          <w:rFonts w:asciiTheme="minorHAnsi" w:hAnsiTheme="minorHAnsi"/>
          <w:sz w:val="22"/>
          <w:szCs w:val="22"/>
        </w:rPr>
      </w:pPr>
      <w:r>
        <w:rPr>
          <w:rFonts w:asciiTheme="minorHAnsi" w:hAnsiTheme="minorHAnsi"/>
          <w:sz w:val="22"/>
          <w:szCs w:val="22"/>
          <w:lang w:eastAsia="sk-SK"/>
        </w:rPr>
        <w:t>Možnosť realizácie aktivít mimo územia Slovenskej republiky sa nevzťahuje na túto výzvu.</w:t>
      </w:r>
    </w:p>
    <w:p w14:paraId="511ED3C2" w14:textId="6CBBF36A" w:rsidR="0096766E" w:rsidRPr="00983DD0" w:rsidRDefault="0096766E" w:rsidP="0029483D">
      <w:pPr>
        <w:tabs>
          <w:tab w:val="left" w:pos="1276"/>
        </w:tabs>
        <w:spacing w:before="120" w:after="120"/>
        <w:ind w:left="1276" w:hanging="709"/>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26AE8874" w14:textId="77777777" w:rsidR="0096766E" w:rsidRPr="00983DD0" w:rsidRDefault="0096766E" w:rsidP="0029483D">
      <w:pPr>
        <w:tabs>
          <w:tab w:val="left" w:pos="1276"/>
        </w:tabs>
        <w:ind w:left="1276" w:hanging="709"/>
        <w:jc w:val="both"/>
        <w:rPr>
          <w:rFonts w:asciiTheme="minorHAnsi" w:hAnsiTheme="minorHAnsi"/>
          <w:sz w:val="22"/>
          <w:szCs w:val="22"/>
        </w:rPr>
      </w:pPr>
      <w:r w:rsidRPr="00983DD0">
        <w:rPr>
          <w:rFonts w:asciiTheme="minorHAnsi" w:hAnsiTheme="minorHAnsi"/>
          <w:sz w:val="22"/>
          <w:szCs w:val="22"/>
        </w:rPr>
        <w:t>Formulár ŽoNFP časť B bod 4</w:t>
      </w:r>
    </w:p>
    <w:p w14:paraId="10B58EDA" w14:textId="77777777" w:rsidR="0096766E" w:rsidRPr="00D3768A" w:rsidRDefault="0096766E" w:rsidP="0029483D">
      <w:pPr>
        <w:tabs>
          <w:tab w:val="left" w:pos="1276"/>
        </w:tabs>
        <w:spacing w:after="120"/>
        <w:ind w:left="1276" w:hanging="709"/>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036F0368" w14:textId="34536B58" w:rsidR="00631252" w:rsidRPr="00394C73" w:rsidRDefault="0079031B" w:rsidP="009A42F7">
      <w:pPr>
        <w:pStyle w:val="Odsekzoznamu"/>
        <w:numPr>
          <w:ilvl w:val="0"/>
          <w:numId w:val="10"/>
        </w:numPr>
        <w:tabs>
          <w:tab w:val="left" w:pos="567"/>
        </w:tabs>
        <w:suppressAutoHyphens w:val="0"/>
        <w:spacing w:after="120"/>
        <w:ind w:left="567" w:hanging="567"/>
        <w:jc w:val="both"/>
        <w:rPr>
          <w:rFonts w:asciiTheme="minorHAnsi" w:hAnsiTheme="minorHAnsi"/>
          <w:b/>
          <w:sz w:val="22"/>
          <w:szCs w:val="22"/>
        </w:rPr>
      </w:pPr>
      <w:r w:rsidRPr="0096766E">
        <w:rPr>
          <w:rFonts w:asciiTheme="minorHAnsi" w:hAnsiTheme="minorHAnsi"/>
          <w:b/>
          <w:sz w:val="22"/>
          <w:szCs w:val="22"/>
        </w:rPr>
        <w:t xml:space="preserve">Žiadateľ nemá evidované nedoplatky poistného na zdravotné poistenie, sociálne poistenie a príspevkov na starobné dôchodkové </w:t>
      </w:r>
      <w:r w:rsidRPr="00D616A7">
        <w:rPr>
          <w:rFonts w:asciiTheme="minorHAnsi" w:hAnsiTheme="minorHAnsi"/>
          <w:b/>
          <w:sz w:val="22"/>
          <w:szCs w:val="22"/>
        </w:rPr>
        <w:t xml:space="preserve">poistenie </w:t>
      </w:r>
    </w:p>
    <w:p w14:paraId="54E256AA" w14:textId="5FDEF2A3" w:rsidR="00631252" w:rsidRDefault="0079031B" w:rsidP="009A42F7">
      <w:pPr>
        <w:tabs>
          <w:tab w:val="left" w:pos="567"/>
        </w:tabs>
        <w:ind w:left="567"/>
        <w:jc w:val="both"/>
        <w:rPr>
          <w:rFonts w:asciiTheme="minorHAnsi" w:hAnsiTheme="minorHAnsi"/>
          <w:sz w:val="22"/>
          <w:szCs w:val="22"/>
        </w:rPr>
      </w:pPr>
      <w:r w:rsidRPr="00394C73">
        <w:rPr>
          <w:rFonts w:asciiTheme="minorHAnsi" w:hAnsiTheme="minorHAnsi"/>
          <w:sz w:val="22"/>
          <w:szCs w:val="22"/>
        </w:rPr>
        <w:t>§ 8a  ods. 4 zákona č. 523/2004 Z.z. o rozpočtových pravidlách verejnej správy a o zmene a doplnení niektorých zákonov v znení neskorších predpisov. Splátkový kalendár potvrdený veriteľom sa akceptuje.</w:t>
      </w:r>
    </w:p>
    <w:p w14:paraId="3D42C20E" w14:textId="77777777" w:rsidR="0096766E" w:rsidRPr="00983DD0" w:rsidRDefault="0096766E" w:rsidP="0029483D">
      <w:pPr>
        <w:tabs>
          <w:tab w:val="left" w:pos="567"/>
        </w:tabs>
        <w:spacing w:before="120" w:after="120"/>
        <w:ind w:left="567"/>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451B6429" w14:textId="77777777" w:rsidR="0096766E" w:rsidRPr="00983DD0" w:rsidRDefault="0096766E" w:rsidP="0029483D">
      <w:pPr>
        <w:tabs>
          <w:tab w:val="left" w:pos="567"/>
          <w:tab w:val="left" w:pos="851"/>
          <w:tab w:val="left" w:pos="2268"/>
        </w:tabs>
        <w:ind w:left="567"/>
        <w:jc w:val="both"/>
        <w:rPr>
          <w:rFonts w:asciiTheme="minorHAnsi" w:hAnsiTheme="minorHAnsi"/>
          <w:sz w:val="22"/>
          <w:szCs w:val="22"/>
        </w:rPr>
      </w:pPr>
      <w:r w:rsidRPr="005A094A">
        <w:rPr>
          <w:rFonts w:asciiTheme="minorHAnsi" w:hAnsiTheme="minorHAnsi"/>
          <w:sz w:val="22"/>
          <w:szCs w:val="22"/>
        </w:rPr>
        <w:t>Formulár ŽoNFP časť D Čestné vyhlásenie žiadateľa</w:t>
      </w:r>
      <w:r w:rsidRPr="00983DD0">
        <w:rPr>
          <w:rFonts w:asciiTheme="minorHAnsi" w:hAnsiTheme="minorHAnsi"/>
          <w:sz w:val="22"/>
          <w:szCs w:val="22"/>
        </w:rPr>
        <w:t xml:space="preserve"> </w:t>
      </w:r>
    </w:p>
    <w:p w14:paraId="46DE40E7" w14:textId="77777777" w:rsidR="0096766E" w:rsidRPr="00983DD0" w:rsidRDefault="0096766E" w:rsidP="0029483D">
      <w:pPr>
        <w:tabs>
          <w:tab w:val="left" w:pos="567"/>
        </w:tabs>
        <w:spacing w:before="120" w:after="120"/>
        <w:ind w:left="567"/>
        <w:jc w:val="both"/>
        <w:rPr>
          <w:rFonts w:asciiTheme="minorHAnsi" w:hAnsiTheme="minorHAnsi"/>
          <w:b/>
          <w:sz w:val="22"/>
          <w:szCs w:val="22"/>
          <w:u w:val="single"/>
        </w:rPr>
      </w:pPr>
      <w:r w:rsidRPr="00983DD0">
        <w:rPr>
          <w:rFonts w:asciiTheme="minorHAnsi" w:hAnsiTheme="minorHAnsi"/>
          <w:b/>
          <w:sz w:val="22"/>
          <w:szCs w:val="22"/>
          <w:u w:val="single"/>
        </w:rPr>
        <w:t>Spôsob overenia vykoná PPA:</w:t>
      </w:r>
    </w:p>
    <w:p w14:paraId="576CA6BF" w14:textId="77777777" w:rsidR="0096766E" w:rsidRPr="00983DD0" w:rsidRDefault="0096766E" w:rsidP="0029483D">
      <w:pPr>
        <w:tabs>
          <w:tab w:val="left" w:pos="567"/>
          <w:tab w:val="left" w:pos="851"/>
          <w:tab w:val="left" w:pos="2268"/>
        </w:tabs>
        <w:ind w:left="567"/>
        <w:jc w:val="both"/>
        <w:rPr>
          <w:rFonts w:asciiTheme="minorHAnsi" w:hAnsiTheme="minorHAnsi"/>
          <w:b/>
          <w:sz w:val="22"/>
          <w:szCs w:val="22"/>
        </w:rPr>
      </w:pPr>
      <w:r w:rsidRPr="00983DD0">
        <w:rPr>
          <w:rFonts w:asciiTheme="minorHAnsi" w:hAnsiTheme="minorHAnsi"/>
          <w:sz w:val="22"/>
          <w:szCs w:val="22"/>
        </w:rPr>
        <w:t xml:space="preserve">Všeobecná zdravotná poisťovňa: </w:t>
      </w:r>
      <w:hyperlink r:id="rId17" w:history="1">
        <w:r w:rsidRPr="00983DD0">
          <w:rPr>
            <w:rStyle w:val="Hypertextovprepojenie"/>
            <w:rFonts w:asciiTheme="minorHAnsi" w:hAnsiTheme="minorHAnsi"/>
            <w:sz w:val="22"/>
            <w:szCs w:val="22"/>
          </w:rPr>
          <w:t>https://www.vszp.sk/platitelia/platenie-poistneho/zoznam-dlznikov.html</w:t>
        </w:r>
      </w:hyperlink>
      <w:r w:rsidRPr="00983DD0">
        <w:rPr>
          <w:rFonts w:asciiTheme="minorHAnsi" w:hAnsiTheme="minorHAnsi"/>
          <w:sz w:val="22"/>
          <w:szCs w:val="22"/>
        </w:rPr>
        <w:t xml:space="preserve"> </w:t>
      </w:r>
    </w:p>
    <w:p w14:paraId="7E45DC80" w14:textId="77777777" w:rsidR="0096766E" w:rsidRPr="00983DD0" w:rsidRDefault="0096766E" w:rsidP="0029483D">
      <w:pPr>
        <w:tabs>
          <w:tab w:val="left" w:pos="567"/>
          <w:tab w:val="left" w:pos="851"/>
          <w:tab w:val="left" w:pos="2268"/>
        </w:tabs>
        <w:ind w:left="567"/>
        <w:jc w:val="both"/>
        <w:rPr>
          <w:rFonts w:asciiTheme="minorHAnsi" w:hAnsiTheme="minorHAnsi"/>
          <w:sz w:val="22"/>
          <w:szCs w:val="22"/>
        </w:rPr>
      </w:pPr>
      <w:r w:rsidRPr="00983DD0">
        <w:rPr>
          <w:rFonts w:asciiTheme="minorHAnsi" w:hAnsiTheme="minorHAnsi"/>
          <w:sz w:val="22"/>
          <w:szCs w:val="22"/>
        </w:rPr>
        <w:t xml:space="preserve">Dôvera zdravotná poisťovňa: </w:t>
      </w:r>
      <w:hyperlink r:id="rId18" w:history="1">
        <w:r w:rsidRPr="00983DD0">
          <w:rPr>
            <w:rStyle w:val="Hypertextovprepojenie"/>
            <w:rFonts w:asciiTheme="minorHAnsi" w:hAnsiTheme="minorHAnsi"/>
            <w:sz w:val="22"/>
            <w:szCs w:val="22"/>
          </w:rPr>
          <w:t>http://www.dovera.sk/overenia/dlznici/zoznam-dlznikov</w:t>
        </w:r>
      </w:hyperlink>
      <w:r w:rsidRPr="00983DD0">
        <w:rPr>
          <w:rFonts w:asciiTheme="minorHAnsi" w:hAnsiTheme="minorHAnsi"/>
          <w:sz w:val="22"/>
          <w:szCs w:val="22"/>
        </w:rPr>
        <w:t xml:space="preserve"> </w:t>
      </w:r>
    </w:p>
    <w:p w14:paraId="59292903" w14:textId="77777777" w:rsidR="0096766E" w:rsidRPr="00983DD0" w:rsidRDefault="0096766E" w:rsidP="0029483D">
      <w:pPr>
        <w:tabs>
          <w:tab w:val="left" w:pos="567"/>
          <w:tab w:val="left" w:pos="851"/>
          <w:tab w:val="left" w:pos="2268"/>
        </w:tabs>
        <w:ind w:left="567"/>
        <w:jc w:val="both"/>
        <w:rPr>
          <w:rFonts w:asciiTheme="minorHAnsi" w:hAnsiTheme="minorHAnsi"/>
          <w:sz w:val="22"/>
          <w:szCs w:val="22"/>
        </w:rPr>
      </w:pPr>
      <w:r w:rsidRPr="00983DD0">
        <w:rPr>
          <w:rFonts w:asciiTheme="minorHAnsi" w:hAnsiTheme="minorHAnsi"/>
          <w:sz w:val="22"/>
          <w:szCs w:val="22"/>
        </w:rPr>
        <w:t xml:space="preserve">Union: </w:t>
      </w:r>
      <w:hyperlink r:id="rId19" w:history="1">
        <w:r w:rsidRPr="00983DD0">
          <w:rPr>
            <w:rStyle w:val="Hypertextovprepojenie"/>
            <w:rFonts w:asciiTheme="minorHAnsi" w:hAnsiTheme="minorHAnsi"/>
            <w:sz w:val="22"/>
            <w:szCs w:val="22"/>
          </w:rPr>
          <w:t>https://www.union.sk/zoznam-dlznikov</w:t>
        </w:r>
      </w:hyperlink>
    </w:p>
    <w:p w14:paraId="1B174483" w14:textId="77777777" w:rsidR="0096766E" w:rsidRPr="00983DD0" w:rsidRDefault="0096766E" w:rsidP="0029483D">
      <w:pPr>
        <w:tabs>
          <w:tab w:val="left" w:pos="567"/>
          <w:tab w:val="left" w:pos="851"/>
          <w:tab w:val="left" w:pos="2268"/>
        </w:tabs>
        <w:ind w:left="567"/>
        <w:jc w:val="both"/>
        <w:rPr>
          <w:rFonts w:asciiTheme="minorHAnsi" w:hAnsiTheme="minorHAnsi"/>
          <w:sz w:val="22"/>
          <w:szCs w:val="22"/>
        </w:rPr>
      </w:pPr>
      <w:r w:rsidRPr="00983DD0">
        <w:rPr>
          <w:rFonts w:asciiTheme="minorHAnsi" w:hAnsiTheme="minorHAnsi"/>
          <w:sz w:val="22"/>
          <w:szCs w:val="22"/>
        </w:rPr>
        <w:t xml:space="preserve">Sociálna poisťovňa: </w:t>
      </w:r>
      <w:hyperlink r:id="rId20" w:history="1">
        <w:r w:rsidRPr="00983DD0">
          <w:rPr>
            <w:rStyle w:val="Hypertextovprepojenie"/>
            <w:rFonts w:asciiTheme="minorHAnsi" w:hAnsiTheme="minorHAnsi"/>
            <w:sz w:val="22"/>
            <w:szCs w:val="22"/>
          </w:rPr>
          <w:t>http://www.socpoist.sk/zoznam-dlznikov-emw/487s</w:t>
        </w:r>
      </w:hyperlink>
    </w:p>
    <w:p w14:paraId="0A23A635" w14:textId="77777777" w:rsidR="00631252" w:rsidRPr="00394C73" w:rsidRDefault="0079031B" w:rsidP="009A42F7">
      <w:pPr>
        <w:pStyle w:val="Odsekzoznamu"/>
        <w:numPr>
          <w:ilvl w:val="0"/>
          <w:numId w:val="10"/>
        </w:numPr>
        <w:tabs>
          <w:tab w:val="left" w:pos="567"/>
        </w:tabs>
        <w:suppressAutoHyphens w:val="0"/>
        <w:spacing w:before="120" w:after="120"/>
        <w:ind w:left="567" w:hanging="567"/>
        <w:jc w:val="both"/>
        <w:rPr>
          <w:rFonts w:asciiTheme="minorHAnsi" w:hAnsiTheme="minorHAnsi"/>
          <w:b/>
          <w:sz w:val="22"/>
          <w:szCs w:val="22"/>
        </w:rPr>
      </w:pPr>
      <w:r w:rsidRPr="0096766E">
        <w:rPr>
          <w:rFonts w:asciiTheme="minorHAnsi" w:hAnsiTheme="minorHAnsi"/>
          <w:b/>
          <w:sz w:val="22"/>
          <w:szCs w:val="22"/>
        </w:rPr>
        <w:t>Žiadateľ nie je v likvidácii (netýka sa  fyzických osôb uvedených  v § 2 odseku 2 písmena b), d) zákona č. 513/1991 Zb. Obchodný z</w:t>
      </w:r>
      <w:r w:rsidRPr="00394C73">
        <w:rPr>
          <w:rFonts w:asciiTheme="minorHAnsi" w:hAnsiTheme="minorHAnsi"/>
          <w:b/>
          <w:sz w:val="22"/>
          <w:szCs w:val="22"/>
        </w:rPr>
        <w:t xml:space="preserve">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69F00AC4" w:rsidR="00631252" w:rsidRDefault="0079031B" w:rsidP="009A42F7">
      <w:pPr>
        <w:tabs>
          <w:tab w:val="left" w:pos="567"/>
        </w:tabs>
        <w:ind w:left="567"/>
        <w:jc w:val="both"/>
        <w:rPr>
          <w:rFonts w:asciiTheme="minorHAnsi" w:hAnsiTheme="minorHAnsi"/>
          <w:sz w:val="22"/>
          <w:szCs w:val="22"/>
        </w:rPr>
      </w:pPr>
      <w:r w:rsidRPr="0078012B">
        <w:rPr>
          <w:rFonts w:asciiTheme="minorHAnsi" w:hAnsiTheme="minorHAnsi"/>
          <w:sz w:val="22"/>
          <w:szCs w:val="22"/>
        </w:rPr>
        <w:lastRenderedPageBreak/>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983DD0" w:rsidRDefault="0096766E" w:rsidP="0029483D">
      <w:pPr>
        <w:tabs>
          <w:tab w:val="left" w:pos="567"/>
        </w:tabs>
        <w:spacing w:before="120" w:after="120"/>
        <w:ind w:left="567"/>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023A69AE" w14:textId="77777777" w:rsidR="0096766E" w:rsidRPr="00983DD0" w:rsidRDefault="0096766E" w:rsidP="0029483D">
      <w:pPr>
        <w:tabs>
          <w:tab w:val="left" w:pos="567"/>
          <w:tab w:val="left" w:pos="851"/>
          <w:tab w:val="left" w:pos="2268"/>
        </w:tabs>
        <w:ind w:left="567"/>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70FCA55C" w14:textId="77777777" w:rsidR="0096766E" w:rsidRPr="00983DD0" w:rsidRDefault="0096766E" w:rsidP="0029483D">
      <w:pPr>
        <w:tabs>
          <w:tab w:val="left" w:pos="567"/>
        </w:tabs>
        <w:spacing w:before="120" w:after="120"/>
        <w:ind w:left="567"/>
        <w:jc w:val="both"/>
        <w:rPr>
          <w:rFonts w:asciiTheme="minorHAnsi" w:hAnsiTheme="minorHAnsi"/>
          <w:b/>
          <w:sz w:val="22"/>
          <w:szCs w:val="22"/>
          <w:u w:val="single"/>
        </w:rPr>
      </w:pPr>
      <w:r w:rsidRPr="00983DD0">
        <w:rPr>
          <w:rFonts w:asciiTheme="minorHAnsi" w:hAnsiTheme="minorHAnsi"/>
          <w:b/>
          <w:sz w:val="22"/>
          <w:szCs w:val="22"/>
          <w:u w:val="single"/>
        </w:rPr>
        <w:t xml:space="preserve">Spôsob overenia vykoná PPA: </w:t>
      </w:r>
    </w:p>
    <w:p w14:paraId="27609D8E" w14:textId="312EF25F" w:rsidR="0096766E" w:rsidRPr="00983DD0" w:rsidRDefault="00F805C7" w:rsidP="0029483D">
      <w:pPr>
        <w:tabs>
          <w:tab w:val="left" w:pos="567"/>
          <w:tab w:val="left" w:pos="851"/>
          <w:tab w:val="left" w:pos="2268"/>
        </w:tabs>
        <w:ind w:left="567"/>
        <w:jc w:val="both"/>
        <w:rPr>
          <w:rFonts w:asciiTheme="minorHAnsi" w:hAnsiTheme="minorHAnsi"/>
          <w:bCs/>
          <w:sz w:val="22"/>
          <w:szCs w:val="22"/>
        </w:rPr>
      </w:pPr>
      <w:hyperlink r:id="rId21" w:history="1">
        <w:r w:rsidR="009C076F" w:rsidRPr="009C076F">
          <w:rPr>
            <w:rStyle w:val="Hypertextovprepojenie"/>
            <w:rFonts w:asciiTheme="minorHAnsi" w:hAnsiTheme="minorHAnsi"/>
            <w:sz w:val="22"/>
            <w:szCs w:val="22"/>
          </w:rPr>
          <w:t>http://reg.ip.gov.sk/register/</w:t>
        </w:r>
      </w:hyperlink>
      <w:r w:rsidR="0096766E" w:rsidRPr="00983DD0">
        <w:rPr>
          <w:rFonts w:asciiTheme="minorHAnsi" w:hAnsiTheme="minorHAnsi"/>
          <w:sz w:val="22"/>
          <w:szCs w:val="22"/>
        </w:rPr>
        <w:t xml:space="preserve"> </w:t>
      </w:r>
      <w:r w:rsidR="0096766E" w:rsidRPr="00983DD0">
        <w:rPr>
          <w:rFonts w:asciiTheme="minorHAnsi" w:hAnsiTheme="minorHAnsi"/>
          <w:bCs/>
          <w:sz w:val="22"/>
          <w:szCs w:val="22"/>
        </w:rPr>
        <w:t>Zoznam fyzických osôb a právnických osôb, ktoré porušili zákaz nelegálneho zamestnávania (Zákon č. 82/2005 Z. z.)</w:t>
      </w:r>
    </w:p>
    <w:p w14:paraId="4089100D" w14:textId="77777777" w:rsidR="0096766E" w:rsidRPr="00983DD0" w:rsidRDefault="0096766E" w:rsidP="0029483D">
      <w:pPr>
        <w:tabs>
          <w:tab w:val="left" w:pos="567"/>
          <w:tab w:val="left" w:pos="851"/>
          <w:tab w:val="left" w:pos="2268"/>
        </w:tabs>
        <w:ind w:left="567"/>
        <w:jc w:val="both"/>
        <w:rPr>
          <w:rFonts w:asciiTheme="minorHAnsi" w:hAnsiTheme="minorHAnsi"/>
          <w:sz w:val="22"/>
          <w:szCs w:val="22"/>
        </w:rPr>
      </w:pPr>
      <w:r w:rsidRPr="00983DD0">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983DD0" w:rsidRDefault="00F805C7" w:rsidP="0029483D">
      <w:pPr>
        <w:tabs>
          <w:tab w:val="left" w:pos="567"/>
          <w:tab w:val="left" w:pos="851"/>
          <w:tab w:val="left" w:pos="2268"/>
        </w:tabs>
        <w:ind w:left="567"/>
        <w:jc w:val="both"/>
        <w:rPr>
          <w:rFonts w:asciiTheme="minorHAnsi" w:hAnsiTheme="minorHAnsi"/>
          <w:sz w:val="22"/>
          <w:szCs w:val="22"/>
        </w:rPr>
      </w:pPr>
      <w:hyperlink r:id="rId22" w:history="1">
        <w:r w:rsidR="0096766E" w:rsidRPr="00983DD0">
          <w:rPr>
            <w:rStyle w:val="Hypertextovprepojenie"/>
            <w:rFonts w:asciiTheme="minorHAnsi" w:hAnsiTheme="minorHAnsi"/>
            <w:sz w:val="22"/>
            <w:szCs w:val="22"/>
          </w:rPr>
          <w:t>https://www.justice.gov.sk/PortalApp/ObchodnyVestnik/Web/Zoznam.aspx</w:t>
        </w:r>
      </w:hyperlink>
    </w:p>
    <w:p w14:paraId="220A92F0" w14:textId="77777777" w:rsidR="00631252" w:rsidRPr="00394C73" w:rsidRDefault="0079031B" w:rsidP="009A42F7">
      <w:pPr>
        <w:pStyle w:val="Odsekzoznamu"/>
        <w:numPr>
          <w:ilvl w:val="0"/>
          <w:numId w:val="10"/>
        </w:numPr>
        <w:tabs>
          <w:tab w:val="left" w:pos="567"/>
        </w:tabs>
        <w:suppressAutoHyphens w:val="0"/>
        <w:spacing w:before="120" w:after="120"/>
        <w:ind w:left="567" w:hanging="567"/>
        <w:jc w:val="both"/>
        <w:rPr>
          <w:rFonts w:asciiTheme="minorHAnsi" w:hAnsiTheme="minorHAnsi"/>
          <w:b/>
          <w:sz w:val="22"/>
          <w:szCs w:val="22"/>
        </w:rPr>
      </w:pPr>
      <w:r w:rsidRPr="0096766E">
        <w:rPr>
          <w:rFonts w:asciiTheme="minorHAnsi" w:hAnsiTheme="minorHAnsi"/>
          <w:b/>
          <w:sz w:val="22"/>
          <w:szCs w:val="22"/>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14:paraId="0AB3C35A" w14:textId="41000D63" w:rsidR="00631252" w:rsidRDefault="0079031B" w:rsidP="009A42F7">
      <w:pPr>
        <w:tabs>
          <w:tab w:val="left" w:pos="567"/>
        </w:tabs>
        <w:ind w:left="567"/>
        <w:jc w:val="both"/>
        <w:rPr>
          <w:rFonts w:asciiTheme="minorHAnsi" w:hAnsiTheme="minorHAnsi"/>
          <w:sz w:val="22"/>
          <w:szCs w:val="22"/>
        </w:rPr>
      </w:pPr>
      <w:r w:rsidRPr="00394C73">
        <w:rPr>
          <w:rFonts w:asciiTheme="minorHAnsi" w:hAnsiTheme="minorHAnsi"/>
          <w:sz w:val="22"/>
          <w:szCs w:val="22"/>
        </w:rPr>
        <w:t>§ 8a  ods. 4 zákona č. 523/2004 Z.z. o rozpočtových pravidlách verejnej správy a o zmene a doplnení niektorých zákonov v znení neskorších predpis</w:t>
      </w:r>
      <w:r w:rsidRPr="0078012B">
        <w:rPr>
          <w:rFonts w:asciiTheme="minorHAnsi" w:hAnsiTheme="minorHAnsi"/>
          <w:sz w:val="22"/>
          <w:szCs w:val="22"/>
        </w:rPr>
        <w:t>ov. V priebehu trvania zmluvy o poskytnutí NFP táto skutočnosť podlieha oznamovacej povinnosti prijímateľa voči poskytovateľovi.</w:t>
      </w:r>
    </w:p>
    <w:p w14:paraId="6FD8D00B" w14:textId="525BE0B1" w:rsidR="00730481" w:rsidRDefault="00730481" w:rsidP="009A42F7">
      <w:pPr>
        <w:tabs>
          <w:tab w:val="left" w:pos="567"/>
        </w:tabs>
        <w:ind w:left="567"/>
        <w:jc w:val="both"/>
        <w:rPr>
          <w:rFonts w:asciiTheme="minorHAnsi" w:hAnsiTheme="minorHAnsi"/>
          <w:sz w:val="22"/>
          <w:szCs w:val="22"/>
        </w:rPr>
      </w:pPr>
      <w:r w:rsidRPr="0078012B">
        <w:rPr>
          <w:rFonts w:asciiTheme="minorHAnsi" w:hAnsiTheme="minorHAnsi"/>
          <w:sz w:val="22"/>
          <w:szCs w:val="22"/>
        </w:rPr>
        <w:t>Podmienka sa netýka výkonu rozhodnutia voči členom riadiacich a dozorných orgánov žiadateľa, ale je relevantná vo vzťahu k subjektu žiadateľa.</w:t>
      </w:r>
    </w:p>
    <w:p w14:paraId="68E20DE8" w14:textId="77777777" w:rsidR="0096766E" w:rsidRPr="00983DD0" w:rsidRDefault="0096766E" w:rsidP="0029483D">
      <w:pPr>
        <w:tabs>
          <w:tab w:val="left" w:pos="567"/>
        </w:tabs>
        <w:spacing w:before="120" w:after="120"/>
        <w:ind w:left="567"/>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433C5DDD" w14:textId="77777777" w:rsidR="0096766E" w:rsidRPr="00983DD0" w:rsidRDefault="0096766E" w:rsidP="0029483D">
      <w:pPr>
        <w:tabs>
          <w:tab w:val="left" w:pos="567"/>
          <w:tab w:val="left" w:pos="851"/>
          <w:tab w:val="left" w:pos="2268"/>
        </w:tabs>
        <w:ind w:left="567"/>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6C8B50F5" w14:textId="77777777" w:rsidR="0096766E" w:rsidRDefault="0096766E" w:rsidP="0029483D">
      <w:pPr>
        <w:tabs>
          <w:tab w:val="left" w:pos="567"/>
          <w:tab w:val="left" w:pos="851"/>
          <w:tab w:val="left" w:pos="2268"/>
        </w:tabs>
        <w:ind w:left="567"/>
        <w:jc w:val="both"/>
        <w:rPr>
          <w:rFonts w:asciiTheme="minorHAnsi" w:hAnsiTheme="minorHAnsi"/>
          <w:b/>
          <w:sz w:val="22"/>
          <w:szCs w:val="22"/>
          <w:u w:val="single"/>
        </w:rPr>
      </w:pPr>
    </w:p>
    <w:p w14:paraId="647F502C" w14:textId="77777777" w:rsidR="0096766E" w:rsidRPr="00983DD0" w:rsidRDefault="0096766E" w:rsidP="0029483D">
      <w:pPr>
        <w:tabs>
          <w:tab w:val="left" w:pos="567"/>
          <w:tab w:val="left" w:pos="851"/>
          <w:tab w:val="left" w:pos="2268"/>
        </w:tabs>
        <w:spacing w:after="120"/>
        <w:ind w:left="567"/>
        <w:jc w:val="both"/>
        <w:rPr>
          <w:rFonts w:asciiTheme="minorHAnsi" w:hAnsiTheme="minorHAnsi"/>
          <w:b/>
          <w:sz w:val="22"/>
          <w:szCs w:val="22"/>
          <w:u w:val="single"/>
        </w:rPr>
      </w:pPr>
      <w:r w:rsidRPr="00983DD0">
        <w:rPr>
          <w:rFonts w:asciiTheme="minorHAnsi" w:hAnsiTheme="minorHAnsi"/>
          <w:b/>
          <w:sz w:val="22"/>
          <w:szCs w:val="22"/>
          <w:u w:val="single"/>
        </w:rPr>
        <w:t xml:space="preserve">Spôsob overenia vykoná PPA: </w:t>
      </w:r>
    </w:p>
    <w:p w14:paraId="6D6C6644" w14:textId="77777777" w:rsidR="0096766E" w:rsidRPr="00983DD0" w:rsidRDefault="0096766E" w:rsidP="0029483D">
      <w:pPr>
        <w:tabs>
          <w:tab w:val="left" w:pos="567"/>
          <w:tab w:val="left" w:pos="851"/>
          <w:tab w:val="left" w:pos="2268"/>
        </w:tabs>
        <w:ind w:left="567"/>
        <w:jc w:val="both"/>
        <w:rPr>
          <w:rFonts w:asciiTheme="minorHAnsi" w:hAnsiTheme="minorHAnsi"/>
          <w:bCs/>
          <w:iCs/>
          <w:sz w:val="22"/>
          <w:szCs w:val="22"/>
        </w:rPr>
      </w:pPr>
      <w:r w:rsidRPr="00983DD0">
        <w:rPr>
          <w:rFonts w:asciiTheme="minorHAnsi" w:hAnsiTheme="minorHAnsi"/>
          <w:bCs/>
          <w:iCs/>
          <w:sz w:val="22"/>
          <w:szCs w:val="22"/>
        </w:rPr>
        <w:t xml:space="preserve">Potvrdenie o úhrade daní spravovaných daňovým úradom nie staršie ako 3 mesiace ku dňu predloženia ŽoNFP </w:t>
      </w:r>
    </w:p>
    <w:p w14:paraId="729C2D86" w14:textId="77777777" w:rsidR="0096766E" w:rsidRPr="00983DD0" w:rsidRDefault="0096766E" w:rsidP="0029483D">
      <w:pPr>
        <w:tabs>
          <w:tab w:val="left" w:pos="567"/>
          <w:tab w:val="left" w:pos="851"/>
          <w:tab w:val="left" w:pos="2268"/>
        </w:tabs>
        <w:ind w:left="567"/>
        <w:jc w:val="both"/>
        <w:rPr>
          <w:rFonts w:asciiTheme="minorHAnsi" w:hAnsiTheme="minorHAnsi"/>
          <w:bCs/>
          <w:iCs/>
          <w:sz w:val="22"/>
          <w:szCs w:val="22"/>
        </w:rPr>
      </w:pPr>
      <w:r w:rsidRPr="00983DD0">
        <w:rPr>
          <w:rFonts w:asciiTheme="minorHAnsi" w:hAnsiTheme="minorHAnsi"/>
          <w:bCs/>
          <w:iCs/>
          <w:sz w:val="22"/>
          <w:szCs w:val="22"/>
        </w:rPr>
        <w:t>Potvrdenie o vyrovnaných záväzkoch - príslušný colný úrad nie staršie ako 3 mesiace ku dňu predloženia ŽoNFP</w:t>
      </w:r>
    </w:p>
    <w:p w14:paraId="2D5A1615" w14:textId="6541A421" w:rsidR="00631252" w:rsidRPr="00394C73" w:rsidRDefault="0079031B" w:rsidP="009A42F7">
      <w:pPr>
        <w:pStyle w:val="Odsekzoznamu"/>
        <w:numPr>
          <w:ilvl w:val="0"/>
          <w:numId w:val="10"/>
        </w:numPr>
        <w:tabs>
          <w:tab w:val="left" w:pos="567"/>
        </w:tabs>
        <w:suppressAutoHyphens w:val="0"/>
        <w:spacing w:before="120" w:after="120"/>
        <w:ind w:left="567" w:hanging="567"/>
        <w:jc w:val="both"/>
        <w:rPr>
          <w:rFonts w:asciiTheme="minorHAnsi" w:hAnsiTheme="minorHAnsi"/>
          <w:b/>
          <w:sz w:val="22"/>
          <w:szCs w:val="22"/>
        </w:rPr>
      </w:pPr>
      <w:r w:rsidRPr="0096766E">
        <w:rPr>
          <w:rFonts w:asciiTheme="minorHAnsi" w:hAnsiTheme="minorHAnsi"/>
          <w:b/>
          <w:sz w:val="22"/>
          <w:szCs w:val="22"/>
        </w:rPr>
        <w:t>Na operáciu</w:t>
      </w:r>
      <w:r w:rsidR="00055791">
        <w:rPr>
          <w:rStyle w:val="Odkaznapoznmkupodiarou"/>
          <w:rFonts w:asciiTheme="minorHAnsi" w:hAnsiTheme="minorHAnsi"/>
          <w:b/>
          <w:sz w:val="22"/>
          <w:szCs w:val="22"/>
        </w:rPr>
        <w:footnoteReference w:id="6"/>
      </w:r>
      <w:r w:rsidR="009C6F73">
        <w:rPr>
          <w:rFonts w:asciiTheme="minorHAnsi" w:hAnsiTheme="minorHAnsi"/>
          <w:b/>
          <w:sz w:val="22"/>
          <w:szCs w:val="22"/>
        </w:rPr>
        <w:t xml:space="preserve"> </w:t>
      </w:r>
      <w:r w:rsidRPr="0096766E">
        <w:rPr>
          <w:rFonts w:asciiTheme="minorHAnsi" w:hAnsi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740DFAEB" w14:textId="55149FE8" w:rsidR="00631252" w:rsidRPr="0078012B" w:rsidRDefault="0079031B" w:rsidP="0029483D">
      <w:pPr>
        <w:tabs>
          <w:tab w:val="left" w:pos="567"/>
        </w:tabs>
        <w:ind w:left="567"/>
        <w:jc w:val="both"/>
        <w:rPr>
          <w:rFonts w:asciiTheme="minorHAnsi" w:hAnsiTheme="minorHAnsi"/>
          <w:sz w:val="22"/>
          <w:szCs w:val="22"/>
        </w:rPr>
      </w:pPr>
      <w:r w:rsidRPr="00394C73">
        <w:rPr>
          <w:rFonts w:asciiTheme="minorHAnsi" w:hAnsiTheme="minorHAnsi"/>
          <w:sz w:val="22"/>
          <w:szCs w:val="22"/>
        </w:rPr>
        <w:t xml:space="preserve">V priebehu trvania zmluvy o poskytnutí NFP táto skutočnosť podlieha oznamovacej povinnosti prijímateľa voči poskytovateľovi. </w:t>
      </w:r>
    </w:p>
    <w:p w14:paraId="575FFAA9" w14:textId="23B260E9" w:rsidR="00631252" w:rsidRPr="0078012B" w:rsidRDefault="0079031B" w:rsidP="0029483D">
      <w:pPr>
        <w:tabs>
          <w:tab w:val="left" w:pos="567"/>
        </w:tabs>
        <w:ind w:left="567"/>
        <w:jc w:val="both"/>
        <w:rPr>
          <w:rFonts w:asciiTheme="minorHAnsi" w:hAnsiTheme="minorHAnsi"/>
          <w:sz w:val="22"/>
          <w:szCs w:val="22"/>
        </w:rPr>
      </w:pPr>
      <w:r w:rsidRPr="0078012B">
        <w:rPr>
          <w:rFonts w:asciiTheme="minorHAnsi" w:hAnsiTheme="minorHAnsi"/>
          <w:sz w:val="22"/>
          <w:szCs w:val="22"/>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21FA264B" w14:textId="77777777" w:rsidR="0096766E" w:rsidRPr="0096766E" w:rsidRDefault="0096766E" w:rsidP="0029483D">
      <w:pPr>
        <w:tabs>
          <w:tab w:val="left" w:pos="1276"/>
        </w:tabs>
        <w:spacing w:before="120" w:after="120"/>
        <w:ind w:left="1276" w:hanging="709"/>
        <w:jc w:val="both"/>
        <w:rPr>
          <w:rFonts w:asciiTheme="minorHAnsi" w:hAnsiTheme="minorHAnsi"/>
          <w:b/>
          <w:sz w:val="22"/>
          <w:szCs w:val="22"/>
          <w:u w:val="single"/>
        </w:rPr>
      </w:pPr>
      <w:r w:rsidRPr="0096766E">
        <w:rPr>
          <w:rFonts w:asciiTheme="minorHAnsi" w:hAnsiTheme="minorHAnsi"/>
          <w:b/>
          <w:sz w:val="22"/>
          <w:szCs w:val="22"/>
          <w:u w:val="single"/>
        </w:rPr>
        <w:lastRenderedPageBreak/>
        <w:t>Forma a spôsob preukázania:</w:t>
      </w:r>
    </w:p>
    <w:p w14:paraId="149BCE3C" w14:textId="77777777" w:rsidR="0096766E" w:rsidRPr="0096766E" w:rsidRDefault="0096766E" w:rsidP="0029483D">
      <w:pPr>
        <w:tabs>
          <w:tab w:val="left" w:pos="567"/>
          <w:tab w:val="left" w:pos="851"/>
          <w:tab w:val="left" w:pos="1276"/>
          <w:tab w:val="left" w:pos="2268"/>
        </w:tabs>
        <w:ind w:left="1276" w:hanging="709"/>
        <w:jc w:val="both"/>
        <w:rPr>
          <w:rFonts w:asciiTheme="minorHAnsi" w:hAnsiTheme="minorHAnsi"/>
          <w:sz w:val="22"/>
          <w:szCs w:val="22"/>
        </w:rPr>
      </w:pPr>
      <w:r w:rsidRPr="0096766E">
        <w:rPr>
          <w:rFonts w:asciiTheme="minorHAnsi" w:hAnsiTheme="minorHAnsi"/>
          <w:sz w:val="22"/>
          <w:szCs w:val="22"/>
        </w:rPr>
        <w:t>Formulár ŽoNFP časť D Čestné vyhlásenie žiadateľa</w:t>
      </w:r>
    </w:p>
    <w:p w14:paraId="223E480D" w14:textId="77777777" w:rsidR="00631252" w:rsidRPr="00D85DAF" w:rsidRDefault="0079031B" w:rsidP="009A42F7">
      <w:pPr>
        <w:pStyle w:val="Odsekzoznamu"/>
        <w:numPr>
          <w:ilvl w:val="0"/>
          <w:numId w:val="10"/>
        </w:numPr>
        <w:tabs>
          <w:tab w:val="left" w:pos="567"/>
        </w:tabs>
        <w:suppressAutoHyphens w:val="0"/>
        <w:spacing w:before="120" w:after="120"/>
        <w:ind w:left="567" w:hanging="567"/>
        <w:jc w:val="both"/>
        <w:rPr>
          <w:rFonts w:asciiTheme="minorHAnsi" w:hAnsiTheme="minorHAnsi"/>
          <w:b/>
          <w:sz w:val="22"/>
          <w:szCs w:val="22"/>
        </w:rPr>
      </w:pPr>
      <w:r w:rsidRPr="00D85DAF">
        <w:rPr>
          <w:rFonts w:asciiTheme="minorHAnsi" w:hAnsiTheme="minorHAnsi"/>
          <w:b/>
          <w:sz w:val="22"/>
          <w:szCs w:val="22"/>
        </w:rPr>
        <w:t xml:space="preserve">Každá investičná operácia, ak sa na ňu vzťahuje zákon č. 24/2006 Z.z. o posudzovaní vplyvov na životné prostredie, musí byť vopred posúdená na základe tohto zákona. </w:t>
      </w:r>
    </w:p>
    <w:p w14:paraId="4A5EEB1F" w14:textId="39B7CDB2" w:rsidR="00631252" w:rsidRPr="00892800" w:rsidRDefault="0079031B" w:rsidP="009A42F7">
      <w:pPr>
        <w:tabs>
          <w:tab w:val="left" w:pos="567"/>
        </w:tabs>
        <w:ind w:left="567"/>
        <w:jc w:val="both"/>
        <w:rPr>
          <w:rFonts w:asciiTheme="minorHAnsi" w:hAnsiTheme="minorHAnsi"/>
          <w:sz w:val="22"/>
          <w:szCs w:val="22"/>
        </w:rPr>
      </w:pPr>
      <w:r w:rsidRPr="00892800">
        <w:rPr>
          <w:rFonts w:asciiTheme="minorHAnsi" w:hAnsi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366EDA48" w14:textId="5DE613B9" w:rsidR="00A1437E" w:rsidRPr="00820C1A" w:rsidRDefault="00CC5688" w:rsidP="0029483D">
      <w:pPr>
        <w:tabs>
          <w:tab w:val="left" w:pos="567"/>
          <w:tab w:val="left" w:pos="851"/>
          <w:tab w:val="left" w:pos="1276"/>
          <w:tab w:val="left" w:pos="2268"/>
        </w:tabs>
        <w:spacing w:before="60" w:after="120"/>
        <w:ind w:left="1276" w:hanging="709"/>
        <w:jc w:val="both"/>
        <w:rPr>
          <w:rFonts w:asciiTheme="minorHAnsi" w:hAnsiTheme="minorHAnsi"/>
          <w:b/>
          <w:color w:val="FF0000"/>
          <w:sz w:val="22"/>
        </w:rPr>
      </w:pPr>
      <w:r w:rsidRPr="00892800">
        <w:rPr>
          <w:rFonts w:asciiTheme="minorHAnsi" w:hAnsiTheme="minorHAnsi"/>
          <w:b/>
          <w:color w:val="FF0000"/>
          <w:sz w:val="22"/>
        </w:rPr>
        <w:t>netýka sa tejto výzvy</w:t>
      </w:r>
    </w:p>
    <w:p w14:paraId="55B8C3B6" w14:textId="45F6C758" w:rsidR="00631252" w:rsidRPr="0078012B" w:rsidRDefault="0079031B" w:rsidP="009A42F7">
      <w:pPr>
        <w:pStyle w:val="Odsekzoznamu"/>
        <w:numPr>
          <w:ilvl w:val="0"/>
          <w:numId w:val="10"/>
        </w:numPr>
        <w:tabs>
          <w:tab w:val="left" w:pos="567"/>
        </w:tabs>
        <w:suppressAutoHyphens w:val="0"/>
        <w:spacing w:after="120"/>
        <w:ind w:left="567" w:hanging="567"/>
        <w:jc w:val="both"/>
        <w:rPr>
          <w:rFonts w:asciiTheme="minorHAnsi" w:hAnsiTheme="minorHAnsi"/>
          <w:b/>
          <w:sz w:val="22"/>
          <w:szCs w:val="22"/>
        </w:rPr>
      </w:pPr>
      <w:r w:rsidRPr="00394C73">
        <w:rPr>
          <w:rFonts w:asciiTheme="minorHAnsi" w:hAnsiTheme="minorHAnsi"/>
          <w:b/>
          <w:sz w:val="22"/>
          <w:szCs w:val="22"/>
        </w:rPr>
        <w:t>Žiadateľ musí postupovať pri obstarávaní tovarov, stavebných prác a služieb, ktoré sú financované z verejných prostriedkov v súlade so zákonom č. 343/2015 Z.z. v znení neskorších predpisov</w:t>
      </w:r>
      <w:r w:rsidR="00852B97" w:rsidRPr="00394C73">
        <w:rPr>
          <w:rFonts w:asciiTheme="minorHAnsi" w:hAnsiTheme="minorHAnsi"/>
          <w:b/>
          <w:sz w:val="22"/>
          <w:szCs w:val="22"/>
        </w:rPr>
        <w:t xml:space="preserve"> alebo podľa </w:t>
      </w:r>
      <w:bookmarkStart w:id="10" w:name="_Hlk492222809"/>
      <w:r w:rsidR="003A6DE6" w:rsidRPr="00394C73">
        <w:rPr>
          <w:rFonts w:asciiTheme="minorHAnsi" w:hAnsiTheme="minorHAnsi"/>
          <w:b/>
          <w:sz w:val="22"/>
          <w:szCs w:val="22"/>
        </w:rPr>
        <w:t>Usmernenia Pôdohospodárskej platobnej agentúry č. 8/2017 k obstarávaniu tovarov, stavebných prác a sl</w:t>
      </w:r>
      <w:r w:rsidR="003A6DE6" w:rsidRPr="0078012B">
        <w:rPr>
          <w:rFonts w:asciiTheme="minorHAnsi" w:hAnsiTheme="minorHAnsi"/>
          <w:b/>
          <w:sz w:val="22"/>
          <w:szCs w:val="22"/>
        </w:rPr>
        <w:t>užieb financovaných z PRV SR 2014 - 2020</w:t>
      </w:r>
      <w:r w:rsidRPr="0078012B">
        <w:rPr>
          <w:rFonts w:asciiTheme="minorHAnsi" w:hAnsiTheme="minorHAnsi"/>
          <w:b/>
          <w:sz w:val="22"/>
          <w:szCs w:val="22"/>
        </w:rPr>
        <w:t>.</w:t>
      </w:r>
      <w:bookmarkEnd w:id="10"/>
      <w:r w:rsidRPr="0078012B">
        <w:rPr>
          <w:rFonts w:asciiTheme="minorHAnsi" w:hAnsiTheme="minorHAnsi"/>
          <w:b/>
          <w:sz w:val="22"/>
          <w:szCs w:val="22"/>
        </w:rPr>
        <w:t xml:space="preserve"> </w:t>
      </w:r>
    </w:p>
    <w:p w14:paraId="2C3908DE" w14:textId="63DDF4E2" w:rsidR="00631252" w:rsidRPr="0078012B" w:rsidRDefault="0079031B" w:rsidP="009A42F7">
      <w:pPr>
        <w:tabs>
          <w:tab w:val="left" w:pos="567"/>
        </w:tabs>
        <w:ind w:left="567"/>
        <w:jc w:val="both"/>
        <w:rPr>
          <w:rFonts w:asciiTheme="minorHAnsi" w:hAnsiTheme="minorHAnsi"/>
          <w:sz w:val="22"/>
          <w:szCs w:val="22"/>
        </w:rPr>
      </w:pPr>
      <w:r w:rsidRPr="0078012B">
        <w:rPr>
          <w:rFonts w:asciiTheme="minorHAnsi" w:hAnsiTheme="minorHAnsi"/>
          <w:sz w:val="22"/>
          <w:szCs w:val="22"/>
        </w:rPr>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p w14:paraId="0118689B" w14:textId="77777777" w:rsidR="00A5553A" w:rsidRDefault="003A6DE6" w:rsidP="009A42F7">
      <w:pPr>
        <w:tabs>
          <w:tab w:val="left" w:pos="567"/>
        </w:tabs>
        <w:ind w:left="567"/>
        <w:jc w:val="both"/>
        <w:rPr>
          <w:rFonts w:asciiTheme="minorHAnsi" w:hAnsiTheme="minorHAnsi"/>
          <w:sz w:val="22"/>
          <w:szCs w:val="22"/>
        </w:rPr>
      </w:pPr>
      <w:r w:rsidRPr="0078012B">
        <w:rPr>
          <w:rFonts w:asciiTheme="minorHAnsi" w:hAnsiTheme="minorHAnsi"/>
          <w:sz w:val="22"/>
          <w:szCs w:val="22"/>
        </w:rPr>
        <w:t xml:space="preserve">Usmernenie Pôdohospodárskej platobnej agentúry č. 8/2017 k obstarávaniu tovarov, stavebných prác a služieb financovaných z PRV SR 2014 </w:t>
      </w:r>
      <w:r w:rsidR="00394C73">
        <w:rPr>
          <w:rFonts w:asciiTheme="minorHAnsi" w:hAnsiTheme="minorHAnsi"/>
          <w:sz w:val="22"/>
          <w:szCs w:val="22"/>
        </w:rPr>
        <w:t>–</w:t>
      </w:r>
      <w:r w:rsidRPr="00394C73">
        <w:rPr>
          <w:rFonts w:asciiTheme="minorHAnsi" w:hAnsiTheme="minorHAnsi"/>
          <w:sz w:val="22"/>
          <w:szCs w:val="22"/>
        </w:rPr>
        <w:t xml:space="preserve"> 2020</w:t>
      </w:r>
      <w:r w:rsidR="00A5553A">
        <w:rPr>
          <w:rFonts w:asciiTheme="minorHAnsi" w:hAnsiTheme="minorHAnsi"/>
          <w:sz w:val="22"/>
          <w:szCs w:val="22"/>
        </w:rPr>
        <w:t>.</w:t>
      </w:r>
    </w:p>
    <w:p w14:paraId="2315E7C5" w14:textId="3B140738" w:rsidR="003A6DE6" w:rsidRPr="002751A1" w:rsidRDefault="00BE000E" w:rsidP="009A42F7">
      <w:pPr>
        <w:tabs>
          <w:tab w:val="left" w:pos="567"/>
        </w:tabs>
        <w:ind w:left="567"/>
        <w:jc w:val="both"/>
        <w:rPr>
          <w:rFonts w:asciiTheme="minorHAnsi" w:hAnsiTheme="minorHAnsi" w:cstheme="minorHAnsi"/>
          <w:sz w:val="22"/>
          <w:szCs w:val="22"/>
        </w:rPr>
      </w:pPr>
      <w:r w:rsidRPr="00780A7A">
        <w:rPr>
          <w:rFonts w:asciiTheme="minorHAnsi" w:hAnsiTheme="minorHAnsi" w:cstheme="minorHAnsi"/>
          <w:sz w:val="22"/>
          <w:szCs w:val="22"/>
        </w:rPr>
        <w:t xml:space="preserve">Obstarávanie sa vzťahuje len na položky výdavkov uvedené v </w:t>
      </w:r>
      <w:hyperlink w:anchor="bod241_3" w:history="1">
        <w:r w:rsidRPr="00780A7A">
          <w:rPr>
            <w:rStyle w:val="Hypertextovprepojenie"/>
            <w:rFonts w:asciiTheme="minorHAnsi" w:hAnsiTheme="minorHAnsi" w:cstheme="minorHAnsi"/>
            <w:sz w:val="22"/>
            <w:szCs w:val="22"/>
          </w:rPr>
          <w:t>bode 3 kapitoly 2.4.1</w:t>
        </w:r>
      </w:hyperlink>
      <w:r w:rsidRPr="00780A7A">
        <w:rPr>
          <w:rFonts w:asciiTheme="minorHAnsi" w:hAnsiTheme="minorHAnsi" w:cstheme="minorHAnsi"/>
          <w:sz w:val="22"/>
          <w:szCs w:val="22"/>
        </w:rPr>
        <w:t xml:space="preserve"> tejto výzvy</w:t>
      </w:r>
      <w:r w:rsidR="009D0F82" w:rsidRPr="002751A1">
        <w:rPr>
          <w:rFonts w:asciiTheme="minorHAnsi" w:hAnsiTheme="minorHAnsi" w:cstheme="minorHAnsi"/>
          <w:sz w:val="22"/>
          <w:szCs w:val="22"/>
        </w:rPr>
        <w:t>.</w:t>
      </w:r>
    </w:p>
    <w:p w14:paraId="43D0B8D7" w14:textId="77777777" w:rsidR="00F95673" w:rsidRPr="00F95673" w:rsidRDefault="00F95673" w:rsidP="009A42F7">
      <w:pPr>
        <w:tabs>
          <w:tab w:val="left" w:pos="567"/>
          <w:tab w:val="left" w:pos="851"/>
          <w:tab w:val="left" w:pos="1276"/>
          <w:tab w:val="left" w:pos="2268"/>
        </w:tabs>
        <w:spacing w:before="120" w:after="120"/>
        <w:ind w:left="1276" w:hanging="709"/>
        <w:jc w:val="both"/>
        <w:rPr>
          <w:rFonts w:asciiTheme="minorHAnsi" w:hAnsiTheme="minorHAnsi"/>
          <w:b/>
          <w:sz w:val="22"/>
          <w:szCs w:val="22"/>
          <w:u w:val="single"/>
        </w:rPr>
      </w:pPr>
      <w:r w:rsidRPr="00F95673">
        <w:rPr>
          <w:rFonts w:asciiTheme="minorHAnsi" w:hAnsiTheme="minorHAnsi"/>
          <w:b/>
          <w:sz w:val="22"/>
          <w:szCs w:val="22"/>
          <w:u w:val="single"/>
        </w:rPr>
        <w:t>Forma a spôsob preukázania:</w:t>
      </w:r>
    </w:p>
    <w:p w14:paraId="394FD9D6" w14:textId="7A629AA0" w:rsidR="00F95673" w:rsidRPr="00F95673" w:rsidRDefault="00F95673" w:rsidP="0029483D">
      <w:pPr>
        <w:tabs>
          <w:tab w:val="left" w:pos="567"/>
          <w:tab w:val="left" w:pos="851"/>
          <w:tab w:val="left" w:pos="1276"/>
          <w:tab w:val="left" w:pos="2268"/>
        </w:tabs>
        <w:ind w:left="1276" w:hanging="709"/>
        <w:jc w:val="both"/>
        <w:rPr>
          <w:rFonts w:asciiTheme="minorHAnsi" w:hAnsiTheme="minorHAnsi"/>
          <w:sz w:val="22"/>
          <w:szCs w:val="22"/>
        </w:rPr>
      </w:pPr>
      <w:r w:rsidRPr="00F95673">
        <w:rPr>
          <w:rFonts w:asciiTheme="minorHAnsi" w:hAnsiTheme="minorHAnsi"/>
          <w:sz w:val="22"/>
          <w:szCs w:val="22"/>
        </w:rPr>
        <w:t>Formulár ŽoNFP časť D Čestné vyhlásenie žiadateľa</w:t>
      </w:r>
    </w:p>
    <w:p w14:paraId="4764B664" w14:textId="5F62E661" w:rsidR="00F95673" w:rsidRPr="00F95673" w:rsidRDefault="00F95673" w:rsidP="0029483D">
      <w:pPr>
        <w:tabs>
          <w:tab w:val="left" w:pos="567"/>
          <w:tab w:val="left" w:pos="851"/>
          <w:tab w:val="left" w:pos="1276"/>
          <w:tab w:val="left" w:pos="2268"/>
        </w:tabs>
        <w:ind w:left="1276" w:hanging="709"/>
        <w:jc w:val="both"/>
        <w:rPr>
          <w:rFonts w:asciiTheme="minorHAnsi" w:hAnsiTheme="minorHAnsi"/>
          <w:sz w:val="22"/>
          <w:szCs w:val="22"/>
        </w:rPr>
      </w:pPr>
      <w:r w:rsidRPr="00F95673">
        <w:rPr>
          <w:rFonts w:asciiTheme="minorHAnsi" w:hAnsiTheme="minorHAnsi"/>
          <w:sz w:val="22"/>
          <w:szCs w:val="22"/>
        </w:rPr>
        <w:t>Dokumentácia z verejného obstarávania/obstarávania</w:t>
      </w:r>
      <w:r w:rsidR="000B4C9F">
        <w:rPr>
          <w:rFonts w:asciiTheme="minorHAnsi" w:hAnsiTheme="minorHAnsi"/>
          <w:sz w:val="22"/>
          <w:szCs w:val="22"/>
        </w:rPr>
        <w:t xml:space="preserve"> (ak relevantné)</w:t>
      </w:r>
    </w:p>
    <w:p w14:paraId="1A69301C" w14:textId="77777777" w:rsidR="00631252" w:rsidRPr="00394C73" w:rsidRDefault="0079031B" w:rsidP="009A42F7">
      <w:pPr>
        <w:pStyle w:val="Odsekzoznamu"/>
        <w:numPr>
          <w:ilvl w:val="0"/>
          <w:numId w:val="10"/>
        </w:numPr>
        <w:tabs>
          <w:tab w:val="left" w:pos="567"/>
        </w:tabs>
        <w:suppressAutoHyphens w:val="0"/>
        <w:spacing w:before="120" w:after="120"/>
        <w:ind w:left="567" w:hanging="567"/>
        <w:jc w:val="both"/>
        <w:rPr>
          <w:rFonts w:asciiTheme="minorHAnsi" w:hAnsiTheme="minorHAnsi"/>
          <w:b/>
          <w:sz w:val="22"/>
          <w:szCs w:val="22"/>
        </w:rPr>
      </w:pPr>
      <w:r w:rsidRPr="00394C73">
        <w:rPr>
          <w:rFonts w:asciiTheme="minorHAnsi" w:hAnsiTheme="minorHAnsi"/>
          <w:b/>
          <w:sz w:val="22"/>
          <w:szCs w:val="22"/>
        </w:rPr>
        <w:t xml:space="preserve">Žiadateľ musí zabezpečiť hospodárnosť, efektívnosť a účinnosť použitia verejných prostriedkov.  </w:t>
      </w:r>
    </w:p>
    <w:p w14:paraId="506756D9" w14:textId="0492D99D" w:rsidR="00631252" w:rsidRDefault="0079031B" w:rsidP="009A42F7">
      <w:pPr>
        <w:tabs>
          <w:tab w:val="left" w:pos="567"/>
        </w:tabs>
        <w:ind w:left="567"/>
        <w:jc w:val="both"/>
        <w:rPr>
          <w:rFonts w:asciiTheme="minorHAnsi" w:hAnsiTheme="minorHAnsi"/>
          <w:sz w:val="22"/>
          <w:szCs w:val="22"/>
        </w:rPr>
      </w:pPr>
      <w:r w:rsidRPr="0078012B">
        <w:rPr>
          <w:rFonts w:asciiTheme="minorHAnsi" w:hAnsiTheme="minorHAnsi"/>
          <w:sz w:val="22"/>
          <w:szCs w:val="22"/>
        </w:rPr>
        <w:t xml:space="preserve">§ 19 ods. 3 zákona č. 523/2004 Z.z. o rozpočtových pravidlách verejnej správy a o zmene a doplnení niektorých zákonov v znení neskorších predpisov. Nepreukazuje sa pri </w:t>
      </w:r>
      <w:r w:rsidR="00200899" w:rsidRPr="00200899">
        <w:rPr>
          <w:rFonts w:asciiTheme="minorHAnsi" w:hAnsiTheme="minorHAnsi"/>
          <w:sz w:val="22"/>
          <w:szCs w:val="22"/>
        </w:rPr>
        <w:t>zjednodušených formách nákladov (čl. 67 ods. 1 písm. b) až e) nariadenia (EÚ) č. 1303/2013)</w:t>
      </w:r>
      <w:r w:rsidRPr="0078012B">
        <w:rPr>
          <w:rFonts w:asciiTheme="minorHAnsi" w:hAnsiTheme="minorHAnsi"/>
          <w:sz w:val="22"/>
          <w:szCs w:val="22"/>
        </w:rPr>
        <w:t xml:space="preserve">.  </w:t>
      </w:r>
    </w:p>
    <w:p w14:paraId="4135D8D5" w14:textId="77777777" w:rsidR="00D32294" w:rsidRPr="00D32294" w:rsidRDefault="00D32294" w:rsidP="0029483D">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D32294">
        <w:rPr>
          <w:rFonts w:asciiTheme="minorHAnsi" w:hAnsiTheme="minorHAnsi"/>
          <w:b/>
          <w:sz w:val="22"/>
          <w:szCs w:val="22"/>
          <w:u w:val="single"/>
        </w:rPr>
        <w:t>Forma a spôsob preukázania:</w:t>
      </w:r>
    </w:p>
    <w:p w14:paraId="7F3F79F0" w14:textId="49CC4BE7" w:rsidR="00D32294" w:rsidRPr="00FC494D" w:rsidRDefault="00D32294" w:rsidP="0029483D">
      <w:pPr>
        <w:tabs>
          <w:tab w:val="left" w:pos="567"/>
          <w:tab w:val="left" w:pos="851"/>
          <w:tab w:val="left" w:pos="1276"/>
          <w:tab w:val="left" w:pos="2268"/>
        </w:tabs>
        <w:spacing w:before="120" w:after="120"/>
        <w:ind w:left="1276" w:hanging="709"/>
        <w:jc w:val="both"/>
        <w:rPr>
          <w:rFonts w:asciiTheme="minorHAnsi" w:hAnsiTheme="minorHAnsi"/>
          <w:sz w:val="22"/>
          <w:szCs w:val="22"/>
        </w:rPr>
      </w:pPr>
      <w:r w:rsidRPr="00FF3C28">
        <w:rPr>
          <w:rFonts w:asciiTheme="minorHAnsi" w:hAnsiTheme="minorHAnsi"/>
          <w:sz w:val="22"/>
          <w:szCs w:val="22"/>
        </w:rPr>
        <w:t>Formulár ŽoNFP časť D Čestné vyhlásenie žiadateľa</w:t>
      </w:r>
    </w:p>
    <w:p w14:paraId="277B90E9" w14:textId="77777777" w:rsidR="00631252" w:rsidRPr="0078012B" w:rsidRDefault="0079031B" w:rsidP="009A42F7">
      <w:pPr>
        <w:pStyle w:val="Odsekzoznamu"/>
        <w:numPr>
          <w:ilvl w:val="0"/>
          <w:numId w:val="10"/>
        </w:numPr>
        <w:tabs>
          <w:tab w:val="left" w:pos="567"/>
        </w:tabs>
        <w:suppressAutoHyphens w:val="0"/>
        <w:spacing w:after="120"/>
        <w:ind w:left="567" w:hanging="567"/>
        <w:jc w:val="both"/>
        <w:rPr>
          <w:rFonts w:asciiTheme="minorHAnsi" w:hAnsiTheme="minorHAnsi"/>
          <w:b/>
          <w:sz w:val="22"/>
          <w:szCs w:val="22"/>
        </w:rPr>
      </w:pPr>
      <w:r w:rsidRPr="0078012B">
        <w:rPr>
          <w:rFonts w:asciiTheme="minorHAnsi" w:hAnsiTheme="minorHAnsi"/>
          <w:b/>
          <w:sz w:val="22"/>
          <w:szCs w:val="22"/>
        </w:rPr>
        <w:t xml:space="preserve">Žiadateľ musí dodržiavať princíp zákazu konfliktu záujmov v súlade so zákonom č. 292/2014 Z.z. o príspevku poskytovanom z európskych štrukturálnych a investičných fondov a o zmene a doplnení niektorých zákonov. </w:t>
      </w:r>
    </w:p>
    <w:p w14:paraId="4A72F876" w14:textId="67CC0F19" w:rsidR="00631252" w:rsidRDefault="0079031B" w:rsidP="009A42F7">
      <w:pPr>
        <w:tabs>
          <w:tab w:val="left" w:pos="567"/>
        </w:tabs>
        <w:ind w:left="567"/>
        <w:jc w:val="both"/>
        <w:rPr>
          <w:rFonts w:asciiTheme="minorHAnsi" w:hAnsiTheme="minorHAnsi"/>
          <w:sz w:val="22"/>
          <w:szCs w:val="22"/>
        </w:rPr>
      </w:pPr>
      <w:r w:rsidRPr="0078012B">
        <w:rPr>
          <w:rFonts w:asciiTheme="minorHAnsi" w:hAnsiTheme="minorHAnsi"/>
          <w:sz w:val="22"/>
          <w:szCs w:val="22"/>
        </w:rPr>
        <w:t>§ 46 zákona č. 292/2014 Z.z. o príspevku poskytovanom z európskych štrukturálnych a investičných fondov a o zmene a doplnení niektorých zákonov.</w:t>
      </w:r>
    </w:p>
    <w:p w14:paraId="7BEF0BA4" w14:textId="77777777" w:rsid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p>
    <w:p w14:paraId="0D5062D3" w14:textId="77777777" w:rsidR="00394C73" w:rsidRPr="00394C73" w:rsidRDefault="00394C73" w:rsidP="0029483D">
      <w:pPr>
        <w:tabs>
          <w:tab w:val="left" w:pos="567"/>
          <w:tab w:val="left" w:pos="851"/>
          <w:tab w:val="left" w:pos="1276"/>
          <w:tab w:val="left" w:pos="2268"/>
        </w:tabs>
        <w:ind w:left="1276" w:hanging="709"/>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5FEC00FE" w14:textId="77777777" w:rsidR="00394C73" w:rsidRPr="00394C73" w:rsidRDefault="00394C73" w:rsidP="0029483D">
      <w:pPr>
        <w:tabs>
          <w:tab w:val="left" w:pos="567"/>
          <w:tab w:val="left" w:pos="851"/>
          <w:tab w:val="left" w:pos="1276"/>
          <w:tab w:val="left" w:pos="2268"/>
        </w:tabs>
        <w:spacing w:before="120" w:after="120"/>
        <w:ind w:left="1276" w:hanging="709"/>
        <w:jc w:val="both"/>
        <w:rPr>
          <w:rFonts w:asciiTheme="minorHAnsi" w:hAnsiTheme="minorHAnsi"/>
          <w:sz w:val="22"/>
          <w:szCs w:val="22"/>
        </w:rPr>
      </w:pPr>
      <w:r w:rsidRPr="00394C73">
        <w:rPr>
          <w:rFonts w:asciiTheme="minorHAnsi" w:hAnsiTheme="minorHAnsi"/>
          <w:sz w:val="22"/>
          <w:szCs w:val="22"/>
        </w:rPr>
        <w:t>Formulár ŽoNFP časť D Čestné vyhlásenie žiadateľa</w:t>
      </w:r>
    </w:p>
    <w:p w14:paraId="37B29B16" w14:textId="77777777" w:rsidR="00631252" w:rsidRPr="0078012B" w:rsidRDefault="0079031B" w:rsidP="0029483D">
      <w:pPr>
        <w:pStyle w:val="Odsekzoznamu"/>
        <w:numPr>
          <w:ilvl w:val="0"/>
          <w:numId w:val="10"/>
        </w:numPr>
        <w:tabs>
          <w:tab w:val="left" w:pos="567"/>
        </w:tabs>
        <w:suppressAutoHyphens w:val="0"/>
        <w:spacing w:after="120"/>
        <w:ind w:left="567" w:hanging="567"/>
        <w:jc w:val="both"/>
        <w:rPr>
          <w:rFonts w:asciiTheme="minorHAnsi" w:hAnsiTheme="minorHAnsi"/>
          <w:b/>
          <w:sz w:val="22"/>
          <w:szCs w:val="22"/>
        </w:rPr>
      </w:pPr>
      <w:r w:rsidRPr="00394C73">
        <w:rPr>
          <w:rFonts w:asciiTheme="minorHAnsi" w:hAnsi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7C867A28" w:rsidR="00631252" w:rsidRDefault="0079031B" w:rsidP="0029483D">
      <w:pPr>
        <w:tabs>
          <w:tab w:val="left" w:pos="567"/>
        </w:tabs>
        <w:ind w:left="567"/>
        <w:jc w:val="both"/>
        <w:rPr>
          <w:rFonts w:asciiTheme="minorHAnsi" w:hAnsiTheme="minorHAnsi"/>
          <w:sz w:val="22"/>
          <w:szCs w:val="22"/>
        </w:rPr>
      </w:pPr>
      <w:r w:rsidRPr="0078012B">
        <w:rPr>
          <w:rFonts w:asciiTheme="minorHAnsi" w:hAnsiTheme="minorHAnsi"/>
          <w:sz w:val="22"/>
          <w:szCs w:val="22"/>
        </w:rPr>
        <w:t>V priebehu trvania zmluvy o poskytnutí NFP táto skutočnosť podlieha oznamovacej povinnosti prijímateľa voči poskytovateľovi.</w:t>
      </w:r>
    </w:p>
    <w:p w14:paraId="1D539612" w14:textId="77777777" w:rsid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p>
    <w:p w14:paraId="020D99B9" w14:textId="77777777" w:rsidR="0015047B" w:rsidRDefault="0015047B" w:rsidP="0029483D">
      <w:pPr>
        <w:tabs>
          <w:tab w:val="left" w:pos="567"/>
          <w:tab w:val="left" w:pos="851"/>
          <w:tab w:val="left" w:pos="1276"/>
          <w:tab w:val="left" w:pos="2268"/>
        </w:tabs>
        <w:ind w:left="1276" w:hanging="709"/>
        <w:jc w:val="both"/>
        <w:rPr>
          <w:rFonts w:asciiTheme="minorHAnsi" w:hAnsiTheme="minorHAnsi"/>
          <w:b/>
          <w:sz w:val="22"/>
          <w:szCs w:val="22"/>
          <w:u w:val="single"/>
        </w:rPr>
      </w:pPr>
    </w:p>
    <w:p w14:paraId="44EF8104" w14:textId="6E670A93" w:rsidR="00394C73" w:rsidRPr="00394C73" w:rsidRDefault="00394C73" w:rsidP="0029483D">
      <w:pPr>
        <w:tabs>
          <w:tab w:val="left" w:pos="567"/>
          <w:tab w:val="left" w:pos="851"/>
          <w:tab w:val="left" w:pos="1276"/>
          <w:tab w:val="left" w:pos="2268"/>
        </w:tabs>
        <w:ind w:left="1276" w:hanging="709"/>
        <w:jc w:val="both"/>
        <w:rPr>
          <w:rFonts w:asciiTheme="minorHAnsi" w:hAnsiTheme="minorHAnsi"/>
          <w:b/>
          <w:sz w:val="22"/>
          <w:szCs w:val="22"/>
          <w:u w:val="single"/>
        </w:rPr>
      </w:pPr>
      <w:r w:rsidRPr="00394C73">
        <w:rPr>
          <w:rFonts w:asciiTheme="minorHAnsi" w:hAnsiTheme="minorHAnsi"/>
          <w:b/>
          <w:sz w:val="22"/>
          <w:szCs w:val="22"/>
          <w:u w:val="single"/>
        </w:rPr>
        <w:lastRenderedPageBreak/>
        <w:t>Forma a spôsob preukázania:</w:t>
      </w:r>
    </w:p>
    <w:p w14:paraId="333542E2" w14:textId="77777777" w:rsidR="00394C73" w:rsidRPr="00394C73" w:rsidRDefault="00394C73" w:rsidP="0029483D">
      <w:pPr>
        <w:tabs>
          <w:tab w:val="left" w:pos="567"/>
          <w:tab w:val="left" w:pos="851"/>
          <w:tab w:val="left" w:pos="1276"/>
          <w:tab w:val="left" w:pos="2268"/>
        </w:tabs>
        <w:spacing w:before="120" w:after="120"/>
        <w:ind w:left="1276" w:hanging="709"/>
        <w:jc w:val="both"/>
        <w:rPr>
          <w:rFonts w:asciiTheme="minorHAnsi" w:hAnsiTheme="minorHAnsi"/>
          <w:sz w:val="22"/>
          <w:szCs w:val="22"/>
        </w:rPr>
      </w:pPr>
      <w:r w:rsidRPr="00394C73">
        <w:rPr>
          <w:rFonts w:asciiTheme="minorHAnsi" w:hAnsiTheme="minorHAnsi"/>
          <w:sz w:val="22"/>
          <w:szCs w:val="22"/>
        </w:rPr>
        <w:t>Formulár ŽoNFP časť D Čestné vyhlásenie žiadateľa</w:t>
      </w:r>
    </w:p>
    <w:p w14:paraId="13245631" w14:textId="77777777" w:rsidR="00631252" w:rsidRPr="0078012B" w:rsidRDefault="0079031B" w:rsidP="009A42F7">
      <w:pPr>
        <w:pStyle w:val="Odsekzoznamu"/>
        <w:numPr>
          <w:ilvl w:val="0"/>
          <w:numId w:val="10"/>
        </w:numPr>
        <w:tabs>
          <w:tab w:val="left" w:pos="567"/>
        </w:tabs>
        <w:suppressAutoHyphens w:val="0"/>
        <w:spacing w:after="120"/>
        <w:ind w:left="567" w:hanging="567"/>
        <w:jc w:val="both"/>
        <w:rPr>
          <w:rFonts w:asciiTheme="minorHAnsi" w:hAnsiTheme="minorHAnsi"/>
          <w:b/>
          <w:sz w:val="22"/>
          <w:szCs w:val="22"/>
        </w:rPr>
      </w:pPr>
      <w:r w:rsidRPr="00394C73">
        <w:rPr>
          <w:rFonts w:asciiTheme="minorHAnsi" w:hAnsi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6AA53DA5" w:rsidR="00631252" w:rsidRDefault="0079031B" w:rsidP="009A42F7">
      <w:pPr>
        <w:tabs>
          <w:tab w:val="left" w:pos="567"/>
        </w:tabs>
        <w:ind w:left="567"/>
        <w:jc w:val="both"/>
        <w:rPr>
          <w:rFonts w:asciiTheme="minorHAnsi" w:hAnsiTheme="minorHAnsi"/>
          <w:sz w:val="22"/>
          <w:szCs w:val="22"/>
        </w:rPr>
      </w:pPr>
      <w:r w:rsidRPr="0078012B">
        <w:rPr>
          <w:rFonts w:asciiTheme="minorHAnsi" w:hAnsiTheme="minorHAnsi"/>
          <w:sz w:val="22"/>
          <w:szCs w:val="22"/>
        </w:rPr>
        <w:t>Nariadenie Komisie (ES, Euratom) č. 1302/2008 zo 17. decembra 2008 o centrálnej databáze vylúčených subjektov (ďalej len „Nariadenie o CED“)</w:t>
      </w:r>
      <w:r w:rsidR="0069395B" w:rsidRPr="0069395B">
        <w:rPr>
          <w:rFonts w:asciiTheme="minorHAnsi" w:hAnsiTheme="minorHAnsi"/>
          <w:sz w:val="22"/>
          <w:szCs w:val="22"/>
          <w:vertAlign w:val="superscript"/>
        </w:rPr>
        <w:t xml:space="preserve"> </w:t>
      </w:r>
      <w:r w:rsidR="0069395B" w:rsidRPr="007102FC">
        <w:rPr>
          <w:rFonts w:asciiTheme="minorHAnsi" w:hAnsiTheme="minorHAnsi"/>
          <w:sz w:val="22"/>
          <w:szCs w:val="22"/>
          <w:vertAlign w:val="superscript"/>
        </w:rPr>
        <w:footnoteReference w:id="7"/>
      </w:r>
      <w:r w:rsidRPr="0078012B">
        <w:rPr>
          <w:rFonts w:asciiTheme="minorHAnsi" w:hAnsiTheme="minorHAnsi"/>
          <w:sz w:val="22"/>
          <w:szCs w:val="22"/>
        </w:rPr>
        <w:t>.</w:t>
      </w:r>
    </w:p>
    <w:p w14:paraId="6B27962F" w14:textId="77777777" w:rsidR="00394C73" w:rsidRPr="00394C73" w:rsidRDefault="00394C73" w:rsidP="009A42F7">
      <w:pPr>
        <w:tabs>
          <w:tab w:val="left" w:pos="567"/>
        </w:tabs>
        <w:spacing w:before="120" w:after="120"/>
        <w:ind w:left="567"/>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769271E0" w14:textId="2E24EC62" w:rsidR="00394C73" w:rsidRDefault="008854AC" w:rsidP="0029483D">
      <w:pPr>
        <w:tabs>
          <w:tab w:val="left" w:pos="567"/>
        </w:tabs>
        <w:ind w:left="567"/>
        <w:jc w:val="both"/>
        <w:rPr>
          <w:rFonts w:asciiTheme="minorHAnsi" w:hAnsiTheme="minorHAnsi"/>
          <w:bCs/>
          <w:iCs/>
          <w:sz w:val="22"/>
          <w:szCs w:val="22"/>
        </w:rPr>
      </w:pPr>
      <w:r w:rsidRPr="008854AC">
        <w:rPr>
          <w:rFonts w:asciiTheme="minorHAnsi" w:hAnsiTheme="minorHAnsi"/>
          <w:bCs/>
          <w:iCs/>
          <w:sz w:val="22"/>
          <w:szCs w:val="22"/>
        </w:rPr>
        <w:t>Udelenie súhlasu pre poskytnutie výpisu z registra trestov (</w:t>
      </w:r>
      <w:r w:rsidRPr="009A42F7">
        <w:rPr>
          <w:rFonts w:asciiTheme="minorHAnsi" w:hAnsiTheme="minorHAnsi"/>
          <w:b/>
          <w:bCs/>
          <w:iCs/>
          <w:color w:val="FF0000"/>
          <w:sz w:val="22"/>
          <w:szCs w:val="22"/>
        </w:rPr>
        <w:t xml:space="preserve">príloha č. </w:t>
      </w:r>
      <w:r w:rsidR="00BE4E41">
        <w:rPr>
          <w:rFonts w:asciiTheme="minorHAnsi" w:hAnsiTheme="minorHAnsi"/>
          <w:b/>
          <w:bCs/>
          <w:iCs/>
          <w:color w:val="FF0000"/>
          <w:sz w:val="22"/>
          <w:szCs w:val="22"/>
        </w:rPr>
        <w:t>2</w:t>
      </w:r>
      <w:r w:rsidR="00BE4E41" w:rsidRPr="008854AC">
        <w:rPr>
          <w:rFonts w:asciiTheme="minorHAnsi" w:hAnsiTheme="minorHAnsi"/>
          <w:bCs/>
          <w:iCs/>
          <w:sz w:val="22"/>
          <w:szCs w:val="22"/>
        </w:rPr>
        <w:t xml:space="preserve"> </w:t>
      </w:r>
      <w:r w:rsidRPr="008854AC">
        <w:rPr>
          <w:rFonts w:asciiTheme="minorHAnsi" w:hAnsiTheme="minorHAnsi"/>
          <w:bCs/>
          <w:iCs/>
          <w:sz w:val="22"/>
          <w:szCs w:val="22"/>
        </w:rPr>
        <w:t>ŽoNFP) alebo</w:t>
      </w:r>
      <w:r w:rsidR="002151A4">
        <w:rPr>
          <w:rFonts w:asciiTheme="minorHAnsi" w:hAnsiTheme="minorHAnsi"/>
          <w:bCs/>
          <w:iCs/>
          <w:sz w:val="22"/>
          <w:szCs w:val="22"/>
        </w:rPr>
        <w:t xml:space="preserve">  </w:t>
      </w:r>
      <w:r w:rsidR="00394C73" w:rsidRPr="00394C73">
        <w:rPr>
          <w:rFonts w:asciiTheme="minorHAnsi" w:hAnsiTheme="minorHAnsi"/>
          <w:bCs/>
          <w:iCs/>
          <w:sz w:val="22"/>
          <w:szCs w:val="22"/>
        </w:rPr>
        <w:t>Výpis z registra trestov nie starší ako 1 mesiac ku dňu predloženia ŽoNFP, a to za každú osobu oprávnenú konať v mene žiadateľa</w:t>
      </w:r>
      <w:r>
        <w:rPr>
          <w:rFonts w:asciiTheme="minorHAnsi" w:hAnsiTheme="minorHAnsi"/>
          <w:bCs/>
          <w:iCs/>
          <w:sz w:val="22"/>
          <w:szCs w:val="22"/>
        </w:rPr>
        <w:t>.</w:t>
      </w:r>
      <w:r w:rsidR="00394C73" w:rsidRPr="00394C73">
        <w:rPr>
          <w:rFonts w:asciiTheme="minorHAnsi" w:hAnsiTheme="minorHAnsi"/>
          <w:bCs/>
          <w:iCs/>
          <w:sz w:val="22"/>
          <w:szCs w:val="22"/>
        </w:rPr>
        <w:t xml:space="preserve"> </w:t>
      </w:r>
    </w:p>
    <w:p w14:paraId="623FB64A" w14:textId="54F11A61" w:rsidR="008854AC" w:rsidRPr="008854AC" w:rsidRDefault="008854AC" w:rsidP="0029483D">
      <w:pPr>
        <w:tabs>
          <w:tab w:val="left" w:pos="567"/>
        </w:tabs>
        <w:ind w:left="567"/>
        <w:jc w:val="both"/>
        <w:rPr>
          <w:rFonts w:asciiTheme="minorHAnsi" w:hAnsiTheme="minorHAnsi"/>
          <w:sz w:val="22"/>
          <w:szCs w:val="22"/>
        </w:rPr>
      </w:pPr>
      <w:r w:rsidRPr="008854AC">
        <w:rPr>
          <w:rFonts w:asciiTheme="minorHAnsi" w:hAnsiTheme="minorHAnsi" w:cstheme="minorHAnsi"/>
          <w:sz w:val="22"/>
          <w:szCs w:val="22"/>
        </w:rPr>
        <w:t xml:space="preserve">Udelený súhlas pre poskytnutie výpisu z registra trestov bude využitý na overenie splnenia všeobecnej podmienky poskytnutia príspevku prostredníctvom údajov a informácií portálu </w:t>
      </w:r>
      <w:r w:rsidRPr="008854AC">
        <w:rPr>
          <w:rFonts w:asciiTheme="minorHAnsi" w:hAnsiTheme="minorHAnsi" w:cstheme="minorHAnsi"/>
          <w:iCs/>
          <w:sz w:val="22"/>
          <w:szCs w:val="22"/>
        </w:rPr>
        <w:t>OverSi</w:t>
      </w:r>
      <w:r w:rsidRPr="008854AC">
        <w:rPr>
          <w:rFonts w:asciiTheme="minorHAnsi" w:hAnsiTheme="minorHAnsi" w:cstheme="minorHAnsi"/>
          <w:i/>
          <w:iCs/>
          <w:sz w:val="22"/>
          <w:szCs w:val="22"/>
        </w:rPr>
        <w:t xml:space="preserve"> </w:t>
      </w:r>
      <w:r w:rsidRPr="008854AC">
        <w:rPr>
          <w:rFonts w:asciiTheme="minorHAnsi" w:hAnsiTheme="minorHAnsi" w:cstheme="minorHAnsi"/>
          <w:sz w:val="22"/>
          <w:szCs w:val="22"/>
        </w:rPr>
        <w:t xml:space="preserve">prostredníctvom webového sídla: </w:t>
      </w:r>
      <w:hyperlink r:id="rId23" w:history="1">
        <w:r w:rsidRPr="008854AC">
          <w:rPr>
            <w:rStyle w:val="Hypertextovprepojenie"/>
            <w:rFonts w:asciiTheme="minorHAnsi" w:hAnsiTheme="minorHAnsi" w:cstheme="minorHAnsi"/>
            <w:color w:val="auto"/>
            <w:sz w:val="22"/>
            <w:szCs w:val="22"/>
          </w:rPr>
          <w:t>https://oversi.gov.sk/</w:t>
        </w:r>
      </w:hyperlink>
      <w:r w:rsidRPr="008854AC">
        <w:rPr>
          <w:rFonts w:asciiTheme="minorHAnsi" w:hAnsiTheme="minorHAnsi" w:cstheme="minorHAnsi"/>
          <w:sz w:val="22"/>
          <w:szCs w:val="22"/>
        </w:rPr>
        <w:t>. 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w:t>
      </w:r>
    </w:p>
    <w:p w14:paraId="41411923" w14:textId="068117D6" w:rsidR="008854AC" w:rsidRPr="008854AC" w:rsidRDefault="008854AC" w:rsidP="0029483D">
      <w:pPr>
        <w:tabs>
          <w:tab w:val="left" w:pos="567"/>
        </w:tabs>
        <w:ind w:left="567"/>
        <w:jc w:val="both"/>
        <w:rPr>
          <w:rFonts w:asciiTheme="minorHAnsi" w:hAnsiTheme="minorHAnsi" w:cstheme="minorHAnsi"/>
          <w:sz w:val="22"/>
          <w:szCs w:val="22"/>
        </w:rPr>
      </w:pPr>
      <w:r w:rsidRPr="008854AC">
        <w:rPr>
          <w:rFonts w:asciiTheme="minorHAnsi" w:hAnsiTheme="minorHAnsi" w:cstheme="minorHAnsi"/>
          <w:sz w:val="22"/>
          <w:szCs w:val="22"/>
        </w:rPr>
        <w:t xml:space="preserve">Za fyzickú osobu, ktorá nedisponuje rodným číslom generovaným v SR (napr. zahraničná osoba) alebo neudelila súhlas pre poskytnutie výpisu z registra trestov je žiadateľ povinný v rámci povinnej </w:t>
      </w:r>
      <w:r w:rsidRPr="009A42F7">
        <w:rPr>
          <w:rFonts w:asciiTheme="minorHAnsi" w:hAnsiTheme="minorHAnsi" w:cstheme="minorHAnsi"/>
          <w:b/>
          <w:color w:val="FF0000"/>
          <w:sz w:val="22"/>
          <w:szCs w:val="22"/>
        </w:rPr>
        <w:t>prílohy č. 5</w:t>
      </w:r>
      <w:r w:rsidRPr="008854AC">
        <w:rPr>
          <w:rFonts w:asciiTheme="minorHAnsi" w:hAnsiTheme="minorHAnsi" w:cstheme="minorHAnsi"/>
          <w:sz w:val="22"/>
          <w:szCs w:val="22"/>
        </w:rPr>
        <w:t xml:space="preserve"> ŽoNFP predložiť výpis z registra trestov, ktorý nie je starší ako 1 mesiac ku dňu predloženia ŽoNFP. </w:t>
      </w:r>
    </w:p>
    <w:p w14:paraId="796E2EE6" w14:textId="6950B930" w:rsidR="008854AC" w:rsidRPr="008854AC" w:rsidRDefault="008854AC" w:rsidP="0029483D">
      <w:pPr>
        <w:tabs>
          <w:tab w:val="left" w:pos="567"/>
        </w:tabs>
        <w:ind w:left="567"/>
        <w:jc w:val="both"/>
        <w:rPr>
          <w:rFonts w:asciiTheme="minorHAnsi" w:hAnsiTheme="minorHAnsi" w:cstheme="minorHAnsi"/>
          <w:sz w:val="22"/>
          <w:szCs w:val="22"/>
        </w:rPr>
      </w:pPr>
      <w:r w:rsidRPr="008854AC">
        <w:rPr>
          <w:rFonts w:asciiTheme="minorHAnsi" w:hAnsiTheme="minorHAnsi" w:cstheme="minorHAnsi"/>
          <w:sz w:val="22"/>
          <w:szCs w:val="22"/>
        </w:rPr>
        <w:t xml:space="preserve">Pokiaľ PPA nebude disponovať súhlasom alebo výpisom z registra trestov zo strany žiadateľa alebo ak zo strany PPA nie je možné overiť splnenie uvedenej všeobecnej podmienky poskytnutia príspevku prostredníctvom údajov a informácií portálu OverSi prostredníctvom webového sídla: </w:t>
      </w:r>
      <w:hyperlink r:id="rId24" w:history="1">
        <w:r w:rsidRPr="008854AC">
          <w:rPr>
            <w:rStyle w:val="Hypertextovprepojenie"/>
            <w:rFonts w:asciiTheme="minorHAnsi" w:hAnsiTheme="minorHAnsi" w:cstheme="minorHAnsi"/>
            <w:color w:val="auto"/>
            <w:sz w:val="22"/>
            <w:szCs w:val="22"/>
          </w:rPr>
          <w:t>https://oversi.gov.sk/</w:t>
        </w:r>
      </w:hyperlink>
      <w:r w:rsidRPr="008854AC">
        <w:rPr>
          <w:rFonts w:asciiTheme="minorHAnsi" w:hAnsiTheme="minorHAnsi" w:cstheme="minorHAnsi"/>
          <w:sz w:val="22"/>
          <w:szCs w:val="22"/>
        </w:rPr>
        <w:t>, PPA vyzve žiadateľa na predloženie výpisu z registra trestov, ktorý nie je starší ako 1 mesiac ku dňu doplnenia ŽoNFP.</w:t>
      </w:r>
    </w:p>
    <w:p w14:paraId="4F8C2D5B" w14:textId="311BFD83" w:rsidR="008854AC" w:rsidRPr="00394C73" w:rsidRDefault="008854AC" w:rsidP="0029483D">
      <w:pPr>
        <w:tabs>
          <w:tab w:val="left" w:pos="567"/>
        </w:tabs>
        <w:ind w:left="567"/>
        <w:jc w:val="both"/>
        <w:rPr>
          <w:rFonts w:asciiTheme="minorHAnsi" w:hAnsiTheme="minorHAnsi"/>
          <w:sz w:val="22"/>
          <w:szCs w:val="22"/>
        </w:rPr>
      </w:pPr>
      <w:r w:rsidRPr="008854AC">
        <w:rPr>
          <w:rFonts w:asciiTheme="minorHAnsi" w:hAnsiTheme="minorHAnsi"/>
          <w:sz w:val="22"/>
          <w:szCs w:val="22"/>
        </w:rPr>
        <w:t xml:space="preserve">Upozornenie: Ak v priebehu konania o ŽoNFP dôjde k zmene štatutárneho orgánu, resp. člena štatutárneho orgánu alebo k zmene či k doplneniu osoby splnomocnenej zastupovať žiadateľa v konaní a žiadateľ zasiela oznámenie o takejto zmene spolu s </w:t>
      </w:r>
      <w:r w:rsidRPr="008854AC">
        <w:rPr>
          <w:rFonts w:asciiTheme="minorHAnsi" w:hAnsiTheme="minorHAnsi"/>
          <w:bCs/>
          <w:iCs/>
          <w:sz w:val="22"/>
          <w:szCs w:val="22"/>
        </w:rPr>
        <w:t xml:space="preserve">Udelením súhlasu pre poskytnutie výpisu z registra trestov alebo Výpisom z registra trestov </w:t>
      </w:r>
      <w:r w:rsidRPr="008854AC">
        <w:rPr>
          <w:rFonts w:asciiTheme="minorHAnsi" w:hAnsiTheme="minorHAnsi"/>
          <w:sz w:val="22"/>
          <w:szCs w:val="22"/>
        </w:rPr>
        <w:t>nie starším ako 1 mesiac ku dňu zaslania oznámenia.</w:t>
      </w:r>
    </w:p>
    <w:p w14:paraId="6FD33CCA" w14:textId="77777777" w:rsidR="00631252" w:rsidRPr="00394C73" w:rsidRDefault="0079031B" w:rsidP="009A42F7">
      <w:pPr>
        <w:pStyle w:val="Odsekzoznamu"/>
        <w:numPr>
          <w:ilvl w:val="0"/>
          <w:numId w:val="10"/>
        </w:numPr>
        <w:tabs>
          <w:tab w:val="left" w:pos="567"/>
        </w:tabs>
        <w:suppressAutoHyphens w:val="0"/>
        <w:spacing w:before="120" w:after="120"/>
        <w:ind w:left="567" w:hanging="567"/>
        <w:jc w:val="both"/>
        <w:rPr>
          <w:rFonts w:asciiTheme="minorHAnsi" w:hAnsiTheme="minorHAnsi"/>
          <w:b/>
          <w:sz w:val="22"/>
          <w:szCs w:val="22"/>
        </w:rPr>
      </w:pPr>
      <w:r w:rsidRPr="00394C73">
        <w:rPr>
          <w:rFonts w:asciiTheme="minorHAnsi" w:hAnsi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15D00E97" w14:textId="0BBB3C5C" w:rsidR="00631252" w:rsidRPr="0078012B" w:rsidRDefault="0079031B" w:rsidP="009A42F7">
      <w:pPr>
        <w:tabs>
          <w:tab w:val="left" w:pos="567"/>
        </w:tabs>
        <w:ind w:left="567"/>
        <w:jc w:val="both"/>
        <w:rPr>
          <w:rFonts w:asciiTheme="minorHAnsi" w:hAnsiTheme="minorHAnsi"/>
          <w:sz w:val="22"/>
          <w:szCs w:val="22"/>
        </w:rPr>
      </w:pPr>
      <w:r w:rsidRPr="0078012B">
        <w:rPr>
          <w:rFonts w:asciiTheme="minorHAnsi" w:hAnsiTheme="minorHAnsi"/>
          <w:sz w:val="22"/>
          <w:szCs w:val="22"/>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69CC7E69" w14:textId="12F5B3A8" w:rsidR="00631252" w:rsidRPr="0078012B" w:rsidRDefault="0079031B" w:rsidP="009A42F7">
      <w:pPr>
        <w:tabs>
          <w:tab w:val="left" w:pos="567"/>
        </w:tabs>
        <w:ind w:left="567"/>
        <w:jc w:val="both"/>
        <w:rPr>
          <w:rFonts w:asciiTheme="minorHAnsi" w:hAnsiTheme="minorHAnsi"/>
          <w:sz w:val="22"/>
          <w:szCs w:val="22"/>
        </w:rPr>
      </w:pPr>
      <w:r w:rsidRPr="0078012B">
        <w:rPr>
          <w:rFonts w:asciiTheme="minorHAnsi" w:hAnsiTheme="minorHAnsi"/>
          <w:sz w:val="22"/>
          <w:szCs w:val="22"/>
        </w:rPr>
        <w:t>Nariadenie Komisie (EÚ) č. 1407/2013 o uplatňovaní článkov 107 a 108 Zmluvy o fungovaní Európskej únie na pomoc de minimis.</w:t>
      </w:r>
    </w:p>
    <w:p w14:paraId="651A6DE4" w14:textId="5126D177" w:rsidR="00631252" w:rsidRPr="0078012B" w:rsidRDefault="0079031B" w:rsidP="009A42F7">
      <w:pPr>
        <w:tabs>
          <w:tab w:val="left" w:pos="567"/>
        </w:tabs>
        <w:ind w:left="567"/>
        <w:jc w:val="both"/>
        <w:rPr>
          <w:rFonts w:asciiTheme="minorHAnsi" w:hAnsiTheme="minorHAnsi"/>
          <w:sz w:val="22"/>
          <w:szCs w:val="22"/>
        </w:rPr>
      </w:pPr>
      <w:r w:rsidRPr="0078012B">
        <w:rPr>
          <w:rFonts w:asciiTheme="minorHAnsi" w:hAnsiTheme="minorHAnsi"/>
          <w:sz w:val="22"/>
          <w:szCs w:val="22"/>
        </w:rPr>
        <w:t xml:space="preserve">Nariadenie Komisie (EÚ) č. 651/2014 o vyhlásení určitých kategórií pomoci za </w:t>
      </w:r>
      <w:proofErr w:type="spellStart"/>
      <w:r w:rsidRPr="0078012B">
        <w:rPr>
          <w:rFonts w:asciiTheme="minorHAnsi" w:hAnsiTheme="minorHAnsi"/>
          <w:sz w:val="22"/>
          <w:szCs w:val="22"/>
        </w:rPr>
        <w:t>zlúčiteľné</w:t>
      </w:r>
      <w:proofErr w:type="spellEnd"/>
      <w:r w:rsidRPr="0078012B">
        <w:rPr>
          <w:rFonts w:asciiTheme="minorHAnsi" w:hAnsiTheme="minorHAnsi"/>
          <w:sz w:val="22"/>
          <w:szCs w:val="22"/>
        </w:rPr>
        <w:t xml:space="preserve"> s vnútorným trhom podľa článkov 107 a 108 Zmluvy o fungovaní Európskej únie.</w:t>
      </w:r>
    </w:p>
    <w:p w14:paraId="41F6A54F" w14:textId="219B9A4B" w:rsidR="00631252" w:rsidRDefault="0079031B" w:rsidP="009A42F7">
      <w:pPr>
        <w:tabs>
          <w:tab w:val="left" w:pos="567"/>
        </w:tabs>
        <w:ind w:left="567"/>
        <w:jc w:val="both"/>
        <w:rPr>
          <w:rFonts w:asciiTheme="minorHAnsi" w:hAnsiTheme="minorHAnsi"/>
          <w:sz w:val="22"/>
          <w:szCs w:val="22"/>
        </w:rPr>
      </w:pPr>
      <w:r w:rsidRPr="00CD64D7">
        <w:rPr>
          <w:rFonts w:asciiTheme="minorHAnsi" w:hAnsiTheme="minorHAnsi"/>
          <w:sz w:val="22"/>
          <w:szCs w:val="22"/>
        </w:rPr>
        <w:t>Podmienka je relevantná iba pre subjekty, ktoré sú v zmysle výzvy povinné preukázať splnenie tejto podmienky poskytnutia príspevku.</w:t>
      </w:r>
    </w:p>
    <w:p w14:paraId="39A62E89" w14:textId="77777777" w:rsidR="001A4560" w:rsidRPr="001A4560" w:rsidRDefault="001A4560" w:rsidP="009A42F7">
      <w:pPr>
        <w:tabs>
          <w:tab w:val="left" w:pos="567"/>
          <w:tab w:val="left" w:pos="851"/>
          <w:tab w:val="left" w:pos="1276"/>
          <w:tab w:val="left" w:pos="2268"/>
        </w:tabs>
        <w:spacing w:before="120" w:after="120"/>
        <w:ind w:left="1276" w:hanging="709"/>
        <w:jc w:val="both"/>
        <w:rPr>
          <w:rFonts w:asciiTheme="minorHAnsi" w:hAnsiTheme="minorHAnsi"/>
          <w:b/>
          <w:sz w:val="22"/>
          <w:szCs w:val="22"/>
          <w:u w:val="single"/>
        </w:rPr>
      </w:pPr>
      <w:r w:rsidRPr="001A4560">
        <w:rPr>
          <w:rFonts w:asciiTheme="minorHAnsi" w:hAnsiTheme="minorHAnsi"/>
          <w:b/>
          <w:sz w:val="22"/>
          <w:szCs w:val="22"/>
          <w:u w:val="single"/>
        </w:rPr>
        <w:lastRenderedPageBreak/>
        <w:t>Forma a spôsob preukázania:</w:t>
      </w:r>
    </w:p>
    <w:p w14:paraId="375417AF" w14:textId="116D2977" w:rsidR="001A4560" w:rsidRPr="00FC494D" w:rsidRDefault="006C44E0" w:rsidP="0029483D">
      <w:pPr>
        <w:tabs>
          <w:tab w:val="left" w:pos="567"/>
          <w:tab w:val="left" w:pos="851"/>
          <w:tab w:val="left" w:pos="1276"/>
          <w:tab w:val="left" w:pos="2268"/>
        </w:tabs>
        <w:ind w:left="1276" w:hanging="709"/>
        <w:jc w:val="both"/>
        <w:rPr>
          <w:rFonts w:asciiTheme="minorHAnsi" w:hAnsiTheme="minorHAnsi"/>
          <w:bCs/>
          <w:iCs/>
          <w:sz w:val="22"/>
          <w:szCs w:val="22"/>
        </w:rPr>
      </w:pPr>
      <w:r w:rsidRPr="00FF3C28">
        <w:rPr>
          <w:rFonts w:asciiTheme="minorHAnsi" w:hAnsiTheme="minorHAnsi"/>
          <w:bCs/>
          <w:iCs/>
          <w:sz w:val="22"/>
          <w:szCs w:val="22"/>
        </w:rPr>
        <w:t>Formulár ŽoNFP časť D Čestné vyhlásenie žiadateľa</w:t>
      </w:r>
      <w:r w:rsidR="0054140F" w:rsidRPr="00FF3C28">
        <w:rPr>
          <w:rFonts w:asciiTheme="minorHAnsi" w:hAnsiTheme="minorHAnsi"/>
          <w:bCs/>
          <w:iCs/>
          <w:sz w:val="22"/>
          <w:szCs w:val="22"/>
        </w:rPr>
        <w:t xml:space="preserve"> </w:t>
      </w:r>
    </w:p>
    <w:p w14:paraId="2E30AD9A" w14:textId="77777777" w:rsidR="00631252" w:rsidRPr="00D85DAF" w:rsidRDefault="0079031B" w:rsidP="009A42F7">
      <w:pPr>
        <w:pStyle w:val="Odsekzoznamu"/>
        <w:numPr>
          <w:ilvl w:val="0"/>
          <w:numId w:val="10"/>
        </w:numPr>
        <w:tabs>
          <w:tab w:val="left" w:pos="567"/>
        </w:tabs>
        <w:suppressAutoHyphens w:val="0"/>
        <w:spacing w:before="120" w:after="120"/>
        <w:ind w:left="567" w:hanging="567"/>
        <w:jc w:val="both"/>
        <w:rPr>
          <w:rFonts w:asciiTheme="minorHAnsi" w:hAnsiTheme="minorHAnsi"/>
          <w:b/>
          <w:sz w:val="22"/>
          <w:szCs w:val="22"/>
        </w:rPr>
      </w:pPr>
      <w:r w:rsidRPr="00D85DAF">
        <w:rPr>
          <w:rFonts w:asciiTheme="minorHAnsi" w:hAnsiTheme="minorHAnsi"/>
          <w:b/>
          <w:sz w:val="22"/>
          <w:szCs w:val="22"/>
        </w:rPr>
        <w:t>Investícia musí byť v súlade s normami EÚ a SR, týkajúcimi sa danej investície.</w:t>
      </w:r>
    </w:p>
    <w:p w14:paraId="56EBE3BA" w14:textId="328C2D43" w:rsidR="00CC5688" w:rsidRPr="00D85DAF" w:rsidRDefault="00CC5688" w:rsidP="0029483D">
      <w:pPr>
        <w:pStyle w:val="Odsekzoznamu"/>
        <w:tabs>
          <w:tab w:val="left" w:pos="1276"/>
        </w:tabs>
        <w:suppressAutoHyphens w:val="0"/>
        <w:spacing w:before="60" w:after="120"/>
        <w:ind w:left="1276" w:hanging="709"/>
        <w:jc w:val="both"/>
        <w:rPr>
          <w:rFonts w:asciiTheme="minorHAnsi" w:hAnsiTheme="minorHAnsi"/>
          <w:b/>
          <w:color w:val="FF0000"/>
          <w:sz w:val="22"/>
          <w:szCs w:val="22"/>
        </w:rPr>
      </w:pPr>
      <w:r w:rsidRPr="00D85DAF">
        <w:rPr>
          <w:rFonts w:asciiTheme="minorHAnsi" w:hAnsiTheme="minorHAnsi"/>
          <w:b/>
          <w:color w:val="FF0000"/>
          <w:sz w:val="22"/>
          <w:szCs w:val="22"/>
        </w:rPr>
        <w:t>netýka sa tejto výzvy</w:t>
      </w:r>
    </w:p>
    <w:p w14:paraId="1C80C7FC" w14:textId="77777777" w:rsidR="00631252" w:rsidRPr="005A094A" w:rsidRDefault="0079031B" w:rsidP="009A42F7">
      <w:pPr>
        <w:pStyle w:val="Odsekzoznamu"/>
        <w:numPr>
          <w:ilvl w:val="0"/>
          <w:numId w:val="10"/>
        </w:numPr>
        <w:tabs>
          <w:tab w:val="left" w:pos="567"/>
        </w:tabs>
        <w:suppressAutoHyphens w:val="0"/>
        <w:spacing w:after="120"/>
        <w:ind w:left="567" w:hanging="567"/>
        <w:jc w:val="both"/>
        <w:rPr>
          <w:rFonts w:asciiTheme="minorHAnsi" w:hAnsiTheme="minorHAnsi"/>
          <w:b/>
          <w:sz w:val="22"/>
          <w:szCs w:val="22"/>
        </w:rPr>
      </w:pPr>
      <w:r w:rsidRPr="00394C73">
        <w:rPr>
          <w:rFonts w:asciiTheme="minorHAnsi" w:hAnsiTheme="minorHAnsi"/>
          <w:b/>
          <w:sz w:val="22"/>
          <w:szCs w:val="22"/>
        </w:rPr>
        <w:t>Žiadateľ, na ktorého sa vzťahuje povinnosť registrácie v registri partnerov verejného sektora, musí byť zapísaný v registri podľa zákona č. 315/2016 Z.z. o registri partnerov verejného sektora a o zmene a doplnení niektorých zákonov.</w:t>
      </w:r>
      <w:r w:rsidRPr="00394C73">
        <w:rPr>
          <w:rFonts w:ascii="Helvetica" w:hAnsi="Helvetica" w:cs="Helvetica"/>
          <w:color w:val="494949"/>
          <w:sz w:val="22"/>
          <w:szCs w:val="22"/>
        </w:rPr>
        <w:t xml:space="preserve"> </w:t>
      </w:r>
    </w:p>
    <w:p w14:paraId="3BB7D2A9" w14:textId="6C2955DA" w:rsidR="00394C73" w:rsidRPr="00DF0C8F" w:rsidRDefault="00DF0C8F" w:rsidP="0029483D">
      <w:pPr>
        <w:pStyle w:val="Odsekzoznamu"/>
        <w:tabs>
          <w:tab w:val="left" w:pos="1276"/>
        </w:tabs>
        <w:suppressAutoHyphens w:val="0"/>
        <w:spacing w:before="120" w:after="120"/>
        <w:ind w:left="1276" w:hanging="709"/>
        <w:jc w:val="both"/>
        <w:rPr>
          <w:rFonts w:asciiTheme="minorHAnsi" w:hAnsiTheme="minorHAnsi"/>
          <w:b/>
          <w:color w:val="FF0000"/>
          <w:sz w:val="22"/>
          <w:szCs w:val="22"/>
        </w:rPr>
      </w:pPr>
      <w:r w:rsidRPr="00DF0C8F">
        <w:rPr>
          <w:rFonts w:asciiTheme="minorHAnsi" w:hAnsiTheme="minorHAnsi"/>
          <w:b/>
          <w:color w:val="FF0000"/>
          <w:sz w:val="22"/>
          <w:szCs w:val="22"/>
        </w:rPr>
        <w:t>netýka sa tejto výzvy</w:t>
      </w:r>
    </w:p>
    <w:p w14:paraId="1384DCA0" w14:textId="77777777" w:rsidR="00631252" w:rsidRDefault="0079031B" w:rsidP="009A42F7">
      <w:pPr>
        <w:pStyle w:val="Odsekzoznamu"/>
        <w:numPr>
          <w:ilvl w:val="0"/>
          <w:numId w:val="10"/>
        </w:numPr>
        <w:tabs>
          <w:tab w:val="left" w:pos="567"/>
        </w:tabs>
        <w:suppressAutoHyphens w:val="0"/>
        <w:spacing w:after="120"/>
        <w:ind w:left="567" w:hanging="567"/>
        <w:jc w:val="both"/>
        <w:rPr>
          <w:rFonts w:asciiTheme="minorHAnsi" w:hAnsiTheme="minorHAnsi"/>
          <w:b/>
          <w:sz w:val="22"/>
          <w:szCs w:val="22"/>
        </w:rPr>
      </w:pPr>
      <w:r w:rsidRPr="00394C73">
        <w:rPr>
          <w:rFonts w:asciiTheme="minorHAnsi" w:hAnsi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0134E3">
        <w:rPr>
          <w:rStyle w:val="FootnoteAnchor"/>
          <w:rFonts w:asciiTheme="minorHAnsi" w:hAnsiTheme="minorHAnsi"/>
          <w:b/>
          <w:sz w:val="22"/>
          <w:szCs w:val="22"/>
        </w:rPr>
        <w:footnoteReference w:id="8"/>
      </w:r>
      <w:r w:rsidRPr="000134E3">
        <w:rPr>
          <w:rFonts w:asciiTheme="minorHAnsi" w:hAnsiTheme="minorHAnsi"/>
          <w:b/>
          <w:sz w:val="22"/>
          <w:szCs w:val="22"/>
        </w:rPr>
        <w:t>.</w:t>
      </w:r>
    </w:p>
    <w:p w14:paraId="0F54BF53" w14:textId="77777777" w:rsidR="00394C73" w:rsidRPr="00394C73" w:rsidRDefault="00394C73" w:rsidP="0029483D">
      <w:pPr>
        <w:pStyle w:val="Odsekzoznamu"/>
        <w:tabs>
          <w:tab w:val="left" w:pos="567"/>
          <w:tab w:val="left" w:pos="851"/>
          <w:tab w:val="left" w:pos="1276"/>
          <w:tab w:val="left" w:pos="2268"/>
        </w:tabs>
        <w:spacing w:before="120" w:after="120"/>
        <w:ind w:left="1637" w:hanging="1070"/>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38A1A898" w14:textId="77777777" w:rsidR="00636AC8" w:rsidRPr="00636AC8" w:rsidRDefault="00636AC8" w:rsidP="0029483D">
      <w:pPr>
        <w:pStyle w:val="Odsekzoznamu"/>
        <w:spacing w:before="120" w:after="120"/>
        <w:ind w:left="1639" w:hanging="1070"/>
        <w:rPr>
          <w:rFonts w:asciiTheme="minorHAnsi" w:hAnsiTheme="minorHAnsi"/>
          <w:bCs/>
          <w:iCs/>
          <w:sz w:val="22"/>
          <w:szCs w:val="22"/>
        </w:rPr>
      </w:pPr>
      <w:r w:rsidRPr="00636AC8">
        <w:rPr>
          <w:rFonts w:asciiTheme="minorHAnsi" w:hAnsiTheme="minorHAnsi"/>
          <w:bCs/>
          <w:iCs/>
          <w:sz w:val="22"/>
          <w:szCs w:val="22"/>
        </w:rPr>
        <w:t>ŽoNFP časť D Čestné vyhlásenie žiadateľa</w:t>
      </w:r>
    </w:p>
    <w:p w14:paraId="2CCDACBB" w14:textId="77777777" w:rsidR="00636AC8" w:rsidRPr="00636AC8" w:rsidRDefault="00636AC8" w:rsidP="009A42F7">
      <w:pPr>
        <w:tabs>
          <w:tab w:val="left" w:pos="567"/>
        </w:tabs>
        <w:ind w:left="567"/>
        <w:jc w:val="both"/>
        <w:rPr>
          <w:rFonts w:asciiTheme="minorHAnsi" w:hAnsiTheme="minorHAnsi"/>
          <w:bCs/>
          <w:iCs/>
          <w:sz w:val="22"/>
          <w:szCs w:val="22"/>
        </w:rPr>
      </w:pPr>
      <w:r w:rsidRPr="00636AC8">
        <w:rPr>
          <w:rFonts w:asciiTheme="minorHAnsi" w:hAnsi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25" w:history="1">
        <w:r w:rsidRPr="00636AC8">
          <w:rPr>
            <w:rStyle w:val="Hypertextovprepojenie"/>
            <w:rFonts w:asciiTheme="minorHAnsi" w:hAnsiTheme="minorHAnsi"/>
            <w:bCs/>
            <w:iCs/>
            <w:sz w:val="22"/>
            <w:szCs w:val="22"/>
          </w:rPr>
          <w:t>https://esluzby.genpro.gov.sk/zoznam-odsudenych-pravnickych-osob</w:t>
        </w:r>
      </w:hyperlink>
      <w:r w:rsidRPr="00636AC8">
        <w:rPr>
          <w:rFonts w:asciiTheme="minorHAnsi" w:hAnsiTheme="minorHAnsi"/>
          <w:bCs/>
          <w:iCs/>
          <w:sz w:val="22"/>
          <w:szCs w:val="22"/>
        </w:rPr>
        <w:t>.</w:t>
      </w:r>
    </w:p>
    <w:p w14:paraId="0F9DF941" w14:textId="69684FC8" w:rsidR="00636AC8" w:rsidRPr="00394C73" w:rsidRDefault="00636AC8" w:rsidP="009A42F7">
      <w:pPr>
        <w:tabs>
          <w:tab w:val="left" w:pos="567"/>
        </w:tabs>
        <w:ind w:left="567"/>
        <w:jc w:val="both"/>
        <w:rPr>
          <w:rFonts w:asciiTheme="minorHAnsi" w:hAnsiTheme="minorHAnsi"/>
          <w:bCs/>
          <w:iCs/>
          <w:sz w:val="22"/>
          <w:szCs w:val="22"/>
        </w:rPr>
      </w:pPr>
      <w:r w:rsidRPr="00636AC8">
        <w:rPr>
          <w:rFonts w:asciiTheme="minorHAnsi" w:hAnsi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892800" w:rsidRDefault="008E4EBD" w:rsidP="009A42F7">
      <w:pPr>
        <w:pStyle w:val="Odsekzoznamu"/>
        <w:numPr>
          <w:ilvl w:val="0"/>
          <w:numId w:val="10"/>
        </w:numPr>
        <w:tabs>
          <w:tab w:val="left" w:pos="567"/>
        </w:tabs>
        <w:suppressAutoHyphens w:val="0"/>
        <w:spacing w:before="120" w:after="120"/>
        <w:ind w:left="567" w:hanging="567"/>
        <w:jc w:val="both"/>
        <w:rPr>
          <w:rFonts w:asciiTheme="minorHAnsi" w:hAnsiTheme="minorHAnsi"/>
          <w:b/>
          <w:sz w:val="22"/>
          <w:szCs w:val="22"/>
        </w:rPr>
      </w:pPr>
      <w:r w:rsidRPr="00D85DAF">
        <w:rPr>
          <w:rFonts w:asciiTheme="minorHAnsi" w:hAnsi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2C9779F2" w:rsidR="008E4EBD" w:rsidRPr="00892800" w:rsidRDefault="008E4EBD" w:rsidP="0029483D">
      <w:pPr>
        <w:pStyle w:val="Odsekzoznamu"/>
        <w:numPr>
          <w:ilvl w:val="1"/>
          <w:numId w:val="10"/>
        </w:numPr>
        <w:tabs>
          <w:tab w:val="left" w:pos="1276"/>
        </w:tabs>
        <w:spacing w:after="60"/>
        <w:ind w:left="851" w:hanging="284"/>
        <w:rPr>
          <w:rFonts w:asciiTheme="minorHAnsi" w:hAnsiTheme="minorHAnsi"/>
          <w:b/>
          <w:sz w:val="22"/>
          <w:szCs w:val="22"/>
        </w:rPr>
      </w:pPr>
      <w:r w:rsidRPr="00892800">
        <w:rPr>
          <w:rFonts w:asciiTheme="minorHAnsi" w:hAnsiTheme="minorHAnsi"/>
          <w:b/>
          <w:sz w:val="22"/>
          <w:szCs w:val="22"/>
        </w:rPr>
        <w:t>skončenia alebo premiestnenia produktívnej činnosti mimo Slovenska;</w:t>
      </w:r>
    </w:p>
    <w:p w14:paraId="351EEDB3" w14:textId="77777777" w:rsidR="008E4EBD" w:rsidRPr="00D85DAF" w:rsidRDefault="008E4EBD" w:rsidP="0029483D">
      <w:pPr>
        <w:pStyle w:val="Odsekzoznamu"/>
        <w:numPr>
          <w:ilvl w:val="1"/>
          <w:numId w:val="10"/>
        </w:numPr>
        <w:tabs>
          <w:tab w:val="left" w:pos="1276"/>
        </w:tabs>
        <w:spacing w:after="60"/>
        <w:ind w:left="851" w:hanging="284"/>
        <w:jc w:val="both"/>
        <w:rPr>
          <w:rFonts w:asciiTheme="minorHAnsi" w:hAnsiTheme="minorHAnsi"/>
          <w:b/>
          <w:sz w:val="22"/>
          <w:szCs w:val="22"/>
        </w:rPr>
      </w:pPr>
      <w:r w:rsidRPr="00892800">
        <w:rPr>
          <w:rFonts w:asciiTheme="minorHAnsi" w:hAnsiTheme="minorHAnsi"/>
          <w:b/>
          <w:sz w:val="22"/>
          <w:szCs w:val="22"/>
        </w:rPr>
        <w:t>zmeny vlastníctva položky infraštr</w:t>
      </w:r>
      <w:r w:rsidRPr="00820C1A">
        <w:rPr>
          <w:rFonts w:asciiTheme="minorHAnsi" w:hAnsiTheme="minorHAnsi"/>
          <w:b/>
          <w:sz w:val="22"/>
          <w:szCs w:val="22"/>
        </w:rPr>
        <w:t>uktúry, ktorá poskytuje firme alebo orgánu verejnej moci neoprávnené zvýhodnenie;</w:t>
      </w:r>
    </w:p>
    <w:p w14:paraId="7E91C7A9" w14:textId="77777777" w:rsidR="008E4EBD" w:rsidRPr="00D85DAF" w:rsidRDefault="008E4EBD" w:rsidP="0029483D">
      <w:pPr>
        <w:pStyle w:val="Odsekzoznamu"/>
        <w:numPr>
          <w:ilvl w:val="1"/>
          <w:numId w:val="10"/>
        </w:numPr>
        <w:tabs>
          <w:tab w:val="left" w:pos="1276"/>
        </w:tabs>
        <w:spacing w:after="60"/>
        <w:ind w:left="851" w:hanging="284"/>
        <w:jc w:val="both"/>
        <w:rPr>
          <w:rFonts w:asciiTheme="minorHAnsi" w:hAnsiTheme="minorHAnsi"/>
          <w:b/>
          <w:sz w:val="22"/>
          <w:szCs w:val="22"/>
        </w:rPr>
      </w:pPr>
      <w:r w:rsidRPr="00D85DAF">
        <w:rPr>
          <w:rFonts w:asciiTheme="minorHAnsi" w:hAnsiTheme="minorHAnsi"/>
          <w:b/>
          <w:sz w:val="22"/>
          <w:szCs w:val="22"/>
        </w:rPr>
        <w:t>podstatnej zmeny, ktorá ovplyvňuje jej povahu, ciele alebo podmienky realizácie, čo by spôsobilo narušenie jej pôvodných cieľov.</w:t>
      </w:r>
    </w:p>
    <w:p w14:paraId="598EB457" w14:textId="0D511AF4" w:rsidR="008A07DA" w:rsidRPr="00D85DAF" w:rsidRDefault="00CC5688" w:rsidP="0029483D">
      <w:pPr>
        <w:pStyle w:val="Odsekzoznamu"/>
        <w:tabs>
          <w:tab w:val="left" w:pos="2268"/>
        </w:tabs>
        <w:spacing w:before="60" w:after="120"/>
        <w:ind w:left="1639" w:hanging="1072"/>
        <w:rPr>
          <w:rFonts w:asciiTheme="minorHAnsi" w:hAnsiTheme="minorHAnsi"/>
          <w:b/>
          <w:bCs/>
          <w:iCs/>
          <w:color w:val="FF0000"/>
          <w:sz w:val="22"/>
          <w:szCs w:val="22"/>
        </w:rPr>
      </w:pPr>
      <w:r w:rsidRPr="00D85DAF">
        <w:rPr>
          <w:rFonts w:asciiTheme="minorHAnsi" w:hAnsiTheme="minorHAnsi"/>
          <w:b/>
          <w:bCs/>
          <w:iCs/>
          <w:color w:val="FF0000"/>
          <w:sz w:val="22"/>
          <w:szCs w:val="22"/>
        </w:rPr>
        <w:t>netýka sa tejto výzvy</w:t>
      </w:r>
    </w:p>
    <w:p w14:paraId="48A413D5" w14:textId="3C698EEF" w:rsidR="0088173F" w:rsidRDefault="0088173F" w:rsidP="001D32CF">
      <w:pPr>
        <w:pStyle w:val="Odsekzoznamu"/>
        <w:tabs>
          <w:tab w:val="left" w:pos="2268"/>
        </w:tabs>
        <w:spacing w:before="60" w:after="120"/>
        <w:ind w:left="1639" w:hanging="363"/>
        <w:rPr>
          <w:rFonts w:asciiTheme="minorHAnsi" w:hAnsiTheme="minorHAnsi"/>
          <w:bCs/>
          <w:iCs/>
          <w:color w:val="FF0000"/>
          <w:sz w:val="22"/>
          <w:szCs w:val="22"/>
        </w:rPr>
      </w:pPr>
    </w:p>
    <w:p w14:paraId="389D295C" w14:textId="77777777" w:rsidR="0015047B" w:rsidRPr="00CC5688" w:rsidRDefault="0015047B" w:rsidP="001D32CF">
      <w:pPr>
        <w:pStyle w:val="Odsekzoznamu"/>
        <w:tabs>
          <w:tab w:val="left" w:pos="2268"/>
        </w:tabs>
        <w:spacing w:before="60" w:after="120"/>
        <w:ind w:left="1639" w:hanging="363"/>
        <w:rPr>
          <w:rFonts w:asciiTheme="minorHAnsi" w:hAnsiTheme="minorHAnsi"/>
          <w:bCs/>
          <w:iCs/>
          <w:color w:val="FF0000"/>
          <w:sz w:val="22"/>
          <w:szCs w:val="22"/>
        </w:rPr>
      </w:pPr>
    </w:p>
    <w:p w14:paraId="2299BBB5" w14:textId="16E461FA" w:rsidR="00631252" w:rsidRPr="009A42F7" w:rsidRDefault="0079031B" w:rsidP="00913297">
      <w:pPr>
        <w:pStyle w:val="Nadpis3"/>
        <w:numPr>
          <w:ilvl w:val="2"/>
          <w:numId w:val="29"/>
        </w:numPr>
        <w:spacing w:after="120"/>
        <w:ind w:left="567" w:hanging="567"/>
        <w:rPr>
          <w:rFonts w:asciiTheme="minorHAnsi" w:hAnsiTheme="minorHAnsi"/>
          <w:b w:val="0"/>
          <w:szCs w:val="22"/>
        </w:rPr>
      </w:pPr>
      <w:r w:rsidRPr="00294C43">
        <w:rPr>
          <w:rFonts w:asciiTheme="minorHAnsi" w:hAnsiTheme="minorHAnsi"/>
          <w:szCs w:val="22"/>
        </w:rPr>
        <w:t xml:space="preserve">Výberové kritériá </w:t>
      </w:r>
    </w:p>
    <w:p w14:paraId="42B211C3" w14:textId="41D115F8" w:rsidR="00631252" w:rsidRDefault="00142916" w:rsidP="0084522D">
      <w:pPr>
        <w:pStyle w:val="Odsekzoznamu"/>
        <w:numPr>
          <w:ilvl w:val="0"/>
          <w:numId w:val="11"/>
        </w:numPr>
        <w:spacing w:after="200" w:line="276" w:lineRule="auto"/>
        <w:ind w:left="567" w:hanging="567"/>
        <w:contextualSpacing/>
        <w:jc w:val="both"/>
        <w:rPr>
          <w:rFonts w:asciiTheme="minorHAnsi" w:hAnsiTheme="minorHAnsi"/>
          <w:sz w:val="22"/>
          <w:szCs w:val="22"/>
        </w:rPr>
      </w:pPr>
      <w:r w:rsidRPr="00142916">
        <w:rPr>
          <w:rFonts w:asciiTheme="minorHAnsi" w:hAnsiTheme="minorHAnsi"/>
          <w:sz w:val="22"/>
          <w:szCs w:val="22"/>
        </w:rPr>
        <w:t>Projekt musí prispievať</w:t>
      </w:r>
      <w:r w:rsidR="0018442F" w:rsidRPr="0018442F">
        <w:rPr>
          <w:rFonts w:asciiTheme="minorHAnsi" w:hAnsiTheme="minorHAnsi"/>
          <w:sz w:val="22"/>
          <w:szCs w:val="22"/>
        </w:rPr>
        <w:t xml:space="preserve"> k aspoň jednej fokusovej oblasti daného opatrenia.</w:t>
      </w:r>
    </w:p>
    <w:p w14:paraId="25E342C7" w14:textId="77777777" w:rsidR="00B12C16" w:rsidRDefault="0018442F" w:rsidP="009A42F7">
      <w:pPr>
        <w:pStyle w:val="Odsekzoznamu"/>
        <w:numPr>
          <w:ilvl w:val="0"/>
          <w:numId w:val="11"/>
        </w:numPr>
        <w:spacing w:after="200" w:line="276" w:lineRule="auto"/>
        <w:ind w:left="567" w:hanging="567"/>
        <w:contextualSpacing/>
        <w:jc w:val="both"/>
        <w:rPr>
          <w:rFonts w:asciiTheme="minorHAnsi" w:hAnsiTheme="minorHAnsi"/>
          <w:sz w:val="22"/>
          <w:szCs w:val="22"/>
        </w:rPr>
      </w:pPr>
      <w:r w:rsidRPr="009A42F7">
        <w:rPr>
          <w:rFonts w:asciiTheme="minorHAnsi" w:hAnsiTheme="minorHAnsi"/>
          <w:sz w:val="22"/>
          <w:szCs w:val="22"/>
        </w:rPr>
        <w:t>Vybraní poskytovatelia poradenstva</w:t>
      </w:r>
      <w:r w:rsidRPr="00294C43">
        <w:rPr>
          <w:rFonts w:asciiTheme="minorHAnsi" w:hAnsiTheme="minorHAnsi"/>
          <w:sz w:val="22"/>
          <w:szCs w:val="22"/>
        </w:rPr>
        <w:t xml:space="preserve"> musia spĺňať základné odborné kritériá spôsobilosti</w:t>
      </w:r>
      <w:r w:rsidRPr="0018442F">
        <w:rPr>
          <w:rFonts w:asciiTheme="minorHAnsi" w:hAnsiTheme="minorHAnsi"/>
          <w:bCs/>
          <w:iCs/>
          <w:sz w:val="22"/>
          <w:szCs w:val="22"/>
        </w:rPr>
        <w:t xml:space="preserve"> poskytovať poradenské služby určené MPRV SR:</w:t>
      </w:r>
    </w:p>
    <w:p w14:paraId="445D4182" w14:textId="353CC480" w:rsidR="0018442F" w:rsidRDefault="00B12C16" w:rsidP="009A42F7">
      <w:pPr>
        <w:pStyle w:val="Odsekzoznamu"/>
        <w:numPr>
          <w:ilvl w:val="1"/>
          <w:numId w:val="55"/>
        </w:numPr>
        <w:spacing w:after="200" w:line="276" w:lineRule="auto"/>
        <w:ind w:left="993" w:hanging="426"/>
        <w:contextualSpacing/>
        <w:jc w:val="both"/>
        <w:rPr>
          <w:rFonts w:asciiTheme="minorHAnsi" w:hAnsiTheme="minorHAnsi" w:cstheme="minorHAnsi"/>
          <w:bCs/>
          <w:iCs/>
          <w:sz w:val="22"/>
          <w:szCs w:val="20"/>
          <w:lang w:eastAsia="sk-SK"/>
        </w:rPr>
      </w:pPr>
      <w:r w:rsidRPr="0061565E">
        <w:rPr>
          <w:rFonts w:asciiTheme="minorHAnsi" w:hAnsiTheme="minorHAnsi" w:cstheme="minorHAnsi"/>
          <w:bCs/>
          <w:iCs/>
          <w:sz w:val="22"/>
          <w:szCs w:val="20"/>
          <w:lang w:eastAsia="sk-SK"/>
        </w:rPr>
        <w:t xml:space="preserve">certifikáciu (certifikát na spôsobilosť poskytovať poradenstvo v danej oblasti, </w:t>
      </w:r>
      <w:r w:rsidRPr="0061565E">
        <w:rPr>
          <w:rFonts w:asciiTheme="minorHAnsi" w:hAnsiTheme="minorHAnsi" w:cstheme="minorHAnsi"/>
          <w:b/>
          <w:bCs/>
          <w:iCs/>
          <w:sz w:val="22"/>
          <w:szCs w:val="20"/>
          <w:lang w:eastAsia="sk-SK"/>
        </w:rPr>
        <w:t>získaný výhradne od inštitúcií vybraných v rámci podopatrenia 2.3</w:t>
      </w:r>
      <w:r w:rsidRPr="0061565E">
        <w:rPr>
          <w:rFonts w:asciiTheme="minorHAnsi" w:hAnsiTheme="minorHAnsi" w:cstheme="minorHAnsi"/>
          <w:bCs/>
          <w:iCs/>
          <w:sz w:val="22"/>
          <w:szCs w:val="20"/>
          <w:lang w:eastAsia="sk-SK"/>
        </w:rPr>
        <w:t>);</w:t>
      </w:r>
    </w:p>
    <w:p w14:paraId="774B4268" w14:textId="189DBCA4" w:rsidR="00B12C16" w:rsidRDefault="00B12C16" w:rsidP="009A42F7">
      <w:pPr>
        <w:pStyle w:val="Odsekzoznamu"/>
        <w:numPr>
          <w:ilvl w:val="1"/>
          <w:numId w:val="55"/>
        </w:numPr>
        <w:spacing w:after="200" w:line="276" w:lineRule="auto"/>
        <w:ind w:left="993" w:hanging="426"/>
        <w:contextualSpacing/>
        <w:jc w:val="both"/>
        <w:rPr>
          <w:rFonts w:asciiTheme="minorHAnsi" w:hAnsiTheme="minorHAnsi" w:cstheme="minorHAnsi"/>
          <w:bCs/>
          <w:iCs/>
          <w:sz w:val="22"/>
          <w:szCs w:val="20"/>
          <w:lang w:eastAsia="sk-SK"/>
        </w:rPr>
      </w:pPr>
      <w:r w:rsidRPr="00B12C16">
        <w:rPr>
          <w:rFonts w:asciiTheme="minorHAnsi" w:hAnsiTheme="minorHAnsi" w:cstheme="minorHAnsi"/>
          <w:bCs/>
          <w:iCs/>
          <w:sz w:val="22"/>
          <w:szCs w:val="20"/>
          <w:lang w:eastAsia="sk-SK"/>
        </w:rPr>
        <w:t>zodpovedajúce vzdelanie poradcu prislúchajúce k danej oblasti poradenstva:</w:t>
      </w:r>
    </w:p>
    <w:p w14:paraId="3CB3B431" w14:textId="26C3153B" w:rsidR="00B12C16" w:rsidRDefault="00B12C16" w:rsidP="009A42F7">
      <w:pPr>
        <w:pStyle w:val="Odsekzoznamu"/>
        <w:numPr>
          <w:ilvl w:val="0"/>
          <w:numId w:val="56"/>
        </w:numPr>
        <w:spacing w:after="200" w:line="276" w:lineRule="auto"/>
        <w:ind w:left="1418" w:hanging="425"/>
        <w:contextualSpacing/>
        <w:jc w:val="both"/>
        <w:rPr>
          <w:rFonts w:asciiTheme="minorHAnsi" w:hAnsiTheme="minorHAnsi" w:cstheme="minorHAnsi"/>
          <w:bCs/>
          <w:iCs/>
          <w:sz w:val="22"/>
          <w:szCs w:val="20"/>
          <w:lang w:eastAsia="sk-SK"/>
        </w:rPr>
      </w:pPr>
      <w:r w:rsidRPr="0061565E">
        <w:rPr>
          <w:rFonts w:asciiTheme="minorHAnsi" w:hAnsiTheme="minorHAnsi" w:cstheme="minorHAnsi"/>
          <w:bCs/>
          <w:iCs/>
          <w:sz w:val="22"/>
          <w:szCs w:val="20"/>
          <w:lang w:eastAsia="sk-SK"/>
        </w:rPr>
        <w:t xml:space="preserve">ukončené stredoškolské vzdelanie v učebnom </w:t>
      </w:r>
      <w:r w:rsidRPr="009A42F7">
        <w:rPr>
          <w:rFonts w:asciiTheme="minorHAnsi" w:hAnsiTheme="minorHAnsi" w:cstheme="minorHAnsi"/>
          <w:bCs/>
          <w:iCs/>
          <w:sz w:val="22"/>
          <w:szCs w:val="20"/>
          <w:lang w:eastAsia="sk-SK"/>
        </w:rPr>
        <w:t xml:space="preserve">alebo študijnom odbore so zameraním na poľnohospodárstvo, lesné hospodárstvo, rozvoj vidieka, veterinárske vedy a </w:t>
      </w:r>
      <w:r w:rsidRPr="009A42F7">
        <w:rPr>
          <w:rFonts w:asciiTheme="minorHAnsi" w:hAnsiTheme="minorHAnsi" w:cstheme="minorHAnsi"/>
          <w:bCs/>
          <w:iCs/>
          <w:sz w:val="22"/>
          <w:szCs w:val="20"/>
          <w:lang w:eastAsia="sk-SK"/>
        </w:rPr>
        <w:lastRenderedPageBreak/>
        <w:t>potravinárstvo a najmenej 5 rokov praxe v príslušnom učebnom odbore alebo v poradenstve v</w:t>
      </w:r>
      <w:r>
        <w:rPr>
          <w:rFonts w:asciiTheme="minorHAnsi" w:hAnsiTheme="minorHAnsi" w:cstheme="minorHAnsi"/>
          <w:bCs/>
          <w:iCs/>
          <w:sz w:val="22"/>
          <w:szCs w:val="20"/>
          <w:lang w:eastAsia="sk-SK"/>
        </w:rPr>
        <w:t> </w:t>
      </w:r>
      <w:r w:rsidRPr="009A42F7">
        <w:rPr>
          <w:rFonts w:asciiTheme="minorHAnsi" w:hAnsiTheme="minorHAnsi" w:cstheme="minorHAnsi"/>
          <w:bCs/>
          <w:iCs/>
          <w:sz w:val="22"/>
          <w:szCs w:val="20"/>
          <w:lang w:eastAsia="sk-SK"/>
        </w:rPr>
        <w:t>poľnohospodárstve</w:t>
      </w:r>
      <w:r>
        <w:rPr>
          <w:rFonts w:asciiTheme="minorHAnsi" w:hAnsiTheme="minorHAnsi" w:cstheme="minorHAnsi"/>
          <w:bCs/>
          <w:iCs/>
          <w:sz w:val="22"/>
          <w:szCs w:val="20"/>
          <w:lang w:eastAsia="sk-SK"/>
        </w:rPr>
        <w:t xml:space="preserve"> </w:t>
      </w:r>
      <w:r w:rsidRPr="009A42F7">
        <w:rPr>
          <w:rFonts w:asciiTheme="minorHAnsi" w:hAnsiTheme="minorHAnsi" w:cstheme="minorHAnsi"/>
          <w:bCs/>
          <w:iCs/>
          <w:sz w:val="22"/>
          <w:szCs w:val="20"/>
          <w:lang w:eastAsia="sk-SK"/>
        </w:rPr>
        <w:t>alebo</w:t>
      </w:r>
    </w:p>
    <w:p w14:paraId="25124D54" w14:textId="331C1FF5" w:rsidR="00B12C16" w:rsidRPr="00B12C16" w:rsidRDefault="00B12C16" w:rsidP="009A42F7">
      <w:pPr>
        <w:pStyle w:val="Odsekzoznamu"/>
        <w:numPr>
          <w:ilvl w:val="0"/>
          <w:numId w:val="56"/>
        </w:numPr>
        <w:spacing w:after="200" w:line="276" w:lineRule="auto"/>
        <w:ind w:left="1418" w:hanging="425"/>
        <w:contextualSpacing/>
        <w:jc w:val="both"/>
        <w:rPr>
          <w:rFonts w:asciiTheme="minorHAnsi" w:hAnsiTheme="minorHAnsi" w:cstheme="minorHAnsi"/>
          <w:bCs/>
          <w:iCs/>
          <w:sz w:val="22"/>
          <w:szCs w:val="20"/>
          <w:lang w:eastAsia="sk-SK"/>
        </w:rPr>
      </w:pPr>
      <w:r w:rsidRPr="009A42F7">
        <w:rPr>
          <w:rFonts w:asciiTheme="minorHAnsi" w:hAnsiTheme="minorHAnsi" w:cstheme="minorHAnsi"/>
          <w:bCs/>
          <w:iCs/>
          <w:sz w:val="22"/>
          <w:szCs w:val="20"/>
          <w:lang w:eastAsia="sk-SK"/>
        </w:rPr>
        <w:t>vysokoškolské vzdelanie a najmenej 3 roky praxe najmä v poľnohospodárstve, potravinárstve, v oblasti veterinárneho lekárstva, lesníctva, práva alebo poradenstva v poľnohospodárstve.</w:t>
      </w:r>
    </w:p>
    <w:p w14:paraId="36CE0EBB" w14:textId="759BD0FB" w:rsidR="00284CDA" w:rsidRPr="007E1579" w:rsidRDefault="00284CDA" w:rsidP="009A42F7">
      <w:pPr>
        <w:pStyle w:val="Odsekzoznamu"/>
        <w:numPr>
          <w:ilvl w:val="0"/>
          <w:numId w:val="11"/>
        </w:numPr>
        <w:spacing w:after="200" w:line="276" w:lineRule="auto"/>
        <w:ind w:left="567" w:hanging="567"/>
        <w:contextualSpacing/>
        <w:jc w:val="both"/>
        <w:rPr>
          <w:rFonts w:asciiTheme="minorHAnsi" w:hAnsiTheme="minorHAnsi"/>
          <w:sz w:val="22"/>
          <w:szCs w:val="22"/>
        </w:rPr>
      </w:pPr>
      <w:r w:rsidRPr="007E1579">
        <w:rPr>
          <w:rFonts w:asciiTheme="minorHAnsi" w:hAnsiTheme="minorHAnsi"/>
          <w:sz w:val="22"/>
          <w:szCs w:val="22"/>
        </w:rPr>
        <w:t>Poradenské služby pre poľnohospodárov musia byť spojené najmenej s jednou prioritou EÚ pre rozvoj vidieka a musia zahŕňať minimálne jeden z týchto prvkov:</w:t>
      </w:r>
    </w:p>
    <w:p w14:paraId="61EF66C5" w14:textId="26A94D1B" w:rsidR="00284CDA" w:rsidRPr="00294C43" w:rsidRDefault="00284CDA" w:rsidP="009A42F7">
      <w:pPr>
        <w:pStyle w:val="Odsekzoznamu"/>
        <w:numPr>
          <w:ilvl w:val="1"/>
          <w:numId w:val="55"/>
        </w:numPr>
        <w:spacing w:after="200" w:line="276" w:lineRule="auto"/>
        <w:ind w:left="993" w:hanging="426"/>
        <w:contextualSpacing/>
        <w:jc w:val="both"/>
        <w:rPr>
          <w:rFonts w:asciiTheme="minorHAnsi" w:hAnsiTheme="minorHAnsi" w:cstheme="minorHAnsi"/>
          <w:sz w:val="22"/>
          <w:szCs w:val="22"/>
        </w:rPr>
      </w:pPr>
      <w:r w:rsidRPr="0061565E">
        <w:rPr>
          <w:rFonts w:asciiTheme="minorHAnsi" w:hAnsiTheme="minorHAnsi" w:cstheme="minorHAnsi"/>
          <w:sz w:val="22"/>
          <w:szCs w:val="22"/>
        </w:rPr>
        <w:t>povinnosti na úrovni poľnohospodárskeho podniku, ktoré vyplývajú zo zákonných požiadaviek na riadenie a/alebo noriem dobrých poľnohospodárskych a environmentálnych podmienok stanovených v kapitole I hlavy VI nariadenia (EÚ) č. 1306/2013;</w:t>
      </w:r>
    </w:p>
    <w:p w14:paraId="3494362A" w14:textId="77777777" w:rsidR="00284CDA" w:rsidRPr="009A42F7" w:rsidRDefault="00284CDA" w:rsidP="009A42F7">
      <w:pPr>
        <w:pStyle w:val="Odsekzoznamu"/>
        <w:numPr>
          <w:ilvl w:val="1"/>
          <w:numId w:val="55"/>
        </w:numPr>
        <w:spacing w:after="200" w:line="276" w:lineRule="auto"/>
        <w:ind w:left="993" w:hanging="426"/>
        <w:contextualSpacing/>
        <w:jc w:val="both"/>
        <w:rPr>
          <w:rFonts w:asciiTheme="minorHAnsi" w:hAnsiTheme="minorHAnsi" w:cstheme="minorHAnsi"/>
          <w:sz w:val="22"/>
          <w:szCs w:val="22"/>
        </w:rPr>
      </w:pPr>
      <w:r w:rsidRPr="009A42F7">
        <w:rPr>
          <w:rFonts w:asciiTheme="minorHAnsi" w:hAnsiTheme="minorHAnsi" w:cstheme="minorHAnsi"/>
          <w:sz w:val="22"/>
          <w:szCs w:val="22"/>
        </w:rPr>
        <w:t>v príslušných prípadoch na poľnohospodárske postupy prospešné pre klímu a životné prostredie stanovené v hlave III, kapitoly 3 nariadenia (EÚ) č. 1307/2013  a udržanie poľnohospodárskej plochy uvedené v čl. 4, ods. 1 písm. c) nariadenia (EÚ) č. 1307/2013;</w:t>
      </w:r>
    </w:p>
    <w:p w14:paraId="34EEC280" w14:textId="3D622C1A" w:rsidR="00284CDA" w:rsidRPr="009A42F7" w:rsidRDefault="00284CDA" w:rsidP="009A42F7">
      <w:pPr>
        <w:pStyle w:val="Odsekzoznamu"/>
        <w:numPr>
          <w:ilvl w:val="1"/>
          <w:numId w:val="55"/>
        </w:numPr>
        <w:spacing w:after="200" w:line="276" w:lineRule="auto"/>
        <w:ind w:left="993" w:hanging="426"/>
        <w:contextualSpacing/>
        <w:jc w:val="both"/>
        <w:rPr>
          <w:rFonts w:asciiTheme="minorHAnsi" w:hAnsiTheme="minorHAnsi" w:cstheme="minorHAnsi"/>
          <w:sz w:val="22"/>
          <w:szCs w:val="22"/>
        </w:rPr>
      </w:pPr>
      <w:r w:rsidRPr="009A42F7">
        <w:rPr>
          <w:rFonts w:asciiTheme="minorHAnsi" w:hAnsiTheme="minorHAnsi" w:cstheme="minorHAnsi"/>
          <w:sz w:val="22"/>
          <w:szCs w:val="22"/>
        </w:rPr>
        <w:t>opatrenia na úrovni poľnohospodárskych podnikov ustanovené v programe rozvoja vidieka, ktoré sú zamerané na modernizáciu poľnohospodárskych podnikov, budovanie konkurencieschopnosti, odvetvovú integráciu, inováciu a trhovú orientáciu, budovanie lokálnych výrobno-spotrebiteľských reťazcov, ako aj na podporu podnikania;</w:t>
      </w:r>
    </w:p>
    <w:p w14:paraId="46A868CA" w14:textId="2EA22FD8" w:rsidR="00284CDA" w:rsidRPr="009A42F7" w:rsidRDefault="00284CDA" w:rsidP="009A42F7">
      <w:pPr>
        <w:pStyle w:val="Odsekzoznamu"/>
        <w:numPr>
          <w:ilvl w:val="1"/>
          <w:numId w:val="55"/>
        </w:numPr>
        <w:spacing w:after="200" w:line="276" w:lineRule="auto"/>
        <w:ind w:left="993" w:hanging="426"/>
        <w:contextualSpacing/>
        <w:jc w:val="both"/>
        <w:rPr>
          <w:rFonts w:asciiTheme="minorHAnsi" w:hAnsiTheme="minorHAnsi" w:cstheme="minorHAnsi"/>
          <w:sz w:val="22"/>
          <w:szCs w:val="22"/>
        </w:rPr>
      </w:pPr>
      <w:r w:rsidRPr="009A42F7">
        <w:rPr>
          <w:rFonts w:asciiTheme="minorHAnsi" w:hAnsiTheme="minorHAnsi" w:cstheme="minorHAnsi"/>
          <w:sz w:val="22"/>
          <w:szCs w:val="22"/>
        </w:rPr>
        <w:t>požiadavky vymedzené členskými štátmi na účely vykonávania článku 11 ods. 3 rámcovej osnovy o vode;</w:t>
      </w:r>
    </w:p>
    <w:p w14:paraId="45C8E161" w14:textId="330DB417" w:rsidR="00284CDA" w:rsidRPr="009A42F7" w:rsidRDefault="00284CDA" w:rsidP="009A42F7">
      <w:pPr>
        <w:pStyle w:val="Odsekzoznamu"/>
        <w:numPr>
          <w:ilvl w:val="1"/>
          <w:numId w:val="55"/>
        </w:numPr>
        <w:spacing w:after="200" w:line="276" w:lineRule="auto"/>
        <w:ind w:left="993" w:hanging="426"/>
        <w:contextualSpacing/>
        <w:jc w:val="both"/>
        <w:rPr>
          <w:rFonts w:asciiTheme="minorHAnsi" w:hAnsiTheme="minorHAnsi" w:cstheme="minorHAnsi"/>
          <w:sz w:val="22"/>
          <w:szCs w:val="22"/>
        </w:rPr>
      </w:pPr>
      <w:r w:rsidRPr="009A42F7">
        <w:rPr>
          <w:rFonts w:asciiTheme="minorHAnsi" w:hAnsiTheme="minorHAnsi" w:cstheme="minorHAnsi"/>
          <w:sz w:val="22"/>
          <w:szCs w:val="22"/>
        </w:rPr>
        <w:t>požiadavky vymedzené členskými štátmi na účely vykonávania článku 55 nariadenia (ES) č. 1107/2009, najmä dodržiavanie všeobecných zásad integrovanej ochrany proti škodcom, ako uvádza čl. 14, smernice 2009/128/ES, alebo</w:t>
      </w:r>
    </w:p>
    <w:p w14:paraId="467B1177" w14:textId="0A103735" w:rsidR="00284CDA" w:rsidRPr="009A42F7" w:rsidRDefault="00284CDA" w:rsidP="009A42F7">
      <w:pPr>
        <w:pStyle w:val="Odsekzoznamu"/>
        <w:numPr>
          <w:ilvl w:val="1"/>
          <w:numId w:val="55"/>
        </w:numPr>
        <w:spacing w:after="200" w:line="276" w:lineRule="auto"/>
        <w:ind w:left="993" w:hanging="426"/>
        <w:contextualSpacing/>
        <w:jc w:val="both"/>
        <w:rPr>
          <w:rFonts w:asciiTheme="minorHAnsi" w:hAnsiTheme="minorHAnsi" w:cstheme="minorHAnsi"/>
          <w:sz w:val="22"/>
          <w:szCs w:val="22"/>
        </w:rPr>
      </w:pPr>
      <w:r w:rsidRPr="009A42F7">
        <w:rPr>
          <w:rFonts w:asciiTheme="minorHAnsi" w:hAnsiTheme="minorHAnsi" w:cstheme="minorHAnsi"/>
          <w:sz w:val="22"/>
          <w:szCs w:val="22"/>
        </w:rPr>
        <w:t>v príslušných prípadoch normy bezpečnosti pri práci alebo bezpečnostné normy spojené s poľnohospodárskym podnikom;</w:t>
      </w:r>
    </w:p>
    <w:p w14:paraId="75A7499A" w14:textId="277C8D66" w:rsidR="00284CDA" w:rsidRPr="00294C43" w:rsidRDefault="00284CDA" w:rsidP="009A42F7">
      <w:pPr>
        <w:pStyle w:val="Odsekzoznamu"/>
        <w:numPr>
          <w:ilvl w:val="1"/>
          <w:numId w:val="55"/>
        </w:numPr>
        <w:spacing w:after="200" w:line="276" w:lineRule="auto"/>
        <w:ind w:left="993" w:hanging="426"/>
        <w:contextualSpacing/>
        <w:jc w:val="both"/>
        <w:rPr>
          <w:rFonts w:asciiTheme="minorHAnsi" w:hAnsiTheme="minorHAnsi" w:cstheme="minorHAnsi"/>
          <w:sz w:val="22"/>
          <w:szCs w:val="22"/>
        </w:rPr>
      </w:pPr>
      <w:r w:rsidRPr="009A42F7">
        <w:rPr>
          <w:rFonts w:asciiTheme="minorHAnsi" w:hAnsiTheme="minorHAnsi" w:cstheme="minorHAnsi"/>
          <w:sz w:val="22"/>
          <w:szCs w:val="22"/>
        </w:rPr>
        <w:t>osobitné poradenstvo pre poľnohospodárov, ktorí prvýkrát zakladajú poľnohospodársky podnik,</w:t>
      </w:r>
      <w:r w:rsidRPr="009A42F7">
        <w:rPr>
          <w:rFonts w:asciiTheme="minorHAnsi" w:hAnsiTheme="minorHAnsi" w:cstheme="minorHAnsi"/>
          <w:sz w:val="22"/>
          <w:szCs w:val="22"/>
        </w:rPr>
        <w:tab/>
        <w:t>mladých poľnohospodárov v oblasti legislatívy, výroby, spracovania a predaja produktov a osobitné poradenstvo pre efektívne riadenie podniku.</w:t>
      </w:r>
    </w:p>
    <w:p w14:paraId="1F443FD5" w14:textId="7BDD5B3A" w:rsidR="00284CDA" w:rsidRPr="007E1579" w:rsidRDefault="00EF71EF" w:rsidP="009A42F7">
      <w:pPr>
        <w:pStyle w:val="Odsekzoznamu"/>
        <w:numPr>
          <w:ilvl w:val="0"/>
          <w:numId w:val="11"/>
        </w:numPr>
        <w:spacing w:after="200" w:line="276" w:lineRule="auto"/>
        <w:ind w:left="567" w:hanging="567"/>
        <w:contextualSpacing/>
        <w:jc w:val="both"/>
        <w:rPr>
          <w:rFonts w:asciiTheme="minorHAnsi" w:hAnsiTheme="minorHAnsi"/>
          <w:sz w:val="22"/>
          <w:szCs w:val="22"/>
        </w:rPr>
      </w:pPr>
      <w:r w:rsidRPr="007E1579">
        <w:rPr>
          <w:rFonts w:asciiTheme="minorHAnsi" w:hAnsiTheme="minorHAnsi"/>
          <w:sz w:val="22"/>
          <w:szCs w:val="22"/>
        </w:rPr>
        <w:t xml:space="preserve">Poradenské služby </w:t>
      </w:r>
      <w:r w:rsidRPr="007E1579">
        <w:rPr>
          <w:rFonts w:asciiTheme="minorHAnsi" w:hAnsiTheme="minorHAnsi"/>
          <w:sz w:val="22"/>
          <w:szCs w:val="22"/>
          <w:u w:val="single"/>
        </w:rPr>
        <w:t>pre obhospodarovateľov lesa</w:t>
      </w:r>
      <w:r w:rsidRPr="007E1579">
        <w:rPr>
          <w:rFonts w:asciiTheme="minorHAnsi" w:hAnsiTheme="minorHAnsi"/>
          <w:sz w:val="22"/>
          <w:szCs w:val="22"/>
        </w:rPr>
        <w:t xml:space="preserve"> musia zahŕňať minimálne príslušné povinnosti:</w:t>
      </w:r>
    </w:p>
    <w:p w14:paraId="6D38BF78" w14:textId="1E7D0765" w:rsidR="00EF71EF" w:rsidRPr="00294C43" w:rsidRDefault="00EF71EF" w:rsidP="009A42F7">
      <w:pPr>
        <w:pStyle w:val="Odsekzoznamu"/>
        <w:numPr>
          <w:ilvl w:val="1"/>
          <w:numId w:val="55"/>
        </w:numPr>
        <w:spacing w:after="200" w:line="276" w:lineRule="auto"/>
        <w:ind w:left="993" w:hanging="426"/>
        <w:contextualSpacing/>
        <w:jc w:val="both"/>
        <w:rPr>
          <w:rFonts w:asciiTheme="minorHAnsi" w:hAnsiTheme="minorHAnsi" w:cstheme="minorHAnsi"/>
          <w:sz w:val="22"/>
          <w:szCs w:val="22"/>
        </w:rPr>
      </w:pPr>
      <w:r w:rsidRPr="00294C43">
        <w:rPr>
          <w:rFonts w:asciiTheme="minorHAnsi" w:hAnsiTheme="minorHAnsi" w:cstheme="minorHAnsi"/>
          <w:sz w:val="22"/>
          <w:szCs w:val="22"/>
        </w:rPr>
        <w:t>podľa smernice 92/43/EHS (ochrana prirodzených biotopov a voľne žijúcich živočíchov a rastlín);</w:t>
      </w:r>
    </w:p>
    <w:p w14:paraId="35166132" w14:textId="638A140E" w:rsidR="00EF71EF" w:rsidRPr="00BE4E41" w:rsidRDefault="00EF71EF" w:rsidP="009A42F7">
      <w:pPr>
        <w:pStyle w:val="Odsekzoznamu"/>
        <w:numPr>
          <w:ilvl w:val="1"/>
          <w:numId w:val="55"/>
        </w:numPr>
        <w:spacing w:after="200" w:line="276" w:lineRule="auto"/>
        <w:ind w:left="993" w:hanging="426"/>
        <w:contextualSpacing/>
        <w:jc w:val="both"/>
        <w:rPr>
          <w:rFonts w:asciiTheme="minorHAnsi" w:hAnsiTheme="minorHAnsi" w:cstheme="minorHAnsi"/>
          <w:sz w:val="22"/>
          <w:szCs w:val="22"/>
        </w:rPr>
      </w:pPr>
      <w:r w:rsidRPr="001A4CEC">
        <w:rPr>
          <w:rFonts w:asciiTheme="minorHAnsi" w:hAnsiTheme="minorHAnsi" w:cstheme="minorHAnsi"/>
          <w:sz w:val="22"/>
          <w:szCs w:val="22"/>
        </w:rPr>
        <w:t>podľa smernice 2009/147/ES (ochrana voľne žijúceho vtáctva);</w:t>
      </w:r>
    </w:p>
    <w:p w14:paraId="4B406F36" w14:textId="6C889496" w:rsidR="00284CDA" w:rsidRPr="00361A93" w:rsidRDefault="00EF71EF" w:rsidP="009A42F7">
      <w:pPr>
        <w:pStyle w:val="Odsekzoznamu"/>
        <w:numPr>
          <w:ilvl w:val="1"/>
          <w:numId w:val="55"/>
        </w:numPr>
        <w:spacing w:after="200" w:line="276" w:lineRule="auto"/>
        <w:ind w:left="993" w:hanging="426"/>
        <w:contextualSpacing/>
        <w:jc w:val="both"/>
        <w:rPr>
          <w:rFonts w:asciiTheme="minorHAnsi" w:hAnsiTheme="minorHAnsi" w:cstheme="minorHAnsi"/>
          <w:sz w:val="22"/>
          <w:szCs w:val="22"/>
        </w:rPr>
      </w:pPr>
      <w:r w:rsidRPr="00361A93">
        <w:rPr>
          <w:rFonts w:asciiTheme="minorHAnsi" w:hAnsiTheme="minorHAnsi" w:cstheme="minorHAnsi"/>
          <w:sz w:val="22"/>
          <w:szCs w:val="22"/>
        </w:rPr>
        <w:t>podľa smernice 2000/60/ES (rámcová smernica o vodách).</w:t>
      </w:r>
    </w:p>
    <w:p w14:paraId="0F4E6959" w14:textId="6D012BB1" w:rsidR="00EF71EF" w:rsidRDefault="00EF71EF" w:rsidP="009A42F7">
      <w:pPr>
        <w:pStyle w:val="Odsekzoznamu"/>
        <w:numPr>
          <w:ilvl w:val="0"/>
          <w:numId w:val="11"/>
        </w:numPr>
        <w:spacing w:after="200" w:line="276" w:lineRule="auto"/>
        <w:ind w:left="567" w:hanging="567"/>
        <w:contextualSpacing/>
        <w:jc w:val="both"/>
        <w:rPr>
          <w:rFonts w:asciiTheme="minorHAnsi" w:hAnsiTheme="minorHAnsi"/>
          <w:sz w:val="22"/>
          <w:szCs w:val="22"/>
        </w:rPr>
      </w:pPr>
      <w:r w:rsidRPr="00EF71EF">
        <w:rPr>
          <w:rFonts w:asciiTheme="minorHAnsi" w:hAnsiTheme="minorHAnsi"/>
          <w:sz w:val="22"/>
          <w:szCs w:val="22"/>
        </w:rPr>
        <w:t>Adresátom poradenstva musí byť: poľnohospodár, obhospodarovateľ lesa alebo malý a stredný podnik</w:t>
      </w:r>
      <w:r w:rsidR="00BE000E">
        <w:rPr>
          <w:rFonts w:asciiTheme="minorHAnsi" w:hAnsiTheme="minorHAnsi"/>
          <w:sz w:val="22"/>
          <w:szCs w:val="22"/>
        </w:rPr>
        <w:t xml:space="preserve"> (spĺňajúci definíciu v zmysle </w:t>
      </w:r>
      <w:r w:rsidR="00BE000E" w:rsidRPr="00111ECE">
        <w:rPr>
          <w:rFonts w:asciiTheme="minorHAnsi" w:hAnsiTheme="minorHAnsi" w:cstheme="minorHAnsi"/>
          <w:sz w:val="22"/>
          <w:lang w:eastAsia="sk-SK"/>
        </w:rPr>
        <w:t>Prílohy I nariadenia Komisie (EÚ) č. 651/2014</w:t>
      </w:r>
      <w:r w:rsidR="00BE000E">
        <w:rPr>
          <w:rFonts w:asciiTheme="minorHAnsi" w:hAnsiTheme="minorHAnsi" w:cstheme="minorHAnsi"/>
          <w:sz w:val="22"/>
          <w:lang w:eastAsia="sk-SK"/>
        </w:rPr>
        <w:t>)</w:t>
      </w:r>
      <w:r w:rsidR="00BE000E">
        <w:rPr>
          <w:rFonts w:asciiTheme="minorHAnsi" w:hAnsiTheme="minorHAnsi"/>
          <w:sz w:val="22"/>
          <w:szCs w:val="22"/>
        </w:rPr>
        <w:t xml:space="preserve"> </w:t>
      </w:r>
      <w:r w:rsidRPr="00EF71EF">
        <w:rPr>
          <w:rFonts w:asciiTheme="minorHAnsi" w:hAnsiTheme="minorHAnsi"/>
          <w:sz w:val="22"/>
          <w:szCs w:val="22"/>
        </w:rPr>
        <w:t xml:space="preserve"> vo vidieckych oblastiach.</w:t>
      </w:r>
    </w:p>
    <w:p w14:paraId="69649929" w14:textId="1C5BB9EC" w:rsidR="00E973A3" w:rsidRDefault="00E973A3" w:rsidP="00E973A3">
      <w:pPr>
        <w:pStyle w:val="Odsekzoznamu"/>
        <w:spacing w:after="200" w:line="276" w:lineRule="auto"/>
        <w:ind w:left="567"/>
        <w:contextualSpacing/>
        <w:jc w:val="both"/>
        <w:rPr>
          <w:rFonts w:asciiTheme="minorHAnsi" w:hAnsiTheme="minorHAnsi"/>
          <w:sz w:val="22"/>
          <w:szCs w:val="22"/>
        </w:rPr>
      </w:pPr>
    </w:p>
    <w:p w14:paraId="0F837CF0" w14:textId="595019C7" w:rsidR="005A0F36" w:rsidRDefault="005A0F36" w:rsidP="005A0F36">
      <w:pPr>
        <w:spacing w:after="200" w:line="276" w:lineRule="auto"/>
        <w:contextualSpacing/>
        <w:jc w:val="both"/>
        <w:rPr>
          <w:rFonts w:asciiTheme="minorHAnsi" w:hAnsiTheme="minorHAnsi"/>
          <w:sz w:val="22"/>
          <w:szCs w:val="22"/>
        </w:rPr>
      </w:pPr>
      <w:r w:rsidRPr="005A0F36">
        <w:rPr>
          <w:rFonts w:asciiTheme="minorHAnsi" w:hAnsiTheme="minorHAnsi"/>
          <w:sz w:val="22"/>
          <w:szCs w:val="22"/>
        </w:rPr>
        <w:t>Poradenstvo pre obhospodarovateľov lesa môže okrem povinného obsahu uvedeného vyššie zahŕňať aj problematiku ekonomickej a environmentálnej výkonnosti lesného podniku.</w:t>
      </w:r>
    </w:p>
    <w:p w14:paraId="70F9D3B6" w14:textId="77777777" w:rsidR="005A0F36" w:rsidRPr="005A0F36" w:rsidRDefault="005A0F36" w:rsidP="005A0F36">
      <w:pPr>
        <w:spacing w:after="200" w:line="276" w:lineRule="auto"/>
        <w:contextualSpacing/>
        <w:jc w:val="both"/>
        <w:rPr>
          <w:rFonts w:asciiTheme="minorHAnsi" w:hAnsiTheme="minorHAnsi"/>
          <w:sz w:val="22"/>
          <w:szCs w:val="22"/>
        </w:rPr>
      </w:pPr>
    </w:p>
    <w:p w14:paraId="425CCCEB" w14:textId="77777777" w:rsidR="005A0F36" w:rsidRPr="005A0F36" w:rsidRDefault="005A0F36" w:rsidP="005A0F36">
      <w:pPr>
        <w:spacing w:after="200" w:line="276" w:lineRule="auto"/>
        <w:contextualSpacing/>
        <w:jc w:val="both"/>
        <w:rPr>
          <w:rFonts w:asciiTheme="minorHAnsi" w:hAnsiTheme="minorHAnsi"/>
          <w:sz w:val="22"/>
          <w:szCs w:val="22"/>
        </w:rPr>
      </w:pPr>
      <w:r w:rsidRPr="005A0F36">
        <w:rPr>
          <w:rFonts w:asciiTheme="minorHAnsi" w:hAnsiTheme="minorHAnsi"/>
          <w:sz w:val="22"/>
          <w:szCs w:val="22"/>
        </w:rPr>
        <w:t>Poradcovia môžu, podľa požiadaviek praxe, poskytovať odborné rady pri plnení praktických povinností v rámci krížového plnenia a </w:t>
      </w:r>
      <w:proofErr w:type="spellStart"/>
      <w:r w:rsidRPr="005A0F36">
        <w:rPr>
          <w:rFonts w:asciiTheme="minorHAnsi" w:hAnsiTheme="minorHAnsi"/>
          <w:sz w:val="22"/>
          <w:szCs w:val="22"/>
        </w:rPr>
        <w:t>greening</w:t>
      </w:r>
      <w:proofErr w:type="spellEnd"/>
      <w:r w:rsidRPr="005A0F36">
        <w:rPr>
          <w:rFonts w:asciiTheme="minorHAnsi" w:hAnsiTheme="minorHAnsi"/>
          <w:sz w:val="22"/>
          <w:szCs w:val="22"/>
        </w:rPr>
        <w:t>, informácie o cieli krížového plnenia a súvisiacich politikách, ktoré prispievajú k udržateľnému poľnohospodárstvu.</w:t>
      </w:r>
    </w:p>
    <w:p w14:paraId="3E4EE616" w14:textId="36FED889" w:rsidR="00631252" w:rsidRPr="009A42F7" w:rsidRDefault="0079031B" w:rsidP="00913297">
      <w:pPr>
        <w:pStyle w:val="Nadpis3"/>
        <w:numPr>
          <w:ilvl w:val="2"/>
          <w:numId w:val="29"/>
        </w:numPr>
        <w:spacing w:after="120"/>
        <w:ind w:left="567" w:hanging="567"/>
        <w:rPr>
          <w:rFonts w:asciiTheme="minorHAnsi" w:hAnsiTheme="minorHAnsi"/>
          <w:b w:val="0"/>
          <w:szCs w:val="22"/>
        </w:rPr>
      </w:pPr>
      <w:r w:rsidRPr="00294C43">
        <w:rPr>
          <w:rFonts w:asciiTheme="minorHAnsi" w:hAnsiTheme="minorHAnsi"/>
          <w:szCs w:val="22"/>
        </w:rPr>
        <w:lastRenderedPageBreak/>
        <w:t xml:space="preserve">Bodovacie (hodnotiace) kritériá </w:t>
      </w:r>
    </w:p>
    <w:p w14:paraId="503B243D" w14:textId="77777777" w:rsidR="00626AD2" w:rsidRPr="00B83BB5" w:rsidRDefault="00626AD2" w:rsidP="00913297">
      <w:pPr>
        <w:pStyle w:val="Odsekzoznamu"/>
        <w:suppressAutoHyphens w:val="0"/>
        <w:spacing w:after="120" w:line="276" w:lineRule="auto"/>
        <w:ind w:left="482" w:firstLine="85"/>
        <w:jc w:val="both"/>
        <w:rPr>
          <w:rFonts w:asciiTheme="minorHAnsi" w:hAnsiTheme="minorHAnsi"/>
          <w:b/>
          <w:sz w:val="22"/>
        </w:rPr>
      </w:pPr>
      <w:r w:rsidRPr="00B83BB5">
        <w:rPr>
          <w:rFonts w:asciiTheme="minorHAnsi" w:hAnsiTheme="minorHAnsi"/>
          <w:b/>
          <w:sz w:val="22"/>
        </w:rPr>
        <w:t xml:space="preserve">Princípy uplatnenia výberu: </w:t>
      </w:r>
    </w:p>
    <w:p w14:paraId="1B1D33A0" w14:textId="22997668" w:rsidR="00916E6B" w:rsidRPr="00626AD2" w:rsidRDefault="00610B5C" w:rsidP="00B83BB5">
      <w:pPr>
        <w:spacing w:after="200" w:line="276" w:lineRule="auto"/>
        <w:ind w:left="567"/>
        <w:contextualSpacing/>
        <w:jc w:val="both"/>
        <w:rPr>
          <w:rFonts w:asciiTheme="minorHAnsi" w:hAnsiTheme="minorHAnsi"/>
          <w:bCs/>
          <w:sz w:val="22"/>
          <w:szCs w:val="22"/>
        </w:rPr>
      </w:pPr>
      <w:r w:rsidRPr="00610B5C">
        <w:rPr>
          <w:rFonts w:asciiTheme="minorHAnsi" w:hAnsiTheme="minorHAnsi"/>
          <w:bCs/>
          <w:sz w:val="22"/>
          <w:szCs w:val="22"/>
        </w:rPr>
        <w:t xml:space="preserve">Výber sa bude uplatňovať na základe splnenia </w:t>
      </w:r>
      <w:r>
        <w:rPr>
          <w:rFonts w:asciiTheme="minorHAnsi" w:hAnsiTheme="minorHAnsi"/>
          <w:bCs/>
          <w:sz w:val="22"/>
          <w:szCs w:val="22"/>
        </w:rPr>
        <w:t xml:space="preserve">všetkých </w:t>
      </w:r>
      <w:r w:rsidRPr="00610B5C">
        <w:rPr>
          <w:rFonts w:asciiTheme="minorHAnsi" w:hAnsiTheme="minorHAnsi"/>
          <w:bCs/>
          <w:sz w:val="22"/>
          <w:szCs w:val="22"/>
        </w:rPr>
        <w:t>podmienok poskytnutia príspevku.</w:t>
      </w:r>
    </w:p>
    <w:p w14:paraId="4EA1CAA7" w14:textId="77777777" w:rsidR="00E01416" w:rsidRPr="000134E3" w:rsidRDefault="00E01416" w:rsidP="00E01416">
      <w:pPr>
        <w:jc w:val="both"/>
        <w:rPr>
          <w:rFonts w:asciiTheme="minorHAnsi" w:hAnsiTheme="minorHAnsi"/>
        </w:rPr>
      </w:pPr>
    </w:p>
    <w:p w14:paraId="00025AA6" w14:textId="028D7395" w:rsidR="00631252" w:rsidRPr="00610B5C" w:rsidRDefault="00F00A69" w:rsidP="00913297">
      <w:pPr>
        <w:pStyle w:val="Nadpis2"/>
        <w:numPr>
          <w:ilvl w:val="1"/>
          <w:numId w:val="29"/>
        </w:numPr>
        <w:spacing w:after="120"/>
        <w:ind w:left="567" w:hanging="567"/>
        <w:rPr>
          <w:rFonts w:asciiTheme="minorHAnsi" w:hAnsiTheme="minorHAnsi"/>
        </w:rPr>
      </w:pPr>
      <w:r w:rsidRPr="00610B5C">
        <w:rPr>
          <w:rFonts w:asciiTheme="minorHAnsi" w:hAnsiTheme="minorHAnsi"/>
        </w:rPr>
        <w:t>Spôsob financovania</w:t>
      </w:r>
    </w:p>
    <w:p w14:paraId="71E92BED" w14:textId="77777777" w:rsidR="00E275C5" w:rsidRDefault="00E275C5" w:rsidP="005A094A">
      <w:pPr>
        <w:tabs>
          <w:tab w:val="left" w:pos="289"/>
        </w:tabs>
        <w:spacing w:line="280" w:lineRule="exact"/>
        <w:ind w:left="567"/>
        <w:jc w:val="both"/>
        <w:rPr>
          <w:rFonts w:asciiTheme="minorHAnsi" w:hAnsiTheme="minorHAnsi"/>
          <w:bCs/>
          <w:iCs/>
          <w:sz w:val="22"/>
          <w:szCs w:val="22"/>
          <w:lang w:eastAsia="sk-SK"/>
        </w:rPr>
      </w:pPr>
      <w:r w:rsidRPr="00E275C5">
        <w:rPr>
          <w:rFonts w:asciiTheme="minorHAnsi" w:hAnsiTheme="minorHAnsi"/>
          <w:bCs/>
          <w:iCs/>
          <w:sz w:val="22"/>
          <w:szCs w:val="22"/>
          <w:lang w:eastAsia="sk-SK"/>
        </w:rPr>
        <w:t>Nezisková, grant (nenávratný finančný príspevok) formou:</w:t>
      </w:r>
    </w:p>
    <w:p w14:paraId="296A385A" w14:textId="06B53B8F" w:rsidR="00E275C5" w:rsidRPr="009A42F7" w:rsidRDefault="00E275C5" w:rsidP="009A42F7">
      <w:pPr>
        <w:pStyle w:val="Odsekzoznamu"/>
        <w:numPr>
          <w:ilvl w:val="1"/>
          <w:numId w:val="40"/>
        </w:numPr>
        <w:tabs>
          <w:tab w:val="left" w:pos="289"/>
        </w:tabs>
        <w:spacing w:line="280" w:lineRule="exact"/>
        <w:ind w:left="851" w:hanging="284"/>
        <w:jc w:val="both"/>
        <w:rPr>
          <w:rFonts w:asciiTheme="minorHAnsi" w:hAnsiTheme="minorHAnsi"/>
          <w:bCs/>
          <w:iCs/>
          <w:sz w:val="22"/>
          <w:szCs w:val="22"/>
          <w:lang w:eastAsia="sk-SK"/>
        </w:rPr>
      </w:pPr>
      <w:r w:rsidRPr="00E275C5">
        <w:rPr>
          <w:rFonts w:asciiTheme="minorHAnsi" w:hAnsiTheme="minorHAnsi"/>
          <w:bCs/>
          <w:iCs/>
          <w:sz w:val="22"/>
          <w:szCs w:val="22"/>
          <w:lang w:eastAsia="sk-SK"/>
        </w:rPr>
        <w:t>refundácie skutočne vynaložených a zaplatených výdavkov (</w:t>
      </w:r>
      <w:r w:rsidRPr="009A42F7">
        <w:rPr>
          <w:rFonts w:asciiTheme="minorHAnsi" w:hAnsiTheme="minorHAnsi"/>
          <w:bCs/>
          <w:iCs/>
          <w:sz w:val="22"/>
          <w:szCs w:val="22"/>
          <w:lang w:eastAsia="sk-SK"/>
        </w:rPr>
        <w:t>čl. 67 ods. 1 písm. a) nariadenia (EÚ) č. 1303/2013)</w:t>
      </w:r>
      <w:r w:rsidRPr="00E275C5">
        <w:rPr>
          <w:rFonts w:asciiTheme="minorHAnsi" w:hAnsiTheme="minorHAnsi"/>
          <w:bCs/>
          <w:iCs/>
          <w:sz w:val="22"/>
          <w:szCs w:val="22"/>
          <w:lang w:eastAsia="sk-SK"/>
        </w:rPr>
        <w:t>,</w:t>
      </w:r>
    </w:p>
    <w:p w14:paraId="4FFC7CE4" w14:textId="270AB51C" w:rsidR="005D49AB" w:rsidRDefault="00E275C5" w:rsidP="009A42F7">
      <w:pPr>
        <w:pStyle w:val="Odsekzoznamu"/>
        <w:numPr>
          <w:ilvl w:val="1"/>
          <w:numId w:val="40"/>
        </w:numPr>
        <w:tabs>
          <w:tab w:val="left" w:pos="289"/>
        </w:tabs>
        <w:spacing w:line="280" w:lineRule="exact"/>
        <w:ind w:left="851" w:hanging="284"/>
        <w:jc w:val="both"/>
        <w:rPr>
          <w:rFonts w:asciiTheme="minorHAnsi" w:hAnsiTheme="minorHAnsi"/>
          <w:bCs/>
          <w:iCs/>
          <w:sz w:val="22"/>
          <w:szCs w:val="22"/>
          <w:lang w:eastAsia="sk-SK"/>
        </w:rPr>
      </w:pPr>
      <w:r w:rsidRPr="009A42F7">
        <w:rPr>
          <w:rFonts w:asciiTheme="minorHAnsi" w:hAnsiTheme="minorHAnsi"/>
          <w:bCs/>
          <w:iCs/>
          <w:sz w:val="22"/>
          <w:szCs w:val="22"/>
          <w:lang w:eastAsia="sk-SK"/>
        </w:rPr>
        <w:t xml:space="preserve">štandardnej stupnice nákladov </w:t>
      </w:r>
      <w:r w:rsidR="005D49AB">
        <w:rPr>
          <w:rFonts w:asciiTheme="minorHAnsi" w:hAnsiTheme="minorHAnsi"/>
          <w:bCs/>
          <w:iCs/>
          <w:sz w:val="22"/>
          <w:szCs w:val="22"/>
          <w:lang w:eastAsia="sk-SK"/>
        </w:rPr>
        <w:t>pre</w:t>
      </w:r>
      <w:r w:rsidR="005D49AB" w:rsidRPr="009A42F7">
        <w:rPr>
          <w:rFonts w:asciiTheme="minorHAnsi" w:hAnsiTheme="minorHAnsi"/>
          <w:bCs/>
          <w:iCs/>
          <w:sz w:val="22"/>
          <w:szCs w:val="22"/>
          <w:lang w:eastAsia="sk-SK"/>
        </w:rPr>
        <w:t xml:space="preserve"> </w:t>
      </w:r>
      <w:r w:rsidRPr="009A42F7">
        <w:rPr>
          <w:rFonts w:asciiTheme="minorHAnsi" w:hAnsiTheme="minorHAnsi"/>
          <w:bCs/>
          <w:iCs/>
          <w:sz w:val="22"/>
          <w:szCs w:val="22"/>
          <w:lang w:eastAsia="sk-SK"/>
        </w:rPr>
        <w:t>vybrané nákladové položky (čl. 67 ods. 1 písm. b) nariadenia (EÚ) č. 1303/2013)</w:t>
      </w:r>
      <w:r w:rsidR="005D49AB">
        <w:rPr>
          <w:rFonts w:asciiTheme="minorHAnsi" w:hAnsiTheme="minorHAnsi"/>
          <w:bCs/>
          <w:iCs/>
          <w:sz w:val="22"/>
          <w:szCs w:val="22"/>
          <w:lang w:eastAsia="sk-SK"/>
        </w:rPr>
        <w:t>:</w:t>
      </w:r>
    </w:p>
    <w:p w14:paraId="703BD331" w14:textId="0DE82D9E" w:rsidR="00E275C5" w:rsidRDefault="00AA5657" w:rsidP="0083271B">
      <w:pPr>
        <w:pStyle w:val="Odsekzoznamu"/>
        <w:numPr>
          <w:ilvl w:val="2"/>
          <w:numId w:val="40"/>
        </w:numPr>
        <w:tabs>
          <w:tab w:val="left" w:pos="289"/>
        </w:tabs>
        <w:spacing w:line="280" w:lineRule="exact"/>
        <w:ind w:left="1276"/>
        <w:jc w:val="both"/>
        <w:rPr>
          <w:rFonts w:asciiTheme="minorHAnsi" w:hAnsiTheme="minorHAnsi"/>
          <w:bCs/>
          <w:iCs/>
          <w:sz w:val="22"/>
          <w:szCs w:val="22"/>
          <w:lang w:eastAsia="sk-SK"/>
        </w:rPr>
      </w:pPr>
      <w:r>
        <w:rPr>
          <w:rFonts w:asciiTheme="minorHAnsi" w:hAnsiTheme="minorHAnsi"/>
          <w:bCs/>
          <w:iCs/>
          <w:sz w:val="22"/>
          <w:szCs w:val="22"/>
          <w:lang w:eastAsia="sk-SK"/>
        </w:rPr>
        <w:t>D</w:t>
      </w:r>
      <w:r w:rsidR="005D49AB">
        <w:rPr>
          <w:rFonts w:asciiTheme="minorHAnsi" w:hAnsiTheme="minorHAnsi"/>
          <w:bCs/>
          <w:iCs/>
          <w:sz w:val="22"/>
          <w:szCs w:val="22"/>
          <w:lang w:eastAsia="sk-SK"/>
        </w:rPr>
        <w:t>opravné náklady. Výška vyplatenej pomoci bude závisieť od skutočného počtu ciest tam aj späť poradcu za príjemcom poradenskej služby a</w:t>
      </w:r>
      <w:r w:rsidR="00ED0C92">
        <w:rPr>
          <w:rFonts w:asciiTheme="minorHAnsi" w:hAnsiTheme="minorHAnsi"/>
          <w:bCs/>
          <w:iCs/>
          <w:sz w:val="22"/>
          <w:szCs w:val="22"/>
          <w:lang w:eastAsia="sk-SK"/>
        </w:rPr>
        <w:t> </w:t>
      </w:r>
      <w:r w:rsidR="005D49AB">
        <w:rPr>
          <w:rFonts w:asciiTheme="minorHAnsi" w:hAnsiTheme="minorHAnsi"/>
          <w:bCs/>
          <w:iCs/>
          <w:sz w:val="22"/>
          <w:szCs w:val="22"/>
          <w:lang w:eastAsia="sk-SK"/>
        </w:rPr>
        <w:t>vzdialenosti</w:t>
      </w:r>
      <w:r w:rsidR="00ED0C92">
        <w:rPr>
          <w:rFonts w:asciiTheme="minorHAnsi" w:hAnsiTheme="minorHAnsi"/>
          <w:bCs/>
          <w:iCs/>
          <w:sz w:val="22"/>
          <w:szCs w:val="22"/>
          <w:lang w:eastAsia="sk-SK"/>
        </w:rPr>
        <w:t xml:space="preserve"> medzi obcami</w:t>
      </w:r>
      <w:r w:rsidR="005D49AB">
        <w:rPr>
          <w:rFonts w:asciiTheme="minorHAnsi" w:hAnsiTheme="minorHAnsi"/>
          <w:bCs/>
          <w:iCs/>
          <w:sz w:val="22"/>
          <w:szCs w:val="22"/>
          <w:lang w:eastAsia="sk-SK"/>
        </w:rPr>
        <w:t xml:space="preserve"> </w:t>
      </w:r>
      <w:r w:rsidR="004D10DF">
        <w:rPr>
          <w:rFonts w:asciiTheme="minorHAnsi" w:hAnsiTheme="minorHAnsi"/>
          <w:bCs/>
          <w:iCs/>
          <w:sz w:val="22"/>
          <w:szCs w:val="22"/>
          <w:lang w:eastAsia="sk-SK"/>
        </w:rPr>
        <w:t>podľa mapy</w:t>
      </w:r>
      <w:r w:rsidR="009B21A1">
        <w:rPr>
          <w:rFonts w:asciiTheme="minorHAnsi" w:hAnsiTheme="minorHAnsi"/>
          <w:bCs/>
          <w:iCs/>
          <w:sz w:val="22"/>
          <w:szCs w:val="22"/>
          <w:lang w:eastAsia="sk-SK"/>
        </w:rPr>
        <w:t xml:space="preserve"> </w:t>
      </w:r>
      <w:r w:rsidR="00ED0C92">
        <w:rPr>
          <w:rFonts w:asciiTheme="minorHAnsi" w:hAnsiTheme="minorHAnsi"/>
          <w:bCs/>
          <w:iCs/>
          <w:sz w:val="22"/>
          <w:szCs w:val="22"/>
          <w:lang w:eastAsia="sk-SK"/>
        </w:rPr>
        <w:t xml:space="preserve"> - C</w:t>
      </w:r>
      <w:r w:rsidR="00950E0D">
        <w:rPr>
          <w:rFonts w:asciiTheme="minorHAnsi" w:hAnsiTheme="minorHAnsi"/>
          <w:bCs/>
          <w:iCs/>
          <w:sz w:val="22"/>
          <w:szCs w:val="22"/>
          <w:lang w:eastAsia="sk-SK"/>
        </w:rPr>
        <w:t xml:space="preserve">estnej databanky Slovenskej správy ciest </w:t>
      </w:r>
      <w:hyperlink r:id="rId26" w:history="1">
        <w:r w:rsidR="009B21A1" w:rsidRPr="00ED0C92">
          <w:rPr>
            <w:rStyle w:val="Hypertextovprepojenie"/>
            <w:rFonts w:asciiTheme="minorHAnsi" w:eastAsia="Arial Unicode MS" w:hAnsiTheme="minorHAnsi" w:cstheme="minorHAnsi"/>
            <w:sz w:val="22"/>
            <w:szCs w:val="22"/>
          </w:rPr>
          <w:t>https://ismcs.cdb.sk/portal/</w:t>
        </w:r>
      </w:hyperlink>
      <w:r w:rsidR="009B21A1" w:rsidRPr="00ED0C92">
        <w:rPr>
          <w:rFonts w:asciiTheme="minorHAnsi" w:hAnsiTheme="minorHAnsi" w:cstheme="minorHAnsi"/>
        </w:rPr>
        <w:t xml:space="preserve"> </w:t>
      </w:r>
      <w:r w:rsidR="004D10DF" w:rsidRPr="00950E0D">
        <w:rPr>
          <w:rFonts w:asciiTheme="minorHAnsi" w:hAnsiTheme="minorHAnsi" w:cstheme="minorHAnsi"/>
          <w:bCs/>
          <w:iCs/>
          <w:sz w:val="22"/>
          <w:szCs w:val="22"/>
          <w:lang w:eastAsia="sk-SK"/>
        </w:rPr>
        <w:t xml:space="preserve"> </w:t>
      </w:r>
      <w:r w:rsidR="005D49AB">
        <w:rPr>
          <w:rFonts w:asciiTheme="minorHAnsi" w:hAnsiTheme="minorHAnsi"/>
          <w:bCs/>
          <w:iCs/>
          <w:sz w:val="22"/>
          <w:szCs w:val="22"/>
          <w:lang w:eastAsia="sk-SK"/>
        </w:rPr>
        <w:t>od sídla</w:t>
      </w:r>
      <w:r w:rsidR="004D10DF">
        <w:rPr>
          <w:rFonts w:asciiTheme="minorHAnsi" w:hAnsiTheme="minorHAnsi"/>
          <w:bCs/>
          <w:iCs/>
          <w:sz w:val="22"/>
          <w:szCs w:val="22"/>
          <w:lang w:eastAsia="sk-SK"/>
        </w:rPr>
        <w:t>/trvalého bydliska</w:t>
      </w:r>
      <w:r w:rsidR="005D49AB">
        <w:rPr>
          <w:rFonts w:asciiTheme="minorHAnsi" w:hAnsiTheme="minorHAnsi"/>
          <w:bCs/>
          <w:iCs/>
          <w:sz w:val="22"/>
          <w:szCs w:val="22"/>
          <w:lang w:eastAsia="sk-SK"/>
        </w:rPr>
        <w:t xml:space="preserve"> poradcu</w:t>
      </w:r>
      <w:r w:rsidR="004D10DF">
        <w:rPr>
          <w:rFonts w:asciiTheme="minorHAnsi" w:hAnsiTheme="minorHAnsi"/>
          <w:bCs/>
          <w:iCs/>
          <w:sz w:val="22"/>
          <w:szCs w:val="22"/>
          <w:lang w:eastAsia="sk-SK"/>
        </w:rPr>
        <w:t xml:space="preserve"> (ako je uvedené v časti B.6 formuláru ŽoNFP)</w:t>
      </w:r>
    </w:p>
    <w:p w14:paraId="7464CE57" w14:textId="7EF2AAC8" w:rsidR="005D49AB" w:rsidRPr="00E275C5" w:rsidRDefault="005D49AB" w:rsidP="0083271B">
      <w:pPr>
        <w:pStyle w:val="Odsekzoznamu"/>
        <w:numPr>
          <w:ilvl w:val="2"/>
          <w:numId w:val="40"/>
        </w:numPr>
        <w:tabs>
          <w:tab w:val="left" w:pos="289"/>
        </w:tabs>
        <w:spacing w:line="280" w:lineRule="exact"/>
        <w:ind w:left="1276"/>
        <w:jc w:val="both"/>
        <w:rPr>
          <w:rFonts w:asciiTheme="minorHAnsi" w:hAnsiTheme="minorHAnsi"/>
          <w:bCs/>
          <w:iCs/>
          <w:sz w:val="22"/>
          <w:szCs w:val="22"/>
          <w:lang w:eastAsia="sk-SK"/>
        </w:rPr>
      </w:pPr>
      <w:r>
        <w:rPr>
          <w:rFonts w:asciiTheme="minorHAnsi" w:hAnsiTheme="minorHAnsi"/>
          <w:bCs/>
          <w:iCs/>
          <w:sz w:val="22"/>
          <w:szCs w:val="22"/>
          <w:lang w:eastAsia="sk-SK"/>
        </w:rPr>
        <w:t>Osobné náklady. Výška vyplatenej pomoci bude závisieť od skutočného rozsahu poskytnutých poradenských služieb, ktorý musí byť v súlade s katalógom poradenských služieb</w:t>
      </w:r>
    </w:p>
    <w:p w14:paraId="05F218F3" w14:textId="794C577C" w:rsidR="00E275C5" w:rsidRDefault="00E275C5" w:rsidP="005A094A">
      <w:pPr>
        <w:tabs>
          <w:tab w:val="left" w:pos="289"/>
        </w:tabs>
        <w:spacing w:line="280" w:lineRule="exact"/>
        <w:ind w:left="567"/>
        <w:jc w:val="both"/>
        <w:rPr>
          <w:rFonts w:asciiTheme="minorHAnsi" w:hAnsiTheme="minorHAnsi"/>
          <w:bCs/>
          <w:iCs/>
          <w:sz w:val="22"/>
          <w:szCs w:val="22"/>
          <w:lang w:eastAsia="sk-SK"/>
        </w:rPr>
      </w:pPr>
      <w:r>
        <w:rPr>
          <w:rFonts w:asciiTheme="minorHAnsi" w:hAnsiTheme="minorHAnsi"/>
          <w:bCs/>
          <w:iCs/>
          <w:sz w:val="22"/>
          <w:szCs w:val="22"/>
          <w:lang w:eastAsia="sk-SK"/>
        </w:rPr>
        <w:t>M</w:t>
      </w:r>
      <w:r w:rsidRPr="00E275C5">
        <w:rPr>
          <w:rFonts w:asciiTheme="minorHAnsi" w:hAnsiTheme="minorHAnsi"/>
          <w:bCs/>
          <w:iCs/>
          <w:sz w:val="22"/>
          <w:szCs w:val="22"/>
          <w:lang w:eastAsia="sk-SK"/>
        </w:rPr>
        <w:t>iera podpory z celko</w:t>
      </w:r>
      <w:r>
        <w:rPr>
          <w:rFonts w:asciiTheme="minorHAnsi" w:hAnsiTheme="minorHAnsi"/>
          <w:bCs/>
          <w:iCs/>
          <w:sz w:val="22"/>
          <w:szCs w:val="22"/>
          <w:lang w:eastAsia="sk-SK"/>
        </w:rPr>
        <w:t>vých oprávnených výdavkov: 100</w:t>
      </w:r>
      <w:r w:rsidR="0088173F">
        <w:rPr>
          <w:rFonts w:asciiTheme="minorHAnsi" w:hAnsiTheme="minorHAnsi"/>
          <w:bCs/>
          <w:iCs/>
          <w:sz w:val="22"/>
          <w:szCs w:val="22"/>
          <w:lang w:eastAsia="sk-SK"/>
        </w:rPr>
        <w:t xml:space="preserve"> </w:t>
      </w:r>
      <w:r>
        <w:rPr>
          <w:rFonts w:asciiTheme="minorHAnsi" w:hAnsiTheme="minorHAnsi"/>
          <w:bCs/>
          <w:iCs/>
          <w:sz w:val="22"/>
          <w:szCs w:val="22"/>
          <w:lang w:eastAsia="sk-SK"/>
        </w:rPr>
        <w:t xml:space="preserve">% </w:t>
      </w:r>
    </w:p>
    <w:p w14:paraId="37CA537E" w14:textId="1F2AAFB0" w:rsidR="00A54730" w:rsidRDefault="00A54730" w:rsidP="005A094A">
      <w:pPr>
        <w:tabs>
          <w:tab w:val="left" w:pos="289"/>
        </w:tabs>
        <w:spacing w:line="280" w:lineRule="exact"/>
        <w:ind w:left="567"/>
        <w:jc w:val="both"/>
        <w:rPr>
          <w:rFonts w:asciiTheme="minorHAnsi" w:hAnsiTheme="minorHAnsi"/>
          <w:bCs/>
          <w:iCs/>
          <w:sz w:val="22"/>
          <w:szCs w:val="22"/>
          <w:lang w:eastAsia="sk-SK"/>
        </w:rPr>
      </w:pPr>
      <w:r>
        <w:rPr>
          <w:rFonts w:asciiTheme="minorHAnsi" w:hAnsiTheme="minorHAnsi"/>
          <w:bCs/>
          <w:iCs/>
          <w:sz w:val="22"/>
          <w:szCs w:val="22"/>
          <w:lang w:eastAsia="sk-SK"/>
        </w:rPr>
        <w:t>Max</w:t>
      </w:r>
      <w:r w:rsidR="00377B62">
        <w:rPr>
          <w:rFonts w:asciiTheme="minorHAnsi" w:hAnsiTheme="minorHAnsi"/>
          <w:bCs/>
          <w:iCs/>
          <w:sz w:val="22"/>
          <w:szCs w:val="22"/>
          <w:lang w:eastAsia="sk-SK"/>
        </w:rPr>
        <w:t>imálna</w:t>
      </w:r>
      <w:r>
        <w:rPr>
          <w:rFonts w:asciiTheme="minorHAnsi" w:hAnsiTheme="minorHAnsi"/>
          <w:bCs/>
          <w:iCs/>
          <w:sz w:val="22"/>
          <w:szCs w:val="22"/>
          <w:lang w:eastAsia="sk-SK"/>
        </w:rPr>
        <w:t xml:space="preserve"> suma podpory na jednu poradenskú službu: 1 500 €.</w:t>
      </w:r>
    </w:p>
    <w:p w14:paraId="689EF49E" w14:textId="77777777" w:rsidR="00E275C5" w:rsidRDefault="00E275C5" w:rsidP="005A094A">
      <w:pPr>
        <w:tabs>
          <w:tab w:val="left" w:pos="289"/>
        </w:tabs>
        <w:spacing w:line="280" w:lineRule="exact"/>
        <w:ind w:left="567"/>
        <w:jc w:val="both"/>
        <w:rPr>
          <w:rFonts w:asciiTheme="minorHAnsi" w:hAnsiTheme="minorHAnsi"/>
          <w:bCs/>
          <w:iCs/>
          <w:sz w:val="22"/>
          <w:szCs w:val="22"/>
          <w:lang w:eastAsia="sk-SK"/>
        </w:rPr>
      </w:pPr>
    </w:p>
    <w:p w14:paraId="074FA97E" w14:textId="77777777" w:rsidR="00040B42" w:rsidRDefault="00040B42" w:rsidP="00B83BB5">
      <w:pPr>
        <w:pStyle w:val="Odsekzoznamu"/>
        <w:tabs>
          <w:tab w:val="left" w:pos="289"/>
        </w:tabs>
        <w:spacing w:line="280" w:lineRule="exact"/>
        <w:ind w:left="567"/>
        <w:jc w:val="both"/>
        <w:rPr>
          <w:rFonts w:asciiTheme="minorHAnsi" w:hAnsiTheme="minorHAnsi"/>
          <w:bCs/>
          <w:sz w:val="22"/>
          <w:szCs w:val="22"/>
          <w:lang w:eastAsia="sk-SK"/>
        </w:rPr>
      </w:pPr>
    </w:p>
    <w:p w14:paraId="03F18876" w14:textId="749B963D" w:rsidR="00631252" w:rsidRPr="009A42F7" w:rsidRDefault="0079031B" w:rsidP="00913297">
      <w:pPr>
        <w:pStyle w:val="Nadpis2"/>
        <w:numPr>
          <w:ilvl w:val="1"/>
          <w:numId w:val="29"/>
        </w:numPr>
        <w:spacing w:after="120"/>
        <w:ind w:left="567" w:hanging="567"/>
        <w:rPr>
          <w:rFonts w:asciiTheme="minorHAnsi" w:hAnsiTheme="minorHAnsi"/>
          <w:b w:val="0"/>
        </w:rPr>
      </w:pPr>
      <w:r w:rsidRPr="00294C43">
        <w:rPr>
          <w:rFonts w:asciiTheme="minorHAnsi" w:hAnsiTheme="minorHAnsi"/>
        </w:rPr>
        <w:t xml:space="preserve">Splnenie podmienok ustanovených v osobitných predpisoch  </w:t>
      </w:r>
    </w:p>
    <w:p w14:paraId="566CCA34" w14:textId="1898213C" w:rsidR="00C55B41" w:rsidRPr="009A42F7" w:rsidRDefault="00C55B41" w:rsidP="009A42F7">
      <w:pPr>
        <w:pStyle w:val="Odsekzoznamu"/>
        <w:numPr>
          <w:ilvl w:val="2"/>
          <w:numId w:val="29"/>
        </w:numPr>
        <w:tabs>
          <w:tab w:val="left" w:pos="289"/>
        </w:tabs>
        <w:spacing w:before="60" w:after="60" w:line="280" w:lineRule="exact"/>
        <w:ind w:left="709" w:hanging="709"/>
        <w:jc w:val="both"/>
        <w:rPr>
          <w:rFonts w:asciiTheme="minorHAnsi" w:hAnsiTheme="minorHAnsi"/>
          <w:b/>
          <w:sz w:val="22"/>
          <w:szCs w:val="22"/>
        </w:rPr>
      </w:pPr>
      <w:r w:rsidRPr="009A42F7">
        <w:rPr>
          <w:rFonts w:asciiTheme="minorHAnsi" w:hAnsiTheme="minorHAnsi"/>
          <w:sz w:val="22"/>
          <w:szCs w:val="22"/>
        </w:rPr>
        <w:t>Žiadateľ je povinný pri obstarávaní tovarov, stavebných prác a služieb   postupovať v súlade s</w:t>
      </w:r>
      <w:r w:rsidR="00D83411">
        <w:rPr>
          <w:rFonts w:asciiTheme="minorHAnsi" w:hAnsiTheme="minorHAnsi"/>
          <w:sz w:val="22"/>
          <w:szCs w:val="22"/>
        </w:rPr>
        <w:t xml:space="preserve"> platným </w:t>
      </w:r>
      <w:r w:rsidRPr="009A42F7">
        <w:rPr>
          <w:rFonts w:asciiTheme="minorHAnsi" w:hAnsiTheme="minorHAnsi"/>
          <w:sz w:val="22"/>
          <w:szCs w:val="22"/>
        </w:rPr>
        <w:t>Usmernením Pôdohospodárskej platobnej agentúry č. 8/2017 k obstarávaniu tovarov, stavebných prác a služieb financovaných z PRV SR 2014 – 2020</w:t>
      </w:r>
      <w:r w:rsidR="007E5096" w:rsidRPr="009A42F7">
        <w:rPr>
          <w:rFonts w:asciiTheme="minorHAnsi" w:hAnsiTheme="minorHAnsi"/>
          <w:sz w:val="22"/>
          <w:szCs w:val="22"/>
        </w:rPr>
        <w:t>,</w:t>
      </w:r>
      <w:r w:rsidRPr="009A42F7">
        <w:rPr>
          <w:rFonts w:asciiTheme="minorHAnsi" w:hAnsiTheme="minorHAnsi"/>
          <w:sz w:val="22"/>
          <w:szCs w:val="22"/>
        </w:rPr>
        <w:t xml:space="preserve"> </w:t>
      </w:r>
      <w:r w:rsidR="007E5096" w:rsidRPr="009A42F7">
        <w:rPr>
          <w:rFonts w:asciiTheme="minorHAnsi" w:hAnsiTheme="minorHAnsi"/>
          <w:iCs/>
          <w:sz w:val="22"/>
          <w:szCs w:val="22"/>
        </w:rPr>
        <w:t xml:space="preserve">ak ide o žiadateľa, na ktorého sa nevzťahuje pôsobnosť zákona č. 343/2015 Z.z. z o verejnom obstarávaní a o zmene a doplnení niektorých zákonov v znení neskorších predpisov (ďalej len „ZVO“). Ak ide o žiadateľa, na ktorého sa vzťahuje pôsobnosť ZVO, postupuje v súlade s príslušnými ustanoveniami ZVO a v súlade s </w:t>
      </w:r>
      <w:r w:rsidR="007E5096" w:rsidRPr="00DF3463">
        <w:rPr>
          <w:rFonts w:asciiTheme="minorHAnsi" w:hAnsiTheme="minorHAnsi"/>
          <w:iCs/>
          <w:sz w:val="22"/>
          <w:szCs w:val="22"/>
        </w:rPr>
        <w:t>ustanoveniami uvedenými v Príručke, v kapitole 3 Usmernenie postupu žiadateľov pri obstarávaní tovarov, stavebných prác a služieb</w:t>
      </w:r>
      <w:r w:rsidR="007E5096" w:rsidRPr="006E1826">
        <w:rPr>
          <w:rFonts w:asciiTheme="minorHAnsi" w:hAnsiTheme="minorHAnsi"/>
          <w:sz w:val="22"/>
          <w:szCs w:val="22"/>
        </w:rPr>
        <w:t>.</w:t>
      </w:r>
    </w:p>
    <w:p w14:paraId="110F4A60" w14:textId="5856FE1A" w:rsidR="00FB152B" w:rsidRDefault="0079031B" w:rsidP="009A42F7">
      <w:pPr>
        <w:pStyle w:val="Odsekzoznamu"/>
        <w:numPr>
          <w:ilvl w:val="2"/>
          <w:numId w:val="29"/>
        </w:numPr>
        <w:tabs>
          <w:tab w:val="left" w:pos="289"/>
        </w:tabs>
        <w:spacing w:before="60" w:after="60" w:line="280" w:lineRule="exact"/>
        <w:ind w:left="709" w:hanging="709"/>
        <w:jc w:val="both"/>
        <w:rPr>
          <w:rFonts w:asciiTheme="minorHAnsi" w:hAnsiTheme="minorHAnsi"/>
          <w:sz w:val="22"/>
        </w:rPr>
      </w:pPr>
      <w:r w:rsidRPr="009F4E14">
        <w:rPr>
          <w:rFonts w:asciiTheme="minorHAnsi" w:hAnsiTheme="minorHAnsi"/>
          <w:sz w:val="22"/>
        </w:rPr>
        <w:t xml:space="preserve">PPA akceptuje obstarávanie tovarov, stavebných prác a služieb, začaté najskôr </w:t>
      </w:r>
      <w:r w:rsidR="00C72D3E">
        <w:rPr>
          <w:rFonts w:asciiTheme="minorHAnsi" w:hAnsiTheme="minorHAnsi"/>
          <w:sz w:val="22"/>
        </w:rPr>
        <w:t>dňom vyhlásenia tejto výzvy</w:t>
      </w:r>
      <w:r w:rsidR="002A08C6" w:rsidRPr="000B5436">
        <w:rPr>
          <w:rFonts w:asciiTheme="minorHAnsi" w:hAnsiTheme="minorHAnsi"/>
          <w:sz w:val="22"/>
        </w:rPr>
        <w:t>.</w:t>
      </w:r>
      <w:r w:rsidRPr="000B5436">
        <w:rPr>
          <w:rFonts w:asciiTheme="minorHAnsi" w:hAnsiTheme="minorHAnsi"/>
          <w:sz w:val="22"/>
        </w:rPr>
        <w:t xml:space="preserve"> </w:t>
      </w:r>
      <w:r w:rsidRPr="00276F8B">
        <w:rPr>
          <w:rFonts w:asciiTheme="minorHAnsi" w:hAnsiTheme="minorHAnsi"/>
          <w:sz w:val="22"/>
        </w:rPr>
        <w:t>V závislosti na použitej metóde a postupe verejného obstarávania</w:t>
      </w:r>
      <w:r w:rsidR="00C72D3E" w:rsidRPr="00276F8B">
        <w:rPr>
          <w:rFonts w:asciiTheme="minorHAnsi" w:hAnsiTheme="minorHAnsi"/>
          <w:sz w:val="22"/>
        </w:rPr>
        <w:t>/obstarávani</w:t>
      </w:r>
      <w:r w:rsidR="00276F8B" w:rsidRPr="00276F8B">
        <w:rPr>
          <w:rFonts w:asciiTheme="minorHAnsi" w:hAnsiTheme="minorHAnsi"/>
          <w:sz w:val="22"/>
        </w:rPr>
        <w:t>a</w:t>
      </w:r>
      <w:r w:rsidRPr="00276F8B">
        <w:rPr>
          <w:rFonts w:asciiTheme="minorHAnsi" w:hAnsiTheme="minorHAnsi"/>
          <w:sz w:val="22"/>
        </w:rPr>
        <w:t xml:space="preserve"> je žiadateľ povinný predložiť kompletnú dokumentáciu, vzťahujúcu sa na</w:t>
      </w:r>
      <w:r w:rsidR="00AE39AA" w:rsidRPr="00276F8B">
        <w:rPr>
          <w:rFonts w:asciiTheme="minorHAnsi" w:hAnsiTheme="minorHAnsi"/>
          <w:sz w:val="22"/>
        </w:rPr>
        <w:t xml:space="preserve"> </w:t>
      </w:r>
      <w:r w:rsidRPr="00276F8B">
        <w:rPr>
          <w:rFonts w:asciiTheme="minorHAnsi" w:hAnsiTheme="minorHAnsi"/>
          <w:sz w:val="22"/>
        </w:rPr>
        <w:t>verejné obstarávanie</w:t>
      </w:r>
      <w:r w:rsidR="00C72D3E" w:rsidRPr="00276F8B">
        <w:rPr>
          <w:rFonts w:asciiTheme="minorHAnsi" w:hAnsiTheme="minorHAnsi"/>
          <w:sz w:val="22"/>
        </w:rPr>
        <w:t>/obstarávanie</w:t>
      </w:r>
      <w:r w:rsidRPr="00276F8B">
        <w:rPr>
          <w:rFonts w:asciiTheme="minorHAnsi" w:hAnsiTheme="minorHAnsi"/>
          <w:sz w:val="22"/>
        </w:rPr>
        <w:t xml:space="preserve">, </w:t>
      </w:r>
      <w:r w:rsidR="002A08C6" w:rsidRPr="00276F8B">
        <w:rPr>
          <w:rFonts w:asciiTheme="minorHAnsi" w:hAnsiTheme="minorHAnsi"/>
          <w:sz w:val="22"/>
        </w:rPr>
        <w:t xml:space="preserve">pri predložení </w:t>
      </w:r>
      <w:r w:rsidR="00C72D3E" w:rsidRPr="00276F8B">
        <w:rPr>
          <w:rFonts w:asciiTheme="minorHAnsi" w:hAnsiTheme="minorHAnsi"/>
          <w:sz w:val="22"/>
        </w:rPr>
        <w:t>žiadosti o platbu</w:t>
      </w:r>
      <w:r w:rsidRPr="00276F8B">
        <w:rPr>
          <w:rFonts w:asciiTheme="minorHAnsi" w:hAnsiTheme="minorHAnsi"/>
          <w:sz w:val="22"/>
        </w:rPr>
        <w:t>.</w:t>
      </w:r>
      <w:r w:rsidRPr="008378C7">
        <w:rPr>
          <w:rFonts w:asciiTheme="minorHAnsi" w:hAnsiTheme="minorHAnsi"/>
          <w:sz w:val="22"/>
        </w:rPr>
        <w:t xml:space="preserve"> </w:t>
      </w:r>
      <w:r w:rsidR="00F90BEE">
        <w:rPr>
          <w:rFonts w:asciiTheme="minorHAnsi" w:hAnsiTheme="minorHAnsi"/>
          <w:sz w:val="22"/>
        </w:rPr>
        <w:t>Kontrolu verejného obstarávania</w:t>
      </w:r>
      <w:r w:rsidR="00C72D3E">
        <w:rPr>
          <w:rFonts w:asciiTheme="minorHAnsi" w:hAnsiTheme="minorHAnsi"/>
          <w:sz w:val="22"/>
        </w:rPr>
        <w:t>/obstarávania</w:t>
      </w:r>
      <w:r w:rsidR="00F90BEE">
        <w:rPr>
          <w:rFonts w:asciiTheme="minorHAnsi" w:hAnsiTheme="minorHAnsi"/>
          <w:sz w:val="22"/>
        </w:rPr>
        <w:t xml:space="preserve"> vykoná PPA v rámci </w:t>
      </w:r>
      <w:r w:rsidR="00C72D3E">
        <w:rPr>
          <w:rFonts w:asciiTheme="minorHAnsi" w:hAnsiTheme="minorHAnsi"/>
          <w:sz w:val="22"/>
        </w:rPr>
        <w:t>administratívnej finančnej kontroly žiadosti o platbu</w:t>
      </w:r>
      <w:r w:rsidR="00F90BEE">
        <w:rPr>
          <w:rFonts w:asciiTheme="minorHAnsi" w:hAnsiTheme="minorHAnsi"/>
          <w:sz w:val="22"/>
        </w:rPr>
        <w:t xml:space="preserve">. </w:t>
      </w:r>
    </w:p>
    <w:p w14:paraId="5C56BF1C" w14:textId="77777777" w:rsidR="00631252" w:rsidRPr="005A094A" w:rsidRDefault="0079031B" w:rsidP="009A42F7">
      <w:pPr>
        <w:pStyle w:val="Odsekzoznamu"/>
        <w:numPr>
          <w:ilvl w:val="2"/>
          <w:numId w:val="29"/>
        </w:numPr>
        <w:tabs>
          <w:tab w:val="left" w:pos="289"/>
        </w:tabs>
        <w:spacing w:before="60" w:after="60" w:line="280" w:lineRule="exact"/>
        <w:ind w:left="709" w:hanging="709"/>
        <w:jc w:val="both"/>
        <w:rPr>
          <w:rFonts w:asciiTheme="minorHAnsi" w:hAnsiTheme="minorHAnsi"/>
          <w:sz w:val="22"/>
        </w:rPr>
      </w:pPr>
      <w:r w:rsidRPr="005A094A">
        <w:rPr>
          <w:rFonts w:asciiTheme="minorHAnsi" w:hAnsiTheme="minorHAnsi"/>
          <w:sz w:val="22"/>
        </w:rPr>
        <w:t xml:space="preserve">Žiadateľ ako verejný obstarávateľ, ktorý je povinný postupovať v zmysle § </w:t>
      </w:r>
      <w:r w:rsidR="002A08C6" w:rsidRPr="005A094A">
        <w:rPr>
          <w:rFonts w:asciiTheme="minorHAnsi" w:hAnsiTheme="minorHAnsi"/>
          <w:sz w:val="22"/>
        </w:rPr>
        <w:t>2</w:t>
      </w:r>
      <w:r w:rsidRPr="005A094A">
        <w:rPr>
          <w:rFonts w:asciiTheme="minorHAnsi" w:hAnsiTheme="minorHAnsi"/>
          <w:sz w:val="22"/>
        </w:rPr>
        <w:t xml:space="preserve"> odseku 1  Zákona č. 3</w:t>
      </w:r>
      <w:r w:rsidR="002A08C6" w:rsidRPr="005A094A">
        <w:rPr>
          <w:rFonts w:asciiTheme="minorHAnsi" w:hAnsiTheme="minorHAnsi"/>
          <w:sz w:val="22"/>
        </w:rPr>
        <w:t>15</w:t>
      </w:r>
      <w:r w:rsidRPr="005A094A">
        <w:rPr>
          <w:rFonts w:asciiTheme="minorHAnsi" w:hAnsiTheme="minorHAnsi"/>
          <w:sz w:val="22"/>
        </w:rPr>
        <w:t>/201</w:t>
      </w:r>
      <w:r w:rsidR="002A08C6" w:rsidRPr="005A094A">
        <w:rPr>
          <w:rFonts w:asciiTheme="minorHAnsi" w:hAnsiTheme="minorHAnsi"/>
          <w:sz w:val="22"/>
        </w:rPr>
        <w:t>6</w:t>
      </w:r>
      <w:r w:rsidRPr="005A094A">
        <w:rPr>
          <w:rFonts w:asciiTheme="minorHAnsi" w:hAnsiTheme="minorHAnsi"/>
          <w:sz w:val="22"/>
        </w:rPr>
        <w:t xml:space="preserve"> z </w:t>
      </w:r>
      <w:r w:rsidR="002A08C6" w:rsidRPr="005A094A">
        <w:rPr>
          <w:rFonts w:asciiTheme="minorHAnsi" w:hAnsiTheme="minorHAnsi"/>
          <w:sz w:val="22"/>
        </w:rPr>
        <w:t>25</w:t>
      </w:r>
      <w:r w:rsidRPr="005A094A">
        <w:rPr>
          <w:rFonts w:asciiTheme="minorHAnsi" w:hAnsiTheme="minorHAnsi"/>
          <w:sz w:val="22"/>
        </w:rPr>
        <w:t xml:space="preserve">. </w:t>
      </w:r>
      <w:r w:rsidR="002A08C6" w:rsidRPr="005A094A">
        <w:rPr>
          <w:rFonts w:asciiTheme="minorHAnsi" w:hAnsiTheme="minorHAnsi"/>
          <w:sz w:val="22"/>
        </w:rPr>
        <w:t xml:space="preserve">októbra </w:t>
      </w:r>
      <w:r w:rsidRPr="005A094A">
        <w:rPr>
          <w:rFonts w:asciiTheme="minorHAnsi" w:hAnsiTheme="minorHAnsi"/>
          <w:sz w:val="22"/>
        </w:rPr>
        <w:t>201</w:t>
      </w:r>
      <w:r w:rsidR="002A08C6" w:rsidRPr="005A094A">
        <w:rPr>
          <w:rFonts w:asciiTheme="minorHAnsi" w:hAnsiTheme="minorHAnsi"/>
          <w:sz w:val="22"/>
        </w:rPr>
        <w:t>6</w:t>
      </w:r>
      <w:r w:rsidRPr="005A094A">
        <w:rPr>
          <w:rFonts w:asciiTheme="minorHAnsi" w:hAnsiTheme="minorHAnsi"/>
          <w:sz w:val="22"/>
        </w:rPr>
        <w:t xml:space="preserve"> </w:t>
      </w:r>
      <w:r w:rsidR="006F70B9" w:rsidRPr="005A094A">
        <w:rPr>
          <w:rFonts w:asciiTheme="minorHAnsi" w:hAnsiTheme="minorHAnsi"/>
          <w:sz w:val="22"/>
        </w:rPr>
        <w:t xml:space="preserve">o registri partnerov verejného sektora a o zmene a doplnení niektorých zákonov </w:t>
      </w:r>
      <w:r w:rsidRPr="005A094A">
        <w:rPr>
          <w:rFonts w:asciiTheme="minorHAnsi" w:hAnsiTheme="minorHAnsi"/>
          <w:sz w:val="22"/>
        </w:rPr>
        <w:t xml:space="preserve">účinným od </w:t>
      </w:r>
      <w:r w:rsidR="006F70B9" w:rsidRPr="005A094A">
        <w:rPr>
          <w:rFonts w:asciiTheme="minorHAnsi" w:hAnsiTheme="minorHAnsi"/>
          <w:sz w:val="22"/>
        </w:rPr>
        <w:t>01.02.2017,</w:t>
      </w:r>
      <w:r w:rsidRPr="005A094A">
        <w:rPr>
          <w:rFonts w:asciiTheme="minorHAnsi" w:hAnsiTheme="minorHAnsi"/>
          <w:sz w:val="22"/>
        </w:rPr>
        <w:t xml:space="preserve">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7337497" w14:textId="5ACB04C9" w:rsidR="00631252" w:rsidRPr="00F00A69" w:rsidRDefault="00A777CB" w:rsidP="009A42F7">
      <w:pPr>
        <w:pStyle w:val="Odsekzoznamu"/>
        <w:numPr>
          <w:ilvl w:val="2"/>
          <w:numId w:val="29"/>
        </w:numPr>
        <w:tabs>
          <w:tab w:val="left" w:pos="289"/>
        </w:tabs>
        <w:spacing w:before="60" w:after="60" w:line="280" w:lineRule="exact"/>
        <w:ind w:left="709" w:hanging="709"/>
        <w:jc w:val="both"/>
        <w:rPr>
          <w:rFonts w:asciiTheme="minorHAnsi" w:hAnsiTheme="minorHAnsi"/>
          <w:sz w:val="22"/>
        </w:rPr>
      </w:pPr>
      <w:r w:rsidRPr="00A777CB">
        <w:rPr>
          <w:rFonts w:asciiTheme="minorHAnsi" w:hAnsiTheme="minorHAnsi"/>
          <w:sz w:val="22"/>
        </w:rPr>
        <w:t>Ak ide o zákazku na dodanie tovaru, uskutočnenie stavebných prác alebo poskytnutie služby, ktorá spĺňa podmienky zákazky s nízkou hodnotou podľa § 117 a zákazky podľa § 5 ods. 4 ZVO, ve</w:t>
      </w:r>
      <w:r w:rsidR="004179EB">
        <w:rPr>
          <w:rFonts w:asciiTheme="minorHAnsi" w:hAnsiTheme="minorHAnsi"/>
          <w:sz w:val="22"/>
        </w:rPr>
        <w:t>rejný obstarávateľ je povinný</w:t>
      </w:r>
      <w:r w:rsidRPr="00A777CB">
        <w:rPr>
          <w:rFonts w:asciiTheme="minorHAnsi" w:hAnsiTheme="minorHAnsi"/>
          <w:sz w:val="22"/>
        </w:rPr>
        <w:t xml:space="preserve"> pri jej zadávaní postupovať tak, aby vynaložené náklady na </w:t>
      </w:r>
      <w:r w:rsidRPr="00A777CB">
        <w:rPr>
          <w:rFonts w:asciiTheme="minorHAnsi" w:hAnsiTheme="minorHAnsi"/>
          <w:sz w:val="22"/>
        </w:rPr>
        <w:lastRenderedPageBreak/>
        <w:t>predmet zákazky boli hospodárne a zabezpečiť dodržanie princípov rovnakého zaobchádzania a nediskriminácie. Verejný obstarávateľ je povinný postupovať v súlade s princípom transparentnosti a zdokumentovať celý priebeh verejného obstarávania, tak aby jeho úkony boli preskúmateľné bez ohľadu na použité prostriedky komunikácie.</w:t>
      </w:r>
      <w:r>
        <w:rPr>
          <w:rFonts w:asciiTheme="minorHAnsi" w:hAnsiTheme="minorHAnsi"/>
          <w:sz w:val="22"/>
        </w:rPr>
        <w:t xml:space="preserve"> </w:t>
      </w:r>
      <w:r w:rsidR="004179EB" w:rsidRPr="004179EB">
        <w:rPr>
          <w:rFonts w:asciiTheme="minorHAnsi" w:hAnsiTheme="minorHAnsi"/>
          <w:sz w:val="22"/>
        </w:rPr>
        <w:t>Verejný obstarávateľ je povinný uverejniť v profile súhrnnú správu o zákazkách s nízkymi hodnotami, ktoré zadal za obdobie kalendárneho štvrťroka do 30 dní po skončení kalendárneho štvrťroka, v ktorej pre každú takúto zákazku uvedie najmä hodnotu zákazky, predmet zákazky a identifikáciu dodávateľa. Verejný obstarávateľ eviduje všetky doklady a dokumenty v súlade s § 24 ods. 1 zákona č. 343/2015 Z. z. o verejnom obstarávaní a o zmene a doplnení niektorých zákonov v znení neskorších predpisov v spojitosti s § 39 ods. 3 zákona č. 292/2014 Z.z. o príspevku poskytovanom z európskych štrukturálnych a investičných fondov a o zmene a doplnení niektorých zákonov v znení neskorších predpisov.</w:t>
      </w:r>
    </w:p>
    <w:p w14:paraId="641DF5CF" w14:textId="40AF1A01" w:rsidR="00631252" w:rsidRPr="005A094A" w:rsidRDefault="0079031B" w:rsidP="009A42F7">
      <w:pPr>
        <w:pStyle w:val="Odsekzoznamu"/>
        <w:numPr>
          <w:ilvl w:val="2"/>
          <w:numId w:val="29"/>
        </w:numPr>
        <w:tabs>
          <w:tab w:val="left" w:pos="289"/>
        </w:tabs>
        <w:spacing w:before="60" w:after="60" w:line="280" w:lineRule="exact"/>
        <w:ind w:left="709" w:hanging="709"/>
        <w:jc w:val="both"/>
        <w:rPr>
          <w:rFonts w:asciiTheme="minorHAnsi" w:hAnsiTheme="minorHAnsi"/>
          <w:sz w:val="22"/>
        </w:rPr>
      </w:pPr>
      <w:r w:rsidRPr="005A094A">
        <w:rPr>
          <w:rFonts w:asciiTheme="minorHAnsi" w:hAnsiTheme="minorHAnsi"/>
          <w:sz w:val="22"/>
        </w:rPr>
        <w:t>Predmet zákazky nesmie byť v rozpore s ŽoNFP</w:t>
      </w:r>
      <w:r w:rsidR="00396AA6">
        <w:rPr>
          <w:rFonts w:asciiTheme="minorHAnsi" w:hAnsiTheme="minorHAnsi"/>
          <w:sz w:val="22"/>
        </w:rPr>
        <w:t xml:space="preserve"> a</w:t>
      </w:r>
      <w:r w:rsidR="000B4C9F">
        <w:rPr>
          <w:rFonts w:asciiTheme="minorHAnsi" w:hAnsiTheme="minorHAnsi"/>
          <w:sz w:val="22"/>
        </w:rPr>
        <w:t xml:space="preserve"> s </w:t>
      </w:r>
      <w:r w:rsidR="00396AA6">
        <w:rPr>
          <w:rFonts w:asciiTheme="minorHAnsi" w:hAnsiTheme="minorHAnsi"/>
          <w:sz w:val="22"/>
        </w:rPr>
        <w:t>popisom vybraného poradenského produktu</w:t>
      </w:r>
      <w:r w:rsidR="00276F8B">
        <w:rPr>
          <w:rFonts w:asciiTheme="minorHAnsi" w:hAnsiTheme="minorHAnsi"/>
          <w:sz w:val="22"/>
        </w:rPr>
        <w:t xml:space="preserve"> katalógu poradenských produktov</w:t>
      </w:r>
      <w:r w:rsidR="008B3B89">
        <w:rPr>
          <w:rFonts w:asciiTheme="minorHAnsi" w:hAnsiTheme="minorHAnsi"/>
          <w:sz w:val="22"/>
        </w:rPr>
        <w:t xml:space="preserve"> </w:t>
      </w:r>
      <w:r w:rsidR="008B3B89" w:rsidRPr="008B3B89">
        <w:rPr>
          <w:rFonts w:asciiTheme="minorHAnsi" w:hAnsiTheme="minorHAnsi"/>
          <w:bCs/>
          <w:sz w:val="22"/>
        </w:rPr>
        <w:t>zverejnen</w:t>
      </w:r>
      <w:r w:rsidR="008B3B89">
        <w:rPr>
          <w:rFonts w:asciiTheme="minorHAnsi" w:hAnsiTheme="minorHAnsi"/>
          <w:bCs/>
          <w:sz w:val="22"/>
        </w:rPr>
        <w:t>ého</w:t>
      </w:r>
      <w:r w:rsidR="008B3B89" w:rsidRPr="008B3B89">
        <w:rPr>
          <w:rFonts w:asciiTheme="minorHAnsi" w:hAnsiTheme="minorHAnsi"/>
          <w:bCs/>
          <w:sz w:val="22"/>
        </w:rPr>
        <w:t xml:space="preserve"> na webov</w:t>
      </w:r>
      <w:r w:rsidR="00206CCF">
        <w:rPr>
          <w:rFonts w:asciiTheme="minorHAnsi" w:hAnsiTheme="minorHAnsi"/>
          <w:bCs/>
          <w:sz w:val="22"/>
        </w:rPr>
        <w:t>ých</w:t>
      </w:r>
      <w:r w:rsidR="008B3B89" w:rsidRPr="008B3B89">
        <w:rPr>
          <w:rFonts w:asciiTheme="minorHAnsi" w:hAnsiTheme="minorHAnsi"/>
          <w:bCs/>
          <w:sz w:val="22"/>
        </w:rPr>
        <w:t xml:space="preserve"> sídl</w:t>
      </w:r>
      <w:r w:rsidR="00206CCF">
        <w:rPr>
          <w:rFonts w:asciiTheme="minorHAnsi" w:hAnsiTheme="minorHAnsi"/>
          <w:bCs/>
          <w:sz w:val="22"/>
        </w:rPr>
        <w:t>ach</w:t>
      </w:r>
      <w:r w:rsidR="008B3B89" w:rsidRPr="008B3B89">
        <w:rPr>
          <w:rFonts w:asciiTheme="minorHAnsi" w:hAnsiTheme="minorHAnsi"/>
          <w:bCs/>
          <w:sz w:val="22"/>
        </w:rPr>
        <w:t xml:space="preserve"> </w:t>
      </w:r>
      <w:proofErr w:type="spellStart"/>
      <w:r w:rsidR="008B3B89" w:rsidRPr="008B3B89">
        <w:rPr>
          <w:rFonts w:asciiTheme="minorHAnsi" w:hAnsiTheme="minorHAnsi"/>
          <w:bCs/>
          <w:sz w:val="22"/>
        </w:rPr>
        <w:t>Agroinštitútu</w:t>
      </w:r>
      <w:proofErr w:type="spellEnd"/>
      <w:r w:rsidR="008B3B89" w:rsidRPr="008B3B89">
        <w:rPr>
          <w:rFonts w:asciiTheme="minorHAnsi" w:hAnsiTheme="minorHAnsi"/>
          <w:bCs/>
          <w:sz w:val="22"/>
        </w:rPr>
        <w:t xml:space="preserve"> Nitra, štátny podnik </w:t>
      </w:r>
      <w:hyperlink r:id="rId27" w:history="1">
        <w:r w:rsidR="008B3B89" w:rsidRPr="008B3B89">
          <w:rPr>
            <w:rStyle w:val="Hypertextovprepojenie"/>
            <w:rFonts w:asciiTheme="minorHAnsi" w:hAnsiTheme="minorHAnsi"/>
            <w:bCs/>
            <w:sz w:val="22"/>
          </w:rPr>
          <w:t>http://agroinstitut.sk/sk/katalog-poradenskych-produktov/</w:t>
        </w:r>
      </w:hyperlink>
      <w:r w:rsidR="00206CCF">
        <w:rPr>
          <w:rFonts w:asciiTheme="minorHAnsi" w:hAnsiTheme="minorHAnsi"/>
          <w:sz w:val="22"/>
        </w:rPr>
        <w:t xml:space="preserve"> a </w:t>
      </w:r>
      <w:r w:rsidR="00206CCF" w:rsidRPr="00206CCF">
        <w:rPr>
          <w:rFonts w:asciiTheme="minorHAnsi" w:hAnsiTheme="minorHAnsi"/>
          <w:sz w:val="22"/>
        </w:rPr>
        <w:t>Národné</w:t>
      </w:r>
      <w:r w:rsidR="00206CCF">
        <w:rPr>
          <w:rFonts w:asciiTheme="minorHAnsi" w:hAnsiTheme="minorHAnsi"/>
          <w:sz w:val="22"/>
        </w:rPr>
        <w:t>ho</w:t>
      </w:r>
      <w:r w:rsidR="00206CCF" w:rsidRPr="00206CCF">
        <w:rPr>
          <w:rFonts w:asciiTheme="minorHAnsi" w:hAnsiTheme="minorHAnsi"/>
          <w:sz w:val="22"/>
        </w:rPr>
        <w:t xml:space="preserve"> lesnícke</w:t>
      </w:r>
      <w:r w:rsidR="00206CCF">
        <w:rPr>
          <w:rFonts w:asciiTheme="minorHAnsi" w:hAnsiTheme="minorHAnsi"/>
          <w:sz w:val="22"/>
        </w:rPr>
        <w:t>ho</w:t>
      </w:r>
      <w:r w:rsidR="00206CCF" w:rsidRPr="00206CCF">
        <w:rPr>
          <w:rFonts w:asciiTheme="minorHAnsi" w:hAnsiTheme="minorHAnsi"/>
          <w:sz w:val="22"/>
        </w:rPr>
        <w:t xml:space="preserve"> centr</w:t>
      </w:r>
      <w:r w:rsidR="00206CCF">
        <w:rPr>
          <w:rFonts w:asciiTheme="minorHAnsi" w:hAnsiTheme="minorHAnsi"/>
          <w:sz w:val="22"/>
        </w:rPr>
        <w:t xml:space="preserve">a </w:t>
      </w:r>
      <w:hyperlink r:id="rId28" w:anchor="katalog" w:history="1">
        <w:r w:rsidR="00206CCF" w:rsidRPr="00B57A6D">
          <w:rPr>
            <w:rStyle w:val="Hypertextovprepojenie"/>
            <w:rFonts w:asciiTheme="minorHAnsi" w:hAnsiTheme="minorHAnsi"/>
            <w:bCs/>
            <w:sz w:val="22"/>
            <w:lang w:eastAsia="sk-SK"/>
          </w:rPr>
          <w:t>http://www.nlcsk.sk/nlc_sk/ustavy/ulpav/poradenstvo.aspx#katalog</w:t>
        </w:r>
      </w:hyperlink>
    </w:p>
    <w:p w14:paraId="05500556" w14:textId="73B31A9A" w:rsidR="00631252" w:rsidRPr="00396AA6" w:rsidRDefault="0079031B" w:rsidP="009A42F7">
      <w:pPr>
        <w:pStyle w:val="Odsekzoznamu"/>
        <w:numPr>
          <w:ilvl w:val="2"/>
          <w:numId w:val="29"/>
        </w:numPr>
        <w:tabs>
          <w:tab w:val="left" w:pos="289"/>
        </w:tabs>
        <w:spacing w:before="60" w:after="60" w:line="280" w:lineRule="exact"/>
        <w:ind w:left="709" w:hanging="709"/>
        <w:jc w:val="both"/>
        <w:rPr>
          <w:rFonts w:asciiTheme="minorHAnsi" w:hAnsiTheme="minorHAnsi"/>
          <w:sz w:val="22"/>
        </w:rPr>
      </w:pPr>
      <w:r w:rsidRPr="00396AA6">
        <w:rPr>
          <w:rFonts w:asciiTheme="minorHAnsi" w:hAnsiTheme="minorHAnsi"/>
          <w:sz w:val="22"/>
        </w:rPr>
        <w:t>Žiadateľ je povinný dodržiavať ustanovenia, týkajúce sa konfliktu záujmov  v</w:t>
      </w:r>
      <w:r w:rsidR="00371123" w:rsidRPr="00396AA6">
        <w:rPr>
          <w:rFonts w:asciiTheme="minorHAnsi" w:hAnsiTheme="minorHAnsi"/>
          <w:sz w:val="22"/>
        </w:rPr>
        <w:t xml:space="preserve"> </w:t>
      </w:r>
      <w:r w:rsidRPr="00396AA6">
        <w:rPr>
          <w:rFonts w:asciiTheme="minorHAnsi" w:hAnsiTheme="minorHAnsi"/>
          <w:sz w:val="22"/>
        </w:rPr>
        <w:t>súvislosti so zadávaním zákaziek na dodanie tovaru, uskutočnenie stavebných prác, poskytnutím služieb a uzatvorením zmlúv súvisiacich s týmito zákazkami. Pravidlá sú  podrobne uvedené v  Príručke, v kapitole 11. Konflikt záujmov</w:t>
      </w:r>
      <w:r w:rsidR="00781E2F" w:rsidRPr="00396AA6">
        <w:rPr>
          <w:rFonts w:asciiTheme="minorHAnsi" w:hAnsiTheme="minorHAnsi"/>
          <w:sz w:val="22"/>
        </w:rPr>
        <w:t xml:space="preserve"> a v Usmernení Pôdohospodárskej platobnej agentúry č. 10/2017 k posudzovaniu konfliktu záujmov v procese verejného obstarávania/obstarávania tovarov, stavebných prác a služieb financovaných z PRV SR 2014 – 2020</w:t>
      </w:r>
      <w:r w:rsidRPr="00396AA6">
        <w:rPr>
          <w:rFonts w:asciiTheme="minorHAnsi" w:hAnsiTheme="minorHAnsi"/>
          <w:sz w:val="22"/>
        </w:rPr>
        <w:t>.</w:t>
      </w:r>
    </w:p>
    <w:p w14:paraId="0DF2AE28" w14:textId="52457127" w:rsidR="00631252" w:rsidRPr="002F506C" w:rsidRDefault="0081698D" w:rsidP="009A42F7">
      <w:pPr>
        <w:pStyle w:val="Odsekzoznamu"/>
        <w:numPr>
          <w:ilvl w:val="2"/>
          <w:numId w:val="29"/>
        </w:numPr>
        <w:tabs>
          <w:tab w:val="left" w:pos="289"/>
        </w:tabs>
        <w:spacing w:before="60" w:after="60" w:line="280" w:lineRule="exact"/>
        <w:ind w:left="709" w:hanging="709"/>
        <w:jc w:val="both"/>
        <w:rPr>
          <w:rFonts w:asciiTheme="minorHAnsi" w:hAnsiTheme="minorHAnsi"/>
          <w:sz w:val="22"/>
        </w:rPr>
      </w:pPr>
      <w:r w:rsidRPr="002F506C">
        <w:rPr>
          <w:rFonts w:asciiTheme="minorHAnsi" w:hAnsiTheme="minorHAnsi"/>
          <w:sz w:val="22"/>
        </w:rPr>
        <w:t xml:space="preserve">Európska komisia zriadila a prevádzkuje Systém včasného odhaľovania rizika a vylúčených  </w:t>
      </w:r>
      <w:r w:rsidR="00F77994">
        <w:rPr>
          <w:rFonts w:asciiTheme="minorHAnsi" w:hAnsiTheme="minorHAnsi"/>
          <w:sz w:val="22"/>
        </w:rPr>
        <w:t>s</w:t>
      </w:r>
      <w:r w:rsidRPr="002F506C">
        <w:rPr>
          <w:rFonts w:asciiTheme="minorHAnsi" w:hAnsiTheme="minorHAnsi"/>
          <w:sz w:val="22"/>
        </w:rPr>
        <w:t xml:space="preserve">ubjektov – </w:t>
      </w:r>
      <w:proofErr w:type="spellStart"/>
      <w:r w:rsidRPr="002F506C">
        <w:rPr>
          <w:rFonts w:asciiTheme="minorHAnsi" w:hAnsiTheme="minorHAnsi"/>
          <w:sz w:val="22"/>
        </w:rPr>
        <w:t>The</w:t>
      </w:r>
      <w:proofErr w:type="spellEnd"/>
      <w:r w:rsidRPr="002F506C">
        <w:rPr>
          <w:rFonts w:asciiTheme="minorHAnsi" w:hAnsiTheme="minorHAnsi"/>
          <w:sz w:val="22"/>
        </w:rPr>
        <w:t xml:space="preserve">  </w:t>
      </w:r>
      <w:proofErr w:type="spellStart"/>
      <w:r w:rsidRPr="002F506C">
        <w:rPr>
          <w:rFonts w:asciiTheme="minorHAnsi" w:hAnsiTheme="minorHAnsi"/>
          <w:sz w:val="22"/>
        </w:rPr>
        <w:t>Early</w:t>
      </w:r>
      <w:proofErr w:type="spellEnd"/>
      <w:r w:rsidRPr="002F506C">
        <w:rPr>
          <w:rFonts w:asciiTheme="minorHAnsi" w:hAnsiTheme="minorHAnsi"/>
          <w:sz w:val="22"/>
        </w:rPr>
        <w:t xml:space="preserve">  </w:t>
      </w:r>
      <w:proofErr w:type="spellStart"/>
      <w:r w:rsidRPr="002F506C">
        <w:rPr>
          <w:rFonts w:asciiTheme="minorHAnsi" w:hAnsiTheme="minorHAnsi"/>
          <w:sz w:val="22"/>
        </w:rPr>
        <w:t>Detection</w:t>
      </w:r>
      <w:proofErr w:type="spellEnd"/>
      <w:r w:rsidRPr="002F506C">
        <w:rPr>
          <w:rFonts w:asciiTheme="minorHAnsi" w:hAnsiTheme="minorHAnsi"/>
          <w:sz w:val="22"/>
        </w:rPr>
        <w:t xml:space="preserve"> and </w:t>
      </w:r>
      <w:proofErr w:type="spellStart"/>
      <w:r w:rsidRPr="002F506C">
        <w:rPr>
          <w:rFonts w:asciiTheme="minorHAnsi" w:hAnsiTheme="minorHAnsi"/>
          <w:sz w:val="22"/>
        </w:rPr>
        <w:t>Exclusion</w:t>
      </w:r>
      <w:proofErr w:type="spellEnd"/>
      <w:r w:rsidRPr="002F506C">
        <w:rPr>
          <w:rFonts w:asciiTheme="minorHAnsi" w:hAnsiTheme="minorHAnsi"/>
          <w:sz w:val="22"/>
        </w:rPr>
        <w:t xml:space="preserve"> </w:t>
      </w:r>
      <w:proofErr w:type="spellStart"/>
      <w:r w:rsidRPr="002F506C">
        <w:rPr>
          <w:rFonts w:asciiTheme="minorHAnsi" w:hAnsiTheme="minorHAnsi"/>
          <w:sz w:val="22"/>
        </w:rPr>
        <w:t>System</w:t>
      </w:r>
      <w:proofErr w:type="spellEnd"/>
      <w:r w:rsidRPr="002F506C">
        <w:rPr>
          <w:rFonts w:asciiTheme="minorHAnsi" w:hAnsiTheme="minorHAnsi"/>
          <w:sz w:val="22"/>
        </w:rPr>
        <w:t xml:space="preserve"> (ďalej len „EDES databáza“),  aby  posilnila  ochranu finančných záujmov Európskej únie. Od 1. januára 2016 EDES databáza nahrádza Systém včasného varovania  (</w:t>
      </w:r>
      <w:proofErr w:type="spellStart"/>
      <w:r w:rsidRPr="002F506C">
        <w:rPr>
          <w:rFonts w:asciiTheme="minorHAnsi" w:hAnsiTheme="minorHAnsi"/>
          <w:sz w:val="22"/>
        </w:rPr>
        <w:t>Early</w:t>
      </w:r>
      <w:proofErr w:type="spellEnd"/>
      <w:r w:rsidRPr="002F506C">
        <w:rPr>
          <w:rFonts w:asciiTheme="minorHAnsi" w:hAnsiTheme="minorHAnsi"/>
          <w:sz w:val="22"/>
        </w:rPr>
        <w:t xml:space="preserve">  </w:t>
      </w:r>
      <w:proofErr w:type="spellStart"/>
      <w:r w:rsidRPr="002F506C">
        <w:rPr>
          <w:rFonts w:asciiTheme="minorHAnsi" w:hAnsiTheme="minorHAnsi"/>
          <w:sz w:val="22"/>
        </w:rPr>
        <w:t>Warning</w:t>
      </w:r>
      <w:proofErr w:type="spellEnd"/>
      <w:r w:rsidRPr="002F506C">
        <w:rPr>
          <w:rFonts w:asciiTheme="minorHAnsi" w:hAnsiTheme="minorHAnsi"/>
          <w:sz w:val="22"/>
        </w:rPr>
        <w:t xml:space="preserve">  </w:t>
      </w:r>
      <w:proofErr w:type="spellStart"/>
      <w:r w:rsidRPr="002F506C">
        <w:rPr>
          <w:rFonts w:asciiTheme="minorHAnsi" w:hAnsiTheme="minorHAnsi"/>
          <w:sz w:val="22"/>
        </w:rPr>
        <w:t>System</w:t>
      </w:r>
      <w:proofErr w:type="spellEnd"/>
      <w:r w:rsidRPr="002F506C">
        <w:rPr>
          <w:rFonts w:asciiTheme="minorHAnsi" w:hAnsiTheme="minorHAnsi"/>
          <w:sz w:val="22"/>
        </w:rPr>
        <w:t xml:space="preserve"> – EWS)  a  Centrálnu  databázu  vylúčených  subjektov  (</w:t>
      </w:r>
      <w:proofErr w:type="spellStart"/>
      <w:r w:rsidRPr="002F506C">
        <w:rPr>
          <w:rFonts w:asciiTheme="minorHAnsi" w:hAnsiTheme="minorHAnsi"/>
          <w:sz w:val="22"/>
        </w:rPr>
        <w:t>Central</w:t>
      </w:r>
      <w:proofErr w:type="spellEnd"/>
      <w:r w:rsidRPr="002F506C">
        <w:rPr>
          <w:rFonts w:asciiTheme="minorHAnsi" w:hAnsiTheme="minorHAnsi"/>
          <w:sz w:val="22"/>
        </w:rPr>
        <w:t xml:space="preserve"> </w:t>
      </w:r>
      <w:proofErr w:type="spellStart"/>
      <w:r w:rsidRPr="002F506C">
        <w:rPr>
          <w:rFonts w:asciiTheme="minorHAnsi" w:hAnsiTheme="minorHAnsi"/>
          <w:sz w:val="22"/>
        </w:rPr>
        <w:t>Exclusion</w:t>
      </w:r>
      <w:proofErr w:type="spellEnd"/>
      <w:r w:rsidRPr="002F506C">
        <w:rPr>
          <w:rFonts w:asciiTheme="minorHAnsi" w:hAnsiTheme="minorHAnsi"/>
          <w:sz w:val="22"/>
        </w:rPr>
        <w:t xml:space="preserve"> </w:t>
      </w:r>
      <w:proofErr w:type="spellStart"/>
      <w:r w:rsidRPr="002F506C">
        <w:rPr>
          <w:rFonts w:asciiTheme="minorHAnsi" w:hAnsiTheme="minorHAnsi"/>
          <w:sz w:val="22"/>
        </w:rPr>
        <w:t>Database</w:t>
      </w:r>
      <w:proofErr w:type="spellEnd"/>
      <w:r w:rsidRPr="002F506C">
        <w:rPr>
          <w:rFonts w:asciiTheme="minorHAnsi" w:hAnsiTheme="minorHAnsi"/>
          <w:sz w:val="22"/>
        </w:rPr>
        <w:t xml:space="preserve"> – CED).</w:t>
      </w:r>
    </w:p>
    <w:p w14:paraId="320FFEF0" w14:textId="386832CF" w:rsidR="00631252" w:rsidRDefault="0069395B" w:rsidP="009A42F7">
      <w:pPr>
        <w:tabs>
          <w:tab w:val="left" w:pos="289"/>
        </w:tabs>
        <w:spacing w:before="60" w:after="60" w:line="280" w:lineRule="exact"/>
        <w:ind w:left="709"/>
        <w:jc w:val="both"/>
        <w:rPr>
          <w:rFonts w:asciiTheme="minorHAnsi" w:hAnsiTheme="minorHAnsi"/>
          <w:sz w:val="22"/>
        </w:rPr>
      </w:pPr>
      <w:r w:rsidRPr="009A42F7">
        <w:rPr>
          <w:rFonts w:asciiTheme="minorHAnsi" w:hAnsiTheme="minorHAnsi"/>
          <w:sz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r w:rsidR="0079031B" w:rsidRPr="009A42F7">
        <w:rPr>
          <w:rFonts w:asciiTheme="minorHAnsi" w:hAnsiTheme="minorHAnsi"/>
          <w:sz w:val="22"/>
        </w:rPr>
        <w:t xml:space="preserve"> tvorí </w:t>
      </w:r>
      <w:r w:rsidR="00D65235" w:rsidRPr="009A42F7">
        <w:rPr>
          <w:rFonts w:asciiTheme="minorHAnsi" w:hAnsiTheme="minorHAnsi"/>
          <w:b/>
          <w:color w:val="FF0000"/>
          <w:sz w:val="22"/>
        </w:rPr>
        <w:t xml:space="preserve">prílohu </w:t>
      </w:r>
      <w:r w:rsidR="0079031B" w:rsidRPr="009A42F7">
        <w:rPr>
          <w:rFonts w:asciiTheme="minorHAnsi" w:hAnsiTheme="minorHAnsi"/>
          <w:b/>
          <w:color w:val="FF0000"/>
          <w:sz w:val="22"/>
        </w:rPr>
        <w:t>č. 3</w:t>
      </w:r>
      <w:r w:rsidR="0079031B" w:rsidRPr="0061565E">
        <w:rPr>
          <w:rFonts w:asciiTheme="minorHAnsi" w:hAnsiTheme="minorHAnsi"/>
          <w:sz w:val="22"/>
        </w:rPr>
        <w:t xml:space="preserve"> tejto výzvy.</w:t>
      </w:r>
    </w:p>
    <w:p w14:paraId="0FE0C9D9" w14:textId="493215F4" w:rsidR="00661924" w:rsidRPr="0061565E" w:rsidRDefault="00661924" w:rsidP="0061565E">
      <w:pPr>
        <w:tabs>
          <w:tab w:val="left" w:pos="289"/>
        </w:tabs>
        <w:spacing w:before="60" w:after="60" w:line="280" w:lineRule="exact"/>
        <w:jc w:val="both"/>
        <w:rPr>
          <w:rFonts w:asciiTheme="minorHAnsi" w:hAnsiTheme="minorHAnsi"/>
          <w:sz w:val="22"/>
        </w:rPr>
      </w:pPr>
    </w:p>
    <w:p w14:paraId="0F95620A" w14:textId="7C337664" w:rsidR="00593980" w:rsidRPr="00593980" w:rsidRDefault="00593980" w:rsidP="00593980">
      <w:pPr>
        <w:pStyle w:val="Odsekzoznamu"/>
        <w:tabs>
          <w:tab w:val="left" w:pos="289"/>
        </w:tabs>
        <w:spacing w:before="60" w:after="60" w:line="280" w:lineRule="exact"/>
        <w:ind w:left="0"/>
        <w:jc w:val="both"/>
        <w:rPr>
          <w:rFonts w:asciiTheme="minorHAnsi" w:hAnsiTheme="minorHAnsi"/>
          <w:sz w:val="22"/>
        </w:rPr>
      </w:pPr>
      <w:r w:rsidRPr="00593980">
        <w:rPr>
          <w:rFonts w:asciiTheme="minorHAnsi" w:hAnsiTheme="minorHAnsi"/>
          <w:sz w:val="22"/>
        </w:rPr>
        <w:t xml:space="preserve">V prípade </w:t>
      </w:r>
      <w:r w:rsidRPr="009A42F7">
        <w:rPr>
          <w:rFonts w:asciiTheme="minorHAnsi" w:hAnsiTheme="minorHAnsi"/>
          <w:b/>
          <w:sz w:val="22"/>
        </w:rPr>
        <w:t>uplatnenia</w:t>
      </w:r>
      <w:r w:rsidRPr="00593980">
        <w:rPr>
          <w:rFonts w:asciiTheme="minorHAnsi" w:hAnsiTheme="minorHAnsi"/>
          <w:sz w:val="22"/>
        </w:rPr>
        <w:t xml:space="preserve"> </w:t>
      </w:r>
      <w:r w:rsidRPr="009A42F7">
        <w:rPr>
          <w:rFonts w:asciiTheme="minorHAnsi" w:hAnsiTheme="minorHAnsi"/>
          <w:bCs/>
          <w:sz w:val="22"/>
        </w:rPr>
        <w:t>Schémy minimálnej pomoci na podporu využívania poradenských služieb v poľnohospodárstve a lesnom hospodárstve (podopatrenie 2.1 Programu rozvoja vidieka SR  2014 – 2020)</w:t>
      </w:r>
      <w:r w:rsidRPr="009A42F7">
        <w:rPr>
          <w:rFonts w:asciiTheme="minorHAnsi" w:hAnsiTheme="minorHAnsi"/>
          <w:sz w:val="22"/>
        </w:rPr>
        <w:t>, DM – 3/2019</w:t>
      </w:r>
      <w:r w:rsidRPr="009A42F7">
        <w:rPr>
          <w:rFonts w:asciiTheme="minorHAnsi" w:hAnsiTheme="minorHAnsi"/>
          <w:sz w:val="22"/>
          <w:vertAlign w:val="superscript"/>
        </w:rPr>
        <w:footnoteReference w:id="9"/>
      </w:r>
      <w:r w:rsidR="00276F8B">
        <w:rPr>
          <w:rFonts w:asciiTheme="minorHAnsi" w:hAnsiTheme="minorHAnsi"/>
          <w:sz w:val="22"/>
        </w:rPr>
        <w:t>, t.j. ak sa poskytujú poradenské služby v rozsahu mimo čl. 42 ZFEÚ, tak sa na príjemcu minimálnej pomoci, ktorým je prijímateľ poradenstva, vzťahujú podmienky v zmysle uvedenej schémy:</w:t>
      </w:r>
    </w:p>
    <w:p w14:paraId="23926AF8" w14:textId="77777777" w:rsidR="00593980" w:rsidRDefault="00593980" w:rsidP="00593980">
      <w:pPr>
        <w:pStyle w:val="Odsekzoznamu"/>
        <w:tabs>
          <w:tab w:val="left" w:pos="289"/>
        </w:tabs>
        <w:spacing w:before="60" w:after="60" w:line="280" w:lineRule="exact"/>
        <w:ind w:left="1430"/>
        <w:jc w:val="both"/>
        <w:rPr>
          <w:rFonts w:asciiTheme="minorHAnsi" w:hAnsiTheme="minorHAnsi"/>
          <w:sz w:val="22"/>
        </w:rPr>
      </w:pPr>
    </w:p>
    <w:p w14:paraId="245121C7" w14:textId="619E76C4" w:rsidR="00661924" w:rsidRDefault="00593980" w:rsidP="009A42F7">
      <w:pPr>
        <w:pStyle w:val="Odsekzoznamu"/>
        <w:numPr>
          <w:ilvl w:val="2"/>
          <w:numId w:val="29"/>
        </w:numPr>
        <w:tabs>
          <w:tab w:val="left" w:pos="289"/>
        </w:tabs>
        <w:spacing w:before="60" w:after="60" w:line="280" w:lineRule="exact"/>
        <w:ind w:left="709" w:hanging="709"/>
        <w:jc w:val="both"/>
        <w:rPr>
          <w:rFonts w:asciiTheme="minorHAnsi" w:hAnsiTheme="minorHAnsi"/>
          <w:sz w:val="22"/>
        </w:rPr>
      </w:pPr>
      <w:bookmarkStart w:id="11" w:name="bod289"/>
      <w:bookmarkEnd w:id="11"/>
      <w:r w:rsidRPr="00593980">
        <w:rPr>
          <w:rFonts w:asciiTheme="minorHAnsi" w:hAnsiTheme="minorHAnsi"/>
          <w:sz w:val="22"/>
        </w:rPr>
        <w:t>Celková výška minimálnej pomoci, v súlade s čl. 3 ods. 2 nariadenia Komisie (EÚ) č. 1407/2013,  nepresiahne 200 000 EUR na jediný podnik v priebehu obdobia troch fiškálnych rokov, t. j počas dvoch predchádzajúcich fiškálnych rokov a počas prebiehajúceho fiškálneho roka.</w:t>
      </w:r>
    </w:p>
    <w:p w14:paraId="515E4B4B" w14:textId="72E851F9" w:rsidR="00661924" w:rsidRDefault="00593980" w:rsidP="009A42F7">
      <w:pPr>
        <w:pStyle w:val="Odsekzoznamu"/>
        <w:numPr>
          <w:ilvl w:val="2"/>
          <w:numId w:val="29"/>
        </w:numPr>
        <w:tabs>
          <w:tab w:val="left" w:pos="289"/>
        </w:tabs>
        <w:spacing w:before="60" w:after="60" w:line="280" w:lineRule="exact"/>
        <w:ind w:left="709" w:hanging="709"/>
        <w:jc w:val="both"/>
        <w:rPr>
          <w:rFonts w:asciiTheme="minorHAnsi" w:hAnsiTheme="minorHAnsi"/>
          <w:sz w:val="22"/>
        </w:rPr>
      </w:pPr>
      <w:bookmarkStart w:id="12" w:name="bod2810"/>
      <w:bookmarkEnd w:id="12"/>
      <w:r w:rsidRPr="00593980">
        <w:rPr>
          <w:rFonts w:asciiTheme="minorHAnsi" w:hAnsiTheme="minorHAnsi"/>
          <w:sz w:val="22"/>
        </w:rPr>
        <w:t xml:space="preserve">Celková výška minimálnej pomoci poskytnutá jedinému podniku vykonávajúcemu cestnú nákladnú dopravu v prenájme alebo za úhradu, nepresiahne 100 000 EUR v priebehu obdobia </w:t>
      </w:r>
      <w:r w:rsidRPr="00593980">
        <w:rPr>
          <w:rFonts w:asciiTheme="minorHAnsi" w:hAnsiTheme="minorHAnsi"/>
          <w:sz w:val="22"/>
        </w:rPr>
        <w:lastRenderedPageBreak/>
        <w:t>troch fiškálnych rokov. Táto minimálna pomoc sa nepoužije na nákup vozidiel cestnej nákladnej dopravy.</w:t>
      </w:r>
    </w:p>
    <w:p w14:paraId="32CF7864" w14:textId="329B2EB3" w:rsidR="00661924" w:rsidRDefault="000110C2" w:rsidP="009A42F7">
      <w:pPr>
        <w:pStyle w:val="Odsekzoznamu"/>
        <w:numPr>
          <w:ilvl w:val="2"/>
          <w:numId w:val="29"/>
        </w:numPr>
        <w:tabs>
          <w:tab w:val="left" w:pos="289"/>
        </w:tabs>
        <w:spacing w:before="60" w:after="60" w:line="280" w:lineRule="exact"/>
        <w:ind w:left="709" w:hanging="709"/>
        <w:jc w:val="both"/>
        <w:rPr>
          <w:rFonts w:asciiTheme="minorHAnsi" w:hAnsiTheme="minorHAnsi"/>
          <w:sz w:val="22"/>
        </w:rPr>
      </w:pPr>
      <w:r w:rsidRPr="000110C2">
        <w:rPr>
          <w:rFonts w:asciiTheme="minorHAnsi" w:hAnsiTheme="minorHAnsi"/>
          <w:sz w:val="22"/>
        </w:rPr>
        <w:t>V súlade s čl. 3 ods. 3</w:t>
      </w:r>
      <w:r w:rsidRPr="000110C2">
        <w:rPr>
          <w:rFonts w:asciiTheme="minorHAnsi" w:hAnsiTheme="minorHAnsi"/>
          <w:b/>
          <w:sz w:val="22"/>
        </w:rPr>
        <w:t xml:space="preserve"> </w:t>
      </w:r>
      <w:r w:rsidRPr="000110C2">
        <w:rPr>
          <w:rFonts w:asciiTheme="minorHAnsi" w:hAnsiTheme="minorHAnsi"/>
          <w:sz w:val="22"/>
        </w:rPr>
        <w:t>nariadenia Komisie (EÚ) č. 1407/2013, ak podnik vykonáva cestnú nákladnú dopravu v prenájme alebo za úhradu a zároveň iné činnosti, na ktoré sa uplatňuje strop vo výške 200 000 EUR, strop vo výške 200 000 EUR sa na tento podnik uplatní za predpokladu, že príjemca minimálnej pomoci zabezpečí (a poskytovateľ overí) pomocou primeraných prostriedkov, ako je oddelenie činností alebo rozlíšenie nákladov, aby podpora pre činnosti cestnej nákladnej dopravy nepresiahla 100 000 EUR a aby sa žiadna minimálna pomoc nepoužila na nákup vozidiel cestnej nákladnej dopravy.</w:t>
      </w:r>
    </w:p>
    <w:p w14:paraId="5D96BF06" w14:textId="5927B39C" w:rsidR="00661924" w:rsidRPr="00661924" w:rsidRDefault="000110C2" w:rsidP="009A42F7">
      <w:pPr>
        <w:pStyle w:val="Odsekzoznamu"/>
        <w:numPr>
          <w:ilvl w:val="2"/>
          <w:numId w:val="29"/>
        </w:numPr>
        <w:tabs>
          <w:tab w:val="left" w:pos="289"/>
        </w:tabs>
        <w:spacing w:before="60" w:after="60" w:line="280" w:lineRule="exact"/>
        <w:ind w:left="709" w:hanging="709"/>
        <w:jc w:val="both"/>
        <w:rPr>
          <w:rFonts w:asciiTheme="minorHAnsi" w:hAnsiTheme="minorHAnsi"/>
          <w:sz w:val="22"/>
        </w:rPr>
      </w:pPr>
      <w:r w:rsidRPr="000110C2">
        <w:rPr>
          <w:rFonts w:asciiTheme="minorHAnsi" w:hAnsiTheme="minorHAnsi"/>
          <w:sz w:val="22"/>
        </w:rPr>
        <w:t xml:space="preserve">Stropy minimálnej pomoci, stanovené v bodoch </w:t>
      </w:r>
      <w:hyperlink w:anchor="bod289" w:history="1">
        <w:r w:rsidR="00537ED7" w:rsidRPr="000110C2">
          <w:rPr>
            <w:rStyle w:val="Hypertextovprepojenie"/>
            <w:rFonts w:asciiTheme="minorHAnsi" w:hAnsiTheme="minorHAnsi"/>
            <w:sz w:val="22"/>
          </w:rPr>
          <w:t>2.8.</w:t>
        </w:r>
        <w:r w:rsidR="00E51208">
          <w:rPr>
            <w:rStyle w:val="Hypertextovprepojenie"/>
            <w:rFonts w:asciiTheme="minorHAnsi" w:hAnsiTheme="minorHAnsi"/>
            <w:sz w:val="22"/>
          </w:rPr>
          <w:t>8</w:t>
        </w:r>
      </w:hyperlink>
      <w:r w:rsidR="00537ED7" w:rsidRPr="000110C2">
        <w:rPr>
          <w:rFonts w:asciiTheme="minorHAnsi" w:hAnsiTheme="minorHAnsi"/>
          <w:sz w:val="22"/>
        </w:rPr>
        <w:t xml:space="preserve"> </w:t>
      </w:r>
      <w:r w:rsidRPr="000110C2">
        <w:rPr>
          <w:rFonts w:asciiTheme="minorHAnsi" w:hAnsiTheme="minorHAnsi"/>
          <w:sz w:val="22"/>
        </w:rPr>
        <w:t>a</w:t>
      </w:r>
      <w:r>
        <w:rPr>
          <w:rFonts w:asciiTheme="minorHAnsi" w:hAnsiTheme="minorHAnsi"/>
          <w:sz w:val="22"/>
        </w:rPr>
        <w:t> </w:t>
      </w:r>
      <w:hyperlink w:anchor="bod2810" w:history="1">
        <w:r w:rsidR="00537ED7" w:rsidRPr="000110C2">
          <w:rPr>
            <w:rStyle w:val="Hypertextovprepojenie"/>
            <w:rFonts w:asciiTheme="minorHAnsi" w:hAnsiTheme="minorHAnsi"/>
            <w:sz w:val="22"/>
          </w:rPr>
          <w:t>2.8.</w:t>
        </w:r>
        <w:r w:rsidR="00E51208">
          <w:rPr>
            <w:rStyle w:val="Hypertextovprepojenie"/>
            <w:rFonts w:asciiTheme="minorHAnsi" w:hAnsiTheme="minorHAnsi"/>
            <w:sz w:val="22"/>
          </w:rPr>
          <w:t>9</w:t>
        </w:r>
      </w:hyperlink>
      <w:r w:rsidR="00537ED7" w:rsidRPr="000110C2">
        <w:rPr>
          <w:rFonts w:asciiTheme="minorHAnsi" w:hAnsiTheme="minorHAnsi"/>
          <w:sz w:val="22"/>
        </w:rPr>
        <w:t xml:space="preserve"> </w:t>
      </w:r>
      <w:r w:rsidRPr="000110C2">
        <w:rPr>
          <w:rFonts w:asciiTheme="minorHAnsi" w:hAnsiTheme="minorHAnsi"/>
          <w:sz w:val="22"/>
        </w:rPr>
        <w:t xml:space="preserve">sa uplatňujú, v súlade s čl. 3 ods. 5 nariadenia Komisie (EÚ) č. 1407/2013, bez ohľadu na to, v akej forme sa minimálna pomoc poskytla, a či je poskytnutá čiastočne alebo úplne zo zdrojov EÚ. Trojročné fiškálne obdobie v súvislosti s poskytovaním minimálnej pomoci sa určuje na základe účtovného obdobia každého príjemcu minimálnej pomoci v zmysle zákona č. 431/2002 Z. z. o účtovníctve. Celková výška minimálnej pomoci je uvedená, v súlade s čl. 3 ods. 6 nariadenia Komisie (EÚ) č. 1407/2013,  v hrubom vyjadrení, čiže pred odrátaním dane alebo ďalších poplatkov. </w:t>
      </w:r>
      <w:r w:rsidRPr="000110C2">
        <w:rPr>
          <w:rFonts w:asciiTheme="minorHAnsi" w:hAnsiTheme="minorHAnsi"/>
          <w:bCs/>
          <w:sz w:val="22"/>
        </w:rPr>
        <w:t xml:space="preserve">Ak by poskytnutím minimálnej pomoci príjemcovi minimálnej pomoci podľa schémy došlo k prekročeniu stropu celkovej výšky minimálnej pomoci, podľa čl. 3 ods. 7  </w:t>
      </w:r>
      <w:r w:rsidRPr="000110C2">
        <w:rPr>
          <w:rFonts w:asciiTheme="minorHAnsi" w:hAnsiTheme="minorHAnsi"/>
          <w:sz w:val="22"/>
        </w:rPr>
        <w:t>nariadenia Komisie (EÚ) č. 1407/2013 sa táto schéma nevzťahuje na žiadnu časť tejto pomoci, t. j. ani na tú, ktorá strop nepresahuje.</w:t>
      </w:r>
    </w:p>
    <w:p w14:paraId="67D1B045" w14:textId="65996E5F" w:rsidR="00661924" w:rsidRDefault="007D13C7" w:rsidP="009A42F7">
      <w:pPr>
        <w:pStyle w:val="Odsekzoznamu"/>
        <w:numPr>
          <w:ilvl w:val="2"/>
          <w:numId w:val="29"/>
        </w:numPr>
        <w:tabs>
          <w:tab w:val="left" w:pos="289"/>
        </w:tabs>
        <w:spacing w:before="60" w:after="60" w:line="280" w:lineRule="exact"/>
        <w:ind w:left="709" w:hanging="709"/>
        <w:jc w:val="both"/>
        <w:rPr>
          <w:rFonts w:asciiTheme="minorHAnsi" w:hAnsiTheme="minorHAnsi"/>
          <w:sz w:val="22"/>
        </w:rPr>
      </w:pPr>
      <w:r w:rsidRPr="007D13C7">
        <w:rPr>
          <w:rFonts w:asciiTheme="minorHAnsi" w:hAnsiTheme="minorHAnsi"/>
          <w:sz w:val="22"/>
        </w:rPr>
        <w:t>Podľa schémy sa poskytuje len minimálna pomoc v súlade s čl. 4 ods. 1 nariadenia Komisie (EÚ) č. 1407/2013, pri ktorej je možné vopred presne vypočítať ekvivalent hrubého grantu pomoci bez potreby vykonať posúdenie rizika („transparentná pomoc“). Všetky číselné údaje sú uvedené v hrubom vyjadrení, čiže pred odrátaním dane alebo ďalších poplatkov.</w:t>
      </w:r>
    </w:p>
    <w:p w14:paraId="382A6D33" w14:textId="3B157AD6" w:rsidR="00661924" w:rsidRDefault="00401DD3" w:rsidP="009A42F7">
      <w:pPr>
        <w:pStyle w:val="Odsekzoznamu"/>
        <w:numPr>
          <w:ilvl w:val="2"/>
          <w:numId w:val="29"/>
        </w:numPr>
        <w:tabs>
          <w:tab w:val="left" w:pos="289"/>
        </w:tabs>
        <w:spacing w:before="60" w:after="60" w:line="280" w:lineRule="exact"/>
        <w:ind w:left="709" w:hanging="709"/>
        <w:jc w:val="both"/>
        <w:rPr>
          <w:rFonts w:asciiTheme="minorHAnsi" w:hAnsiTheme="minorHAnsi"/>
          <w:sz w:val="22"/>
        </w:rPr>
      </w:pPr>
      <w:r w:rsidRPr="00401DD3">
        <w:rPr>
          <w:rFonts w:asciiTheme="minorHAnsi" w:hAnsiTheme="minorHAnsi"/>
          <w:sz w:val="22"/>
        </w:rPr>
        <w:t>V prípade, že sa poskytovanie minimálnej pomoci realizuje opakovane, počas obdobia dlhšieho ako rok, je potrebné na výpočet</w:t>
      </w:r>
      <w:r w:rsidRPr="00401DD3">
        <w:rPr>
          <w:rFonts w:asciiTheme="minorHAnsi" w:hAnsiTheme="minorHAnsi"/>
          <w:sz w:val="22"/>
          <w:vertAlign w:val="superscript"/>
        </w:rPr>
        <w:footnoteReference w:id="10"/>
      </w:r>
      <w:r w:rsidRPr="00401DD3">
        <w:rPr>
          <w:rFonts w:asciiTheme="minorHAnsi" w:hAnsiTheme="minorHAnsi"/>
          <w:sz w:val="22"/>
        </w:rPr>
        <w:t xml:space="preserve"> ekvivalentu hrubého grantu minimálnej pomoci použiť diskontné sadzby uplatniteľné v čase poskytnutia minimálnej pomoci. Základom pre výpočet diskontnej sadzby je základná sadzba pre výpočet diskontnej a referenčnej sadzby, ktorej aktuálna hodnota je uverejnená na webovom sídle </w:t>
      </w:r>
      <w:hyperlink r:id="rId29" w:history="1">
        <w:r w:rsidRPr="00401DD3">
          <w:rPr>
            <w:rStyle w:val="Hypertextovprepojenie"/>
            <w:rFonts w:asciiTheme="minorHAnsi" w:hAnsiTheme="minorHAnsi"/>
            <w:sz w:val="22"/>
          </w:rPr>
          <w:t>www.statnapomoc.sk</w:t>
        </w:r>
      </w:hyperlink>
      <w:r w:rsidRPr="00401DD3">
        <w:rPr>
          <w:rFonts w:asciiTheme="minorHAnsi" w:hAnsiTheme="minorHAnsi"/>
          <w:sz w:val="22"/>
        </w:rPr>
        <w:t>.</w:t>
      </w:r>
    </w:p>
    <w:p w14:paraId="7EC6DF0A" w14:textId="6C0A9B5D" w:rsidR="00661924" w:rsidRDefault="00401DD3" w:rsidP="009A42F7">
      <w:pPr>
        <w:pStyle w:val="Odsekzoznamu"/>
        <w:numPr>
          <w:ilvl w:val="2"/>
          <w:numId w:val="29"/>
        </w:numPr>
        <w:tabs>
          <w:tab w:val="left" w:pos="289"/>
        </w:tabs>
        <w:spacing w:before="60" w:after="60" w:line="280" w:lineRule="exact"/>
        <w:ind w:left="709" w:hanging="709"/>
        <w:jc w:val="both"/>
        <w:rPr>
          <w:rFonts w:asciiTheme="minorHAnsi" w:hAnsiTheme="minorHAnsi"/>
          <w:sz w:val="22"/>
        </w:rPr>
      </w:pPr>
      <w:r w:rsidRPr="00401DD3">
        <w:rPr>
          <w:rFonts w:asciiTheme="minorHAnsi" w:hAnsiTheme="minorHAnsi"/>
          <w:sz w:val="22"/>
        </w:rPr>
        <w:t>V prípade fúzii alebo akvizícii sa, v súlade s čl. 3 ods. 8 nariadenia Komisie (EÚ) č. 1407/2013, pri zisťovaní toho, či minimálna pomoc poskytnutá podľa schémy pre tento nový alebo nadobúdajúci podnik presahuje príslušný strop, zohľadní každá minimálna pomoc poskytnutá predtým ktorémukoľvek zo spájajúcich sa podnikov. Minimálna pomoc zákonne poskytnutá pred fúziou alebo akvizíciou zostáva zákonná.</w:t>
      </w:r>
    </w:p>
    <w:p w14:paraId="64CA4CC4" w14:textId="67084090" w:rsidR="00EE7B01" w:rsidRDefault="00401DD3" w:rsidP="009A42F7">
      <w:pPr>
        <w:pStyle w:val="Odsekzoznamu"/>
        <w:numPr>
          <w:ilvl w:val="2"/>
          <w:numId w:val="29"/>
        </w:numPr>
        <w:tabs>
          <w:tab w:val="left" w:pos="289"/>
        </w:tabs>
        <w:spacing w:before="60" w:after="60" w:line="280" w:lineRule="exact"/>
        <w:ind w:left="709" w:hanging="709"/>
        <w:jc w:val="both"/>
        <w:rPr>
          <w:rFonts w:asciiTheme="minorHAnsi" w:hAnsiTheme="minorHAnsi"/>
          <w:sz w:val="22"/>
        </w:rPr>
      </w:pPr>
      <w:r w:rsidRPr="00401DD3">
        <w:rPr>
          <w:rFonts w:asciiTheme="minorHAnsi" w:hAnsiTheme="minorHAnsi"/>
          <w:sz w:val="22"/>
        </w:rPr>
        <w:t>V prípade rozdelenia podniku príjemcu minimálnej pomoci na dva či viac samostatných podnikov sa, v súlade s čl. 3 ods. 9 nariadenia Komisie (EÚ) č. 1407/2013, minimálna pomoc poskytnutá pred rozdelením priradí tomu podniku, ktorý z nej profitoval, čo je v zásade ten podnik, ktorý preberá činnosti, na ktoré sa minimálna pomoc využila. Ak takého priradenie nie je možné, minimálna pomoc sa priradí úmerne na základe účtovnej hodnoty vlastného kapitálu nových podnikov v deň nadobudnutia účinnosti rozdelenia podniku.</w:t>
      </w:r>
    </w:p>
    <w:p w14:paraId="45B6BBDD" w14:textId="4D111FC3" w:rsidR="00B27215" w:rsidRDefault="007B6617" w:rsidP="009A42F7">
      <w:pPr>
        <w:pStyle w:val="Odsekzoznamu"/>
        <w:numPr>
          <w:ilvl w:val="2"/>
          <w:numId w:val="29"/>
        </w:numPr>
        <w:tabs>
          <w:tab w:val="left" w:pos="289"/>
        </w:tabs>
        <w:spacing w:before="60" w:after="60" w:line="280" w:lineRule="exact"/>
        <w:ind w:left="709" w:hanging="709"/>
        <w:jc w:val="both"/>
        <w:rPr>
          <w:rFonts w:asciiTheme="minorHAnsi" w:hAnsiTheme="minorHAnsi"/>
          <w:sz w:val="22"/>
        </w:rPr>
      </w:pPr>
      <w:r w:rsidRPr="007B6617">
        <w:rPr>
          <w:rFonts w:asciiTheme="minorHAnsi" w:hAnsiTheme="minorHAnsi"/>
          <w:sz w:val="22"/>
        </w:rPr>
        <w:t>Výška NFP pre prijímateľa NFP predstavuje max. 1</w:t>
      </w:r>
      <w:r w:rsidR="00B3251D">
        <w:rPr>
          <w:rFonts w:asciiTheme="minorHAnsi" w:hAnsiTheme="minorHAnsi"/>
          <w:sz w:val="22"/>
        </w:rPr>
        <w:t xml:space="preserve"> </w:t>
      </w:r>
      <w:r w:rsidRPr="007B6617">
        <w:rPr>
          <w:rFonts w:asciiTheme="minorHAnsi" w:hAnsiTheme="minorHAnsi"/>
          <w:sz w:val="22"/>
        </w:rPr>
        <w:t xml:space="preserve">500 </w:t>
      </w:r>
      <w:r>
        <w:rPr>
          <w:rFonts w:asciiTheme="minorHAnsi" w:hAnsiTheme="minorHAnsi"/>
          <w:sz w:val="22"/>
        </w:rPr>
        <w:t>EUR</w:t>
      </w:r>
      <w:r w:rsidRPr="007B6617">
        <w:rPr>
          <w:rFonts w:asciiTheme="minorHAnsi" w:hAnsiTheme="minorHAnsi"/>
          <w:sz w:val="22"/>
        </w:rPr>
        <w:t xml:space="preserve"> za jednu poskytnutú poradenskú službu</w:t>
      </w:r>
      <w:r w:rsidRPr="007B6617">
        <w:rPr>
          <w:rFonts w:asciiTheme="minorHAnsi" w:hAnsiTheme="minorHAnsi"/>
          <w:bCs/>
          <w:sz w:val="22"/>
        </w:rPr>
        <w:t>, v zmysle ustanovení opatrenia 2.1 PRV</w:t>
      </w:r>
      <w:r w:rsidRPr="007B6617">
        <w:rPr>
          <w:rFonts w:asciiTheme="minorHAnsi" w:hAnsiTheme="minorHAnsi"/>
          <w:sz w:val="22"/>
        </w:rPr>
        <w:t>.</w:t>
      </w:r>
    </w:p>
    <w:p w14:paraId="0A1C76EA" w14:textId="322A013D" w:rsidR="00F54FD1" w:rsidRDefault="007B6617" w:rsidP="00417C26">
      <w:pPr>
        <w:pStyle w:val="Odsekzoznamu"/>
        <w:numPr>
          <w:ilvl w:val="2"/>
          <w:numId w:val="29"/>
        </w:numPr>
        <w:tabs>
          <w:tab w:val="left" w:pos="289"/>
        </w:tabs>
        <w:spacing w:before="60" w:after="60" w:line="280" w:lineRule="exact"/>
        <w:ind w:left="709" w:hanging="709"/>
        <w:jc w:val="both"/>
        <w:rPr>
          <w:rFonts w:asciiTheme="minorHAnsi" w:hAnsiTheme="minorHAnsi"/>
          <w:sz w:val="22"/>
        </w:rPr>
      </w:pPr>
      <w:r w:rsidRPr="007B6617">
        <w:rPr>
          <w:rFonts w:asciiTheme="minorHAnsi" w:hAnsiTheme="minorHAnsi"/>
          <w:sz w:val="22"/>
        </w:rPr>
        <w:t xml:space="preserve">Intenzita pomoci pre príjemcu minimálnej pomoci predstavuje 100% hodnoty prijatej poradenskej služby v zmysle </w:t>
      </w:r>
      <w:r w:rsidRPr="00F52008">
        <w:rPr>
          <w:rFonts w:asciiTheme="minorHAnsi" w:hAnsiTheme="minorHAnsi"/>
          <w:sz w:val="22"/>
        </w:rPr>
        <w:t>bodu P.2</w:t>
      </w:r>
      <w:r w:rsidRPr="007B6617">
        <w:rPr>
          <w:rFonts w:asciiTheme="minorHAnsi" w:hAnsiTheme="minorHAnsi"/>
          <w:sz w:val="22"/>
        </w:rPr>
        <w:t xml:space="preserve"> schémy, za predpokladu dodržania stropov podľa bodu </w:t>
      </w:r>
      <w:hyperlink w:anchor="bod289" w:history="1">
        <w:r w:rsidR="006C349A" w:rsidRPr="007B6617">
          <w:rPr>
            <w:rStyle w:val="Hypertextovprepojenie"/>
            <w:rFonts w:asciiTheme="minorHAnsi" w:hAnsiTheme="minorHAnsi"/>
            <w:sz w:val="22"/>
          </w:rPr>
          <w:t>2.8.</w:t>
        </w:r>
        <w:r w:rsidR="00E51208">
          <w:rPr>
            <w:rStyle w:val="Hypertextovprepojenie"/>
            <w:rFonts w:asciiTheme="minorHAnsi" w:hAnsiTheme="minorHAnsi"/>
            <w:sz w:val="22"/>
          </w:rPr>
          <w:t>8</w:t>
        </w:r>
      </w:hyperlink>
      <w:r w:rsidRPr="007B6617">
        <w:rPr>
          <w:rFonts w:asciiTheme="minorHAnsi" w:hAnsiTheme="minorHAnsi"/>
          <w:sz w:val="22"/>
        </w:rPr>
        <w:t xml:space="preserve">, resp. </w:t>
      </w:r>
      <w:hyperlink w:anchor="bod2810" w:history="1">
        <w:r w:rsidR="006C349A" w:rsidRPr="007B6617">
          <w:rPr>
            <w:rStyle w:val="Hypertextovprepojenie"/>
            <w:rFonts w:asciiTheme="minorHAnsi" w:hAnsiTheme="minorHAnsi"/>
            <w:sz w:val="22"/>
          </w:rPr>
          <w:t>2.8.</w:t>
        </w:r>
        <w:r w:rsidR="00E51208">
          <w:rPr>
            <w:rStyle w:val="Hypertextovprepojenie"/>
            <w:rFonts w:asciiTheme="minorHAnsi" w:hAnsiTheme="minorHAnsi"/>
            <w:sz w:val="22"/>
          </w:rPr>
          <w:t>9</w:t>
        </w:r>
      </w:hyperlink>
      <w:r w:rsidR="006C349A">
        <w:rPr>
          <w:rFonts w:asciiTheme="minorHAnsi" w:hAnsiTheme="minorHAnsi"/>
          <w:sz w:val="22"/>
        </w:rPr>
        <w:t xml:space="preserve"> </w:t>
      </w:r>
      <w:r>
        <w:rPr>
          <w:rFonts w:asciiTheme="minorHAnsi" w:hAnsiTheme="minorHAnsi"/>
          <w:sz w:val="22"/>
        </w:rPr>
        <w:t>tejto výzvy</w:t>
      </w:r>
      <w:r w:rsidRPr="007B6617">
        <w:rPr>
          <w:rFonts w:asciiTheme="minorHAnsi" w:hAnsiTheme="minorHAnsi"/>
          <w:sz w:val="22"/>
        </w:rPr>
        <w:t>.</w:t>
      </w:r>
      <w:bookmarkStart w:id="13" w:name="bod2819"/>
      <w:bookmarkEnd w:id="13"/>
    </w:p>
    <w:p w14:paraId="5E343025" w14:textId="77777777" w:rsidR="0088173F" w:rsidRPr="00417C26" w:rsidRDefault="0088173F" w:rsidP="0088173F">
      <w:pPr>
        <w:pStyle w:val="Odsekzoznamu"/>
        <w:tabs>
          <w:tab w:val="left" w:pos="289"/>
        </w:tabs>
        <w:spacing w:before="60" w:after="60" w:line="280" w:lineRule="exact"/>
        <w:ind w:left="709"/>
        <w:jc w:val="both"/>
        <w:rPr>
          <w:rFonts w:asciiTheme="minorHAnsi" w:hAnsiTheme="minorHAnsi"/>
          <w:sz w:val="22"/>
        </w:rPr>
      </w:pPr>
    </w:p>
    <w:p w14:paraId="775011C6" w14:textId="1CC0D89D" w:rsidR="00631252" w:rsidRDefault="0079031B" w:rsidP="009A42F7">
      <w:pPr>
        <w:pStyle w:val="Nadpis2"/>
        <w:numPr>
          <w:ilvl w:val="1"/>
          <w:numId w:val="29"/>
        </w:numPr>
        <w:ind w:left="567" w:hanging="567"/>
      </w:pPr>
      <w:r w:rsidRPr="00F00A69">
        <w:t>Ďalšie podmienky poskytnutia príspevku</w:t>
      </w:r>
    </w:p>
    <w:p w14:paraId="2D42D37B" w14:textId="77777777" w:rsidR="00417C26" w:rsidRPr="00417C26" w:rsidRDefault="00417C26" w:rsidP="00417C26"/>
    <w:p w14:paraId="3BCBBE78" w14:textId="5B230069" w:rsidR="00417C26" w:rsidRDefault="00417C26" w:rsidP="00417C26">
      <w:pPr>
        <w:pStyle w:val="Odsekzoznamu"/>
        <w:numPr>
          <w:ilvl w:val="2"/>
          <w:numId w:val="29"/>
        </w:numPr>
        <w:tabs>
          <w:tab w:val="left" w:pos="289"/>
        </w:tabs>
        <w:spacing w:before="60" w:after="60" w:line="280" w:lineRule="exact"/>
        <w:ind w:left="709" w:hanging="709"/>
        <w:jc w:val="both"/>
        <w:rPr>
          <w:rFonts w:asciiTheme="minorHAnsi" w:hAnsiTheme="minorHAnsi"/>
          <w:sz w:val="22"/>
        </w:rPr>
      </w:pPr>
      <w:r w:rsidRPr="009A42F7">
        <w:rPr>
          <w:rFonts w:asciiTheme="minorHAnsi" w:hAnsiTheme="minorHAnsi"/>
          <w:sz w:val="22"/>
        </w:rPr>
        <w:t xml:space="preserve">Neoprávnené výdavky je žiadateľ povinný z požadovanej sumy odčleniť. </w:t>
      </w:r>
    </w:p>
    <w:p w14:paraId="422B567B" w14:textId="13DBAC7E" w:rsidR="008F7D08" w:rsidRDefault="008F7D08" w:rsidP="008F7D08">
      <w:pPr>
        <w:pStyle w:val="Odsekzoznamu"/>
        <w:tabs>
          <w:tab w:val="left" w:pos="289"/>
        </w:tabs>
        <w:spacing w:before="60" w:after="60" w:line="280" w:lineRule="exact"/>
        <w:ind w:left="709"/>
        <w:jc w:val="both"/>
        <w:rPr>
          <w:rFonts w:asciiTheme="minorHAnsi" w:hAnsiTheme="minorHAnsi"/>
          <w:sz w:val="22"/>
        </w:rPr>
      </w:pPr>
    </w:p>
    <w:p w14:paraId="3344671B" w14:textId="4AD55784" w:rsidR="007C294E" w:rsidRPr="007B24CB" w:rsidRDefault="007C294E" w:rsidP="007B24CB">
      <w:pPr>
        <w:pStyle w:val="Nadpis1"/>
        <w:numPr>
          <w:ilvl w:val="0"/>
          <w:numId w:val="50"/>
        </w:numPr>
        <w:ind w:left="426" w:hanging="426"/>
        <w:rPr>
          <w:b w:val="0"/>
        </w:rPr>
      </w:pPr>
      <w:r w:rsidRPr="007B24CB">
        <w:t>Podmienky vzťahujúce sa na prijímateľa finančnej pomoci (prijímateľa NFP) a príjemcu minimálnej pomoci (prijímateľa poradenstva) v prípade uplatnenia Schémy DM – 3/2019</w:t>
      </w:r>
    </w:p>
    <w:p w14:paraId="623444CF" w14:textId="5FAB7DF3" w:rsidR="007C294E" w:rsidRPr="007C294E" w:rsidRDefault="00035D64" w:rsidP="00035D64">
      <w:pPr>
        <w:pStyle w:val="Odsekzoznamu"/>
        <w:numPr>
          <w:ilvl w:val="1"/>
          <w:numId w:val="71"/>
        </w:numPr>
        <w:tabs>
          <w:tab w:val="left" w:pos="289"/>
        </w:tabs>
        <w:spacing w:before="60" w:after="60" w:line="280" w:lineRule="exact"/>
        <w:ind w:left="426" w:hanging="426"/>
        <w:jc w:val="both"/>
        <w:rPr>
          <w:rFonts w:asciiTheme="minorHAnsi" w:hAnsiTheme="minorHAnsi"/>
          <w:sz w:val="22"/>
        </w:rPr>
      </w:pPr>
      <w:r>
        <w:rPr>
          <w:rFonts w:asciiTheme="minorHAnsi" w:hAnsiTheme="minorHAnsi"/>
          <w:sz w:val="22"/>
        </w:rPr>
        <w:t xml:space="preserve">   </w:t>
      </w:r>
      <w:r w:rsidR="007C294E" w:rsidRPr="007C294E">
        <w:rPr>
          <w:rFonts w:asciiTheme="minorHAnsi" w:hAnsiTheme="minorHAnsi"/>
          <w:sz w:val="22"/>
        </w:rPr>
        <w:t>Prijímateľ finančnej pomoci (prijímateľ NFP) v prípade posk</w:t>
      </w:r>
      <w:r>
        <w:rPr>
          <w:rFonts w:asciiTheme="minorHAnsi" w:hAnsiTheme="minorHAnsi"/>
          <w:sz w:val="22"/>
        </w:rPr>
        <w:t xml:space="preserve">ytovania poradenských služieb v </w:t>
      </w:r>
      <w:r w:rsidR="007C294E" w:rsidRPr="007C294E">
        <w:rPr>
          <w:rFonts w:asciiTheme="minorHAnsi" w:hAnsiTheme="minorHAnsi"/>
          <w:sz w:val="22"/>
        </w:rPr>
        <w:t xml:space="preserve">rozsahu čl. 42 ZFEÚ  predkladá žiadosť/žiadosti o poskytnutie poradenskej služby vrátane jej/ich príloh na PPA pri predložení žiadosti o platbu. Formulár žiadosti o poskytnutie poradenskej služby z Programu rozvoja vidieka SR 2014 – 2020 tvorí </w:t>
      </w:r>
      <w:r w:rsidR="007C294E" w:rsidRPr="007C294E">
        <w:rPr>
          <w:rFonts w:asciiTheme="minorHAnsi" w:hAnsiTheme="minorHAnsi"/>
          <w:b/>
          <w:color w:val="FF0000"/>
          <w:sz w:val="22"/>
        </w:rPr>
        <w:t>prílohu č. 11</w:t>
      </w:r>
      <w:r w:rsidR="007C294E">
        <w:rPr>
          <w:rStyle w:val="Odkaznapoznmkupodiarou"/>
          <w:rFonts w:asciiTheme="minorHAnsi" w:hAnsiTheme="minorHAnsi"/>
          <w:b/>
          <w:color w:val="FF0000"/>
          <w:sz w:val="22"/>
        </w:rPr>
        <w:footnoteReference w:id="11"/>
      </w:r>
      <w:r w:rsidR="007C294E" w:rsidRPr="007C294E">
        <w:rPr>
          <w:rFonts w:asciiTheme="minorHAnsi" w:hAnsiTheme="minorHAnsi"/>
          <w:sz w:val="22"/>
        </w:rPr>
        <w:t xml:space="preserve"> tejto výzvy.</w:t>
      </w:r>
    </w:p>
    <w:p w14:paraId="0A40966A" w14:textId="00042204" w:rsidR="007C294E" w:rsidRPr="007C294E" w:rsidRDefault="00035D64" w:rsidP="00035D64">
      <w:pPr>
        <w:pStyle w:val="Odsekzoznamu"/>
        <w:numPr>
          <w:ilvl w:val="1"/>
          <w:numId w:val="71"/>
        </w:numPr>
        <w:tabs>
          <w:tab w:val="left" w:pos="289"/>
        </w:tabs>
        <w:spacing w:before="60" w:after="60" w:line="280" w:lineRule="exact"/>
        <w:ind w:left="426" w:hanging="426"/>
        <w:jc w:val="both"/>
        <w:rPr>
          <w:rFonts w:asciiTheme="minorHAnsi" w:hAnsiTheme="minorHAnsi"/>
          <w:sz w:val="22"/>
        </w:rPr>
      </w:pPr>
      <w:r>
        <w:rPr>
          <w:rFonts w:asciiTheme="minorHAnsi" w:hAnsiTheme="minorHAnsi"/>
          <w:sz w:val="22"/>
        </w:rPr>
        <w:t xml:space="preserve">   </w:t>
      </w:r>
      <w:bookmarkStart w:id="14" w:name="bod32"/>
      <w:bookmarkEnd w:id="14"/>
      <w:r w:rsidR="007C294E" w:rsidRPr="007C294E">
        <w:rPr>
          <w:rFonts w:asciiTheme="minorHAnsi" w:hAnsiTheme="minorHAnsi"/>
          <w:sz w:val="22"/>
        </w:rPr>
        <w:t xml:space="preserve">Príjemca minimálnej pomoci predloží </w:t>
      </w:r>
      <w:r w:rsidR="007C294E" w:rsidRPr="007C294E">
        <w:rPr>
          <w:rFonts w:asciiTheme="minorHAnsi" w:hAnsiTheme="minorHAnsi"/>
          <w:bCs/>
          <w:sz w:val="22"/>
        </w:rPr>
        <w:t xml:space="preserve">prostredníctvom prijímateľa NFP </w:t>
      </w:r>
      <w:r w:rsidR="007C294E" w:rsidRPr="007C294E">
        <w:rPr>
          <w:rFonts w:asciiTheme="minorHAnsi" w:hAnsiTheme="minorHAnsi"/>
          <w:sz w:val="22"/>
        </w:rPr>
        <w:t>na PPA vyhlásenie o minimálnej pomoci, prehľad a úplné informácie, súvisiace s prijatím akejkoľvek minimálnej pomoci, prijatej na základe nariadenia alebo na základe iných predpisov EÚ o pomoci de minimis, ktorá mu bola poskytnutá v prebiehajúcom fiškálnom roku a v predchádzajúcich dvoch fiškálnych rokoch a to aj od iných poskytovateľov minimálnej pomoci alebo v rámci iných schém pomoci de minimis. Minimálna pomoc sa môže poskytnúť len vtedy, ak je preukázané, že táto pomoc a minimálna pomoc, ktorú príjemca minimálnej pomoci dostal v prebiehajúcom fiškálnom roku spolu s doteraz poskytnutou minimálnou pomocou počas dvoch predchádzajúcich fiškálnych rokov, neprekročí maximálnu výšku minimálnej pomoci stanovenú v článku K. „Výška a intenzita pomoci“ schémy. Túto skutočnosť PPA v súlade s §13 ods. 3 zákona o štátnej pomoci overí v </w:t>
      </w:r>
      <w:hyperlink r:id="rId30" w:history="1">
        <w:r w:rsidR="007C294E" w:rsidRPr="007C294E">
          <w:rPr>
            <w:rStyle w:val="Hypertextovprepojenie"/>
            <w:rFonts w:asciiTheme="minorHAnsi" w:hAnsiTheme="minorHAnsi"/>
            <w:sz w:val="22"/>
          </w:rPr>
          <w:t>centrálnom registri</w:t>
        </w:r>
      </w:hyperlink>
      <w:r w:rsidR="007C294E" w:rsidRPr="007B24CB">
        <w:rPr>
          <w:rFonts w:asciiTheme="minorHAnsi" w:hAnsiTheme="minorHAnsi" w:cstheme="minorHAnsi"/>
          <w:sz w:val="22"/>
          <w:vertAlign w:val="superscript"/>
        </w:rPr>
        <w:footnoteReference w:id="12"/>
      </w:r>
      <w:r w:rsidR="007C294E" w:rsidRPr="007C294E">
        <w:rPr>
          <w:rFonts w:asciiTheme="minorHAnsi" w:hAnsiTheme="minorHAnsi"/>
          <w:sz w:val="22"/>
        </w:rPr>
        <w:t xml:space="preserve"> pred poskytnutím minimálnej pomoci a zároveň PPA overí aj dodržanie kumulačných pravidiel, stanovených v článku N. schémy. </w:t>
      </w:r>
      <w:r w:rsidR="007C294E" w:rsidRPr="007C294E">
        <w:rPr>
          <w:rFonts w:asciiTheme="minorHAnsi" w:hAnsiTheme="minorHAnsi"/>
          <w:bCs/>
          <w:sz w:val="22"/>
        </w:rPr>
        <w:t>Záväzný vzor vyhlásenie je súčasťou</w:t>
      </w:r>
      <w:r w:rsidR="007C294E" w:rsidRPr="007C294E">
        <w:rPr>
          <w:rFonts w:asciiTheme="minorHAnsi" w:hAnsiTheme="minorHAnsi"/>
          <w:bCs/>
          <w:color w:val="FF0000"/>
          <w:sz w:val="22"/>
        </w:rPr>
        <w:t xml:space="preserve"> </w:t>
      </w:r>
      <w:r w:rsidR="007C294E" w:rsidRPr="007C294E">
        <w:rPr>
          <w:rFonts w:asciiTheme="minorHAnsi" w:hAnsiTheme="minorHAnsi"/>
          <w:bCs/>
          <w:sz w:val="22"/>
        </w:rPr>
        <w:t xml:space="preserve">Formuláru žiadosti o poskytnutie minimálnej pomoci z Programu rozvoja vidieka SR 2014 – 2020, ktorý tvorí </w:t>
      </w:r>
      <w:r w:rsidR="007C294E" w:rsidRPr="007C294E">
        <w:rPr>
          <w:rFonts w:asciiTheme="minorHAnsi" w:hAnsiTheme="minorHAnsi"/>
          <w:b/>
          <w:bCs/>
          <w:color w:val="FF0000"/>
          <w:sz w:val="22"/>
        </w:rPr>
        <w:t xml:space="preserve">prílohu č. 11 </w:t>
      </w:r>
      <w:r w:rsidR="007C294E" w:rsidRPr="007C294E">
        <w:rPr>
          <w:rFonts w:asciiTheme="minorHAnsi" w:hAnsiTheme="minorHAnsi"/>
          <w:bCs/>
          <w:sz w:val="22"/>
        </w:rPr>
        <w:t>tejto výzvy.</w:t>
      </w:r>
    </w:p>
    <w:p w14:paraId="6AD7127C" w14:textId="59EBAA03" w:rsidR="007C294E" w:rsidRPr="00B40A6B" w:rsidRDefault="00035D64" w:rsidP="00035D64">
      <w:pPr>
        <w:pStyle w:val="Odsekzoznamu"/>
        <w:numPr>
          <w:ilvl w:val="1"/>
          <w:numId w:val="71"/>
        </w:numPr>
        <w:tabs>
          <w:tab w:val="left" w:pos="289"/>
        </w:tabs>
        <w:spacing w:before="60" w:after="60" w:line="280" w:lineRule="exact"/>
        <w:ind w:left="426" w:hanging="426"/>
        <w:jc w:val="both"/>
        <w:rPr>
          <w:rFonts w:asciiTheme="minorHAnsi" w:hAnsiTheme="minorHAnsi"/>
          <w:sz w:val="22"/>
        </w:rPr>
      </w:pPr>
      <w:r>
        <w:rPr>
          <w:rFonts w:asciiTheme="minorHAnsi" w:hAnsiTheme="minorHAnsi"/>
          <w:bCs/>
          <w:sz w:val="22"/>
        </w:rPr>
        <w:t xml:space="preserve">   </w:t>
      </w:r>
      <w:r w:rsidR="007C294E" w:rsidRPr="00B40A6B">
        <w:rPr>
          <w:rFonts w:asciiTheme="minorHAnsi" w:hAnsiTheme="minorHAnsi"/>
          <w:bCs/>
          <w:sz w:val="22"/>
        </w:rPr>
        <w:t>Príjemca minimálnej pomoci predloží prostredníctvom prijímateľa NFP na PPA vyhlásenie o tom, že voči nemu nie je nárokované vrátenie pomoci na základe predchádzajúceho rozhodnutia Európskej komisie, ktorým bola poskytnutá pomoc označená za neoprávnenú a nezlučiteľnú s vnútorným trhom</w:t>
      </w:r>
      <w:r w:rsidR="007C294E" w:rsidRPr="00B40A6B">
        <w:rPr>
          <w:rFonts w:asciiTheme="minorHAnsi" w:hAnsiTheme="minorHAnsi"/>
          <w:bCs/>
          <w:sz w:val="22"/>
          <w:vertAlign w:val="superscript"/>
        </w:rPr>
        <w:t>2</w:t>
      </w:r>
      <w:r w:rsidR="007C294E" w:rsidRPr="00B40A6B">
        <w:rPr>
          <w:rFonts w:asciiTheme="minorHAnsi" w:hAnsiTheme="minorHAnsi"/>
          <w:bCs/>
          <w:sz w:val="22"/>
        </w:rPr>
        <w:t xml:space="preserve">. Záväzný vzor vyhlásenie je súčasťou Formuláru žiadosti o poskytnutie minimálnej pomoci z Programu rozvoja vidieka SR 2014 – 2020, ktorý tvorí </w:t>
      </w:r>
      <w:r w:rsidR="007C294E" w:rsidRPr="00B40A6B">
        <w:rPr>
          <w:rFonts w:asciiTheme="minorHAnsi" w:hAnsiTheme="minorHAnsi"/>
          <w:b/>
          <w:bCs/>
          <w:color w:val="FF0000"/>
          <w:sz w:val="22"/>
        </w:rPr>
        <w:t>prílohu č. 11</w:t>
      </w:r>
      <w:r w:rsidR="007C294E" w:rsidRPr="00B40A6B">
        <w:rPr>
          <w:rFonts w:asciiTheme="minorHAnsi" w:hAnsiTheme="minorHAnsi"/>
          <w:b/>
          <w:bCs/>
          <w:sz w:val="22"/>
        </w:rPr>
        <w:t xml:space="preserve"> </w:t>
      </w:r>
      <w:r w:rsidR="007C294E" w:rsidRPr="00B40A6B">
        <w:rPr>
          <w:rFonts w:asciiTheme="minorHAnsi" w:hAnsiTheme="minorHAnsi"/>
          <w:bCs/>
          <w:sz w:val="22"/>
        </w:rPr>
        <w:t>tejto výzvy.</w:t>
      </w:r>
    </w:p>
    <w:p w14:paraId="57ECFECE" w14:textId="16035DF2" w:rsidR="007C294E" w:rsidRPr="00B40A6B" w:rsidRDefault="00035D64" w:rsidP="00035D64">
      <w:pPr>
        <w:pStyle w:val="Odsekzoznamu"/>
        <w:numPr>
          <w:ilvl w:val="1"/>
          <w:numId w:val="71"/>
        </w:numPr>
        <w:tabs>
          <w:tab w:val="left" w:pos="289"/>
        </w:tabs>
        <w:spacing w:before="60" w:after="60" w:line="280" w:lineRule="exact"/>
        <w:ind w:left="426" w:hanging="426"/>
        <w:jc w:val="both"/>
        <w:rPr>
          <w:rFonts w:asciiTheme="minorHAnsi" w:hAnsiTheme="minorHAnsi"/>
          <w:sz w:val="22"/>
        </w:rPr>
      </w:pPr>
      <w:r>
        <w:rPr>
          <w:rFonts w:asciiTheme="minorHAnsi" w:hAnsiTheme="minorHAnsi"/>
          <w:bCs/>
          <w:sz w:val="22"/>
        </w:rPr>
        <w:t xml:space="preserve">   </w:t>
      </w:r>
      <w:r w:rsidR="007C294E" w:rsidRPr="00B40A6B">
        <w:rPr>
          <w:rFonts w:asciiTheme="minorHAnsi" w:hAnsiTheme="minorHAnsi"/>
          <w:bCs/>
          <w:sz w:val="22"/>
        </w:rPr>
        <w:t xml:space="preserve">Príjemca minimálnej pomoci predloží prostredníctvom prijímateľa NFP na PPA vyhlásenie o tom, že nepatrí do skupiny podnikov, ktoré sú považované za jediný podnik podľa čl. 2 ods. 2 nariadenia Komisie (EÚ) č. 1407/2013. Ak príjemca minimálnej pomoci patrí do skupiny podnikov, predloží údaje o prijatej pomoci v sledovanom období za všetkých členov skupiny podnikov, ktoré s ním tvoria jediný podnik. Záväzný vzor vyhlásenie je súčasťou Formuláru žiadosti o poskytnutie </w:t>
      </w:r>
      <w:r w:rsidR="007C294E" w:rsidRPr="00B40A6B">
        <w:rPr>
          <w:rFonts w:asciiTheme="minorHAnsi" w:hAnsiTheme="minorHAnsi"/>
          <w:bCs/>
          <w:sz w:val="22"/>
        </w:rPr>
        <w:lastRenderedPageBreak/>
        <w:t xml:space="preserve">minimálnej pomoci z Programu rozvoja vidieka SR 2014 – 2020, ktorý tvorí </w:t>
      </w:r>
      <w:r w:rsidR="007C294E" w:rsidRPr="00B40A6B">
        <w:rPr>
          <w:rFonts w:asciiTheme="minorHAnsi" w:hAnsiTheme="minorHAnsi"/>
          <w:b/>
          <w:bCs/>
          <w:color w:val="FF0000"/>
          <w:sz w:val="22"/>
        </w:rPr>
        <w:t>prílohu č. 11</w:t>
      </w:r>
      <w:r w:rsidR="007C294E" w:rsidRPr="00B40A6B">
        <w:rPr>
          <w:rFonts w:asciiTheme="minorHAnsi" w:hAnsiTheme="minorHAnsi"/>
          <w:b/>
          <w:bCs/>
          <w:sz w:val="22"/>
        </w:rPr>
        <w:t xml:space="preserve"> </w:t>
      </w:r>
      <w:r w:rsidR="007C294E" w:rsidRPr="00B40A6B">
        <w:rPr>
          <w:rFonts w:asciiTheme="minorHAnsi" w:hAnsiTheme="minorHAnsi"/>
          <w:bCs/>
          <w:sz w:val="22"/>
        </w:rPr>
        <w:t>tejto výzvy.</w:t>
      </w:r>
    </w:p>
    <w:p w14:paraId="39F80412" w14:textId="5854E29B" w:rsidR="007C294E" w:rsidRPr="00B40A6B" w:rsidRDefault="00035D64" w:rsidP="00035D64">
      <w:pPr>
        <w:pStyle w:val="Odsekzoznamu"/>
        <w:numPr>
          <w:ilvl w:val="1"/>
          <w:numId w:val="71"/>
        </w:numPr>
        <w:tabs>
          <w:tab w:val="left" w:pos="289"/>
        </w:tabs>
        <w:spacing w:before="60" w:after="60" w:line="280" w:lineRule="exact"/>
        <w:ind w:left="426" w:hanging="426"/>
        <w:jc w:val="both"/>
        <w:rPr>
          <w:rFonts w:asciiTheme="minorHAnsi" w:hAnsiTheme="minorHAnsi"/>
          <w:sz w:val="22"/>
        </w:rPr>
      </w:pPr>
      <w:r>
        <w:rPr>
          <w:rFonts w:asciiTheme="minorHAnsi" w:hAnsiTheme="minorHAnsi"/>
          <w:sz w:val="22"/>
        </w:rPr>
        <w:t xml:space="preserve">  </w:t>
      </w:r>
      <w:r w:rsidR="007C294E" w:rsidRPr="00B40A6B">
        <w:rPr>
          <w:rFonts w:asciiTheme="minorHAnsi" w:hAnsiTheme="minorHAnsi"/>
          <w:sz w:val="22"/>
        </w:rPr>
        <w:t>Príjemca minimálnej pomoci, ak je aktívnym poľnohospodárom</w:t>
      </w:r>
      <w:r>
        <w:rPr>
          <w:rFonts w:asciiTheme="minorHAnsi" w:hAnsiTheme="minorHAnsi"/>
          <w:sz w:val="22"/>
        </w:rPr>
        <w:t xml:space="preserve"> alebo obhospodarovateľom lesa, </w:t>
      </w:r>
      <w:r w:rsidR="007C294E" w:rsidRPr="00B40A6B">
        <w:rPr>
          <w:rFonts w:asciiTheme="minorHAnsi" w:hAnsiTheme="minorHAnsi"/>
          <w:sz w:val="22"/>
        </w:rPr>
        <w:t xml:space="preserve">predloží prostredníctvom prijímateľa NFP na PPA vyhlásenie, či je mikro, malým, stredným podnikom podľa Prílohy I nariadenia Komisie (EÚ) č. 651/2014, alebo veľkým podnikom. Iný príjemca minimálnej pomoci, v zmysle </w:t>
      </w:r>
      <w:hyperlink w:anchor="bod212" w:history="1">
        <w:r w:rsidR="007C294E" w:rsidRPr="00B40A6B">
          <w:rPr>
            <w:rStyle w:val="Hypertextovprepojenie"/>
            <w:rFonts w:asciiTheme="minorHAnsi" w:hAnsiTheme="minorHAnsi"/>
            <w:sz w:val="22"/>
          </w:rPr>
          <w:t>bodu 2.1.2</w:t>
        </w:r>
      </w:hyperlink>
      <w:r w:rsidR="007C294E" w:rsidRPr="00B40A6B">
        <w:rPr>
          <w:rFonts w:asciiTheme="minorHAnsi" w:hAnsiTheme="minorHAnsi"/>
          <w:sz w:val="22"/>
        </w:rPr>
        <w:t xml:space="preserve"> tejto výzvy, predloží prostredníctvom prijímateľa NFP na PPA vyhlásenie, že je mikro, malým, alebo</w:t>
      </w:r>
      <w:r w:rsidR="007C294E">
        <w:rPr>
          <w:rFonts w:asciiTheme="minorHAnsi" w:hAnsiTheme="minorHAnsi"/>
          <w:sz w:val="22"/>
        </w:rPr>
        <w:t xml:space="preserve"> </w:t>
      </w:r>
      <w:r w:rsidR="007C294E" w:rsidRPr="00B40A6B">
        <w:rPr>
          <w:rFonts w:asciiTheme="minorHAnsi" w:hAnsiTheme="minorHAnsi"/>
          <w:sz w:val="22"/>
        </w:rPr>
        <w:t xml:space="preserve">stredným podnikom podľa Prílohy I nariadenia Komisie (EÚ) č. 651/2014. </w:t>
      </w:r>
      <w:r w:rsidR="007C294E" w:rsidRPr="00B40A6B">
        <w:rPr>
          <w:rFonts w:asciiTheme="minorHAnsi" w:hAnsiTheme="minorHAnsi"/>
          <w:bCs/>
          <w:sz w:val="22"/>
        </w:rPr>
        <w:t xml:space="preserve">Záväzný vzor vyhlásenie je </w:t>
      </w:r>
      <w:r w:rsidR="007C294E" w:rsidRPr="00B40A6B">
        <w:rPr>
          <w:rFonts w:asciiTheme="minorHAnsi" w:hAnsiTheme="minorHAnsi"/>
          <w:b/>
          <w:bCs/>
          <w:color w:val="FF0000"/>
          <w:sz w:val="22"/>
        </w:rPr>
        <w:t>prílohou č. 8</w:t>
      </w:r>
      <w:r w:rsidR="007C294E" w:rsidRPr="00B40A6B">
        <w:rPr>
          <w:rFonts w:asciiTheme="minorHAnsi" w:hAnsiTheme="minorHAnsi"/>
          <w:bCs/>
          <w:sz w:val="22"/>
        </w:rPr>
        <w:t xml:space="preserve"> tejto výzvy.</w:t>
      </w:r>
    </w:p>
    <w:p w14:paraId="7AC0FB34" w14:textId="774289C5" w:rsidR="007C294E" w:rsidRDefault="00035D64" w:rsidP="00035D64">
      <w:pPr>
        <w:pStyle w:val="Odsekzoznamu"/>
        <w:numPr>
          <w:ilvl w:val="1"/>
          <w:numId w:val="71"/>
        </w:numPr>
        <w:tabs>
          <w:tab w:val="left" w:pos="289"/>
        </w:tabs>
        <w:spacing w:before="60" w:after="60" w:line="280" w:lineRule="exact"/>
        <w:ind w:left="426" w:hanging="426"/>
        <w:jc w:val="both"/>
        <w:rPr>
          <w:rFonts w:asciiTheme="minorHAnsi" w:hAnsiTheme="minorHAnsi"/>
          <w:sz w:val="22"/>
        </w:rPr>
      </w:pPr>
      <w:r>
        <w:rPr>
          <w:rFonts w:asciiTheme="minorHAnsi" w:hAnsiTheme="minorHAnsi"/>
          <w:sz w:val="22"/>
        </w:rPr>
        <w:t xml:space="preserve">   </w:t>
      </w:r>
      <w:r w:rsidR="007C294E" w:rsidRPr="00B40A6B">
        <w:rPr>
          <w:rFonts w:asciiTheme="minorHAnsi" w:hAnsiTheme="minorHAnsi"/>
          <w:sz w:val="22"/>
        </w:rPr>
        <w:t>Minimálnu pomoc podľa schémy PPA poskytne príjemcovi minimálnej pomoci, prostredníctvom prijímateľa NFP, po posúdení a splnení všetkých podmienok zo strany príjemcu minimálnej pomoci, ktorých splnenie pre neho vyplýva zo schémy. Splnenie všetkých podmienok schémy posúdi PPA pred podpisom zmluvy o poskytnutí minimálnej pomoci s príjemcom minimálnej pomoci. Pri nesplnení všetkých podmienok poskytnutia pomoci nebude príjemcovi minimálnej pomoci poskytnutá minimálna pomoc. Na poskytnutie minimálnej pomoci podľa schémy nie je právny nárok.</w:t>
      </w:r>
    </w:p>
    <w:p w14:paraId="587203D5" w14:textId="2B7F901C" w:rsidR="007C294E" w:rsidRDefault="00035D64" w:rsidP="00035D64">
      <w:pPr>
        <w:pStyle w:val="Odsekzoznamu"/>
        <w:numPr>
          <w:ilvl w:val="1"/>
          <w:numId w:val="71"/>
        </w:numPr>
        <w:tabs>
          <w:tab w:val="left" w:pos="289"/>
        </w:tabs>
        <w:spacing w:before="60" w:after="60" w:line="280" w:lineRule="exact"/>
        <w:ind w:left="426" w:hanging="426"/>
        <w:jc w:val="both"/>
        <w:rPr>
          <w:rFonts w:asciiTheme="minorHAnsi" w:hAnsiTheme="minorHAnsi"/>
          <w:sz w:val="22"/>
        </w:rPr>
      </w:pPr>
      <w:r>
        <w:rPr>
          <w:rFonts w:asciiTheme="minorHAnsi" w:hAnsiTheme="minorHAnsi"/>
          <w:sz w:val="22"/>
        </w:rPr>
        <w:t xml:space="preserve">   </w:t>
      </w:r>
      <w:r w:rsidR="007C294E" w:rsidRPr="00B40A6B">
        <w:rPr>
          <w:rFonts w:asciiTheme="minorHAnsi" w:hAnsiTheme="minorHAnsi"/>
          <w:sz w:val="22"/>
        </w:rPr>
        <w:t xml:space="preserve">Minimálna pomoc je príjemcovi minimálnej pomoci poskytovaná prostredníctvom prijímateľa NFP, v nepeňažnej forme. </w:t>
      </w:r>
      <w:r w:rsidR="007C294E" w:rsidRPr="00B40A6B">
        <w:rPr>
          <w:rFonts w:asciiTheme="minorHAnsi" w:hAnsiTheme="minorHAnsi"/>
          <w:bCs/>
          <w:sz w:val="22"/>
        </w:rPr>
        <w:t>Prijímateľ NFP prijme NFP</w:t>
      </w:r>
      <w:r w:rsidR="007C294E" w:rsidRPr="00B40A6B">
        <w:rPr>
          <w:rFonts w:asciiTheme="minorHAnsi" w:hAnsiTheme="minorHAnsi"/>
          <w:bCs/>
          <w:sz w:val="22"/>
          <w:vertAlign w:val="superscript"/>
        </w:rPr>
        <w:footnoteReference w:id="13"/>
      </w:r>
      <w:r w:rsidR="007C294E" w:rsidRPr="00B40A6B">
        <w:rPr>
          <w:rFonts w:asciiTheme="minorHAnsi" w:hAnsiTheme="minorHAnsi"/>
          <w:bCs/>
          <w:sz w:val="22"/>
        </w:rPr>
        <w:t xml:space="preserve"> na poskytnutie poradenskej služby od PPA a celú túto pomoc prevedie na príjemcu minimálnej pomoci, bezplatným  </w:t>
      </w:r>
      <w:r w:rsidR="007C294E" w:rsidRPr="00B40A6B">
        <w:rPr>
          <w:rFonts w:asciiTheme="minorHAnsi" w:hAnsiTheme="minorHAnsi"/>
          <w:sz w:val="22"/>
        </w:rPr>
        <w:t>poskytnutím poradenskej služby príjemcovi minimálnej pomoci. V opačnom prípade vráti zodpovedajúcu časť NFP poskytovateľovi.</w:t>
      </w:r>
    </w:p>
    <w:p w14:paraId="2909EBA8" w14:textId="389DFB2E" w:rsidR="007C294E" w:rsidRDefault="00035D64" w:rsidP="00035D64">
      <w:pPr>
        <w:pStyle w:val="Odsekzoznamu"/>
        <w:numPr>
          <w:ilvl w:val="1"/>
          <w:numId w:val="71"/>
        </w:numPr>
        <w:tabs>
          <w:tab w:val="left" w:pos="289"/>
        </w:tabs>
        <w:spacing w:before="60" w:after="60" w:line="280" w:lineRule="exact"/>
        <w:ind w:left="426" w:hanging="426"/>
        <w:jc w:val="both"/>
        <w:rPr>
          <w:rFonts w:asciiTheme="minorHAnsi" w:hAnsiTheme="minorHAnsi"/>
          <w:sz w:val="22"/>
        </w:rPr>
      </w:pPr>
      <w:r>
        <w:rPr>
          <w:rFonts w:asciiTheme="minorHAnsi" w:hAnsiTheme="minorHAnsi"/>
          <w:sz w:val="22"/>
        </w:rPr>
        <w:t xml:space="preserve">   </w:t>
      </w:r>
      <w:r w:rsidR="007C294E" w:rsidRPr="00B40A6B">
        <w:rPr>
          <w:rFonts w:asciiTheme="minorHAnsi" w:hAnsiTheme="minorHAnsi"/>
          <w:sz w:val="22"/>
        </w:rPr>
        <w:t>Príjemca minimálnej pomoci</w:t>
      </w:r>
      <w:r w:rsidR="007C294E" w:rsidRPr="00B40A6B">
        <w:rPr>
          <w:rStyle w:val="Odkaznapoznmkupodiarou"/>
          <w:rFonts w:asciiTheme="minorHAnsi" w:hAnsiTheme="minorHAnsi"/>
          <w:sz w:val="22"/>
        </w:rPr>
        <w:footnoteReference w:id="14"/>
      </w:r>
      <w:r w:rsidR="007C294E" w:rsidRPr="00B40A6B">
        <w:rPr>
          <w:rFonts w:asciiTheme="minorHAnsi" w:hAnsiTheme="minorHAnsi"/>
          <w:sz w:val="22"/>
        </w:rPr>
        <w:t xml:space="preserve"> alebo konečný prijímateľ pomoci</w:t>
      </w:r>
      <w:r w:rsidR="007C294E" w:rsidRPr="00B40A6B">
        <w:rPr>
          <w:rStyle w:val="Odkaznapoznmkupodiarou"/>
          <w:rFonts w:asciiTheme="minorHAnsi" w:hAnsiTheme="minorHAnsi"/>
          <w:sz w:val="22"/>
        </w:rPr>
        <w:footnoteReference w:id="15"/>
      </w:r>
      <w:r w:rsidR="007C294E" w:rsidRPr="00B40A6B">
        <w:rPr>
          <w:rFonts w:asciiTheme="minorHAnsi" w:hAnsiTheme="minorHAnsi"/>
          <w:sz w:val="22"/>
        </w:rPr>
        <w:t xml:space="preserve"> na základe tejto </w:t>
      </w:r>
      <w:hyperlink w:anchor="ponuka" w:history="1">
        <w:r w:rsidR="007C294E" w:rsidRPr="00B40A6B">
          <w:rPr>
            <w:rStyle w:val="Hypertextovprepojenie"/>
            <w:rFonts w:asciiTheme="minorHAnsi" w:hAnsiTheme="minorHAnsi"/>
            <w:sz w:val="22"/>
          </w:rPr>
          <w:t>ponuky typov poradenských produktov</w:t>
        </w:r>
      </w:hyperlink>
      <w:r w:rsidR="007C294E" w:rsidRPr="00B40A6B">
        <w:rPr>
          <w:rFonts w:asciiTheme="minorHAnsi" w:hAnsiTheme="minorHAnsi"/>
          <w:sz w:val="22"/>
        </w:rPr>
        <w:t xml:space="preserve"> zasiela žiadosť o poskytnutie poradenskej služby poradcovi (prijímateľovi NFP). Žiadosť o poskytnutie poradenskej služby zároveň predstavuje žiadosť o poskytnutie minimálnej pomoci</w:t>
      </w:r>
      <w:r w:rsidR="007C294E" w:rsidRPr="00B40A6B">
        <w:rPr>
          <w:rStyle w:val="Odkaznapoznmkupodiarou"/>
          <w:rFonts w:asciiTheme="minorHAnsi" w:hAnsiTheme="minorHAnsi"/>
          <w:sz w:val="22"/>
        </w:rPr>
        <w:footnoteReference w:id="16"/>
      </w:r>
      <w:r w:rsidR="007C294E" w:rsidRPr="00B40A6B">
        <w:rPr>
          <w:rFonts w:asciiTheme="minorHAnsi" w:hAnsiTheme="minorHAnsi"/>
          <w:sz w:val="22"/>
        </w:rPr>
        <w:t xml:space="preserve">. Súčasťou žiadosti o poskytnutie minimálnej pomoci je aj dokumentácia preukazujúca splnenie všetkých podmienok poskytnutia minimálnej pomoci podľa schémy. </w:t>
      </w:r>
    </w:p>
    <w:p w14:paraId="7CA2475F" w14:textId="76105CB3" w:rsidR="007C294E" w:rsidRPr="00035D64" w:rsidRDefault="00035D64" w:rsidP="00035D64">
      <w:pPr>
        <w:pStyle w:val="Odsekzoznamu"/>
        <w:numPr>
          <w:ilvl w:val="1"/>
          <w:numId w:val="71"/>
        </w:numPr>
        <w:tabs>
          <w:tab w:val="left" w:pos="289"/>
        </w:tabs>
        <w:spacing w:before="60" w:after="60" w:line="280" w:lineRule="exact"/>
        <w:ind w:left="426" w:hanging="426"/>
        <w:jc w:val="both"/>
        <w:rPr>
          <w:rFonts w:asciiTheme="minorHAnsi" w:hAnsiTheme="minorHAnsi"/>
          <w:sz w:val="22"/>
        </w:rPr>
      </w:pPr>
      <w:r>
        <w:rPr>
          <w:rFonts w:asciiTheme="minorHAnsi" w:hAnsiTheme="minorHAnsi"/>
          <w:sz w:val="22"/>
          <w:lang w:eastAsia="sk-SK"/>
        </w:rPr>
        <w:t xml:space="preserve">   </w:t>
      </w:r>
      <w:r w:rsidR="007C294E" w:rsidRPr="00B40A6B">
        <w:rPr>
          <w:rFonts w:asciiTheme="minorHAnsi" w:hAnsiTheme="minorHAnsi"/>
          <w:sz w:val="22"/>
          <w:lang w:eastAsia="sk-SK"/>
        </w:rPr>
        <w:t xml:space="preserve">Prijímateľ NFP, pred poskytnutím poradenskej služby, predloží na PPA žiadosti o poskytnutie minimálnej pomoci príjemcov  minimálnej pomoci, spolu s príslušnou dokumentáciou, preukazujúcou splnenie všetkých podmienok poskytnutia minimálnej pomoci podľa schémy </w:t>
      </w:r>
      <w:r w:rsidR="007C294E" w:rsidRPr="00B40A6B">
        <w:rPr>
          <w:rFonts w:asciiTheme="minorHAnsi" w:hAnsiTheme="minorHAnsi"/>
          <w:bCs/>
          <w:sz w:val="22"/>
          <w:lang w:eastAsia="sk-SK"/>
        </w:rPr>
        <w:t>najneskôr 50 pracovných dní pred poskytnutím poradenskej služby</w:t>
      </w:r>
      <w:r w:rsidR="007C294E" w:rsidRPr="00B40A6B">
        <w:rPr>
          <w:rFonts w:asciiTheme="minorHAnsi" w:hAnsiTheme="minorHAnsi"/>
          <w:sz w:val="22"/>
          <w:lang w:eastAsia="sk-SK"/>
        </w:rPr>
        <w:t xml:space="preserve">. </w:t>
      </w:r>
      <w:r w:rsidR="007C294E" w:rsidRPr="00B40A6B">
        <w:rPr>
          <w:rFonts w:asciiTheme="minorHAnsi" w:hAnsiTheme="minorHAnsi"/>
          <w:bCs/>
          <w:sz w:val="22"/>
          <w:lang w:eastAsia="sk-SK"/>
        </w:rPr>
        <w:t xml:space="preserve">Spolu so žiadosťami predkladá prijímateľ NFP zoznam všetkých predložených žiadostí o poskytnutie minimálnej pomoci zoradených vzostupne podľa dátumu ich predloženia. Záväzný vzor zoznamu predložených žiadostí o poskytnutie minimálnej pomoci je </w:t>
      </w:r>
      <w:r w:rsidR="007C294E" w:rsidRPr="00B40A6B">
        <w:rPr>
          <w:rFonts w:asciiTheme="minorHAnsi" w:hAnsiTheme="minorHAnsi"/>
          <w:b/>
          <w:bCs/>
          <w:color w:val="FF0000"/>
          <w:sz w:val="22"/>
          <w:lang w:eastAsia="sk-SK"/>
        </w:rPr>
        <w:t>prílohou č. 9</w:t>
      </w:r>
      <w:r w:rsidR="007C294E" w:rsidRPr="00B40A6B">
        <w:rPr>
          <w:rFonts w:asciiTheme="minorHAnsi" w:hAnsiTheme="minorHAnsi"/>
          <w:bCs/>
          <w:sz w:val="22"/>
          <w:lang w:eastAsia="sk-SK"/>
        </w:rPr>
        <w:t xml:space="preserve"> tejto výzvy a prijímateľ NFP ho predkladá za každého poradcu (certifikát) samostatne. Prijímateľ NFP môže predložiť žiadosti o poskytnutie minimálnej pomoci príjemcov na viac krát. V tom prípade príloha č. 9 predložená druhý a neskorší krát bude obsahovať kumulatívny zoznam a skôr predložené žiadosti o poskytnutie minimálnej pomoci budú označené. Výber príjemcov pomoci a mechanizmus poskytovania minimálnej pomoci je definovaný v bode P.4 schémy.</w:t>
      </w:r>
    </w:p>
    <w:p w14:paraId="5745CB50" w14:textId="3BDAF502" w:rsidR="00035D64" w:rsidRDefault="00035D64" w:rsidP="00035D64">
      <w:pPr>
        <w:tabs>
          <w:tab w:val="left" w:pos="289"/>
        </w:tabs>
        <w:spacing w:before="60" w:after="60" w:line="280" w:lineRule="exact"/>
        <w:jc w:val="both"/>
        <w:rPr>
          <w:rFonts w:asciiTheme="minorHAnsi" w:hAnsiTheme="minorHAnsi"/>
          <w:sz w:val="22"/>
        </w:rPr>
      </w:pPr>
    </w:p>
    <w:p w14:paraId="59F62444" w14:textId="48250FA3" w:rsidR="0015047B" w:rsidRDefault="0015047B" w:rsidP="00035D64">
      <w:pPr>
        <w:tabs>
          <w:tab w:val="left" w:pos="289"/>
        </w:tabs>
        <w:spacing w:before="60" w:after="60" w:line="280" w:lineRule="exact"/>
        <w:jc w:val="both"/>
        <w:rPr>
          <w:rFonts w:asciiTheme="minorHAnsi" w:hAnsiTheme="minorHAnsi"/>
          <w:sz w:val="22"/>
        </w:rPr>
      </w:pPr>
    </w:p>
    <w:p w14:paraId="50D5B5A2" w14:textId="77777777" w:rsidR="0015047B" w:rsidRPr="00035D64" w:rsidRDefault="0015047B" w:rsidP="00035D64">
      <w:pPr>
        <w:tabs>
          <w:tab w:val="left" w:pos="289"/>
        </w:tabs>
        <w:spacing w:before="60" w:after="60" w:line="280" w:lineRule="exact"/>
        <w:jc w:val="both"/>
        <w:rPr>
          <w:rFonts w:asciiTheme="minorHAnsi" w:hAnsiTheme="minorHAnsi"/>
          <w:sz w:val="22"/>
        </w:rPr>
      </w:pPr>
    </w:p>
    <w:p w14:paraId="5120E282" w14:textId="36853FC3" w:rsidR="00040B42" w:rsidRPr="002B6BF7" w:rsidRDefault="002B6BF7" w:rsidP="007B24CB">
      <w:pPr>
        <w:pStyle w:val="Nadpis1"/>
        <w:numPr>
          <w:ilvl w:val="0"/>
          <w:numId w:val="50"/>
        </w:numPr>
        <w:ind w:left="426" w:hanging="426"/>
      </w:pPr>
      <w:r w:rsidRPr="002B6BF7">
        <w:lastRenderedPageBreak/>
        <w:t>Ďalšie informácie k výzve</w:t>
      </w:r>
    </w:p>
    <w:p w14:paraId="526FDEB5" w14:textId="4B9CAC99" w:rsidR="002B6BF7" w:rsidRDefault="002B6BF7" w:rsidP="00040B42">
      <w:pPr>
        <w:tabs>
          <w:tab w:val="left" w:pos="289"/>
        </w:tabs>
        <w:spacing w:line="280" w:lineRule="exact"/>
        <w:jc w:val="both"/>
        <w:rPr>
          <w:rFonts w:asciiTheme="minorHAnsi" w:hAnsiTheme="minorHAnsi"/>
          <w:sz w:val="22"/>
        </w:rPr>
      </w:pPr>
    </w:p>
    <w:p w14:paraId="549645E5" w14:textId="3C785535" w:rsidR="002B6BF7" w:rsidRPr="009A42F7" w:rsidRDefault="00035D64" w:rsidP="00035D64">
      <w:pPr>
        <w:pStyle w:val="Odsekzoznamu"/>
        <w:tabs>
          <w:tab w:val="left" w:pos="426"/>
        </w:tabs>
        <w:spacing w:line="280" w:lineRule="exact"/>
        <w:ind w:left="426" w:hanging="426"/>
        <w:jc w:val="both"/>
        <w:rPr>
          <w:rFonts w:asciiTheme="minorHAnsi" w:hAnsiTheme="minorHAnsi"/>
          <w:sz w:val="22"/>
        </w:rPr>
      </w:pPr>
      <w:r>
        <w:rPr>
          <w:rFonts w:asciiTheme="minorHAnsi" w:hAnsiTheme="minorHAnsi"/>
          <w:b/>
          <w:sz w:val="22"/>
        </w:rPr>
        <w:t>4</w:t>
      </w:r>
      <w:r w:rsidR="008F7D08" w:rsidRPr="008F7D08">
        <w:rPr>
          <w:rFonts w:asciiTheme="minorHAnsi" w:hAnsiTheme="minorHAnsi"/>
          <w:b/>
          <w:sz w:val="22"/>
        </w:rPr>
        <w:t>.1</w:t>
      </w:r>
      <w:r>
        <w:rPr>
          <w:rFonts w:asciiTheme="minorHAnsi" w:hAnsiTheme="minorHAnsi"/>
          <w:sz w:val="22"/>
        </w:rPr>
        <w:tab/>
      </w:r>
      <w:r w:rsidR="002B6BF7" w:rsidRPr="009A42F7">
        <w:rPr>
          <w:rFonts w:asciiTheme="minorHAnsi" w:hAnsiTheme="minorHAnsi"/>
          <w:sz w:val="22"/>
        </w:rPr>
        <w:t>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w:t>
      </w:r>
    </w:p>
    <w:p w14:paraId="2BE885E3" w14:textId="0CA663EE" w:rsidR="002B6BF7" w:rsidRDefault="00035D64" w:rsidP="00A41C76">
      <w:pPr>
        <w:pStyle w:val="Odsekzoznamu"/>
        <w:spacing w:line="280" w:lineRule="exact"/>
        <w:ind w:left="426" w:hanging="426"/>
        <w:jc w:val="both"/>
        <w:rPr>
          <w:rFonts w:asciiTheme="minorHAnsi" w:hAnsiTheme="minorHAnsi"/>
          <w:sz w:val="22"/>
        </w:rPr>
      </w:pPr>
      <w:r>
        <w:rPr>
          <w:rFonts w:asciiTheme="minorHAnsi" w:hAnsiTheme="minorHAnsi"/>
          <w:b/>
          <w:sz w:val="22"/>
        </w:rPr>
        <w:t>4</w:t>
      </w:r>
      <w:r w:rsidR="008F7D08" w:rsidRPr="008F7D08">
        <w:rPr>
          <w:rFonts w:asciiTheme="minorHAnsi" w:hAnsiTheme="minorHAnsi"/>
          <w:b/>
          <w:sz w:val="22"/>
        </w:rPr>
        <w:t>.2</w:t>
      </w:r>
      <w:r w:rsidR="00A41C76">
        <w:rPr>
          <w:rFonts w:asciiTheme="minorHAnsi" w:hAnsiTheme="minorHAnsi"/>
          <w:sz w:val="22"/>
        </w:rPr>
        <w:t xml:space="preserve"> </w:t>
      </w:r>
      <w:r w:rsidR="00A41C76">
        <w:rPr>
          <w:rFonts w:asciiTheme="minorHAnsi" w:hAnsiTheme="minorHAnsi"/>
          <w:sz w:val="22"/>
        </w:rPr>
        <w:tab/>
      </w:r>
      <w:r w:rsidR="002B6BF7" w:rsidRPr="002B6BF7">
        <w:rPr>
          <w:rFonts w:asciiTheme="minorHAnsi" w:hAnsiTheme="minorHAnsi"/>
          <w:sz w:val="22"/>
        </w:rPr>
        <w:t xml:space="preserve">Pred uzavretím Zmluvy o poskytnutí NFP neexistuje právny nárok na  poskytnutie nenávratného </w:t>
      </w:r>
      <w:r w:rsidR="00A41C76">
        <w:rPr>
          <w:rFonts w:asciiTheme="minorHAnsi" w:hAnsiTheme="minorHAnsi"/>
          <w:sz w:val="22"/>
        </w:rPr>
        <w:t xml:space="preserve"> </w:t>
      </w:r>
      <w:r w:rsidR="002B6BF7" w:rsidRPr="002B6BF7">
        <w:rPr>
          <w:rFonts w:asciiTheme="minorHAnsi" w:hAnsiTheme="minorHAnsi"/>
          <w:sz w:val="22"/>
        </w:rPr>
        <w:t>finančného príspevku.</w:t>
      </w:r>
    </w:p>
    <w:p w14:paraId="590FB852" w14:textId="2432E495" w:rsidR="002B6BF7" w:rsidRDefault="00035D64" w:rsidP="00A41C76">
      <w:pPr>
        <w:pStyle w:val="Odsekzoznamu"/>
        <w:tabs>
          <w:tab w:val="left" w:pos="426"/>
        </w:tabs>
        <w:spacing w:line="280" w:lineRule="exact"/>
        <w:ind w:left="426" w:hanging="426"/>
        <w:jc w:val="both"/>
        <w:rPr>
          <w:rFonts w:asciiTheme="minorHAnsi" w:hAnsiTheme="minorHAnsi"/>
          <w:sz w:val="22"/>
        </w:rPr>
      </w:pPr>
      <w:r>
        <w:rPr>
          <w:rFonts w:asciiTheme="minorHAnsi" w:hAnsiTheme="minorHAnsi"/>
          <w:b/>
          <w:sz w:val="22"/>
        </w:rPr>
        <w:t>4</w:t>
      </w:r>
      <w:r w:rsidR="008F7D08" w:rsidRPr="008F7D08">
        <w:rPr>
          <w:rFonts w:asciiTheme="minorHAnsi" w:hAnsiTheme="minorHAnsi"/>
          <w:b/>
          <w:sz w:val="22"/>
        </w:rPr>
        <w:t>.3</w:t>
      </w:r>
      <w:r w:rsidR="008F7D08">
        <w:rPr>
          <w:rFonts w:asciiTheme="minorHAnsi" w:hAnsiTheme="minorHAnsi"/>
          <w:sz w:val="22"/>
        </w:rPr>
        <w:t xml:space="preserve"> </w:t>
      </w:r>
      <w:r w:rsidR="00A41C76">
        <w:rPr>
          <w:rFonts w:asciiTheme="minorHAnsi" w:hAnsiTheme="minorHAnsi"/>
          <w:sz w:val="22"/>
        </w:rPr>
        <w:t xml:space="preserve"> </w:t>
      </w:r>
      <w:r w:rsidR="00A41C76">
        <w:rPr>
          <w:rFonts w:asciiTheme="minorHAnsi" w:hAnsiTheme="minorHAnsi"/>
          <w:sz w:val="22"/>
        </w:rPr>
        <w:tab/>
      </w:r>
      <w:r w:rsidR="002B6BF7" w:rsidRPr="0078012B">
        <w:rPr>
          <w:rFonts w:asciiTheme="minorHAnsi" w:hAnsiTheme="minorHAnsi"/>
          <w:sz w:val="22"/>
        </w:rPr>
        <w:t>Žiadatelia môžu realizovať projekt aj pred uzatvorením zmluvy o poskytnutí NFP, znášajú však riziko, že projekt na financovanie z PRV nebude schválený.</w:t>
      </w:r>
      <w:r w:rsidR="009E22BC">
        <w:rPr>
          <w:rFonts w:asciiTheme="minorHAnsi" w:hAnsiTheme="minorHAnsi"/>
          <w:sz w:val="22"/>
        </w:rPr>
        <w:t xml:space="preserve"> Uvedené neplatí v prípade uplatnenia schémy. V tomto prípade zmluva o poskytnutí minimálnej pomoci musí byť zverejnená v </w:t>
      </w:r>
      <w:hyperlink r:id="rId31" w:history="1">
        <w:r w:rsidR="009E22BC" w:rsidRPr="00940214">
          <w:rPr>
            <w:rStyle w:val="Hypertextovprepojenie"/>
            <w:rFonts w:asciiTheme="minorHAnsi" w:hAnsiTheme="minorHAnsi"/>
            <w:sz w:val="22"/>
          </w:rPr>
          <w:t>Centrálnom registri zmlúv</w:t>
        </w:r>
      </w:hyperlink>
      <w:r w:rsidR="009E22BC">
        <w:rPr>
          <w:rFonts w:asciiTheme="minorHAnsi" w:hAnsiTheme="minorHAnsi"/>
          <w:sz w:val="22"/>
        </w:rPr>
        <w:t xml:space="preserve"> najneskôr deň pred poskytnutím poradenskej služby.</w:t>
      </w:r>
    </w:p>
    <w:p w14:paraId="248994F5" w14:textId="6A3886A7" w:rsidR="002B6BF7" w:rsidRDefault="002B6BF7" w:rsidP="00A41C76">
      <w:pPr>
        <w:pStyle w:val="Odsekzoznamu"/>
        <w:tabs>
          <w:tab w:val="left" w:pos="709"/>
        </w:tabs>
        <w:spacing w:line="280" w:lineRule="exact"/>
        <w:ind w:left="426"/>
        <w:jc w:val="both"/>
        <w:rPr>
          <w:rFonts w:asciiTheme="minorHAnsi" w:hAnsiTheme="minorHAnsi"/>
          <w:sz w:val="22"/>
        </w:rPr>
      </w:pPr>
      <w:r w:rsidRPr="002B6BF7">
        <w:rPr>
          <w:rFonts w:asciiTheme="minorHAnsi" w:hAnsiTheme="minorHAnsi"/>
          <w:sz w:val="22"/>
        </w:rPr>
        <w:t>PPA môže vydať rozhodnutie o schválení, rozhodnutie o schválení s podmienkou, rozhodnutie o neschválení a rozhodnutie o zastavení konania.</w:t>
      </w:r>
    </w:p>
    <w:p w14:paraId="28FE9AE0" w14:textId="0FFE0E8B" w:rsidR="00035D64" w:rsidRDefault="00035D64" w:rsidP="008F7D08">
      <w:pPr>
        <w:pStyle w:val="Odsekzoznamu"/>
        <w:tabs>
          <w:tab w:val="left" w:pos="709"/>
        </w:tabs>
        <w:spacing w:line="280" w:lineRule="exact"/>
        <w:ind w:left="709"/>
        <w:jc w:val="both"/>
        <w:rPr>
          <w:rFonts w:asciiTheme="minorHAnsi" w:hAnsiTheme="minorHAnsi"/>
          <w:sz w:val="22"/>
        </w:rPr>
      </w:pPr>
    </w:p>
    <w:p w14:paraId="58B7390E" w14:textId="77777777" w:rsidR="00035D64" w:rsidRPr="00035D64" w:rsidRDefault="00035D64" w:rsidP="00035D64">
      <w:pPr>
        <w:pStyle w:val="Odsekzoznamu"/>
        <w:numPr>
          <w:ilvl w:val="0"/>
          <w:numId w:val="49"/>
        </w:numPr>
        <w:tabs>
          <w:tab w:val="left" w:pos="709"/>
        </w:tabs>
        <w:spacing w:line="280" w:lineRule="exact"/>
        <w:jc w:val="both"/>
        <w:rPr>
          <w:rFonts w:asciiTheme="minorHAnsi" w:hAnsiTheme="minorHAnsi"/>
          <w:vanish/>
          <w:sz w:val="22"/>
        </w:rPr>
      </w:pPr>
    </w:p>
    <w:p w14:paraId="6F028B2D" w14:textId="42DC1A97" w:rsidR="00E20C03" w:rsidRDefault="00E20C03" w:rsidP="00A41C76">
      <w:pPr>
        <w:pStyle w:val="Odsekzoznamu"/>
        <w:numPr>
          <w:ilvl w:val="1"/>
          <w:numId w:val="49"/>
        </w:numPr>
        <w:tabs>
          <w:tab w:val="left" w:pos="426"/>
        </w:tabs>
        <w:spacing w:line="280" w:lineRule="exact"/>
        <w:ind w:left="426" w:hanging="426"/>
        <w:jc w:val="both"/>
        <w:rPr>
          <w:rFonts w:asciiTheme="minorHAnsi" w:hAnsiTheme="minorHAnsi"/>
          <w:sz w:val="22"/>
        </w:rPr>
      </w:pPr>
      <w:r w:rsidRPr="002F506C">
        <w:rPr>
          <w:rFonts w:asciiTheme="minorHAnsi" w:hAnsiTheme="minorHAnsi"/>
          <w:sz w:val="22"/>
        </w:rPr>
        <w:t xml:space="preserve">ŽoNFP nebude schválená v prípade, že žiadateľ uviedol nepravdivé čestné vyhlásenie </w:t>
      </w:r>
      <w:r w:rsidRPr="006B44B4">
        <w:rPr>
          <w:rFonts w:asciiTheme="minorHAnsi" w:hAnsiTheme="minorHAnsi"/>
          <w:sz w:val="22"/>
        </w:rPr>
        <w:t xml:space="preserve">žiadateľa </w:t>
      </w:r>
      <w:r w:rsidR="00035D64">
        <w:rPr>
          <w:rFonts w:asciiTheme="minorHAnsi" w:hAnsiTheme="minorHAnsi"/>
          <w:sz w:val="22"/>
        </w:rPr>
        <w:t xml:space="preserve"> </w:t>
      </w:r>
      <w:r w:rsidRPr="006B44B4">
        <w:rPr>
          <w:rFonts w:asciiTheme="minorHAnsi" w:hAnsiTheme="minorHAnsi"/>
          <w:sz w:val="22"/>
        </w:rPr>
        <w:t>o konflikte záujmov a poskytol nesprávne či nepravdivé údaje. Ak sú pochybnosti o pravdivosti alebo úplnosti ŽoNFP a žiadateľ tieto pochybnosti neodstránil v určenej lehote, poskytovateľ vydá rozhodnutie o zastavení konania o ŽoNFP podľa §20 odseku 1 písm. d) zákona č. 292/2014 o príspevku poskytovanom z európskych štrukturálnych a investičných fondov a o zmene a doplnení niektorých zákonov</w:t>
      </w:r>
    </w:p>
    <w:p w14:paraId="0E2EB9EA" w14:textId="67349D4B" w:rsidR="00147751" w:rsidRPr="00147751" w:rsidRDefault="00147751" w:rsidP="00147751">
      <w:pPr>
        <w:pStyle w:val="Odsekzoznamu"/>
        <w:numPr>
          <w:ilvl w:val="1"/>
          <w:numId w:val="49"/>
        </w:numPr>
        <w:tabs>
          <w:tab w:val="left" w:pos="426"/>
        </w:tabs>
        <w:spacing w:line="280" w:lineRule="exact"/>
        <w:ind w:left="426" w:hanging="426"/>
        <w:jc w:val="both"/>
        <w:rPr>
          <w:rFonts w:asciiTheme="minorHAnsi" w:hAnsiTheme="minorHAnsi"/>
          <w:color w:val="FF0000"/>
          <w:sz w:val="22"/>
        </w:rPr>
      </w:pPr>
      <w:r w:rsidRPr="00147751">
        <w:rPr>
          <w:rFonts w:asciiTheme="minorHAnsi" w:hAnsiTheme="minorHAnsi"/>
          <w:color w:val="FF0000"/>
          <w:sz w:val="22"/>
        </w:rPr>
        <w:t>Postup pri poskytovaní príspevku v čase krízovej situácie</w:t>
      </w:r>
    </w:p>
    <w:p w14:paraId="6C000830" w14:textId="6D130835" w:rsidR="002B6BF7" w:rsidRPr="00147751" w:rsidRDefault="00147751" w:rsidP="00147751">
      <w:pPr>
        <w:pStyle w:val="Odsekzoznamu"/>
        <w:tabs>
          <w:tab w:val="left" w:pos="426"/>
        </w:tabs>
        <w:spacing w:line="280" w:lineRule="exact"/>
        <w:ind w:left="426"/>
        <w:jc w:val="both"/>
        <w:rPr>
          <w:rFonts w:asciiTheme="minorHAnsi" w:hAnsiTheme="minorHAnsi"/>
          <w:color w:val="FF0000"/>
          <w:sz w:val="22"/>
        </w:rPr>
      </w:pPr>
      <w:r w:rsidRPr="00147751">
        <w:rPr>
          <w:rFonts w:asciiTheme="minorHAnsi" w:hAnsiTheme="minorHAnsi"/>
          <w:color w:val="FF0000"/>
          <w:sz w:val="22"/>
        </w:rPr>
        <w:t>V súlade s § 57 ods. (7) v čase krízovej situácie poskytovateľ rozhodne o schválení žiadosti, ak postupom podľa § 19 ods. 6 zistil splnenie podmienok poskytnutia príspevku. Poskytovateľ rozhodne o neschválení žiadosti, ak postupom podľa § 19 ods. 6 zistil nesplnenie podmienok poskytnutia príspevku alebo ak nie je možné žiadosť schváliť z dôvodu nedostatku finančných prostriedkov určených vo výzve. Ustanovenia § 19 ods. 7 až 9 sa nepoužijú.</w:t>
      </w:r>
    </w:p>
    <w:p w14:paraId="41620AD4" w14:textId="4CD2E6CE" w:rsidR="00147751" w:rsidRPr="00147751" w:rsidRDefault="00147751" w:rsidP="00147751">
      <w:pPr>
        <w:tabs>
          <w:tab w:val="left" w:pos="426"/>
        </w:tabs>
        <w:spacing w:line="280" w:lineRule="exact"/>
        <w:ind w:left="426"/>
        <w:jc w:val="both"/>
        <w:rPr>
          <w:rFonts w:asciiTheme="minorHAnsi" w:hAnsiTheme="minorHAnsi"/>
          <w:color w:val="FF0000"/>
          <w:sz w:val="22"/>
        </w:rPr>
      </w:pPr>
      <w:r w:rsidRPr="00147751">
        <w:rPr>
          <w:rFonts w:asciiTheme="minorHAnsi" w:hAnsiTheme="minorHAnsi"/>
          <w:color w:val="FF0000"/>
          <w:sz w:val="22"/>
        </w:rPr>
        <w:t>V súlade s § 57 ods. (8) Poskytovateľ môže zastaviť konanie o žiadosti, ak sú pochybnosti o pravdivosti alebo úplnosti žiadosti a žiadateľ tieto pochybnosti neodstránil v určenej lehote, hoci bol o možnosti zastavenia konania poučený; ustanovenie § 20 ods. 1 písm. d) sa nepoužije. Ustanovenie § 19 ods. 5 sa použije primerane.</w:t>
      </w:r>
    </w:p>
    <w:p w14:paraId="3A435C6B" w14:textId="77777777" w:rsidR="002B6BF7" w:rsidRPr="00040B42" w:rsidRDefault="002B6BF7" w:rsidP="00040B42">
      <w:pPr>
        <w:tabs>
          <w:tab w:val="left" w:pos="289"/>
        </w:tabs>
        <w:spacing w:line="280" w:lineRule="exact"/>
        <w:jc w:val="both"/>
        <w:rPr>
          <w:rFonts w:asciiTheme="minorHAnsi" w:hAnsiTheme="minorHAnsi"/>
          <w:sz w:val="22"/>
        </w:rPr>
      </w:pPr>
    </w:p>
    <w:p w14:paraId="1AB09FCB" w14:textId="0DE9A4B8" w:rsidR="00631252" w:rsidRPr="007B24CB" w:rsidRDefault="0079031B" w:rsidP="007B24CB">
      <w:pPr>
        <w:pStyle w:val="Nadpis1"/>
        <w:numPr>
          <w:ilvl w:val="0"/>
          <w:numId w:val="50"/>
        </w:numPr>
        <w:ind w:left="426" w:hanging="426"/>
      </w:pPr>
      <w:r w:rsidRPr="009A42F7">
        <w:t>Zmeny vo výzve a zrušenie výzvy</w:t>
      </w:r>
    </w:p>
    <w:p w14:paraId="330A6E06" w14:textId="77777777" w:rsidR="00035D64" w:rsidRPr="00035D64" w:rsidRDefault="00035D64" w:rsidP="00035D64">
      <w:pPr>
        <w:pStyle w:val="Odsekzoznamu"/>
        <w:numPr>
          <w:ilvl w:val="0"/>
          <w:numId w:val="66"/>
        </w:numPr>
        <w:spacing w:line="280" w:lineRule="exact"/>
        <w:jc w:val="both"/>
        <w:rPr>
          <w:rFonts w:asciiTheme="minorHAnsi" w:hAnsiTheme="minorHAnsi"/>
          <w:vanish/>
          <w:sz w:val="22"/>
        </w:rPr>
      </w:pPr>
    </w:p>
    <w:p w14:paraId="52432BDE" w14:textId="77777777" w:rsidR="00035D64" w:rsidRPr="00035D64" w:rsidRDefault="00035D64" w:rsidP="00035D64">
      <w:pPr>
        <w:pStyle w:val="Odsekzoznamu"/>
        <w:numPr>
          <w:ilvl w:val="0"/>
          <w:numId w:val="66"/>
        </w:numPr>
        <w:spacing w:line="280" w:lineRule="exact"/>
        <w:jc w:val="both"/>
        <w:rPr>
          <w:rFonts w:asciiTheme="minorHAnsi" w:hAnsiTheme="minorHAnsi"/>
          <w:vanish/>
          <w:sz w:val="22"/>
        </w:rPr>
      </w:pPr>
    </w:p>
    <w:p w14:paraId="6875497F" w14:textId="38E75F04" w:rsidR="00631252" w:rsidRPr="008F7D08" w:rsidRDefault="0079031B" w:rsidP="00A41C76">
      <w:pPr>
        <w:pStyle w:val="Odsekzoznamu"/>
        <w:numPr>
          <w:ilvl w:val="1"/>
          <w:numId w:val="66"/>
        </w:numPr>
        <w:spacing w:line="280" w:lineRule="exact"/>
        <w:ind w:left="426" w:hanging="426"/>
        <w:jc w:val="both"/>
        <w:rPr>
          <w:rFonts w:asciiTheme="minorHAnsi" w:hAnsiTheme="minorHAnsi"/>
          <w:b/>
          <w:bCs/>
          <w:sz w:val="22"/>
        </w:rPr>
      </w:pPr>
      <w:r w:rsidRPr="008F7D08">
        <w:rPr>
          <w:rFonts w:asciiTheme="minorHAnsi" w:hAnsiTheme="minorHAnsi"/>
          <w:sz w:val="22"/>
        </w:rPr>
        <w:t>Po uzavretí výzvy je možné meniť indikatívnu výšku finančných prostriedkov určených na vyčerpanie vo výzve.</w:t>
      </w:r>
    </w:p>
    <w:p w14:paraId="76917117" w14:textId="0DF23E91" w:rsidR="00631252" w:rsidRPr="008F7D08" w:rsidRDefault="0079031B" w:rsidP="00A41C76">
      <w:pPr>
        <w:pStyle w:val="Odsekzoznamu"/>
        <w:numPr>
          <w:ilvl w:val="1"/>
          <w:numId w:val="66"/>
        </w:numPr>
        <w:spacing w:line="280" w:lineRule="exact"/>
        <w:ind w:left="426" w:hanging="426"/>
        <w:jc w:val="both"/>
        <w:rPr>
          <w:rFonts w:asciiTheme="minorHAnsi" w:hAnsiTheme="minorHAnsi"/>
          <w:bCs/>
          <w:sz w:val="22"/>
        </w:rPr>
      </w:pPr>
      <w:r w:rsidRPr="008F7D08">
        <w:rPr>
          <w:rFonts w:asciiTheme="minorHAnsi" w:hAnsiTheme="minorHAnsi"/>
          <w:bCs/>
          <w:sz w:val="22"/>
        </w:rPr>
        <w:t>PPA môže po zverejnení výzvy zmeniť formálne náležitosti výzvy vrátane jej príloh.</w:t>
      </w:r>
    </w:p>
    <w:p w14:paraId="44AC6509" w14:textId="1DE34602" w:rsidR="00631252" w:rsidRPr="0096766E" w:rsidRDefault="00035D64" w:rsidP="00A41C76">
      <w:pPr>
        <w:pStyle w:val="Odsekzoznamu"/>
        <w:spacing w:line="280" w:lineRule="exact"/>
        <w:ind w:left="426" w:hanging="426"/>
        <w:jc w:val="both"/>
        <w:rPr>
          <w:rFonts w:asciiTheme="minorHAnsi" w:hAnsiTheme="minorHAnsi"/>
          <w:bCs/>
          <w:sz w:val="22"/>
        </w:rPr>
      </w:pPr>
      <w:r>
        <w:rPr>
          <w:rFonts w:asciiTheme="minorHAnsi" w:hAnsiTheme="minorHAnsi"/>
          <w:b/>
          <w:bCs/>
          <w:sz w:val="22"/>
        </w:rPr>
        <w:t>5</w:t>
      </w:r>
      <w:r w:rsidR="008F7D08" w:rsidRPr="000D1521">
        <w:rPr>
          <w:rFonts w:asciiTheme="minorHAnsi" w:hAnsiTheme="minorHAnsi"/>
          <w:b/>
          <w:bCs/>
          <w:sz w:val="22"/>
        </w:rPr>
        <w:t>.3</w:t>
      </w:r>
      <w:r w:rsidR="00A41C76">
        <w:rPr>
          <w:rFonts w:asciiTheme="minorHAnsi" w:hAnsiTheme="minorHAnsi"/>
          <w:bCs/>
          <w:sz w:val="22"/>
        </w:rPr>
        <w:tab/>
      </w:r>
      <w:r w:rsidR="0079031B" w:rsidRPr="0012590B">
        <w:rPr>
          <w:rFonts w:asciiTheme="minorHAnsi" w:hAnsiTheme="minorHAnsi"/>
          <w:bCs/>
          <w:sz w:val="22"/>
        </w:rPr>
        <w:t xml:space="preserve">PPA môže výzvu zmeniť vrátane jej príloh do termínu uzavretia výzvy, ak sa zmenou podstatným spôsobom nezmenia podmienky poskytnutia príspevku stanovené vo výzve, </w:t>
      </w:r>
      <w:r w:rsidR="000D1521">
        <w:rPr>
          <w:rFonts w:asciiTheme="minorHAnsi" w:hAnsiTheme="minorHAnsi"/>
          <w:bCs/>
          <w:sz w:val="22"/>
        </w:rPr>
        <w:t xml:space="preserve">pričom </w:t>
      </w:r>
      <w:r w:rsidR="0079031B" w:rsidRPr="0012590B">
        <w:rPr>
          <w:rFonts w:asciiTheme="minorHAnsi" w:hAnsiTheme="minorHAnsi"/>
          <w:bCs/>
          <w:sz w:val="22"/>
        </w:rPr>
        <w:t>následne termín uzavretia výzvy (v prípade potreby) primerane predĺži.</w:t>
      </w:r>
    </w:p>
    <w:p w14:paraId="24ACD07B" w14:textId="5694BDFB" w:rsidR="00631252" w:rsidRPr="0078012B" w:rsidRDefault="00035D64" w:rsidP="00A41C76">
      <w:pPr>
        <w:pStyle w:val="Odsekzoznamu"/>
        <w:spacing w:line="280" w:lineRule="exact"/>
        <w:ind w:left="426" w:hanging="426"/>
        <w:jc w:val="both"/>
        <w:rPr>
          <w:rFonts w:asciiTheme="minorHAnsi" w:hAnsiTheme="minorHAnsi"/>
          <w:bCs/>
          <w:sz w:val="22"/>
        </w:rPr>
      </w:pPr>
      <w:r>
        <w:rPr>
          <w:rFonts w:asciiTheme="minorHAnsi" w:hAnsiTheme="minorHAnsi"/>
          <w:b/>
          <w:bCs/>
          <w:sz w:val="22"/>
        </w:rPr>
        <w:t>5</w:t>
      </w:r>
      <w:r w:rsidR="008F7D08" w:rsidRPr="000D1521">
        <w:rPr>
          <w:rFonts w:asciiTheme="minorHAnsi" w:hAnsiTheme="minorHAnsi"/>
          <w:b/>
          <w:bCs/>
          <w:sz w:val="22"/>
        </w:rPr>
        <w:t>.4</w:t>
      </w:r>
      <w:r w:rsidR="00A41C76">
        <w:rPr>
          <w:rFonts w:asciiTheme="minorHAnsi" w:hAnsiTheme="minorHAnsi"/>
          <w:bCs/>
          <w:sz w:val="22"/>
        </w:rPr>
        <w:tab/>
      </w:r>
      <w:r w:rsidR="0079031B" w:rsidRPr="00394C73">
        <w:rPr>
          <w:rFonts w:asciiTheme="minorHAnsi" w:hAnsiTheme="minorHAnsi"/>
          <w:bCs/>
          <w:sz w:val="22"/>
        </w:rPr>
        <w:t xml:space="preserve">PPA môže po zverejnení výzvy (aj po uzavretí výzvy) zmeniť formálne náležitosti výzvy, </w:t>
      </w:r>
      <w:r w:rsidR="00A41C76">
        <w:rPr>
          <w:rFonts w:asciiTheme="minorHAnsi" w:hAnsiTheme="minorHAnsi"/>
          <w:bCs/>
          <w:sz w:val="22"/>
        </w:rPr>
        <w:t xml:space="preserve"> </w:t>
      </w:r>
      <w:r w:rsidR="0079031B" w:rsidRPr="00394C73">
        <w:rPr>
          <w:rFonts w:asciiTheme="minorHAnsi" w:hAnsiTheme="minorHAnsi"/>
          <w:bCs/>
          <w:sz w:val="22"/>
        </w:rPr>
        <w:t xml:space="preserve">vrátane jej príloh. Pritom vždy posudzuje ich dopad z hľadiska zachovania princípov </w:t>
      </w:r>
      <w:r w:rsidR="00A41C76">
        <w:rPr>
          <w:rFonts w:asciiTheme="minorHAnsi" w:hAnsiTheme="minorHAnsi"/>
          <w:bCs/>
          <w:sz w:val="22"/>
        </w:rPr>
        <w:t xml:space="preserve"> </w:t>
      </w:r>
      <w:r w:rsidR="0079031B" w:rsidRPr="00394C73">
        <w:rPr>
          <w:rFonts w:asciiTheme="minorHAnsi" w:hAnsiTheme="minorHAnsi"/>
          <w:bCs/>
          <w:sz w:val="22"/>
        </w:rPr>
        <w:t>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w:t>
      </w:r>
      <w:r w:rsidR="0088173F">
        <w:rPr>
          <w:rFonts w:asciiTheme="minorHAnsi" w:hAnsiTheme="minorHAnsi"/>
          <w:bCs/>
          <w:sz w:val="22"/>
        </w:rPr>
        <w:t xml:space="preserve"> </w:t>
      </w:r>
      <w:r w:rsidR="0079031B" w:rsidRPr="00394C73">
        <w:rPr>
          <w:rFonts w:asciiTheme="minorHAnsi" w:hAnsiTheme="minorHAnsi"/>
          <w:bCs/>
          <w:sz w:val="22"/>
        </w:rPr>
        <w:t>zúčastnených žiadateľov v rámci výzvy. V prípade potreby PPA môže (ale nemusí) predĺžiť lehotu na predkla</w:t>
      </w:r>
      <w:r w:rsidR="0079031B" w:rsidRPr="0078012B">
        <w:rPr>
          <w:rFonts w:asciiTheme="minorHAnsi" w:hAnsiTheme="minorHAnsi"/>
          <w:bCs/>
          <w:sz w:val="22"/>
        </w:rPr>
        <w:t xml:space="preserve">danie ŽoNFP </w:t>
      </w:r>
      <w:r w:rsidR="0079031B" w:rsidRPr="0078012B">
        <w:rPr>
          <w:rFonts w:asciiTheme="minorHAnsi" w:hAnsiTheme="minorHAnsi"/>
          <w:bCs/>
          <w:sz w:val="22"/>
        </w:rPr>
        <w:lastRenderedPageBreak/>
        <w:t xml:space="preserve">(ak tak urobí, predĺženie lehoty musí byť najmenej 7 </w:t>
      </w:r>
      <w:r w:rsidR="00A41C76">
        <w:rPr>
          <w:rFonts w:asciiTheme="minorHAnsi" w:hAnsiTheme="minorHAnsi"/>
          <w:bCs/>
          <w:sz w:val="22"/>
        </w:rPr>
        <w:t xml:space="preserve"> </w:t>
      </w:r>
      <w:r w:rsidR="0079031B" w:rsidRPr="0078012B">
        <w:rPr>
          <w:rFonts w:asciiTheme="minorHAnsi" w:hAnsiTheme="minorHAnsi"/>
          <w:bCs/>
          <w:sz w:val="22"/>
        </w:rPr>
        <w:t>pracovných dní). PPA nie je oprávnen</w:t>
      </w:r>
      <w:r w:rsidR="008E309B">
        <w:rPr>
          <w:rFonts w:asciiTheme="minorHAnsi" w:hAnsiTheme="minorHAnsi"/>
          <w:bCs/>
          <w:sz w:val="22"/>
        </w:rPr>
        <w:t>á</w:t>
      </w:r>
      <w:r w:rsidR="0079031B" w:rsidRPr="0078012B">
        <w:rPr>
          <w:rFonts w:asciiTheme="minorHAnsi" w:hAnsiTheme="minorHAnsi"/>
          <w:bCs/>
          <w:sz w:val="22"/>
        </w:rPr>
        <w:t xml:space="preserve"> skrátiť dĺžku vyhlásenej výzvy.</w:t>
      </w:r>
    </w:p>
    <w:p w14:paraId="299EA9DF" w14:textId="77777777" w:rsidR="00035D64" w:rsidRPr="00035D64" w:rsidRDefault="00035D64" w:rsidP="00035D64">
      <w:pPr>
        <w:pStyle w:val="Odsekzoznamu"/>
        <w:numPr>
          <w:ilvl w:val="0"/>
          <w:numId w:val="67"/>
        </w:numPr>
        <w:tabs>
          <w:tab w:val="left" w:pos="993"/>
        </w:tabs>
        <w:spacing w:line="280" w:lineRule="exact"/>
        <w:jc w:val="both"/>
        <w:rPr>
          <w:rFonts w:asciiTheme="minorHAnsi" w:hAnsiTheme="minorHAnsi"/>
          <w:bCs/>
          <w:vanish/>
          <w:sz w:val="22"/>
        </w:rPr>
      </w:pPr>
    </w:p>
    <w:p w14:paraId="3D3B8699" w14:textId="77777777" w:rsidR="00035D64" w:rsidRPr="00035D64" w:rsidRDefault="00035D64" w:rsidP="00035D64">
      <w:pPr>
        <w:pStyle w:val="Odsekzoznamu"/>
        <w:numPr>
          <w:ilvl w:val="0"/>
          <w:numId w:val="67"/>
        </w:numPr>
        <w:tabs>
          <w:tab w:val="left" w:pos="993"/>
        </w:tabs>
        <w:spacing w:line="280" w:lineRule="exact"/>
        <w:jc w:val="both"/>
        <w:rPr>
          <w:rFonts w:asciiTheme="minorHAnsi" w:hAnsiTheme="minorHAnsi"/>
          <w:bCs/>
          <w:vanish/>
          <w:sz w:val="22"/>
        </w:rPr>
      </w:pPr>
    </w:p>
    <w:p w14:paraId="14C6B9BB" w14:textId="500A24BE" w:rsidR="00631252" w:rsidRPr="008F7D08" w:rsidRDefault="0079031B" w:rsidP="00A41C76">
      <w:pPr>
        <w:pStyle w:val="Odsekzoznamu"/>
        <w:numPr>
          <w:ilvl w:val="1"/>
          <w:numId w:val="67"/>
        </w:numPr>
        <w:tabs>
          <w:tab w:val="left" w:pos="993"/>
        </w:tabs>
        <w:spacing w:line="280" w:lineRule="exact"/>
        <w:ind w:left="426" w:hanging="426"/>
        <w:jc w:val="both"/>
        <w:rPr>
          <w:rFonts w:asciiTheme="minorHAnsi" w:hAnsiTheme="minorHAnsi"/>
          <w:bCs/>
          <w:sz w:val="22"/>
        </w:rPr>
      </w:pPr>
      <w:r w:rsidRPr="008F7D08">
        <w:rPr>
          <w:rFonts w:asciiTheme="minorHAnsi" w:hAnsiTheme="minorHAnsi"/>
          <w:bCs/>
          <w:sz w:val="22"/>
        </w:rPr>
        <w:t>PPA v prípade zmeny výzvy umožní žiadateľovi doplniť alebo zmeniť ŽoNFP podanú do termínu zmeny výzvy, ak ide o takú zmenu výzvy, ktorou môže byť skôr podaná ŽoNFP dotknutá, pričom určí primeranú lehotu na doplnenie alebo zmenu ŽoNFP.</w:t>
      </w:r>
    </w:p>
    <w:p w14:paraId="26CFF382" w14:textId="4B0A42A0" w:rsidR="00631252" w:rsidRPr="0078012B" w:rsidRDefault="00485706" w:rsidP="00A41C76">
      <w:pPr>
        <w:pStyle w:val="Odsekzoznamu"/>
        <w:numPr>
          <w:ilvl w:val="1"/>
          <w:numId w:val="67"/>
        </w:numPr>
        <w:spacing w:line="280" w:lineRule="exact"/>
        <w:jc w:val="both"/>
        <w:rPr>
          <w:rFonts w:asciiTheme="minorHAnsi" w:hAnsiTheme="minorHAnsi"/>
          <w:bCs/>
          <w:sz w:val="22"/>
        </w:rPr>
      </w:pPr>
      <w:r>
        <w:rPr>
          <w:rFonts w:asciiTheme="minorHAnsi" w:hAnsiTheme="minorHAnsi"/>
          <w:bCs/>
          <w:sz w:val="22"/>
        </w:rPr>
        <w:t xml:space="preserve"> </w:t>
      </w:r>
      <w:bookmarkStart w:id="16" w:name="bod56"/>
      <w:bookmarkEnd w:id="16"/>
      <w:r w:rsidR="0079031B" w:rsidRPr="0078012B">
        <w:rPr>
          <w:rFonts w:asciiTheme="minorHAnsi" w:hAnsiTheme="minorHAnsi"/>
          <w:bCs/>
          <w:sz w:val="22"/>
        </w:rPr>
        <w:t xml:space="preserve">Zmenu výzvy nie je možné vykonať, ak ide o nasledovné podmienky poskytnutia príspevku: </w:t>
      </w:r>
    </w:p>
    <w:p w14:paraId="12BD7B06" w14:textId="77777777" w:rsidR="00631252" w:rsidRPr="00F77994" w:rsidRDefault="0079031B" w:rsidP="00B61A27">
      <w:pPr>
        <w:numPr>
          <w:ilvl w:val="3"/>
          <w:numId w:val="16"/>
        </w:numPr>
        <w:spacing w:line="280" w:lineRule="exact"/>
        <w:ind w:left="993" w:hanging="426"/>
        <w:jc w:val="both"/>
        <w:rPr>
          <w:rFonts w:asciiTheme="minorHAnsi" w:hAnsiTheme="minorHAnsi"/>
          <w:bCs/>
          <w:sz w:val="22"/>
        </w:rPr>
      </w:pPr>
      <w:r w:rsidRPr="0078012B">
        <w:rPr>
          <w:rFonts w:asciiTheme="minorHAnsi" w:hAnsiTheme="minorHAnsi"/>
          <w:bCs/>
          <w:sz w:val="22"/>
        </w:rPr>
        <w:t xml:space="preserve">oprávnenosť žiadateľa, </w:t>
      </w:r>
    </w:p>
    <w:p w14:paraId="574F3970" w14:textId="04164795" w:rsidR="00631252" w:rsidRPr="00F77994" w:rsidRDefault="0079031B" w:rsidP="00B61A27">
      <w:pPr>
        <w:numPr>
          <w:ilvl w:val="3"/>
          <w:numId w:val="16"/>
        </w:numPr>
        <w:spacing w:line="280" w:lineRule="exact"/>
        <w:ind w:left="993" w:hanging="426"/>
        <w:jc w:val="both"/>
        <w:rPr>
          <w:rFonts w:asciiTheme="minorHAnsi" w:hAnsiTheme="minorHAnsi"/>
          <w:bCs/>
          <w:sz w:val="22"/>
        </w:rPr>
      </w:pPr>
      <w:r w:rsidRPr="00F77994">
        <w:rPr>
          <w:rFonts w:asciiTheme="minorHAnsi" w:hAnsiTheme="minorHAnsi"/>
          <w:bCs/>
          <w:sz w:val="22"/>
        </w:rPr>
        <w:t>oprávnenosť aktivít</w:t>
      </w:r>
      <w:r w:rsidR="00636AC8">
        <w:rPr>
          <w:rFonts w:asciiTheme="minorHAnsi" w:hAnsiTheme="minorHAnsi"/>
          <w:bCs/>
          <w:sz w:val="22"/>
        </w:rPr>
        <w:t xml:space="preserve"> </w:t>
      </w:r>
      <w:r w:rsidR="00636AC8" w:rsidRPr="00636AC8">
        <w:rPr>
          <w:rFonts w:asciiTheme="minorHAnsi" w:hAnsiTheme="minorHAnsi"/>
          <w:bCs/>
          <w:sz w:val="22"/>
        </w:rPr>
        <w:t>realizácie projektu</w:t>
      </w:r>
      <w:r w:rsidRPr="00F77994">
        <w:rPr>
          <w:rFonts w:asciiTheme="minorHAnsi" w:hAnsiTheme="minorHAnsi"/>
          <w:bCs/>
          <w:sz w:val="22"/>
        </w:rPr>
        <w:t xml:space="preserve">, </w:t>
      </w:r>
    </w:p>
    <w:p w14:paraId="6E788DD9" w14:textId="4168E62B" w:rsidR="00631252" w:rsidRPr="0096766E" w:rsidRDefault="0079031B" w:rsidP="00B61A27">
      <w:pPr>
        <w:numPr>
          <w:ilvl w:val="3"/>
          <w:numId w:val="16"/>
        </w:numPr>
        <w:spacing w:line="280" w:lineRule="exact"/>
        <w:ind w:left="993" w:hanging="426"/>
        <w:jc w:val="both"/>
        <w:rPr>
          <w:rFonts w:asciiTheme="minorHAnsi" w:hAnsiTheme="minorHAnsi"/>
          <w:bCs/>
          <w:sz w:val="22"/>
        </w:rPr>
      </w:pPr>
      <w:r w:rsidRPr="0012590B">
        <w:rPr>
          <w:rFonts w:asciiTheme="minorHAnsi" w:hAnsiTheme="minorHAnsi"/>
          <w:bCs/>
          <w:sz w:val="22"/>
        </w:rPr>
        <w:t>oprávnenosť miesta realizácie</w:t>
      </w:r>
      <w:r w:rsidR="00636AC8">
        <w:rPr>
          <w:rFonts w:asciiTheme="minorHAnsi" w:hAnsiTheme="minorHAnsi"/>
          <w:bCs/>
          <w:sz w:val="22"/>
        </w:rPr>
        <w:t xml:space="preserve"> </w:t>
      </w:r>
      <w:r w:rsidR="00636AC8" w:rsidRPr="0095251F">
        <w:rPr>
          <w:rFonts w:asciiTheme="minorHAnsi" w:hAnsiTheme="minorHAnsi"/>
          <w:bCs/>
          <w:sz w:val="22"/>
        </w:rPr>
        <w:t>projektu</w:t>
      </w:r>
      <w:r w:rsidRPr="0012590B">
        <w:rPr>
          <w:rFonts w:asciiTheme="minorHAnsi" w:hAnsiTheme="minorHAnsi"/>
          <w:bCs/>
          <w:sz w:val="22"/>
        </w:rPr>
        <w:t xml:space="preserve">, </w:t>
      </w:r>
    </w:p>
    <w:p w14:paraId="21E6AB01" w14:textId="77777777" w:rsidR="00631252" w:rsidRPr="00394C73" w:rsidRDefault="0079031B" w:rsidP="00B61A27">
      <w:pPr>
        <w:numPr>
          <w:ilvl w:val="3"/>
          <w:numId w:val="16"/>
        </w:numPr>
        <w:spacing w:line="280" w:lineRule="exact"/>
        <w:ind w:left="993" w:hanging="426"/>
        <w:jc w:val="both"/>
        <w:rPr>
          <w:rFonts w:asciiTheme="minorHAnsi" w:hAnsiTheme="minorHAnsi"/>
          <w:bCs/>
          <w:sz w:val="22"/>
        </w:rPr>
      </w:pPr>
      <w:r w:rsidRPr="0096766E">
        <w:rPr>
          <w:rFonts w:asciiTheme="minorHAnsi" w:hAnsiTheme="minorHAnsi"/>
          <w:bCs/>
          <w:sz w:val="22"/>
        </w:rPr>
        <w:t xml:space="preserve">spôsob financovania, </w:t>
      </w:r>
    </w:p>
    <w:p w14:paraId="293B11DE" w14:textId="1F045EA4" w:rsidR="00631252" w:rsidRDefault="0079031B" w:rsidP="00B61A27">
      <w:pPr>
        <w:numPr>
          <w:ilvl w:val="3"/>
          <w:numId w:val="16"/>
        </w:numPr>
        <w:spacing w:line="280" w:lineRule="exact"/>
        <w:ind w:left="993" w:hanging="426"/>
        <w:jc w:val="both"/>
        <w:rPr>
          <w:rFonts w:asciiTheme="minorHAnsi" w:hAnsiTheme="minorHAnsi"/>
          <w:bCs/>
          <w:sz w:val="22"/>
        </w:rPr>
      </w:pPr>
      <w:r w:rsidRPr="00394C73">
        <w:rPr>
          <w:rFonts w:asciiTheme="minorHAnsi" w:hAnsiTheme="minorHAnsi"/>
          <w:bCs/>
          <w:sz w:val="22"/>
        </w:rPr>
        <w:t>kritériá na výber projektov</w:t>
      </w:r>
      <w:r w:rsidR="0057436C">
        <w:rPr>
          <w:rFonts w:asciiTheme="minorHAnsi" w:hAnsiTheme="minorHAnsi"/>
          <w:bCs/>
          <w:sz w:val="22"/>
        </w:rPr>
        <w:t>,</w:t>
      </w:r>
    </w:p>
    <w:p w14:paraId="73DC38B2" w14:textId="427B39A8" w:rsidR="00A51E48" w:rsidRPr="009A42F7" w:rsidRDefault="00A51E48" w:rsidP="00B61A27">
      <w:pPr>
        <w:numPr>
          <w:ilvl w:val="3"/>
          <w:numId w:val="16"/>
        </w:numPr>
        <w:spacing w:line="280" w:lineRule="exact"/>
        <w:ind w:left="993" w:hanging="426"/>
        <w:jc w:val="both"/>
        <w:rPr>
          <w:rFonts w:asciiTheme="minorHAnsi" w:hAnsiTheme="minorHAnsi"/>
          <w:bCs/>
          <w:sz w:val="22"/>
        </w:rPr>
      </w:pPr>
      <w:r w:rsidRPr="0057436C">
        <w:rPr>
          <w:rFonts w:asciiTheme="minorHAnsi" w:hAnsiTheme="minorHAnsi"/>
          <w:bCs/>
          <w:sz w:val="22"/>
        </w:rPr>
        <w:t>splnenie podmienok ustanovených v osobitných predpisoch</w:t>
      </w:r>
      <w:r w:rsidRPr="009A42F7">
        <w:rPr>
          <w:rStyle w:val="Odkaznapoznmkupodiarou"/>
          <w:rFonts w:asciiTheme="minorHAnsi" w:hAnsiTheme="minorHAnsi" w:cstheme="minorHAnsi"/>
          <w:color w:val="494949"/>
          <w:sz w:val="22"/>
          <w:szCs w:val="21"/>
        </w:rPr>
        <w:footnoteReference w:id="17"/>
      </w:r>
      <w:r>
        <w:rPr>
          <w:rFonts w:ascii="Helvetica" w:hAnsi="Helvetica"/>
          <w:color w:val="494949"/>
          <w:sz w:val="21"/>
          <w:szCs w:val="21"/>
        </w:rPr>
        <w:t>.</w:t>
      </w:r>
    </w:p>
    <w:p w14:paraId="0C5FC876" w14:textId="27BED48C" w:rsidR="00D405CA" w:rsidRPr="009A42F7" w:rsidRDefault="00D405CA" w:rsidP="00D405CA">
      <w:pPr>
        <w:spacing w:line="280" w:lineRule="exact"/>
        <w:ind w:left="567"/>
        <w:jc w:val="both"/>
        <w:rPr>
          <w:rFonts w:asciiTheme="minorHAnsi" w:hAnsiTheme="minorHAnsi" w:cstheme="minorHAnsi"/>
          <w:bCs/>
        </w:rPr>
      </w:pPr>
      <w:r w:rsidRPr="009A42F7">
        <w:rPr>
          <w:rFonts w:asciiTheme="minorHAnsi" w:hAnsiTheme="minorHAnsi" w:cstheme="minorHAnsi"/>
          <w:bCs/>
          <w:iCs/>
          <w:sz w:val="22"/>
          <w:szCs w:val="21"/>
        </w:rPr>
        <w:t>Pri zmenách, ktoré menia podmienky poskytnutia príspevku vymenované v bodoch vyššie, je možné ich vykonať, ak ich zmena nie je v rozpore s princípmi transparentnosti, nediskriminácie a rovnakého zaobchádzania.</w:t>
      </w:r>
    </w:p>
    <w:p w14:paraId="7A1FD029" w14:textId="1A5036DC" w:rsidR="00631252" w:rsidRPr="002A3388" w:rsidRDefault="0079031B" w:rsidP="00A41C76">
      <w:pPr>
        <w:pStyle w:val="Odsekzoznamu"/>
        <w:numPr>
          <w:ilvl w:val="1"/>
          <w:numId w:val="67"/>
        </w:numPr>
        <w:spacing w:line="280" w:lineRule="exact"/>
        <w:ind w:left="426" w:hanging="426"/>
        <w:jc w:val="both"/>
        <w:rPr>
          <w:sz w:val="22"/>
        </w:rPr>
      </w:pPr>
      <w:r w:rsidRPr="0078012B">
        <w:rPr>
          <w:rFonts w:asciiTheme="minorHAnsi" w:hAnsiTheme="minorHAnsi"/>
          <w:bCs/>
          <w:sz w:val="22"/>
        </w:rPr>
        <w:t>Zmeny výzvy a jej príloh, vrátane zdôvodnenia zmien budú z</w:t>
      </w:r>
      <w:r w:rsidR="00A41C76">
        <w:rPr>
          <w:rFonts w:asciiTheme="minorHAnsi" w:hAnsiTheme="minorHAnsi"/>
          <w:bCs/>
          <w:sz w:val="22"/>
        </w:rPr>
        <w:t xml:space="preserve">verejňované formou </w:t>
      </w:r>
      <w:r w:rsidR="00485706">
        <w:rPr>
          <w:rFonts w:asciiTheme="minorHAnsi" w:hAnsiTheme="minorHAnsi"/>
          <w:bCs/>
          <w:sz w:val="22"/>
        </w:rPr>
        <w:t>oznámenia na</w:t>
      </w:r>
      <w:r w:rsidR="000D1521">
        <w:rPr>
          <w:rFonts w:asciiTheme="minorHAnsi" w:hAnsiTheme="minorHAnsi"/>
          <w:bCs/>
          <w:sz w:val="22"/>
        </w:rPr>
        <w:t xml:space="preserve"> </w:t>
      </w:r>
      <w:r w:rsidRPr="0078012B">
        <w:rPr>
          <w:rFonts w:asciiTheme="minorHAnsi" w:hAnsiTheme="minorHAnsi"/>
          <w:bCs/>
          <w:sz w:val="22"/>
        </w:rPr>
        <w:t xml:space="preserve">webovom sídle PPA: </w:t>
      </w:r>
      <w:hyperlink r:id="rId32">
        <w:r w:rsidRPr="002A3388">
          <w:rPr>
            <w:rStyle w:val="InternetLink"/>
            <w:rFonts w:asciiTheme="minorHAnsi" w:hAnsiTheme="minorHAnsi"/>
            <w:bCs/>
            <w:sz w:val="22"/>
          </w:rPr>
          <w:t>http://www.apa.sk</w:t>
        </w:r>
      </w:hyperlink>
      <w:r w:rsidRPr="000134E3">
        <w:rPr>
          <w:rFonts w:asciiTheme="minorHAnsi" w:hAnsiTheme="minorHAnsi"/>
          <w:bCs/>
          <w:sz w:val="22"/>
        </w:rPr>
        <w:t>.</w:t>
      </w:r>
    </w:p>
    <w:p w14:paraId="3181B386" w14:textId="77777777" w:rsidR="00631252" w:rsidRDefault="00631252">
      <w:pPr>
        <w:spacing w:line="280" w:lineRule="exact"/>
        <w:ind w:left="709"/>
        <w:jc w:val="both"/>
        <w:rPr>
          <w:rFonts w:asciiTheme="minorHAnsi" w:hAnsiTheme="minorHAnsi"/>
          <w:b/>
          <w:bCs/>
        </w:rPr>
      </w:pPr>
    </w:p>
    <w:p w14:paraId="57D0F49E" w14:textId="31DC283E" w:rsidR="00631252" w:rsidRPr="009D496E" w:rsidRDefault="0079031B" w:rsidP="007B24CB">
      <w:pPr>
        <w:pStyle w:val="Nadpis1"/>
        <w:numPr>
          <w:ilvl w:val="0"/>
          <w:numId w:val="50"/>
        </w:numPr>
        <w:ind w:left="426" w:hanging="426"/>
      </w:pPr>
      <w:r w:rsidRPr="009D496E">
        <w:t>Zrušenie výzvy</w:t>
      </w:r>
    </w:p>
    <w:p w14:paraId="497B688B" w14:textId="546AE98C" w:rsidR="00D405CA" w:rsidRDefault="0079031B" w:rsidP="00D405CA">
      <w:pPr>
        <w:tabs>
          <w:tab w:val="left" w:pos="567"/>
        </w:tabs>
        <w:spacing w:line="280" w:lineRule="exact"/>
        <w:ind w:left="567"/>
        <w:jc w:val="both"/>
        <w:rPr>
          <w:rFonts w:asciiTheme="minorHAnsi" w:hAnsiTheme="minorHAnsi"/>
          <w:sz w:val="22"/>
          <w:szCs w:val="22"/>
        </w:rPr>
      </w:pPr>
      <w:r w:rsidRPr="0081698D">
        <w:rPr>
          <w:rFonts w:asciiTheme="minorHAnsi" w:hAnsiTheme="minorHAnsi"/>
          <w:sz w:val="22"/>
          <w:szCs w:val="22"/>
        </w:rPr>
        <w:t xml:space="preserve">PPA môže výzvu zrušiť </w:t>
      </w:r>
      <w:r w:rsidR="009964AC" w:rsidRPr="009964AC">
        <w:rPr>
          <w:rFonts w:asciiTheme="minorHAnsi" w:hAnsiTheme="minorHAnsi"/>
          <w:sz w:val="22"/>
          <w:szCs w:val="22"/>
        </w:rPr>
        <w:t>do doby, kým nenastala skutočnosť, na základe ktorej má byť výzva uzavretá</w:t>
      </w:r>
      <w:r w:rsidR="00F907A6">
        <w:rPr>
          <w:rFonts w:asciiTheme="minorHAnsi" w:hAnsiTheme="minorHAnsi"/>
          <w:sz w:val="22"/>
          <w:szCs w:val="22"/>
        </w:rPr>
        <w:t>.</w:t>
      </w:r>
    </w:p>
    <w:p w14:paraId="232A5BD6" w14:textId="7E5A6534" w:rsidR="00D405CA" w:rsidRDefault="00D405CA" w:rsidP="00D405CA">
      <w:pPr>
        <w:tabs>
          <w:tab w:val="left" w:pos="567"/>
        </w:tabs>
        <w:spacing w:line="280" w:lineRule="exact"/>
        <w:ind w:left="567"/>
        <w:jc w:val="both"/>
        <w:rPr>
          <w:rFonts w:asciiTheme="minorHAnsi" w:hAnsiTheme="minorHAnsi"/>
          <w:sz w:val="22"/>
          <w:szCs w:val="22"/>
        </w:rPr>
      </w:pPr>
      <w:r>
        <w:rPr>
          <w:rFonts w:asciiTheme="minorHAnsi" w:hAnsiTheme="minorHAnsi"/>
          <w:sz w:val="22"/>
          <w:szCs w:val="22"/>
        </w:rPr>
        <w:t>PPA</w:t>
      </w:r>
      <w:r w:rsidRPr="00D405CA">
        <w:rPr>
          <w:rFonts w:asciiTheme="minorHAnsi" w:hAnsiTheme="minorHAnsi"/>
          <w:sz w:val="22"/>
          <w:szCs w:val="22"/>
        </w:rPr>
        <w:t xml:space="preserve"> je oprávnen</w:t>
      </w:r>
      <w:r>
        <w:rPr>
          <w:rFonts w:asciiTheme="minorHAnsi" w:hAnsiTheme="minorHAnsi"/>
          <w:sz w:val="22"/>
          <w:szCs w:val="22"/>
        </w:rPr>
        <w:t>á</w:t>
      </w:r>
      <w:r w:rsidRPr="00D405CA">
        <w:rPr>
          <w:rFonts w:asciiTheme="minorHAnsi" w:hAnsiTheme="minorHAnsi"/>
          <w:sz w:val="22"/>
          <w:szCs w:val="22"/>
        </w:rPr>
        <w:t xml:space="preserve"> zrušiť výzvu iba v prípade, ak je objektívne nemožné (z dôvodu legislatívnej alebo neodstrániteľnej prekážky, ktorú nebolo možné predvídať v čase vyhlásenia výzvy ani pri všetkej vynaloženej starostlivosti) pristúpiť k schváleniu ŽoNFP a následnému financovaniu projektov, alebo je nevyhnutná taká zmena podmienok poskytnutia príspevku, ktorá znamená podstatnú zmenu týchto podmienok a nie je možná v súlade s </w:t>
      </w:r>
      <w:hyperlink w:anchor="bod56" w:history="1">
        <w:r w:rsidRPr="00AA4EE1">
          <w:rPr>
            <w:rStyle w:val="Hypertextovprepojenie"/>
            <w:rFonts w:asciiTheme="minorHAnsi" w:hAnsiTheme="minorHAnsi"/>
            <w:sz w:val="22"/>
            <w:szCs w:val="22"/>
          </w:rPr>
          <w:t xml:space="preserve">ods. </w:t>
        </w:r>
        <w:r w:rsidR="00AA4EE1" w:rsidRPr="00AA4EE1">
          <w:rPr>
            <w:rStyle w:val="Hypertextovprepojenie"/>
            <w:rFonts w:asciiTheme="minorHAnsi" w:hAnsiTheme="minorHAnsi"/>
            <w:sz w:val="22"/>
            <w:szCs w:val="22"/>
          </w:rPr>
          <w:t>5.</w:t>
        </w:r>
        <w:r w:rsidRPr="00AA4EE1">
          <w:rPr>
            <w:rStyle w:val="Hypertextovprepojenie"/>
            <w:rFonts w:asciiTheme="minorHAnsi" w:hAnsiTheme="minorHAnsi"/>
            <w:sz w:val="22"/>
            <w:szCs w:val="22"/>
          </w:rPr>
          <w:t xml:space="preserve">6 bodu </w:t>
        </w:r>
        <w:r w:rsidR="00AA4EE1" w:rsidRPr="00AA4EE1">
          <w:rPr>
            <w:rStyle w:val="Hypertextovprepojenie"/>
            <w:rFonts w:asciiTheme="minorHAnsi" w:hAnsiTheme="minorHAnsi"/>
            <w:sz w:val="22"/>
            <w:szCs w:val="22"/>
          </w:rPr>
          <w:t>5 výzvy</w:t>
        </w:r>
      </w:hyperlink>
      <w:r w:rsidRPr="00D405CA">
        <w:rPr>
          <w:rFonts w:asciiTheme="minorHAnsi" w:hAnsiTheme="minorHAnsi"/>
          <w:sz w:val="22"/>
          <w:szCs w:val="22"/>
        </w:rPr>
        <w:t>.</w:t>
      </w:r>
    </w:p>
    <w:p w14:paraId="21CDC76A" w14:textId="1F1CF28E" w:rsidR="00D405CA" w:rsidRPr="002F506C" w:rsidRDefault="00D405CA" w:rsidP="00D405CA">
      <w:pPr>
        <w:tabs>
          <w:tab w:val="left" w:pos="567"/>
        </w:tabs>
        <w:spacing w:line="280" w:lineRule="exact"/>
        <w:ind w:left="567"/>
        <w:jc w:val="both"/>
        <w:rPr>
          <w:rFonts w:asciiTheme="minorHAnsi" w:hAnsiTheme="minorHAnsi"/>
          <w:sz w:val="22"/>
          <w:szCs w:val="22"/>
        </w:rPr>
      </w:pPr>
      <w:r>
        <w:rPr>
          <w:rFonts w:asciiTheme="minorHAnsi" w:hAnsiTheme="minorHAnsi"/>
          <w:sz w:val="22"/>
          <w:szCs w:val="22"/>
        </w:rPr>
        <w:t>PPA</w:t>
      </w:r>
      <w:r w:rsidRPr="00D405CA">
        <w:rPr>
          <w:rFonts w:asciiTheme="minorHAnsi" w:hAnsiTheme="minorHAnsi"/>
          <w:sz w:val="22"/>
          <w:szCs w:val="22"/>
        </w:rPr>
        <w:t xml:space="preserve"> </w:t>
      </w:r>
      <w:r w:rsidR="00F907A6" w:rsidRPr="00D405CA">
        <w:rPr>
          <w:rFonts w:asciiTheme="minorHAnsi" w:hAnsiTheme="minorHAnsi"/>
          <w:sz w:val="22"/>
          <w:szCs w:val="22"/>
        </w:rPr>
        <w:t xml:space="preserve">predloženú </w:t>
      </w:r>
      <w:r w:rsidRPr="00D405CA">
        <w:rPr>
          <w:rFonts w:asciiTheme="minorHAnsi" w:hAnsiTheme="minorHAnsi"/>
          <w:sz w:val="22"/>
          <w:szCs w:val="22"/>
        </w:rPr>
        <w:t xml:space="preserve">ŽoNFP do dátumu zrušenia výzvy </w:t>
      </w:r>
      <w:r w:rsidR="00F907A6" w:rsidRPr="00D405CA">
        <w:rPr>
          <w:rFonts w:asciiTheme="minorHAnsi" w:hAnsiTheme="minorHAnsi"/>
          <w:sz w:val="22"/>
          <w:szCs w:val="22"/>
        </w:rPr>
        <w:t xml:space="preserve">buď vráti </w:t>
      </w:r>
      <w:r w:rsidRPr="00D405CA">
        <w:rPr>
          <w:rFonts w:asciiTheme="minorHAnsi" w:hAnsiTheme="minorHAnsi"/>
          <w:sz w:val="22"/>
          <w:szCs w:val="22"/>
        </w:rPr>
        <w:t xml:space="preserve">žiadateľovi alebo o ŽoNFP predložených do dátumu zrušenia výzvy rozhodne. </w:t>
      </w:r>
      <w:r>
        <w:rPr>
          <w:rFonts w:asciiTheme="minorHAnsi" w:hAnsiTheme="minorHAnsi"/>
          <w:sz w:val="22"/>
          <w:szCs w:val="22"/>
        </w:rPr>
        <w:t>PPA</w:t>
      </w:r>
      <w:r w:rsidRPr="00D405CA">
        <w:rPr>
          <w:rFonts w:asciiTheme="minorHAnsi" w:hAnsiTheme="minorHAnsi"/>
          <w:sz w:val="22"/>
          <w:szCs w:val="22"/>
        </w:rPr>
        <w:t xml:space="preserve"> rozhodne o ŽoNFP predloženej do zrušenia výzvy, ak je možné rozhodnúť o ŽoNFP podľa podmienok poskytnutia príspevku platných ku dňu predloženia ŽoNFP.</w:t>
      </w:r>
    </w:p>
    <w:p w14:paraId="3E1D2CC4" w14:textId="77777777" w:rsidR="006F16EC" w:rsidRPr="000134E3" w:rsidRDefault="0079031B" w:rsidP="00913297">
      <w:pPr>
        <w:tabs>
          <w:tab w:val="left" w:pos="567"/>
        </w:tabs>
        <w:spacing w:before="120" w:line="280" w:lineRule="exact"/>
        <w:ind w:left="567"/>
        <w:jc w:val="both"/>
        <w:rPr>
          <w:sz w:val="22"/>
          <w:szCs w:val="22"/>
        </w:rPr>
      </w:pPr>
      <w:r w:rsidRPr="00F77994">
        <w:rPr>
          <w:rFonts w:asciiTheme="minorHAnsi" w:hAnsiTheme="minorHAnsi"/>
          <w:sz w:val="22"/>
          <w:szCs w:val="22"/>
        </w:rPr>
        <w:t xml:space="preserve">Zrušenie výzvy, vrátane zdôvodnenia zrušenia bude zverejnené formou oznámenia na webovom sídle PPA: </w:t>
      </w:r>
      <w:hyperlink r:id="rId33">
        <w:r w:rsidRPr="00F77994">
          <w:rPr>
            <w:rStyle w:val="InternetLink"/>
            <w:rFonts w:asciiTheme="minorHAnsi" w:hAnsiTheme="minorHAnsi" w:cs="Arial"/>
            <w:sz w:val="22"/>
            <w:szCs w:val="22"/>
          </w:rPr>
          <w:t>http://www.apa.sk</w:t>
        </w:r>
      </w:hyperlink>
      <w:r w:rsidRPr="000134E3">
        <w:rPr>
          <w:rFonts w:asciiTheme="minorHAnsi" w:hAnsiTheme="minorHAnsi"/>
          <w:sz w:val="22"/>
          <w:szCs w:val="22"/>
        </w:rPr>
        <w:t>.</w:t>
      </w:r>
    </w:p>
    <w:p w14:paraId="004B2ADB" w14:textId="77777777" w:rsidR="006F16EC" w:rsidRDefault="006F16EC">
      <w:pPr>
        <w:tabs>
          <w:tab w:val="left" w:pos="289"/>
        </w:tabs>
        <w:spacing w:line="280" w:lineRule="exact"/>
        <w:ind w:left="360" w:hanging="360"/>
        <w:jc w:val="both"/>
        <w:rPr>
          <w:rFonts w:asciiTheme="minorHAnsi" w:hAnsiTheme="minorHAnsi"/>
          <w:b/>
          <w:bCs/>
          <w:highlight w:val="red"/>
        </w:rPr>
      </w:pPr>
    </w:p>
    <w:p w14:paraId="03181677" w14:textId="7B3CA15B" w:rsidR="00D82C1A" w:rsidRDefault="00D82C1A">
      <w:pPr>
        <w:tabs>
          <w:tab w:val="left" w:pos="289"/>
        </w:tabs>
        <w:spacing w:line="280" w:lineRule="exact"/>
        <w:ind w:left="360" w:hanging="360"/>
        <w:jc w:val="both"/>
        <w:rPr>
          <w:rFonts w:asciiTheme="minorHAnsi" w:hAnsiTheme="minorHAnsi"/>
          <w:b/>
          <w:bCs/>
          <w:highlight w:val="red"/>
        </w:rPr>
      </w:pPr>
    </w:p>
    <w:p w14:paraId="60070FED" w14:textId="16F15A59" w:rsidR="0015047B" w:rsidRDefault="0015047B">
      <w:pPr>
        <w:tabs>
          <w:tab w:val="left" w:pos="289"/>
        </w:tabs>
        <w:spacing w:line="280" w:lineRule="exact"/>
        <w:ind w:left="360" w:hanging="360"/>
        <w:jc w:val="both"/>
        <w:rPr>
          <w:rFonts w:asciiTheme="minorHAnsi" w:hAnsiTheme="minorHAnsi"/>
          <w:b/>
          <w:bCs/>
          <w:highlight w:val="red"/>
        </w:rPr>
      </w:pPr>
    </w:p>
    <w:p w14:paraId="4423C480" w14:textId="668F508D" w:rsidR="0015047B" w:rsidRDefault="0015047B">
      <w:pPr>
        <w:tabs>
          <w:tab w:val="left" w:pos="289"/>
        </w:tabs>
        <w:spacing w:line="280" w:lineRule="exact"/>
        <w:ind w:left="360" w:hanging="360"/>
        <w:jc w:val="both"/>
        <w:rPr>
          <w:rFonts w:asciiTheme="minorHAnsi" w:hAnsiTheme="minorHAnsi"/>
          <w:b/>
          <w:bCs/>
          <w:highlight w:val="red"/>
        </w:rPr>
      </w:pPr>
    </w:p>
    <w:p w14:paraId="23121986" w14:textId="120ED7B2" w:rsidR="0015047B" w:rsidRDefault="0015047B">
      <w:pPr>
        <w:tabs>
          <w:tab w:val="left" w:pos="289"/>
        </w:tabs>
        <w:spacing w:line="280" w:lineRule="exact"/>
        <w:ind w:left="360" w:hanging="360"/>
        <w:jc w:val="both"/>
        <w:rPr>
          <w:rFonts w:asciiTheme="minorHAnsi" w:hAnsiTheme="minorHAnsi"/>
          <w:b/>
          <w:bCs/>
          <w:highlight w:val="red"/>
        </w:rPr>
      </w:pPr>
    </w:p>
    <w:p w14:paraId="5E758B9F" w14:textId="0FA96537" w:rsidR="0015047B" w:rsidRDefault="0015047B">
      <w:pPr>
        <w:tabs>
          <w:tab w:val="left" w:pos="289"/>
        </w:tabs>
        <w:spacing w:line="280" w:lineRule="exact"/>
        <w:ind w:left="360" w:hanging="360"/>
        <w:jc w:val="both"/>
        <w:rPr>
          <w:rFonts w:asciiTheme="minorHAnsi" w:hAnsiTheme="minorHAnsi"/>
          <w:b/>
          <w:bCs/>
          <w:highlight w:val="red"/>
        </w:rPr>
      </w:pPr>
    </w:p>
    <w:p w14:paraId="709CB8DB" w14:textId="4A09F357" w:rsidR="0015047B" w:rsidRDefault="0015047B">
      <w:pPr>
        <w:tabs>
          <w:tab w:val="left" w:pos="289"/>
        </w:tabs>
        <w:spacing w:line="280" w:lineRule="exact"/>
        <w:ind w:left="360" w:hanging="360"/>
        <w:jc w:val="both"/>
        <w:rPr>
          <w:rFonts w:asciiTheme="minorHAnsi" w:hAnsiTheme="minorHAnsi"/>
          <w:b/>
          <w:bCs/>
          <w:highlight w:val="red"/>
        </w:rPr>
      </w:pPr>
    </w:p>
    <w:p w14:paraId="7AC9342F" w14:textId="4D918E5A" w:rsidR="0015047B" w:rsidRDefault="0015047B">
      <w:pPr>
        <w:tabs>
          <w:tab w:val="left" w:pos="289"/>
        </w:tabs>
        <w:spacing w:line="280" w:lineRule="exact"/>
        <w:ind w:left="360" w:hanging="360"/>
        <w:jc w:val="both"/>
        <w:rPr>
          <w:rFonts w:asciiTheme="minorHAnsi" w:hAnsiTheme="minorHAnsi"/>
          <w:b/>
          <w:bCs/>
          <w:highlight w:val="red"/>
        </w:rPr>
      </w:pPr>
    </w:p>
    <w:p w14:paraId="640EDF45" w14:textId="2800D969" w:rsidR="0015047B" w:rsidRDefault="0015047B">
      <w:pPr>
        <w:tabs>
          <w:tab w:val="left" w:pos="289"/>
        </w:tabs>
        <w:spacing w:line="280" w:lineRule="exact"/>
        <w:ind w:left="360" w:hanging="360"/>
        <w:jc w:val="both"/>
        <w:rPr>
          <w:rFonts w:asciiTheme="minorHAnsi" w:hAnsiTheme="minorHAnsi"/>
          <w:b/>
          <w:bCs/>
          <w:highlight w:val="red"/>
        </w:rPr>
      </w:pPr>
    </w:p>
    <w:p w14:paraId="43A15FE5" w14:textId="55FCC0A1" w:rsidR="0015047B" w:rsidRDefault="0015047B">
      <w:pPr>
        <w:tabs>
          <w:tab w:val="left" w:pos="289"/>
        </w:tabs>
        <w:spacing w:line="280" w:lineRule="exact"/>
        <w:ind w:left="360" w:hanging="360"/>
        <w:jc w:val="both"/>
        <w:rPr>
          <w:rFonts w:asciiTheme="minorHAnsi" w:hAnsiTheme="minorHAnsi"/>
          <w:b/>
          <w:bCs/>
          <w:highlight w:val="red"/>
        </w:rPr>
      </w:pPr>
    </w:p>
    <w:p w14:paraId="5C76C245" w14:textId="2982692B" w:rsidR="0015047B" w:rsidRDefault="0015047B">
      <w:pPr>
        <w:tabs>
          <w:tab w:val="left" w:pos="289"/>
        </w:tabs>
        <w:spacing w:line="280" w:lineRule="exact"/>
        <w:ind w:left="360" w:hanging="360"/>
        <w:jc w:val="both"/>
        <w:rPr>
          <w:rFonts w:asciiTheme="minorHAnsi" w:hAnsiTheme="minorHAnsi"/>
          <w:b/>
          <w:bCs/>
          <w:highlight w:val="red"/>
        </w:rPr>
      </w:pPr>
    </w:p>
    <w:p w14:paraId="0B095F15" w14:textId="77777777" w:rsidR="0015047B" w:rsidRDefault="0015047B">
      <w:pPr>
        <w:tabs>
          <w:tab w:val="left" w:pos="289"/>
        </w:tabs>
        <w:spacing w:line="280" w:lineRule="exact"/>
        <w:ind w:left="360" w:hanging="360"/>
        <w:jc w:val="both"/>
        <w:rPr>
          <w:rFonts w:asciiTheme="minorHAnsi" w:hAnsiTheme="minorHAnsi"/>
          <w:b/>
          <w:bCs/>
          <w:highlight w:val="red"/>
        </w:rPr>
      </w:pPr>
    </w:p>
    <w:p w14:paraId="5EB7CA41" w14:textId="77777777" w:rsidR="00631252" w:rsidRPr="002A3388" w:rsidRDefault="0079031B">
      <w:pPr>
        <w:tabs>
          <w:tab w:val="left" w:pos="289"/>
        </w:tabs>
        <w:spacing w:line="280" w:lineRule="exact"/>
        <w:ind w:left="360" w:hanging="360"/>
        <w:jc w:val="both"/>
        <w:rPr>
          <w:rFonts w:asciiTheme="minorHAnsi" w:hAnsiTheme="minorHAnsi"/>
          <w:b/>
          <w:bCs/>
        </w:rPr>
      </w:pPr>
      <w:r w:rsidRPr="00ED68BD">
        <w:rPr>
          <w:rFonts w:asciiTheme="minorHAnsi" w:hAnsiTheme="minorHAnsi"/>
          <w:b/>
          <w:bCs/>
          <w:sz w:val="22"/>
        </w:rPr>
        <w:lastRenderedPageBreak/>
        <w:t>Prílohy</w:t>
      </w:r>
      <w:r w:rsidRPr="002A3388">
        <w:rPr>
          <w:rFonts w:asciiTheme="minorHAnsi" w:hAnsiTheme="minorHAnsi"/>
          <w:b/>
          <w:bCs/>
        </w:rPr>
        <w:t>:</w:t>
      </w:r>
    </w:p>
    <w:p w14:paraId="4BD71062" w14:textId="77777777" w:rsidR="00631252" w:rsidRPr="00122C75" w:rsidRDefault="00631252">
      <w:pPr>
        <w:tabs>
          <w:tab w:val="left" w:pos="289"/>
        </w:tabs>
        <w:spacing w:line="280" w:lineRule="exact"/>
        <w:ind w:left="360" w:hanging="360"/>
        <w:jc w:val="both"/>
        <w:rPr>
          <w:rFonts w:asciiTheme="minorHAnsi" w:hAnsiTheme="minorHAnsi"/>
          <w:b/>
          <w:bCs/>
        </w:rPr>
      </w:pPr>
    </w:p>
    <w:p w14:paraId="149C4FA1" w14:textId="77777777" w:rsidR="00631252" w:rsidRPr="00122C75" w:rsidRDefault="0079031B" w:rsidP="00C24995">
      <w:pPr>
        <w:pStyle w:val="Odsekzoznamu"/>
        <w:numPr>
          <w:ilvl w:val="1"/>
          <w:numId w:val="28"/>
        </w:numPr>
        <w:tabs>
          <w:tab w:val="left" w:pos="567"/>
        </w:tabs>
        <w:spacing w:line="280" w:lineRule="exact"/>
        <w:ind w:left="567" w:hanging="567"/>
        <w:jc w:val="both"/>
        <w:rPr>
          <w:rFonts w:asciiTheme="minorHAnsi" w:hAnsiTheme="minorHAnsi"/>
          <w:b/>
          <w:sz w:val="22"/>
          <w:szCs w:val="22"/>
        </w:rPr>
      </w:pPr>
      <w:r w:rsidRPr="00122C75">
        <w:rPr>
          <w:rFonts w:asciiTheme="minorHAnsi" w:hAnsiTheme="minorHAnsi"/>
          <w:b/>
          <w:sz w:val="22"/>
          <w:szCs w:val="22"/>
        </w:rPr>
        <w:t xml:space="preserve">Formulár žiadosti o nenávratný finančný príspevok </w:t>
      </w:r>
    </w:p>
    <w:p w14:paraId="4BA786AA" w14:textId="77777777" w:rsidR="00631252" w:rsidRPr="0081698D" w:rsidRDefault="0079031B" w:rsidP="00C24995">
      <w:pPr>
        <w:numPr>
          <w:ilvl w:val="1"/>
          <w:numId w:val="28"/>
        </w:numPr>
        <w:tabs>
          <w:tab w:val="left" w:pos="567"/>
        </w:tabs>
        <w:spacing w:line="280" w:lineRule="exact"/>
        <w:ind w:left="567" w:hanging="567"/>
        <w:jc w:val="both"/>
        <w:rPr>
          <w:rFonts w:asciiTheme="minorHAnsi" w:hAnsiTheme="minorHAnsi"/>
          <w:b/>
          <w:sz w:val="22"/>
          <w:szCs w:val="22"/>
        </w:rPr>
      </w:pPr>
      <w:r w:rsidRPr="0081698D">
        <w:rPr>
          <w:rFonts w:asciiTheme="minorHAnsi" w:hAnsiTheme="minorHAnsi"/>
          <w:b/>
          <w:sz w:val="22"/>
          <w:szCs w:val="22"/>
        </w:rPr>
        <w:t>Príručka pre žiadateľa o poskytnutie nenávratného finančného príspevku</w:t>
      </w:r>
    </w:p>
    <w:p w14:paraId="74E603EB" w14:textId="7BA1D9EF" w:rsidR="00631252" w:rsidRPr="00F77994" w:rsidRDefault="0069395B" w:rsidP="00C24995">
      <w:pPr>
        <w:numPr>
          <w:ilvl w:val="1"/>
          <w:numId w:val="28"/>
        </w:numPr>
        <w:tabs>
          <w:tab w:val="left" w:pos="567"/>
        </w:tabs>
        <w:spacing w:line="280" w:lineRule="exact"/>
        <w:ind w:left="567" w:hanging="567"/>
        <w:jc w:val="both"/>
        <w:rPr>
          <w:rFonts w:asciiTheme="minorHAnsi" w:hAnsiTheme="minorHAnsi"/>
          <w:b/>
          <w:sz w:val="22"/>
          <w:szCs w:val="22"/>
        </w:rPr>
      </w:pPr>
      <w:r w:rsidRPr="0069395B">
        <w:rPr>
          <w:rFonts w:asciiTheme="minorHAnsi" w:hAnsi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2E20A9F0" w14:textId="77777777" w:rsidR="00631252" w:rsidRPr="0081698D" w:rsidRDefault="0079031B" w:rsidP="00C24995">
      <w:pPr>
        <w:numPr>
          <w:ilvl w:val="1"/>
          <w:numId w:val="28"/>
        </w:numPr>
        <w:tabs>
          <w:tab w:val="left" w:pos="567"/>
        </w:tabs>
        <w:spacing w:line="280" w:lineRule="exact"/>
        <w:ind w:left="567" w:hanging="567"/>
        <w:jc w:val="both"/>
        <w:rPr>
          <w:rFonts w:asciiTheme="minorHAnsi" w:hAnsiTheme="minorHAnsi"/>
          <w:b/>
          <w:sz w:val="22"/>
          <w:szCs w:val="22"/>
          <w:lang w:eastAsia="sk-SK"/>
        </w:rPr>
      </w:pPr>
      <w:r w:rsidRPr="0081698D">
        <w:rPr>
          <w:rFonts w:asciiTheme="minorHAnsi" w:hAnsiTheme="minorHAnsi"/>
          <w:b/>
          <w:sz w:val="22"/>
          <w:szCs w:val="22"/>
          <w:lang w:eastAsia="sk-SK"/>
        </w:rPr>
        <w:t>Čestné vyhlásenie žiadateľa o kompletnosti dokumentácie z  verejného obstarávania</w:t>
      </w:r>
    </w:p>
    <w:p w14:paraId="26369C59" w14:textId="77777777" w:rsidR="00631252" w:rsidRDefault="0079031B"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2F506C">
        <w:rPr>
          <w:rFonts w:asciiTheme="minorHAnsi" w:hAnsiTheme="minorHAnsi"/>
          <w:b/>
          <w:bCs/>
          <w:sz w:val="22"/>
          <w:szCs w:val="22"/>
          <w:lang w:eastAsia="sk-SK"/>
        </w:rPr>
        <w:t>Zoznam merateľných ukazovateľov</w:t>
      </w:r>
    </w:p>
    <w:p w14:paraId="0A0E797A" w14:textId="381F4016" w:rsidR="004C6BEC" w:rsidRDefault="009B465F"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9B465F">
        <w:rPr>
          <w:rFonts w:asciiTheme="minorHAnsi" w:hAnsiTheme="minorHAnsi"/>
          <w:b/>
          <w:bCs/>
          <w:sz w:val="22"/>
          <w:szCs w:val="22"/>
          <w:lang w:eastAsia="sk-SK"/>
        </w:rPr>
        <w:t>Schéma minimálnej pomoci na podporu využívania poradenských služieb v poľnohospodárstve a lesnom hospodárstve (podopatrenie 2.1 Programu rozvoja vidieka SR  2014 – 2020), DM – 3/2019</w:t>
      </w:r>
    </w:p>
    <w:p w14:paraId="4253A66E" w14:textId="1E24B1F7" w:rsidR="00947776" w:rsidRPr="007A7364" w:rsidRDefault="00947776"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122C75">
        <w:rPr>
          <w:rFonts w:asciiTheme="minorHAnsi" w:hAnsiTheme="minorHAnsi"/>
          <w:b/>
          <w:sz w:val="22"/>
          <w:szCs w:val="22"/>
        </w:rPr>
        <w:t>Príručka pre používateľov k definícii mikropodnikov, malých a stredných podnikov</w:t>
      </w:r>
    </w:p>
    <w:p w14:paraId="0FE66651" w14:textId="1F73BF36" w:rsidR="007A7364" w:rsidRDefault="007A7364" w:rsidP="007A7364">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7A7364">
        <w:rPr>
          <w:rFonts w:asciiTheme="minorHAnsi" w:hAnsiTheme="minorHAnsi"/>
          <w:b/>
          <w:bCs/>
          <w:sz w:val="22"/>
          <w:szCs w:val="22"/>
          <w:lang w:eastAsia="sk-SK"/>
        </w:rPr>
        <w:t>Vyhlásenie o veľkosti podniku</w:t>
      </w:r>
    </w:p>
    <w:p w14:paraId="7C56B046" w14:textId="6ED0567F" w:rsidR="008E55C2" w:rsidRDefault="008E55C2" w:rsidP="008E55C2">
      <w:pPr>
        <w:numPr>
          <w:ilvl w:val="1"/>
          <w:numId w:val="28"/>
        </w:numPr>
        <w:tabs>
          <w:tab w:val="left" w:pos="567"/>
        </w:tabs>
        <w:spacing w:line="280" w:lineRule="exact"/>
        <w:ind w:hanging="720"/>
        <w:jc w:val="both"/>
        <w:rPr>
          <w:rFonts w:asciiTheme="minorHAnsi" w:hAnsiTheme="minorHAnsi"/>
          <w:b/>
          <w:bCs/>
          <w:sz w:val="22"/>
          <w:szCs w:val="22"/>
          <w:lang w:eastAsia="sk-SK"/>
        </w:rPr>
      </w:pPr>
      <w:r w:rsidRPr="008E55C2">
        <w:rPr>
          <w:rFonts w:asciiTheme="minorHAnsi" w:hAnsiTheme="minorHAnsi"/>
          <w:b/>
          <w:bCs/>
          <w:sz w:val="22"/>
          <w:szCs w:val="22"/>
          <w:lang w:eastAsia="sk-SK"/>
        </w:rPr>
        <w:t>Zoznam predložených žiadostí o poskytnutie minimálnej pomoci</w:t>
      </w:r>
      <w:r>
        <w:rPr>
          <w:rFonts w:asciiTheme="minorHAnsi" w:hAnsiTheme="minorHAnsi"/>
          <w:b/>
          <w:bCs/>
          <w:sz w:val="22"/>
          <w:szCs w:val="22"/>
          <w:lang w:eastAsia="sk-SK"/>
        </w:rPr>
        <w:t xml:space="preserve"> </w:t>
      </w:r>
    </w:p>
    <w:p w14:paraId="49933A6D" w14:textId="65E02ADA" w:rsidR="0088064A" w:rsidRDefault="0088064A" w:rsidP="008E55C2">
      <w:pPr>
        <w:numPr>
          <w:ilvl w:val="1"/>
          <w:numId w:val="28"/>
        </w:numPr>
        <w:tabs>
          <w:tab w:val="left" w:pos="567"/>
        </w:tabs>
        <w:spacing w:line="280" w:lineRule="exact"/>
        <w:ind w:hanging="720"/>
        <w:jc w:val="both"/>
        <w:rPr>
          <w:rFonts w:asciiTheme="minorHAnsi" w:hAnsiTheme="minorHAnsi"/>
          <w:b/>
          <w:bCs/>
          <w:sz w:val="22"/>
          <w:szCs w:val="22"/>
          <w:lang w:eastAsia="sk-SK"/>
        </w:rPr>
      </w:pPr>
      <w:r w:rsidRPr="0088064A">
        <w:rPr>
          <w:rFonts w:asciiTheme="minorHAnsi" w:hAnsiTheme="minorHAnsi"/>
          <w:b/>
          <w:bCs/>
          <w:sz w:val="22"/>
          <w:szCs w:val="22"/>
          <w:lang w:eastAsia="sk-SK"/>
        </w:rPr>
        <w:t>Metodické usmernenie koordinátora štátnej pomoci č. 1/2015 z 1. apríla 2015</w:t>
      </w:r>
    </w:p>
    <w:p w14:paraId="63D8DA84" w14:textId="72D019ED" w:rsidR="009B465F" w:rsidRDefault="009B465F" w:rsidP="00D7738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D77385">
        <w:rPr>
          <w:rFonts w:asciiTheme="minorHAnsi" w:hAnsiTheme="minorHAnsi"/>
          <w:b/>
          <w:bCs/>
          <w:sz w:val="22"/>
          <w:szCs w:val="22"/>
          <w:lang w:eastAsia="sk-SK"/>
        </w:rPr>
        <w:t xml:space="preserve">Formulár žiadosti o poskytnutie </w:t>
      </w:r>
      <w:r w:rsidR="009E22BC" w:rsidRPr="009A42F7">
        <w:rPr>
          <w:rFonts w:asciiTheme="minorHAnsi" w:hAnsiTheme="minorHAnsi"/>
          <w:b/>
          <w:bCs/>
          <w:sz w:val="22"/>
          <w:szCs w:val="22"/>
          <w:lang w:eastAsia="sk-SK"/>
        </w:rPr>
        <w:t>poradenskej služby/žiadosť o poskytnutie minimálnej pomoci</w:t>
      </w:r>
      <w:r w:rsidR="00561CDE" w:rsidRPr="009A42F7">
        <w:rPr>
          <w:rFonts w:asciiTheme="minorHAnsi" w:hAnsiTheme="minorHAnsi"/>
          <w:b/>
          <w:bCs/>
          <w:sz w:val="22"/>
          <w:szCs w:val="22"/>
          <w:lang w:eastAsia="sk-SK"/>
        </w:rPr>
        <w:t xml:space="preserve"> </w:t>
      </w:r>
      <w:r w:rsidR="009E22BC" w:rsidRPr="009A42F7">
        <w:rPr>
          <w:rFonts w:asciiTheme="minorHAnsi" w:hAnsiTheme="minorHAnsi"/>
          <w:b/>
          <w:bCs/>
          <w:sz w:val="22"/>
          <w:szCs w:val="22"/>
          <w:lang w:eastAsia="sk-SK"/>
        </w:rPr>
        <w:t>z Programu rozvoja vidieka SR 2014 – 2020</w:t>
      </w:r>
    </w:p>
    <w:p w14:paraId="6BB80883" w14:textId="6BFD2BB5" w:rsidR="008E309B" w:rsidRPr="007A7364" w:rsidRDefault="008E309B" w:rsidP="004978D3">
      <w:pPr>
        <w:tabs>
          <w:tab w:val="left" w:pos="567"/>
        </w:tabs>
        <w:spacing w:line="280" w:lineRule="exact"/>
        <w:ind w:left="720"/>
        <w:jc w:val="both"/>
        <w:rPr>
          <w:rFonts w:asciiTheme="minorHAnsi" w:hAnsiTheme="minorHAnsi"/>
          <w:b/>
          <w:bCs/>
          <w:sz w:val="22"/>
          <w:szCs w:val="22"/>
          <w:lang w:eastAsia="sk-SK"/>
        </w:rPr>
      </w:pPr>
    </w:p>
    <w:p w14:paraId="0790718A" w14:textId="77777777" w:rsidR="00631252" w:rsidRPr="00F77994" w:rsidRDefault="00631252">
      <w:pPr>
        <w:tabs>
          <w:tab w:val="left" w:pos="289"/>
        </w:tabs>
        <w:spacing w:line="280" w:lineRule="exact"/>
        <w:ind w:left="567"/>
        <w:jc w:val="both"/>
        <w:rPr>
          <w:rFonts w:asciiTheme="minorHAnsi" w:hAnsiTheme="minorHAnsi"/>
          <w:b/>
          <w:bCs/>
        </w:rPr>
      </w:pPr>
    </w:p>
    <w:p w14:paraId="4F05180E" w14:textId="0B76FAA6" w:rsidR="00631252" w:rsidRPr="00FF3C28" w:rsidRDefault="0079031B">
      <w:pPr>
        <w:rPr>
          <w:rFonts w:asciiTheme="minorHAnsi" w:hAnsiTheme="minorHAnsi"/>
          <w:sz w:val="22"/>
          <w:szCs w:val="22"/>
        </w:rPr>
      </w:pPr>
      <w:r w:rsidRPr="00FF3C28">
        <w:rPr>
          <w:rFonts w:asciiTheme="minorHAnsi" w:hAnsiTheme="minorHAnsi"/>
          <w:sz w:val="22"/>
          <w:szCs w:val="22"/>
        </w:rPr>
        <w:t xml:space="preserve">V Bratislave         </w:t>
      </w:r>
      <w:sdt>
        <w:sdtPr>
          <w:rPr>
            <w:rFonts w:asciiTheme="minorHAnsi" w:hAnsiTheme="minorHAnsi"/>
            <w:color w:val="FF0000"/>
            <w:sz w:val="22"/>
            <w:szCs w:val="22"/>
          </w:rPr>
          <w:id w:val="752557893"/>
          <w:placeholder>
            <w:docPart w:val="DefaultPlaceholder_-1854013438"/>
          </w:placeholder>
          <w:date w:fullDate="2021-01-08T00:00:00Z">
            <w:dateFormat w:val="d. M. yyyy"/>
            <w:lid w:val="sk-SK"/>
            <w:storeMappedDataAs w:val="dateTime"/>
            <w:calendar w:val="gregorian"/>
          </w:date>
        </w:sdtPr>
        <w:sdtEndPr/>
        <w:sdtContent>
          <w:r w:rsidR="00565FF4">
            <w:rPr>
              <w:rFonts w:asciiTheme="minorHAnsi" w:hAnsiTheme="minorHAnsi"/>
              <w:color w:val="FF0000"/>
              <w:sz w:val="22"/>
              <w:szCs w:val="22"/>
            </w:rPr>
            <w:t>8. 1. 2021</w:t>
          </w:r>
        </w:sdtContent>
      </w:sdt>
      <w:r w:rsidRPr="00FF3C28">
        <w:rPr>
          <w:rFonts w:asciiTheme="minorHAnsi" w:hAnsiTheme="minorHAnsi"/>
          <w:sz w:val="22"/>
          <w:szCs w:val="22"/>
        </w:rPr>
        <w:t xml:space="preserve">  </w:t>
      </w:r>
    </w:p>
    <w:p w14:paraId="1178C108" w14:textId="77777777" w:rsidR="00631252" w:rsidRPr="00F77994" w:rsidRDefault="0079031B">
      <w:pPr>
        <w:pStyle w:val="Zarkazkladnhotextu21"/>
        <w:rPr>
          <w:rFonts w:asciiTheme="minorHAnsi" w:hAnsiTheme="minorHAnsi"/>
          <w:sz w:val="24"/>
          <w:szCs w:val="24"/>
        </w:rPr>
      </w:pPr>
      <w:r w:rsidRPr="007D75A9">
        <w:rPr>
          <w:rFonts w:asciiTheme="minorHAnsi" w:hAnsiTheme="minorHAnsi"/>
          <w:sz w:val="24"/>
          <w:szCs w:val="24"/>
        </w:rPr>
        <w:t xml:space="preserve">                                               </w:t>
      </w:r>
    </w:p>
    <w:p w14:paraId="6092119E" w14:textId="245F0F29" w:rsidR="00631252" w:rsidRDefault="00631252">
      <w:pPr>
        <w:tabs>
          <w:tab w:val="left" w:pos="5685"/>
        </w:tabs>
        <w:ind w:left="6372"/>
        <w:rPr>
          <w:rFonts w:asciiTheme="minorHAnsi" w:eastAsia="Arial Unicode MS" w:hAnsiTheme="minorHAnsi"/>
          <w:b/>
          <w:bCs/>
        </w:rPr>
      </w:pPr>
    </w:p>
    <w:p w14:paraId="5EBABFB3" w14:textId="77777777" w:rsidR="00631252" w:rsidRPr="00FF3C28" w:rsidRDefault="00631252">
      <w:pPr>
        <w:tabs>
          <w:tab w:val="left" w:pos="5685"/>
        </w:tabs>
        <w:ind w:left="6372"/>
        <w:rPr>
          <w:rFonts w:asciiTheme="minorHAnsi" w:eastAsia="Arial Unicode MS" w:hAnsiTheme="minorHAnsi"/>
          <w:b/>
          <w:bCs/>
          <w:sz w:val="22"/>
          <w:szCs w:val="22"/>
        </w:rPr>
      </w:pPr>
    </w:p>
    <w:p w14:paraId="3D59260C" w14:textId="51901E67" w:rsidR="00631252" w:rsidRPr="00FF3C28" w:rsidRDefault="0079031B">
      <w:pPr>
        <w:tabs>
          <w:tab w:val="decimal" w:pos="0"/>
          <w:tab w:val="center" w:pos="7371"/>
        </w:tabs>
        <w:rPr>
          <w:rFonts w:asciiTheme="minorHAnsi" w:hAnsiTheme="minorHAnsi"/>
          <w:b/>
          <w:color w:val="000000"/>
          <w:sz w:val="22"/>
          <w:szCs w:val="22"/>
        </w:rPr>
      </w:pPr>
      <w:r w:rsidRPr="00FF3C28">
        <w:rPr>
          <w:rFonts w:asciiTheme="minorHAnsi" w:hAnsiTheme="minorHAnsi"/>
          <w:color w:val="000000"/>
          <w:sz w:val="22"/>
          <w:szCs w:val="22"/>
        </w:rPr>
        <w:tab/>
      </w:r>
      <w:r w:rsidRPr="00FF3C28">
        <w:rPr>
          <w:rFonts w:asciiTheme="minorHAnsi" w:hAnsiTheme="minorHAnsi"/>
          <w:b/>
          <w:color w:val="000000"/>
          <w:sz w:val="22"/>
          <w:szCs w:val="22"/>
        </w:rPr>
        <w:t xml:space="preserve">Ing. </w:t>
      </w:r>
      <w:r w:rsidR="0015047B">
        <w:rPr>
          <w:rFonts w:asciiTheme="minorHAnsi" w:hAnsiTheme="minorHAnsi"/>
          <w:b/>
          <w:color w:val="000000"/>
          <w:sz w:val="22"/>
          <w:szCs w:val="22"/>
        </w:rPr>
        <w:t xml:space="preserve">Jaroslav Jánoš </w:t>
      </w:r>
    </w:p>
    <w:p w14:paraId="6F8557D0" w14:textId="49136657" w:rsidR="00631252" w:rsidRDefault="0079031B" w:rsidP="001133E0">
      <w:pPr>
        <w:tabs>
          <w:tab w:val="decimal" w:pos="0"/>
          <w:tab w:val="center" w:pos="7371"/>
        </w:tabs>
        <w:rPr>
          <w:rFonts w:asciiTheme="minorHAnsi" w:hAnsiTheme="minorHAnsi"/>
          <w:color w:val="000000"/>
          <w:sz w:val="22"/>
          <w:szCs w:val="22"/>
        </w:rPr>
      </w:pPr>
      <w:r w:rsidRPr="00FF3C28">
        <w:rPr>
          <w:rFonts w:asciiTheme="minorHAnsi" w:hAnsiTheme="minorHAnsi"/>
          <w:color w:val="000000"/>
          <w:sz w:val="22"/>
          <w:szCs w:val="22"/>
        </w:rPr>
        <w:tab/>
        <w:t>generálny riaditeľ</w:t>
      </w:r>
    </w:p>
    <w:p w14:paraId="04CA9615" w14:textId="32AB9874" w:rsidR="007D2284" w:rsidRDefault="007D2284" w:rsidP="001133E0">
      <w:pPr>
        <w:tabs>
          <w:tab w:val="decimal" w:pos="0"/>
          <w:tab w:val="center" w:pos="7371"/>
        </w:tabs>
        <w:rPr>
          <w:rFonts w:asciiTheme="minorHAnsi" w:hAnsiTheme="minorHAnsi"/>
          <w:color w:val="000000"/>
          <w:sz w:val="22"/>
          <w:szCs w:val="22"/>
        </w:rPr>
      </w:pPr>
    </w:p>
    <w:p w14:paraId="7C046212" w14:textId="278C0CA7" w:rsidR="005D3ED8" w:rsidRDefault="005D3ED8" w:rsidP="001133E0">
      <w:pPr>
        <w:tabs>
          <w:tab w:val="decimal" w:pos="0"/>
          <w:tab w:val="center" w:pos="7371"/>
        </w:tabs>
        <w:rPr>
          <w:rFonts w:asciiTheme="minorHAnsi" w:hAnsiTheme="minorHAnsi"/>
          <w:color w:val="000000"/>
          <w:sz w:val="22"/>
          <w:szCs w:val="22"/>
        </w:rPr>
      </w:pPr>
    </w:p>
    <w:p w14:paraId="42CE390F" w14:textId="34CC1415" w:rsidR="005D3ED8" w:rsidRDefault="005D3ED8" w:rsidP="001133E0">
      <w:pPr>
        <w:tabs>
          <w:tab w:val="decimal" w:pos="0"/>
          <w:tab w:val="center" w:pos="7371"/>
        </w:tabs>
        <w:rPr>
          <w:rFonts w:asciiTheme="minorHAnsi" w:hAnsiTheme="minorHAnsi"/>
          <w:color w:val="000000"/>
          <w:sz w:val="22"/>
          <w:szCs w:val="22"/>
        </w:rPr>
      </w:pPr>
    </w:p>
    <w:p w14:paraId="142B27BF" w14:textId="31572524" w:rsidR="005D3ED8" w:rsidRDefault="005D3ED8" w:rsidP="001133E0">
      <w:pPr>
        <w:tabs>
          <w:tab w:val="decimal" w:pos="0"/>
          <w:tab w:val="center" w:pos="7371"/>
        </w:tabs>
        <w:rPr>
          <w:rFonts w:asciiTheme="minorHAnsi" w:hAnsiTheme="minorHAnsi"/>
          <w:color w:val="000000"/>
          <w:sz w:val="22"/>
          <w:szCs w:val="22"/>
        </w:rPr>
      </w:pPr>
    </w:p>
    <w:p w14:paraId="7738B6BC" w14:textId="69CA1E9B" w:rsidR="005D3ED8" w:rsidRDefault="005D3ED8" w:rsidP="001133E0">
      <w:pPr>
        <w:tabs>
          <w:tab w:val="decimal" w:pos="0"/>
          <w:tab w:val="center" w:pos="7371"/>
        </w:tabs>
        <w:rPr>
          <w:rFonts w:asciiTheme="minorHAnsi" w:hAnsiTheme="minorHAnsi"/>
          <w:color w:val="000000"/>
          <w:sz w:val="22"/>
          <w:szCs w:val="22"/>
        </w:rPr>
      </w:pPr>
    </w:p>
    <w:p w14:paraId="0A050CBC" w14:textId="1137DF4A" w:rsidR="005D3ED8" w:rsidRDefault="005D3ED8" w:rsidP="001133E0">
      <w:pPr>
        <w:tabs>
          <w:tab w:val="decimal" w:pos="0"/>
          <w:tab w:val="center" w:pos="7371"/>
        </w:tabs>
        <w:rPr>
          <w:rFonts w:asciiTheme="minorHAnsi" w:hAnsiTheme="minorHAnsi"/>
          <w:color w:val="000000"/>
          <w:sz w:val="22"/>
          <w:szCs w:val="22"/>
        </w:rPr>
      </w:pPr>
    </w:p>
    <w:p w14:paraId="277DDCDF" w14:textId="7B289101" w:rsidR="005D3ED8" w:rsidRDefault="005D3ED8" w:rsidP="001133E0">
      <w:pPr>
        <w:tabs>
          <w:tab w:val="decimal" w:pos="0"/>
          <w:tab w:val="center" w:pos="7371"/>
        </w:tabs>
        <w:rPr>
          <w:rFonts w:asciiTheme="minorHAnsi" w:hAnsiTheme="minorHAnsi"/>
          <w:color w:val="000000"/>
          <w:sz w:val="22"/>
          <w:szCs w:val="22"/>
        </w:rPr>
      </w:pPr>
    </w:p>
    <w:p w14:paraId="5E4FD1D7" w14:textId="783EABD1" w:rsidR="005D3ED8" w:rsidRDefault="005D3ED8" w:rsidP="001133E0">
      <w:pPr>
        <w:tabs>
          <w:tab w:val="decimal" w:pos="0"/>
          <w:tab w:val="center" w:pos="7371"/>
        </w:tabs>
        <w:rPr>
          <w:rFonts w:asciiTheme="minorHAnsi" w:hAnsiTheme="minorHAnsi"/>
          <w:color w:val="000000"/>
          <w:sz w:val="22"/>
          <w:szCs w:val="22"/>
        </w:rPr>
      </w:pPr>
    </w:p>
    <w:p w14:paraId="17526C7C" w14:textId="7BDA69FB" w:rsidR="005D3ED8" w:rsidRDefault="005D3ED8" w:rsidP="001133E0">
      <w:pPr>
        <w:tabs>
          <w:tab w:val="decimal" w:pos="0"/>
          <w:tab w:val="center" w:pos="7371"/>
        </w:tabs>
        <w:rPr>
          <w:rFonts w:asciiTheme="minorHAnsi" w:hAnsiTheme="minorHAnsi"/>
          <w:color w:val="000000"/>
          <w:sz w:val="22"/>
          <w:szCs w:val="22"/>
        </w:rPr>
      </w:pPr>
    </w:p>
    <w:p w14:paraId="0520AC5C" w14:textId="3BF9190B" w:rsidR="005D3ED8" w:rsidRDefault="005D3ED8" w:rsidP="001133E0">
      <w:pPr>
        <w:tabs>
          <w:tab w:val="decimal" w:pos="0"/>
          <w:tab w:val="center" w:pos="7371"/>
        </w:tabs>
        <w:rPr>
          <w:rFonts w:asciiTheme="minorHAnsi" w:hAnsiTheme="minorHAnsi"/>
          <w:color w:val="000000"/>
          <w:sz w:val="22"/>
          <w:szCs w:val="22"/>
        </w:rPr>
      </w:pPr>
    </w:p>
    <w:p w14:paraId="5E42931C" w14:textId="2CC5BD25" w:rsidR="005D3ED8" w:rsidRDefault="005D3ED8" w:rsidP="001133E0">
      <w:pPr>
        <w:tabs>
          <w:tab w:val="decimal" w:pos="0"/>
          <w:tab w:val="center" w:pos="7371"/>
        </w:tabs>
        <w:rPr>
          <w:rFonts w:asciiTheme="minorHAnsi" w:hAnsiTheme="minorHAnsi"/>
          <w:color w:val="000000"/>
          <w:sz w:val="22"/>
          <w:szCs w:val="22"/>
        </w:rPr>
      </w:pPr>
    </w:p>
    <w:p w14:paraId="7B2C3831" w14:textId="77777777" w:rsidR="005D3ED8" w:rsidRPr="001133E0" w:rsidRDefault="005D3ED8" w:rsidP="001133E0">
      <w:pPr>
        <w:tabs>
          <w:tab w:val="decimal" w:pos="0"/>
          <w:tab w:val="center" w:pos="7371"/>
        </w:tabs>
        <w:rPr>
          <w:rFonts w:asciiTheme="minorHAnsi" w:hAnsiTheme="minorHAnsi"/>
          <w:color w:val="000000"/>
          <w:sz w:val="22"/>
          <w:szCs w:val="22"/>
        </w:rPr>
      </w:pPr>
    </w:p>
    <w:sectPr w:rsidR="005D3ED8" w:rsidRPr="001133E0" w:rsidSect="00FF3C28">
      <w:headerReference w:type="default" r:id="rId34"/>
      <w:footerReference w:type="default" r:id="rId35"/>
      <w:headerReference w:type="first" r:id="rId36"/>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0D29F" w14:textId="77777777" w:rsidR="00F805C7" w:rsidRDefault="00F805C7">
      <w:r>
        <w:separator/>
      </w:r>
    </w:p>
  </w:endnote>
  <w:endnote w:type="continuationSeparator" w:id="0">
    <w:p w14:paraId="4DF59C89" w14:textId="77777777" w:rsidR="00F805C7" w:rsidRDefault="00F8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58314535"/>
      <w:docPartObj>
        <w:docPartGallery w:val="Page Numbers (Bottom of Page)"/>
        <w:docPartUnique/>
      </w:docPartObj>
    </w:sdtPr>
    <w:sdtEndPr>
      <w:rPr>
        <w:rFonts w:asciiTheme="minorHAnsi" w:hAnsiTheme="minorHAnsi"/>
        <w:sz w:val="18"/>
        <w:szCs w:val="20"/>
      </w:rPr>
    </w:sdtEndPr>
    <w:sdtContent>
      <w:p w14:paraId="21761158" w14:textId="17CE7424" w:rsidR="0015047B" w:rsidRPr="009A42F7" w:rsidRDefault="0015047B" w:rsidP="00EB0CF9">
        <w:pPr>
          <w:pStyle w:val="Pta"/>
          <w:jc w:val="center"/>
          <w:rPr>
            <w:rFonts w:asciiTheme="minorHAnsi" w:hAnsiTheme="minorHAnsi"/>
            <w:sz w:val="18"/>
            <w:szCs w:val="20"/>
          </w:rPr>
        </w:pPr>
        <w:r w:rsidRPr="009A42F7">
          <w:rPr>
            <w:rFonts w:asciiTheme="minorHAnsi" w:hAnsiTheme="minorHAnsi"/>
            <w:sz w:val="16"/>
            <w:szCs w:val="20"/>
          </w:rPr>
          <w:fldChar w:fldCharType="begin"/>
        </w:r>
        <w:r w:rsidRPr="009A42F7">
          <w:rPr>
            <w:rFonts w:asciiTheme="minorHAnsi" w:hAnsiTheme="minorHAnsi"/>
            <w:sz w:val="16"/>
            <w:szCs w:val="20"/>
          </w:rPr>
          <w:instrText>PAGE</w:instrText>
        </w:r>
        <w:r w:rsidRPr="009A42F7">
          <w:rPr>
            <w:rFonts w:asciiTheme="minorHAnsi" w:hAnsiTheme="minorHAnsi"/>
            <w:sz w:val="16"/>
            <w:szCs w:val="20"/>
          </w:rPr>
          <w:fldChar w:fldCharType="separate"/>
        </w:r>
        <w:r w:rsidR="00565FF4">
          <w:rPr>
            <w:rFonts w:asciiTheme="minorHAnsi" w:hAnsiTheme="minorHAnsi"/>
            <w:noProof/>
            <w:sz w:val="16"/>
            <w:szCs w:val="20"/>
          </w:rPr>
          <w:t>20</w:t>
        </w:r>
        <w:r w:rsidRPr="009A42F7">
          <w:rPr>
            <w:rFonts w:asciiTheme="minorHAnsi" w:hAnsiTheme="minorHAnsi"/>
            <w:sz w:val="16"/>
            <w:szCs w:val="20"/>
          </w:rPr>
          <w:fldChar w:fldCharType="end"/>
        </w:r>
      </w:p>
    </w:sdtContent>
  </w:sdt>
  <w:p w14:paraId="49841F0E" w14:textId="77777777" w:rsidR="0015047B" w:rsidRDefault="0015047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5ABFB" w14:textId="77777777" w:rsidR="00F805C7" w:rsidRDefault="00F805C7">
      <w:r>
        <w:separator/>
      </w:r>
    </w:p>
  </w:footnote>
  <w:footnote w:type="continuationSeparator" w:id="0">
    <w:p w14:paraId="7810FBDB" w14:textId="77777777" w:rsidR="00F805C7" w:rsidRDefault="00F805C7">
      <w:r>
        <w:continuationSeparator/>
      </w:r>
    </w:p>
  </w:footnote>
  <w:footnote w:id="1">
    <w:p w14:paraId="2527CD95" w14:textId="2B4DC4E1" w:rsidR="0015047B" w:rsidRPr="0085441F" w:rsidRDefault="0015047B" w:rsidP="0085441F">
      <w:pPr>
        <w:pStyle w:val="Textpoznmkypodiarou"/>
        <w:jc w:val="both"/>
        <w:rPr>
          <w:rFonts w:asciiTheme="minorHAnsi" w:hAnsiTheme="minorHAnsi"/>
          <w:sz w:val="16"/>
        </w:rPr>
      </w:pPr>
      <w:r w:rsidRPr="0085441F">
        <w:rPr>
          <w:rStyle w:val="Odkaznapoznmkupodiarou"/>
          <w:rFonts w:asciiTheme="minorHAnsi" w:hAnsiTheme="minorHAnsi"/>
          <w:sz w:val="16"/>
        </w:rPr>
        <w:footnoteRef/>
      </w:r>
      <w:r w:rsidRPr="0085441F">
        <w:rPr>
          <w:rFonts w:asciiTheme="minorHAnsi" w:hAnsiTheme="minorHAnsi"/>
          <w:sz w:val="16"/>
        </w:rPr>
        <w:t xml:space="preserve"> </w:t>
      </w:r>
      <w:r w:rsidRPr="0085441F">
        <w:rPr>
          <w:rFonts w:asciiTheme="minorHAnsi" w:hAnsiTheme="minorHAnsi"/>
          <w:bCs/>
          <w:sz w:val="16"/>
        </w:rPr>
        <w:t xml:space="preserve">V prípade </w:t>
      </w:r>
      <w:r w:rsidRPr="00897E54">
        <w:rPr>
          <w:rFonts w:asciiTheme="minorHAnsi" w:hAnsiTheme="minorHAnsi"/>
          <w:bCs/>
          <w:sz w:val="16"/>
        </w:rPr>
        <w:t>poskytnutia minimálnej pomoci</w:t>
      </w:r>
      <w:r w:rsidRPr="00897E54" w:rsidDel="00897E54">
        <w:rPr>
          <w:rFonts w:asciiTheme="minorHAnsi" w:hAnsiTheme="minorHAnsi"/>
          <w:bCs/>
          <w:sz w:val="16"/>
        </w:rPr>
        <w:t xml:space="preserve"> </w:t>
      </w:r>
      <w:r>
        <w:rPr>
          <w:rFonts w:asciiTheme="minorHAnsi" w:hAnsiTheme="minorHAnsi"/>
          <w:bCs/>
          <w:sz w:val="16"/>
        </w:rPr>
        <w:t xml:space="preserve"> na podporu využívania poradenských služieb </w:t>
      </w:r>
      <w:r w:rsidRPr="00897E54">
        <w:rPr>
          <w:rFonts w:asciiTheme="minorHAnsi" w:hAnsiTheme="minorHAnsi"/>
          <w:bCs/>
          <w:sz w:val="16"/>
        </w:rPr>
        <w:t>v poľnohospodárstve a lesnom hospodárstve, v rozsahu mimo čl. 42 Zmluvy o fungovaní EÚ, v zmysle podopatrenia 2.</w:t>
      </w:r>
      <w:r>
        <w:rPr>
          <w:rFonts w:asciiTheme="minorHAnsi" w:hAnsiTheme="minorHAnsi"/>
          <w:bCs/>
          <w:sz w:val="16"/>
        </w:rPr>
        <w:t>1</w:t>
      </w:r>
      <w:r w:rsidRPr="00897E54">
        <w:rPr>
          <w:rFonts w:asciiTheme="minorHAnsi" w:hAnsiTheme="minorHAnsi"/>
          <w:bCs/>
          <w:sz w:val="16"/>
        </w:rPr>
        <w:t xml:space="preserve"> „</w:t>
      </w:r>
      <w:r w:rsidRPr="009A42F7">
        <w:rPr>
          <w:rFonts w:asciiTheme="minorHAnsi" w:hAnsiTheme="minorHAnsi"/>
          <w:bCs/>
          <w:sz w:val="16"/>
        </w:rPr>
        <w:t>Poradenské služby zamerané na pomoc poľnohospodárom a obhospodarovateľom lesa</w:t>
      </w:r>
      <w:r w:rsidRPr="00897E54">
        <w:rPr>
          <w:rFonts w:asciiTheme="minorHAnsi" w:hAnsiTheme="minorHAnsi"/>
          <w:bCs/>
          <w:sz w:val="16"/>
        </w:rPr>
        <w:t>“ PRV</w:t>
      </w:r>
    </w:p>
  </w:footnote>
  <w:footnote w:id="2">
    <w:p w14:paraId="565AC63D" w14:textId="0497789C" w:rsidR="0015047B" w:rsidRPr="008F1DBA" w:rsidRDefault="0015047B" w:rsidP="00DA262A">
      <w:pPr>
        <w:pStyle w:val="Textpoznmkypodiarou"/>
        <w:ind w:left="142" w:hanging="142"/>
        <w:jc w:val="both"/>
        <w:rPr>
          <w:rFonts w:asciiTheme="minorHAnsi" w:hAnsiTheme="minorHAnsi"/>
          <w:sz w:val="18"/>
        </w:rPr>
      </w:pPr>
      <w:r w:rsidRPr="008F1DBA">
        <w:rPr>
          <w:rStyle w:val="Odkaznapoznmkupodiarou"/>
          <w:rFonts w:asciiTheme="minorHAnsi" w:hAnsiTheme="minorHAnsi"/>
        </w:rPr>
        <w:footnoteRef/>
      </w:r>
      <w:r>
        <w:rPr>
          <w:rFonts w:asciiTheme="minorHAnsi" w:hAnsiTheme="minorHAnsi"/>
          <w:sz w:val="16"/>
        </w:rPr>
        <w:t xml:space="preserve"> </w:t>
      </w:r>
      <w:r w:rsidRPr="00A376F0">
        <w:rPr>
          <w:rFonts w:asciiTheme="minorHAnsi" w:hAnsiTheme="minorHAnsi"/>
          <w:sz w:val="16"/>
        </w:rPr>
        <w:t xml:space="preserve">V prípade, že žiadateľ predkladá ŽoNFP bez príloh výlučne elektronicky v súlade so zákonom o </w:t>
      </w:r>
      <w:r w:rsidRPr="00A376F0">
        <w:rPr>
          <w:rFonts w:asciiTheme="minorHAnsi" w:hAnsiTheme="minorHAnsi"/>
          <w:sz w:val="16"/>
        </w:rPr>
        <w:br/>
        <w:t>e-Governmente a vybrané prílohy predkladá v listinnej forme, sa za dátum doručenia ŽoNFP bude považovať dátum doručenia ŽoNFP do elektronickej schránky poskytovateľa.</w:t>
      </w:r>
    </w:p>
  </w:footnote>
  <w:footnote w:id="3">
    <w:p w14:paraId="40D43A49" w14:textId="3FE0E4DA" w:rsidR="0015047B" w:rsidRPr="00882138" w:rsidRDefault="0015047B" w:rsidP="00882138">
      <w:pPr>
        <w:pStyle w:val="Textpoznmkypodiarou"/>
        <w:jc w:val="both"/>
        <w:rPr>
          <w:rFonts w:asciiTheme="minorHAnsi" w:hAnsiTheme="minorHAnsi"/>
          <w:sz w:val="16"/>
        </w:rPr>
      </w:pPr>
      <w:r w:rsidRPr="00882138">
        <w:rPr>
          <w:rStyle w:val="Odkaznapoznmkupodiarou"/>
          <w:rFonts w:asciiTheme="minorHAnsi" w:hAnsiTheme="minorHAnsi"/>
          <w:sz w:val="16"/>
        </w:rPr>
        <w:footnoteRef/>
      </w:r>
      <w:r w:rsidRPr="00882138">
        <w:rPr>
          <w:rFonts w:asciiTheme="minorHAnsi" w:hAnsiTheme="minorHAnsi"/>
          <w:sz w:val="16"/>
        </w:rPr>
        <w:t xml:space="preserve"> V rámci PRV sa pod označením „prijímateľ finančnej pomoci“ rozumie „prijímateľ NFP“ a pod označením „prijímateľ nefinančnej pomoci (beneficient)“ sa rozumie „príjemca minimálnej pomoci“.</w:t>
      </w:r>
    </w:p>
  </w:footnote>
  <w:footnote w:id="4">
    <w:p w14:paraId="2B9C028E" w14:textId="77777777" w:rsidR="0015047B" w:rsidRPr="009A42F7" w:rsidRDefault="0015047B" w:rsidP="00891BD6">
      <w:pPr>
        <w:pStyle w:val="Textpoznmkypodiarou"/>
        <w:rPr>
          <w:rFonts w:asciiTheme="minorHAnsi" w:hAnsiTheme="minorHAnsi" w:cstheme="minorHAnsi"/>
          <w:sz w:val="16"/>
          <w:szCs w:val="16"/>
        </w:rPr>
      </w:pPr>
      <w:r w:rsidRPr="009A42F7">
        <w:rPr>
          <w:rStyle w:val="Odkaznapoznmkupodiarou"/>
          <w:rFonts w:asciiTheme="minorHAnsi" w:hAnsiTheme="minorHAnsi" w:cstheme="minorHAnsi"/>
          <w:sz w:val="16"/>
          <w:szCs w:val="16"/>
        </w:rPr>
        <w:footnoteRef/>
      </w:r>
      <w:r w:rsidRPr="009A42F7">
        <w:rPr>
          <w:rFonts w:asciiTheme="minorHAnsi" w:hAnsiTheme="minorHAnsi" w:cstheme="minorHAnsi"/>
          <w:sz w:val="16"/>
          <w:szCs w:val="16"/>
        </w:rPr>
        <w:t xml:space="preserve">   Rozsudok ESD C-188/92 vo veci „</w:t>
      </w:r>
      <w:proofErr w:type="spellStart"/>
      <w:r w:rsidRPr="009A42F7">
        <w:rPr>
          <w:rFonts w:asciiTheme="minorHAnsi" w:hAnsiTheme="minorHAnsi" w:cstheme="minorHAnsi"/>
          <w:sz w:val="16"/>
          <w:szCs w:val="16"/>
        </w:rPr>
        <w:t>Deggendorf</w:t>
      </w:r>
      <w:proofErr w:type="spellEnd"/>
      <w:r w:rsidRPr="009A42F7">
        <w:rPr>
          <w:rFonts w:asciiTheme="minorHAnsi" w:hAnsiTheme="minorHAnsi" w:cstheme="minorHAnsi"/>
          <w:sz w:val="16"/>
          <w:szCs w:val="16"/>
        </w:rPr>
        <w:t>“</w:t>
      </w:r>
    </w:p>
  </w:footnote>
  <w:footnote w:id="5">
    <w:p w14:paraId="265AF0DC" w14:textId="77777777" w:rsidR="0015047B" w:rsidRPr="009A42F7" w:rsidRDefault="0015047B" w:rsidP="009A42F7">
      <w:pPr>
        <w:pStyle w:val="Textpoznmkypodiarou"/>
        <w:jc w:val="both"/>
        <w:rPr>
          <w:rFonts w:asciiTheme="minorHAnsi" w:hAnsiTheme="minorHAnsi" w:cstheme="minorHAnsi"/>
          <w:sz w:val="16"/>
          <w:szCs w:val="16"/>
        </w:rPr>
      </w:pPr>
      <w:r w:rsidRPr="009A42F7">
        <w:rPr>
          <w:rStyle w:val="Odkaznapoznmkupodiarou"/>
          <w:rFonts w:asciiTheme="minorHAnsi" w:hAnsiTheme="minorHAnsi" w:cstheme="minorHAnsi"/>
          <w:sz w:val="16"/>
          <w:szCs w:val="16"/>
        </w:rPr>
        <w:footnoteRef/>
      </w:r>
      <w:r w:rsidRPr="009A42F7">
        <w:rPr>
          <w:rFonts w:asciiTheme="minorHAnsi" w:hAnsiTheme="minorHAnsi" w:cstheme="minorHAnsi"/>
          <w:sz w:val="16"/>
          <w:szCs w:val="16"/>
        </w:rPr>
        <w:t xml:space="preserve"> Hodinová sadzba je forma grantu podľa čl. 67 ods. 1 písm. b) nariadenia (EÚ) č. 1303/2013 a stanovená v zmysle čl. 67 ods. 5 písm. a) cit. nariadenia spravodlivou, nestrannou a overiteľnou metódou výpočtu.</w:t>
      </w:r>
    </w:p>
  </w:footnote>
  <w:footnote w:id="6">
    <w:p w14:paraId="56DB099F" w14:textId="79A52155" w:rsidR="0015047B" w:rsidRPr="00FF3C28" w:rsidRDefault="0015047B" w:rsidP="00F95673">
      <w:pPr>
        <w:pStyle w:val="Textpoznmkypodiarou"/>
        <w:jc w:val="both"/>
        <w:rPr>
          <w:rFonts w:asciiTheme="minorHAnsi" w:hAnsiTheme="minorHAnsi" w:cstheme="minorHAnsi"/>
          <w:sz w:val="16"/>
          <w:szCs w:val="16"/>
        </w:rPr>
      </w:pPr>
      <w:r w:rsidRPr="00FF3C28">
        <w:rPr>
          <w:rStyle w:val="Odkaznapoznmkupodiarou"/>
          <w:rFonts w:asciiTheme="minorHAnsi" w:hAnsiTheme="minorHAnsi" w:cstheme="minorHAnsi"/>
          <w:sz w:val="16"/>
          <w:szCs w:val="16"/>
        </w:rPr>
        <w:footnoteRef/>
      </w:r>
      <w:r w:rsidRPr="00FF3C28">
        <w:rPr>
          <w:rFonts w:asciiTheme="minorHAnsi" w:hAnsiTheme="minorHAnsi" w:cstheme="minorHAnsi"/>
          <w:sz w:val="16"/>
          <w:szCs w:val="16"/>
        </w:rPr>
        <w:t xml:space="preserve"> Pojem „operácia“ je definovaný v  čl. 2, ods.9 Nariadenia Európskeho parlamentu a Rady (EÚ) 1303/2013, zo dňa 17.decembra 2013</w:t>
      </w:r>
    </w:p>
  </w:footnote>
  <w:footnote w:id="7">
    <w:p w14:paraId="435E2946" w14:textId="77777777" w:rsidR="0015047B" w:rsidRPr="00FF3C28" w:rsidRDefault="0015047B" w:rsidP="0069395B">
      <w:pPr>
        <w:pStyle w:val="Textpoznmkypodiarou"/>
        <w:jc w:val="both"/>
        <w:rPr>
          <w:rFonts w:asciiTheme="minorHAnsi" w:hAnsiTheme="minorHAnsi"/>
          <w:sz w:val="16"/>
          <w:szCs w:val="16"/>
        </w:rPr>
      </w:pPr>
      <w:r w:rsidRPr="00FF3C28">
        <w:rPr>
          <w:rStyle w:val="Odkaznapoznmkupodiarou"/>
          <w:rFonts w:asciiTheme="minorHAnsi" w:hAnsiTheme="minorHAnsi"/>
          <w:sz w:val="16"/>
          <w:szCs w:val="16"/>
        </w:rPr>
        <w:footnoteRef/>
      </w:r>
      <w:r w:rsidRPr="00FF3C28">
        <w:rPr>
          <w:rFonts w:asciiTheme="minorHAnsi" w:hAnsiTheme="minorHAnsi"/>
          <w:sz w:val="16"/>
          <w:szCs w:val="16"/>
        </w:rPr>
        <w:t xml:space="preserve"> </w:t>
      </w:r>
      <w:r w:rsidRPr="0069395B">
        <w:rPr>
          <w:rFonts w:asciiTheme="minorHAnsi" w:hAnsiTheme="minorHAnsi"/>
          <w:sz w:val="16"/>
          <w:szCs w:val="16"/>
        </w:rPr>
        <w:t>Od 1. januára 2016 EDES databáza nahrádza Systém včasného varovania  (</w:t>
      </w:r>
      <w:proofErr w:type="spellStart"/>
      <w:r w:rsidRPr="0069395B">
        <w:rPr>
          <w:rFonts w:asciiTheme="minorHAnsi" w:hAnsiTheme="minorHAnsi"/>
          <w:sz w:val="16"/>
          <w:szCs w:val="16"/>
        </w:rPr>
        <w:t>Early</w:t>
      </w:r>
      <w:proofErr w:type="spellEnd"/>
      <w:r w:rsidRPr="0069395B">
        <w:rPr>
          <w:rFonts w:asciiTheme="minorHAnsi" w:hAnsiTheme="minorHAnsi"/>
          <w:sz w:val="16"/>
          <w:szCs w:val="16"/>
        </w:rPr>
        <w:t xml:space="preserve">  </w:t>
      </w:r>
      <w:proofErr w:type="spellStart"/>
      <w:r w:rsidRPr="0069395B">
        <w:rPr>
          <w:rFonts w:asciiTheme="minorHAnsi" w:hAnsiTheme="minorHAnsi"/>
          <w:sz w:val="16"/>
          <w:szCs w:val="16"/>
        </w:rPr>
        <w:t>Warning</w:t>
      </w:r>
      <w:proofErr w:type="spellEnd"/>
      <w:r w:rsidRPr="0069395B">
        <w:rPr>
          <w:rFonts w:asciiTheme="minorHAnsi" w:hAnsiTheme="minorHAnsi"/>
          <w:sz w:val="16"/>
          <w:szCs w:val="16"/>
        </w:rPr>
        <w:t xml:space="preserve">  </w:t>
      </w:r>
      <w:proofErr w:type="spellStart"/>
      <w:r w:rsidRPr="0069395B">
        <w:rPr>
          <w:rFonts w:asciiTheme="minorHAnsi" w:hAnsiTheme="minorHAnsi"/>
          <w:sz w:val="16"/>
          <w:szCs w:val="16"/>
        </w:rPr>
        <w:t>System</w:t>
      </w:r>
      <w:proofErr w:type="spellEnd"/>
      <w:r w:rsidRPr="0069395B">
        <w:rPr>
          <w:rFonts w:asciiTheme="minorHAnsi" w:hAnsiTheme="minorHAnsi"/>
          <w:sz w:val="16"/>
          <w:szCs w:val="16"/>
        </w:rPr>
        <w:t xml:space="preserve"> – EWS)  a  Centrálnu  databázu  vylúčených  subjektov  (</w:t>
      </w:r>
      <w:proofErr w:type="spellStart"/>
      <w:r w:rsidRPr="0069395B">
        <w:rPr>
          <w:rFonts w:asciiTheme="minorHAnsi" w:hAnsiTheme="minorHAnsi"/>
          <w:sz w:val="16"/>
          <w:szCs w:val="16"/>
        </w:rPr>
        <w:t>Central</w:t>
      </w:r>
      <w:proofErr w:type="spellEnd"/>
      <w:r w:rsidRPr="0069395B">
        <w:rPr>
          <w:rFonts w:asciiTheme="minorHAnsi" w:hAnsiTheme="minorHAnsi"/>
          <w:sz w:val="16"/>
          <w:szCs w:val="16"/>
        </w:rPr>
        <w:t xml:space="preserve"> </w:t>
      </w:r>
      <w:proofErr w:type="spellStart"/>
      <w:r w:rsidRPr="0069395B">
        <w:rPr>
          <w:rFonts w:asciiTheme="minorHAnsi" w:hAnsiTheme="minorHAnsi"/>
          <w:sz w:val="16"/>
          <w:szCs w:val="16"/>
        </w:rPr>
        <w:t>Exclusion</w:t>
      </w:r>
      <w:proofErr w:type="spellEnd"/>
      <w:r w:rsidRPr="0069395B">
        <w:rPr>
          <w:rFonts w:asciiTheme="minorHAnsi" w:hAnsiTheme="minorHAnsi"/>
          <w:sz w:val="16"/>
          <w:szCs w:val="16"/>
        </w:rPr>
        <w:t xml:space="preserve"> </w:t>
      </w:r>
      <w:proofErr w:type="spellStart"/>
      <w:r w:rsidRPr="0069395B">
        <w:rPr>
          <w:rFonts w:asciiTheme="minorHAnsi" w:hAnsiTheme="minorHAnsi"/>
          <w:sz w:val="16"/>
          <w:szCs w:val="16"/>
        </w:rPr>
        <w:t>Database</w:t>
      </w:r>
      <w:proofErr w:type="spellEnd"/>
      <w:r w:rsidRPr="0069395B">
        <w:rPr>
          <w:rFonts w:asciiTheme="minorHAnsi" w:hAnsiTheme="minorHAnsi"/>
          <w:sz w:val="16"/>
          <w:szCs w:val="16"/>
        </w:rPr>
        <w:t xml:space="preserve"> – CED).</w:t>
      </w:r>
    </w:p>
  </w:footnote>
  <w:footnote w:id="8">
    <w:p w14:paraId="6F8B6706" w14:textId="1054FF2A" w:rsidR="0015047B" w:rsidRPr="00FF3C28" w:rsidRDefault="0015047B">
      <w:pPr>
        <w:pStyle w:val="Textpoznmkypodiarou"/>
        <w:rPr>
          <w:sz w:val="16"/>
          <w:szCs w:val="16"/>
        </w:rPr>
      </w:pPr>
      <w:r w:rsidRPr="00FF3C28">
        <w:rPr>
          <w:rStyle w:val="Odkaznapoznmkupodiarou"/>
          <w:rFonts w:asciiTheme="minorHAnsi" w:hAnsiTheme="minorHAnsi"/>
          <w:sz w:val="16"/>
          <w:szCs w:val="16"/>
        </w:rPr>
        <w:footnoteRef/>
      </w:r>
      <w:r w:rsidRPr="00FF3C28">
        <w:rPr>
          <w:rFonts w:asciiTheme="minorHAnsi" w:hAnsiTheme="minorHAnsi"/>
          <w:sz w:val="16"/>
          <w:szCs w:val="16"/>
        </w:rPr>
        <w:t xml:space="preserve"> Zákon 91/2016 Z.z. o trestnej zodpovednosti právnických osôb.</w:t>
      </w:r>
    </w:p>
  </w:footnote>
  <w:footnote w:id="9">
    <w:p w14:paraId="48192949" w14:textId="77777777" w:rsidR="0015047B" w:rsidRPr="0085441F" w:rsidRDefault="0015047B" w:rsidP="00593980">
      <w:pPr>
        <w:pStyle w:val="Textpoznmkypodiarou"/>
        <w:jc w:val="both"/>
        <w:rPr>
          <w:rFonts w:asciiTheme="minorHAnsi" w:hAnsiTheme="minorHAnsi"/>
          <w:sz w:val="16"/>
        </w:rPr>
      </w:pPr>
      <w:r w:rsidRPr="0085441F">
        <w:rPr>
          <w:rStyle w:val="Odkaznapoznmkupodiarou"/>
          <w:rFonts w:asciiTheme="minorHAnsi" w:hAnsiTheme="minorHAnsi"/>
          <w:sz w:val="16"/>
        </w:rPr>
        <w:footnoteRef/>
      </w:r>
      <w:r w:rsidRPr="0085441F">
        <w:rPr>
          <w:rFonts w:asciiTheme="minorHAnsi" w:hAnsiTheme="minorHAnsi"/>
          <w:sz w:val="16"/>
        </w:rPr>
        <w:t xml:space="preserve"> </w:t>
      </w:r>
      <w:r w:rsidRPr="0085441F">
        <w:rPr>
          <w:rFonts w:asciiTheme="minorHAnsi" w:hAnsiTheme="minorHAnsi"/>
          <w:bCs/>
          <w:sz w:val="16"/>
        </w:rPr>
        <w:t xml:space="preserve">V prípade </w:t>
      </w:r>
      <w:r w:rsidRPr="00897E54">
        <w:rPr>
          <w:rFonts w:asciiTheme="minorHAnsi" w:hAnsiTheme="minorHAnsi"/>
          <w:bCs/>
          <w:sz w:val="16"/>
        </w:rPr>
        <w:t>poskytnutia minimálnej pomoci</w:t>
      </w:r>
      <w:r w:rsidRPr="00897E54" w:rsidDel="00897E54">
        <w:rPr>
          <w:rFonts w:asciiTheme="minorHAnsi" w:hAnsiTheme="minorHAnsi"/>
          <w:bCs/>
          <w:sz w:val="16"/>
        </w:rPr>
        <w:t xml:space="preserve"> </w:t>
      </w:r>
      <w:r>
        <w:rPr>
          <w:rFonts w:asciiTheme="minorHAnsi" w:hAnsiTheme="minorHAnsi"/>
          <w:bCs/>
          <w:sz w:val="16"/>
        </w:rPr>
        <w:t xml:space="preserve"> na podporu využívania poradenských služieb </w:t>
      </w:r>
      <w:r w:rsidRPr="00897E54">
        <w:rPr>
          <w:rFonts w:asciiTheme="minorHAnsi" w:hAnsiTheme="minorHAnsi"/>
          <w:bCs/>
          <w:sz w:val="16"/>
        </w:rPr>
        <w:t>v poľnohospodárstve a lesnom hospodárstve, v rozsahu mimo čl. 42 Zmluvy o fungovaní EÚ, v zmysle podopatrenia 2.</w:t>
      </w:r>
      <w:r>
        <w:rPr>
          <w:rFonts w:asciiTheme="minorHAnsi" w:hAnsiTheme="minorHAnsi"/>
          <w:bCs/>
          <w:sz w:val="16"/>
        </w:rPr>
        <w:t>1</w:t>
      </w:r>
      <w:r w:rsidRPr="00897E54">
        <w:rPr>
          <w:rFonts w:asciiTheme="minorHAnsi" w:hAnsiTheme="minorHAnsi"/>
          <w:bCs/>
          <w:sz w:val="16"/>
        </w:rPr>
        <w:t xml:space="preserve"> „</w:t>
      </w:r>
      <w:r w:rsidRPr="00892D7A">
        <w:rPr>
          <w:rFonts w:asciiTheme="minorHAnsi" w:hAnsiTheme="minorHAnsi"/>
          <w:bCs/>
          <w:sz w:val="16"/>
        </w:rPr>
        <w:t>Poradenské služby zamerané na pomoc poľnohospodárom a obhospodarovateľom lesa</w:t>
      </w:r>
      <w:r w:rsidRPr="00897E54">
        <w:rPr>
          <w:rFonts w:asciiTheme="minorHAnsi" w:hAnsiTheme="minorHAnsi"/>
          <w:bCs/>
          <w:sz w:val="16"/>
        </w:rPr>
        <w:t>“ PRV</w:t>
      </w:r>
    </w:p>
  </w:footnote>
  <w:footnote w:id="10">
    <w:p w14:paraId="05A78D7F" w14:textId="49A8CE42" w:rsidR="0015047B" w:rsidRPr="009A42F7" w:rsidRDefault="0015047B" w:rsidP="00401DD3">
      <w:pPr>
        <w:pStyle w:val="Textpoznmkypodiarou"/>
        <w:jc w:val="both"/>
        <w:rPr>
          <w:rFonts w:asciiTheme="minorHAnsi" w:hAnsiTheme="minorHAnsi" w:cstheme="minorHAnsi"/>
          <w:sz w:val="16"/>
          <w:szCs w:val="18"/>
        </w:rPr>
      </w:pPr>
      <w:r w:rsidRPr="009A42F7">
        <w:rPr>
          <w:rStyle w:val="Odkaznapoznmkupodiarou"/>
          <w:rFonts w:asciiTheme="minorHAnsi" w:hAnsiTheme="minorHAnsi" w:cstheme="minorHAnsi"/>
          <w:sz w:val="16"/>
          <w:szCs w:val="18"/>
        </w:rPr>
        <w:footnoteRef/>
      </w:r>
      <w:r w:rsidRPr="009A42F7">
        <w:rPr>
          <w:rFonts w:asciiTheme="minorHAnsi" w:hAnsiTheme="minorHAnsi" w:cstheme="minorHAnsi"/>
          <w:sz w:val="16"/>
          <w:szCs w:val="18"/>
        </w:rPr>
        <w:t xml:space="preserve"> Usmernenie k výpočtu diskontovanej výšky pomoci je prílohou č. 2 schémy a zároveň je uverejnené na webovom sídle ministerstva </w:t>
      </w:r>
      <w:hyperlink r:id="rId1" w:history="1">
        <w:r w:rsidRPr="009A42F7">
          <w:rPr>
            <w:rStyle w:val="Hypertextovprepojenie"/>
            <w:rFonts w:asciiTheme="minorHAnsi" w:hAnsiTheme="minorHAnsi" w:cstheme="minorHAnsi"/>
            <w:sz w:val="16"/>
            <w:szCs w:val="18"/>
          </w:rPr>
          <w:t>http://www.mpsr.sk/index.php?navID=47&amp;sID=43&amp;navID2=1184</w:t>
        </w:r>
      </w:hyperlink>
      <w:r w:rsidRPr="009A42F7">
        <w:rPr>
          <w:rFonts w:asciiTheme="minorHAnsi" w:hAnsiTheme="minorHAnsi" w:cstheme="minorHAnsi"/>
          <w:sz w:val="16"/>
          <w:szCs w:val="18"/>
        </w:rPr>
        <w:t xml:space="preserve">.  </w:t>
      </w:r>
    </w:p>
  </w:footnote>
  <w:footnote w:id="11">
    <w:p w14:paraId="78990251" w14:textId="2869D3EB" w:rsidR="0015047B" w:rsidRDefault="0015047B" w:rsidP="007C294E">
      <w:pPr>
        <w:pStyle w:val="Textpoznmkypodiarou"/>
        <w:jc w:val="both"/>
      </w:pPr>
      <w:r w:rsidRPr="00AB4035">
        <w:rPr>
          <w:rStyle w:val="Odkaznapoznmkupodiarou"/>
          <w:sz w:val="16"/>
          <w:szCs w:val="16"/>
        </w:rPr>
        <w:footnoteRef/>
      </w:r>
      <w:r w:rsidRPr="00AB4035">
        <w:rPr>
          <w:rFonts w:asciiTheme="minorHAnsi" w:hAnsiTheme="minorHAnsi"/>
          <w:sz w:val="16"/>
          <w:szCs w:val="16"/>
        </w:rPr>
        <w:t>Príloha č. 11</w:t>
      </w:r>
      <w:r>
        <w:rPr>
          <w:rFonts w:asciiTheme="minorHAnsi" w:hAnsiTheme="minorHAnsi"/>
          <w:sz w:val="16"/>
          <w:szCs w:val="16"/>
        </w:rPr>
        <w:t xml:space="preserve"> je zároveň formulárom žiadosti o poskytnutie minimálnej pomoci z Programu rozvoja vidieka SR 2014-2020. </w:t>
      </w:r>
      <w:r w:rsidRPr="00AB4035">
        <w:rPr>
          <w:rFonts w:asciiTheme="minorHAnsi" w:hAnsiTheme="minorHAnsi"/>
          <w:sz w:val="16"/>
          <w:szCs w:val="16"/>
        </w:rPr>
        <w:t xml:space="preserve">Príjemca minimálnej pomoci predkladá </w:t>
      </w:r>
      <w:r>
        <w:rPr>
          <w:rFonts w:asciiTheme="minorHAnsi" w:hAnsiTheme="minorHAnsi"/>
          <w:sz w:val="16"/>
          <w:szCs w:val="16"/>
        </w:rPr>
        <w:t>prostredníctvom prijímateľa NFP (s</w:t>
      </w:r>
      <w:r w:rsidRPr="009A42F7">
        <w:rPr>
          <w:rFonts w:asciiTheme="minorHAnsi" w:hAnsiTheme="minorHAnsi"/>
          <w:sz w:val="16"/>
          <w:szCs w:val="16"/>
        </w:rPr>
        <w:t>prostredkovateľská úloha prijímateľa NFP, uvedená v</w:t>
      </w:r>
      <w:r>
        <w:rPr>
          <w:rFonts w:asciiTheme="minorHAnsi" w:hAnsiTheme="minorHAnsi"/>
          <w:sz w:val="16"/>
          <w:szCs w:val="16"/>
        </w:rPr>
        <w:t> </w:t>
      </w:r>
      <w:hyperlink w:anchor="bod32" w:history="1">
        <w:r w:rsidRPr="00820B66">
          <w:rPr>
            <w:rStyle w:val="Hypertextovprepojenie"/>
            <w:rFonts w:asciiTheme="minorHAnsi" w:hAnsiTheme="minorHAnsi"/>
            <w:sz w:val="16"/>
            <w:szCs w:val="16"/>
          </w:rPr>
          <w:t>bodoch 3.2 - 3.5</w:t>
        </w:r>
      </w:hyperlink>
      <w:r>
        <w:rPr>
          <w:rFonts w:asciiTheme="minorHAnsi" w:hAnsiTheme="minorHAnsi"/>
          <w:sz w:val="16"/>
          <w:szCs w:val="16"/>
        </w:rPr>
        <w:t xml:space="preserve"> tejto výzvy,  resp.</w:t>
      </w:r>
      <w:r w:rsidRPr="009A42F7">
        <w:rPr>
          <w:rFonts w:asciiTheme="minorHAnsi" w:hAnsiTheme="minorHAnsi"/>
          <w:sz w:val="16"/>
          <w:szCs w:val="16"/>
        </w:rPr>
        <w:t> častiach M.2, M.3, M.4, M.5 a M.6 schémy</w:t>
      </w:r>
      <w:r>
        <w:rPr>
          <w:rFonts w:asciiTheme="minorHAnsi" w:hAnsiTheme="minorHAnsi"/>
          <w:sz w:val="16"/>
          <w:szCs w:val="16"/>
        </w:rPr>
        <w:t>,</w:t>
      </w:r>
      <w:r w:rsidRPr="009A42F7">
        <w:rPr>
          <w:rFonts w:asciiTheme="minorHAnsi" w:hAnsiTheme="minorHAnsi"/>
          <w:sz w:val="16"/>
          <w:szCs w:val="16"/>
        </w:rPr>
        <w:t xml:space="preserve"> spočíva v tom, že príjemca minimálnej pomoci všetku príslušnú dokumentáciu spolu so žiadosťou o poskytnutie minimálnej pomoci</w:t>
      </w:r>
      <w:r>
        <w:rPr>
          <w:rFonts w:asciiTheme="minorHAnsi" w:hAnsiTheme="minorHAnsi"/>
          <w:sz w:val="16"/>
          <w:szCs w:val="16"/>
        </w:rPr>
        <w:t xml:space="preserve"> </w:t>
      </w:r>
      <w:r w:rsidRPr="009A42F7">
        <w:rPr>
          <w:rFonts w:asciiTheme="minorHAnsi" w:hAnsiTheme="minorHAnsi"/>
          <w:sz w:val="16"/>
          <w:szCs w:val="16"/>
        </w:rPr>
        <w:t>(= žiadosť o poskytnutie poradenskej služby), predkladá  na základe ponuky typov poradenských produktov prijímateľovi NFP, ktorý ponúka poskytovanie konkrétnej poradenskej služby a prijímateľ NFP ju následne postúpi na posúdenie PPA, pred samotným poskytnutím poradenskej služby</w:t>
      </w:r>
      <w:r>
        <w:rPr>
          <w:rFonts w:asciiTheme="minorHAnsi" w:hAnsiTheme="minorHAnsi"/>
          <w:sz w:val="16"/>
          <w:szCs w:val="16"/>
        </w:rPr>
        <w:t>)</w:t>
      </w:r>
      <w:r w:rsidRPr="00AB4035">
        <w:rPr>
          <w:rFonts w:asciiTheme="minorHAnsi" w:hAnsiTheme="minorHAnsi"/>
          <w:sz w:val="16"/>
          <w:szCs w:val="16"/>
        </w:rPr>
        <w:t xml:space="preserve"> na PPA kompletnú žiadosť o poskytnutie minimálnej pomoci, spolu so všetkými povinnými náležitosťami, ktorých preukázanie pre neho vyplýva zo schémy najneskôr </w:t>
      </w:r>
      <w:r w:rsidRPr="0082256B">
        <w:rPr>
          <w:rFonts w:asciiTheme="minorHAnsi" w:hAnsiTheme="minorHAnsi"/>
          <w:b/>
          <w:sz w:val="16"/>
          <w:szCs w:val="16"/>
        </w:rPr>
        <w:t>50 pracovných dní</w:t>
      </w:r>
      <w:r w:rsidRPr="00AB4035">
        <w:rPr>
          <w:rFonts w:asciiTheme="minorHAnsi" w:hAnsiTheme="minorHAnsi"/>
          <w:sz w:val="16"/>
          <w:szCs w:val="16"/>
        </w:rPr>
        <w:t xml:space="preserve"> pred poskytnutím poradenskej služby. </w:t>
      </w:r>
    </w:p>
  </w:footnote>
  <w:footnote w:id="12">
    <w:p w14:paraId="20FAD28A" w14:textId="4E506D12" w:rsidR="0015047B" w:rsidRPr="009A42F7" w:rsidRDefault="0015047B" w:rsidP="007C294E">
      <w:pPr>
        <w:pStyle w:val="Textpoznmkypodiarou"/>
        <w:jc w:val="both"/>
        <w:rPr>
          <w:rFonts w:asciiTheme="minorHAnsi" w:hAnsiTheme="minorHAnsi"/>
          <w:sz w:val="16"/>
          <w:szCs w:val="16"/>
        </w:rPr>
      </w:pPr>
      <w:r w:rsidRPr="009A42F7">
        <w:rPr>
          <w:rStyle w:val="Odkaznapoznmkupodiarou"/>
          <w:rFonts w:asciiTheme="minorHAnsi" w:hAnsiTheme="minorHAnsi"/>
          <w:sz w:val="16"/>
          <w:szCs w:val="16"/>
        </w:rPr>
        <w:footnoteRef/>
      </w:r>
      <w:r w:rsidRPr="009A42F7">
        <w:rPr>
          <w:rFonts w:asciiTheme="minorHAnsi" w:hAnsiTheme="minorHAnsi"/>
          <w:sz w:val="16"/>
          <w:szCs w:val="16"/>
        </w:rPr>
        <w:t xml:space="preserve"> Centrálnym registrom sa rozumie informačný systém verejnej správy, ktorý obsahuje údaje o poskytnutej pomoci v Slovenskej republike, správcom agendy informačného systému je Protimonopolný úrad Slovenskej republiky. Prístup do informačného systému pre evidenciu a monitorovanie pomoci (IS SEMP) je možný prostredníctvom webového sídla </w:t>
      </w:r>
      <w:hyperlink r:id="rId2" w:history="1">
        <w:r w:rsidRPr="008325F1">
          <w:rPr>
            <w:rStyle w:val="Hypertextovprepojenie"/>
            <w:rFonts w:asciiTheme="minorHAnsi" w:hAnsiTheme="minorHAnsi"/>
            <w:sz w:val="16"/>
            <w:szCs w:val="16"/>
          </w:rPr>
          <w:t>https://semp.kti2dc.sk/</w:t>
        </w:r>
      </w:hyperlink>
      <w:r w:rsidRPr="009A42F7">
        <w:rPr>
          <w:rFonts w:asciiTheme="minorHAnsi" w:hAnsiTheme="minorHAnsi"/>
          <w:sz w:val="16"/>
          <w:szCs w:val="16"/>
        </w:rPr>
        <w:t xml:space="preserve">.  </w:t>
      </w:r>
    </w:p>
  </w:footnote>
  <w:footnote w:id="13">
    <w:p w14:paraId="516BCE60" w14:textId="77777777" w:rsidR="0015047B" w:rsidRPr="009A42F7" w:rsidRDefault="0015047B" w:rsidP="007C294E">
      <w:pPr>
        <w:pStyle w:val="Textpoznmkypodiarou"/>
        <w:jc w:val="both"/>
        <w:rPr>
          <w:rFonts w:asciiTheme="minorHAnsi" w:hAnsiTheme="minorHAnsi"/>
          <w:sz w:val="16"/>
          <w:szCs w:val="16"/>
        </w:rPr>
      </w:pPr>
      <w:r w:rsidRPr="009A42F7">
        <w:rPr>
          <w:rStyle w:val="Odkaznapoznmkupodiarou"/>
          <w:rFonts w:asciiTheme="minorHAnsi" w:hAnsiTheme="minorHAnsi"/>
          <w:sz w:val="16"/>
          <w:szCs w:val="16"/>
        </w:rPr>
        <w:footnoteRef/>
      </w:r>
      <w:r w:rsidRPr="009A42F7">
        <w:rPr>
          <w:rFonts w:asciiTheme="minorHAnsi" w:hAnsiTheme="minorHAnsi"/>
          <w:sz w:val="16"/>
          <w:szCs w:val="16"/>
        </w:rPr>
        <w:t xml:space="preserve"> NFP sa považuje za poskytnutý a prijatý  nadobudnutím účinnosti zmluvy o NFP podľa bodu O.9 schémy. Skutočné vyplatenie NFP nastáva až na základe žiadosti o platbu, ktorou prijímateľ NFP preukáže splnenie podmienok pre vyplatenie platby. Žiadosť o platbu prijímateľ NFP predkladá až po nadobudnutí účinnosti zmluvy o NFP a po nadobudnutí účinnosti zmluvy o poskytnutí minimálnej pomoci. </w:t>
      </w:r>
    </w:p>
  </w:footnote>
  <w:footnote w:id="14">
    <w:p w14:paraId="2FD91556" w14:textId="77777777" w:rsidR="0015047B" w:rsidRPr="009A42F7" w:rsidRDefault="0015047B" w:rsidP="007C294E">
      <w:pPr>
        <w:pStyle w:val="Textpoznmkypodiarou"/>
        <w:jc w:val="both"/>
        <w:rPr>
          <w:rFonts w:asciiTheme="minorHAnsi" w:hAnsiTheme="minorHAnsi" w:cstheme="minorHAnsi"/>
          <w:sz w:val="16"/>
          <w:szCs w:val="16"/>
        </w:rPr>
      </w:pPr>
      <w:r w:rsidRPr="009A42F7">
        <w:rPr>
          <w:rStyle w:val="Odkaznapoznmkupodiarou"/>
          <w:rFonts w:asciiTheme="minorHAnsi" w:hAnsiTheme="minorHAnsi" w:cstheme="minorHAnsi"/>
          <w:sz w:val="16"/>
          <w:szCs w:val="16"/>
        </w:rPr>
        <w:footnoteRef/>
      </w:r>
      <w:r w:rsidRPr="009A42F7">
        <w:rPr>
          <w:rFonts w:asciiTheme="minorHAnsi" w:hAnsiTheme="minorHAnsi" w:cstheme="minorHAnsi"/>
          <w:sz w:val="16"/>
          <w:szCs w:val="16"/>
        </w:rPr>
        <w:t xml:space="preserve"> </w:t>
      </w:r>
      <w:r>
        <w:rPr>
          <w:rFonts w:asciiTheme="minorHAnsi" w:hAnsiTheme="minorHAnsi" w:cstheme="minorHAnsi"/>
          <w:bCs/>
          <w:sz w:val="16"/>
          <w:szCs w:val="16"/>
        </w:rPr>
        <w:t>uplatňuje sa schéma</w:t>
      </w:r>
    </w:p>
  </w:footnote>
  <w:footnote w:id="15">
    <w:p w14:paraId="361463A0" w14:textId="77777777" w:rsidR="0015047B" w:rsidRPr="001A4CEC" w:rsidRDefault="0015047B" w:rsidP="007C294E">
      <w:pPr>
        <w:pStyle w:val="Textpoznmkypodiarou"/>
        <w:rPr>
          <w:rFonts w:asciiTheme="minorHAnsi" w:hAnsiTheme="minorHAnsi" w:cstheme="minorHAnsi"/>
          <w:sz w:val="16"/>
          <w:szCs w:val="16"/>
        </w:rPr>
      </w:pPr>
      <w:r w:rsidRPr="001A4CEC">
        <w:rPr>
          <w:rStyle w:val="Odkaznapoznmkupodiarou"/>
          <w:rFonts w:asciiTheme="minorHAnsi" w:hAnsiTheme="minorHAnsi" w:cstheme="minorHAnsi"/>
          <w:sz w:val="16"/>
          <w:szCs w:val="16"/>
        </w:rPr>
        <w:footnoteRef/>
      </w:r>
      <w:r w:rsidRPr="001A4CEC">
        <w:rPr>
          <w:rFonts w:asciiTheme="minorHAnsi" w:hAnsiTheme="minorHAnsi" w:cstheme="minorHAnsi"/>
          <w:sz w:val="16"/>
          <w:szCs w:val="16"/>
        </w:rPr>
        <w:t xml:space="preserve"> </w:t>
      </w:r>
      <w:bookmarkStart w:id="15" w:name="poznamka15"/>
      <w:bookmarkEnd w:id="15"/>
      <w:r>
        <w:rPr>
          <w:rFonts w:asciiTheme="minorHAnsi" w:hAnsiTheme="minorHAnsi" w:cstheme="minorHAnsi"/>
          <w:sz w:val="16"/>
          <w:szCs w:val="16"/>
        </w:rPr>
        <w:t>neuplatňuje sa schéma</w:t>
      </w:r>
    </w:p>
  </w:footnote>
  <w:footnote w:id="16">
    <w:p w14:paraId="473ED3BB" w14:textId="77777777" w:rsidR="0015047B" w:rsidRPr="009A42F7" w:rsidRDefault="0015047B" w:rsidP="007C294E">
      <w:pPr>
        <w:pStyle w:val="Textpoznmkypodiarou"/>
        <w:jc w:val="both"/>
        <w:rPr>
          <w:rFonts w:asciiTheme="minorHAnsi" w:hAnsiTheme="minorHAnsi" w:cstheme="minorHAnsi"/>
          <w:sz w:val="16"/>
        </w:rPr>
      </w:pPr>
      <w:r w:rsidRPr="009A42F7">
        <w:rPr>
          <w:rStyle w:val="Odkaznapoznmkupodiarou"/>
          <w:rFonts w:asciiTheme="minorHAnsi" w:hAnsiTheme="minorHAnsi" w:cstheme="minorHAnsi"/>
          <w:sz w:val="16"/>
        </w:rPr>
        <w:footnoteRef/>
      </w:r>
      <w:r w:rsidRPr="009A42F7">
        <w:rPr>
          <w:rFonts w:asciiTheme="minorHAnsi" w:hAnsiTheme="minorHAnsi" w:cstheme="minorHAnsi"/>
          <w:sz w:val="16"/>
        </w:rPr>
        <w:t xml:space="preserve"> </w:t>
      </w:r>
      <w:r>
        <w:rPr>
          <w:rFonts w:asciiTheme="minorHAnsi" w:hAnsiTheme="minorHAnsi" w:cstheme="minorHAnsi"/>
          <w:bCs/>
          <w:sz w:val="16"/>
        </w:rPr>
        <w:t>uplatňuje sa schéma</w:t>
      </w:r>
    </w:p>
  </w:footnote>
  <w:footnote w:id="17">
    <w:p w14:paraId="0FF6C0C9" w14:textId="7E93F7B8" w:rsidR="0015047B" w:rsidRPr="0057436C" w:rsidRDefault="0015047B" w:rsidP="0057436C">
      <w:pPr>
        <w:pStyle w:val="Textpoznmkypodiarou"/>
        <w:jc w:val="both"/>
        <w:rPr>
          <w:rFonts w:asciiTheme="minorHAnsi" w:hAnsiTheme="minorHAnsi" w:cstheme="minorHAnsi"/>
          <w:sz w:val="16"/>
          <w:szCs w:val="16"/>
        </w:rPr>
      </w:pPr>
      <w:r w:rsidRPr="0057436C">
        <w:rPr>
          <w:rStyle w:val="Odkaznapoznmkupodiarou"/>
          <w:rFonts w:asciiTheme="minorHAnsi" w:hAnsiTheme="minorHAnsi" w:cstheme="minorHAnsi"/>
        </w:rPr>
        <w:footnoteRef/>
      </w:r>
      <w:r w:rsidRPr="0057436C">
        <w:rPr>
          <w:rFonts w:asciiTheme="minorHAnsi" w:hAnsiTheme="minorHAnsi" w:cstheme="minorHAnsi"/>
        </w:rPr>
        <w:t xml:space="preserve"> </w:t>
      </w:r>
      <w:r w:rsidRPr="0057436C">
        <w:rPr>
          <w:rFonts w:asciiTheme="minorHAnsi" w:hAnsiTheme="minorHAnsi" w:cstheme="minorHAnsi"/>
          <w:color w:val="494949"/>
          <w:sz w:val="16"/>
          <w:szCs w:val="16"/>
        </w:rPr>
        <w:t>Napríklad zákon č</w:t>
      </w:r>
      <w:r w:rsidRPr="00D954B9">
        <w:rPr>
          <w:rFonts w:asciiTheme="minorHAnsi" w:hAnsiTheme="minorHAnsi" w:cstheme="minorHAnsi"/>
          <w:color w:val="494949"/>
          <w:sz w:val="16"/>
          <w:szCs w:val="16"/>
        </w:rPr>
        <w:t xml:space="preserve">. </w:t>
      </w:r>
      <w:hyperlink r:id="rId3" w:tooltip="Odkaz na predpis alebo ustanovenie" w:history="1">
        <w:r w:rsidRPr="00D954B9">
          <w:rPr>
            <w:rStyle w:val="Hypertextovprepojenie"/>
            <w:rFonts w:asciiTheme="minorHAnsi" w:hAnsiTheme="minorHAnsi" w:cstheme="minorHAnsi"/>
            <w:iCs/>
            <w:sz w:val="16"/>
            <w:szCs w:val="16"/>
          </w:rPr>
          <w:t>82/2005 Z. z.</w:t>
        </w:r>
      </w:hyperlink>
      <w:r w:rsidRPr="0057436C">
        <w:rPr>
          <w:rFonts w:asciiTheme="minorHAnsi" w:hAnsiTheme="minorHAnsi" w:cstheme="minorHAnsi"/>
          <w:color w:val="494949"/>
          <w:sz w:val="16"/>
          <w:szCs w:val="16"/>
        </w:rPr>
        <w:t xml:space="preserve"> o nelegálnej práci a nelegálnom zamestnávaní a o zmene a doplnení niektorých zákonov v znení neskorších predpisov, zákon č. 343/2015 o verejnom obstarávaní a o zmene a doplnení niektorých zákonov v znení neskorších predpisov, čl. 107 a 108 Zmluvy o fungovaní Európskej únie.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3818" w14:textId="121E6BDB" w:rsidR="0015047B" w:rsidRDefault="0015047B">
    <w:pPr>
      <w:pStyle w:val="Hlavika"/>
    </w:pPr>
  </w:p>
  <w:p w14:paraId="341C6216" w14:textId="789AA6DA" w:rsidR="0015047B" w:rsidRDefault="0015047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6972" w14:textId="67832AA3" w:rsidR="0015047B" w:rsidRDefault="0015047B">
    <w:pPr>
      <w:pStyle w:val="Hlavika"/>
    </w:pPr>
  </w:p>
  <w:p w14:paraId="65A277CC" w14:textId="77777777" w:rsidR="0015047B" w:rsidRPr="000134E3" w:rsidRDefault="0015047B" w:rsidP="00F77726">
    <w:pPr>
      <w:pStyle w:val="Nzov"/>
      <w:tabs>
        <w:tab w:val="left" w:pos="1457"/>
        <w:tab w:val="center" w:pos="4153"/>
      </w:tabs>
      <w:jc w:val="both"/>
      <w:rPr>
        <w:rFonts w:asciiTheme="minorHAnsi" w:hAnsiTheme="minorHAnsi"/>
        <w:i/>
        <w:iCs/>
        <w:sz w:val="20"/>
      </w:rPr>
    </w:pPr>
    <w:r w:rsidRPr="000134E3">
      <w:rPr>
        <w:noProof/>
        <w:lang w:eastAsia="sk-SK"/>
      </w:rPr>
      <w:drawing>
        <wp:inline distT="0" distB="0" distL="0" distR="0" wp14:anchorId="4593089D" wp14:editId="34BE4308">
          <wp:extent cx="2651125" cy="598805"/>
          <wp:effectExtent l="0" t="0" r="0" b="0"/>
          <wp:docPr id="7"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1" cstate="print"/>
                  <a:stretch>
                    <a:fillRect/>
                  </a:stretch>
                </pic:blipFill>
                <pic:spPr bwMode="auto">
                  <a:xfrm>
                    <a:off x="0" y="0"/>
                    <a:ext cx="2651125" cy="598805"/>
                  </a:xfrm>
                  <a:prstGeom prst="rect">
                    <a:avLst/>
                  </a:prstGeom>
                </pic:spPr>
              </pic:pic>
            </a:graphicData>
          </a:graphic>
        </wp:inline>
      </w:drawing>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021E5523" wp14:editId="60B4E147">
          <wp:extent cx="1440815" cy="980440"/>
          <wp:effectExtent l="0" t="0" r="0" b="0"/>
          <wp:docPr id="8"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24DAB76F" w14:textId="77777777" w:rsidR="0015047B" w:rsidRPr="000134E3" w:rsidRDefault="0015047B" w:rsidP="00F77726">
    <w:pPr>
      <w:pStyle w:val="Hlavika"/>
      <w:jc w:val="center"/>
      <w:rPr>
        <w:rFonts w:asciiTheme="minorHAnsi" w:hAnsiTheme="minorHAnsi"/>
        <w:b/>
        <w:color w:val="000000"/>
        <w:sz w:val="15"/>
        <w:szCs w:val="15"/>
      </w:rPr>
    </w:pPr>
    <w:r w:rsidRPr="000134E3">
      <w:rPr>
        <w:rFonts w:asciiTheme="minorHAnsi" w:hAnsiTheme="minorHAnsi"/>
        <w:i/>
        <w:iCs/>
        <w:sz w:val="20"/>
      </w:rPr>
      <w:t xml:space="preserve">         Pôdohospodárska platobná agentúra                                        </w:t>
    </w:r>
    <w:r w:rsidRPr="000134E3">
      <w:rPr>
        <w:rFonts w:asciiTheme="minorHAnsi" w:hAnsiTheme="minorHAnsi"/>
        <w:b/>
        <w:color w:val="000000"/>
        <w:sz w:val="15"/>
        <w:szCs w:val="15"/>
      </w:rPr>
      <w:t xml:space="preserve">Európsky poľnohospodársky fond pre rozvoj vidieka: </w:t>
    </w:r>
  </w:p>
  <w:p w14:paraId="75BBED7F" w14:textId="77777777" w:rsidR="0015047B" w:rsidRDefault="0015047B" w:rsidP="00F77726">
    <w:pPr>
      <w:pStyle w:val="Hlavika"/>
    </w:pPr>
    <w:r w:rsidRPr="000134E3">
      <w:rPr>
        <w:rFonts w:asciiTheme="minorHAnsi" w:hAnsiTheme="minorHAnsi"/>
        <w:color w:val="000000"/>
        <w:sz w:val="15"/>
        <w:szCs w:val="15"/>
      </w:rPr>
      <w:t xml:space="preserve">                                                                                                                                                                 </w:t>
    </w:r>
    <w:r>
      <w:rPr>
        <w:rFonts w:asciiTheme="minorHAnsi" w:hAnsiTheme="minorHAnsi"/>
        <w:color w:val="000000"/>
        <w:sz w:val="15"/>
        <w:szCs w:val="15"/>
      </w:rPr>
      <w:t xml:space="preserve">  </w:t>
    </w:r>
    <w:r w:rsidRPr="000134E3">
      <w:rPr>
        <w:rFonts w:asciiTheme="minorHAnsi" w:hAnsiTheme="minorHAnsi"/>
        <w:color w:val="000000"/>
        <w:sz w:val="15"/>
        <w:szCs w:val="15"/>
      </w:rPr>
      <w:t xml:space="preserve">Európa investuje do vidieckych oblastí </w:t>
    </w:r>
    <w:r w:rsidRPr="000134E3">
      <w:rPr>
        <w:rFonts w:asciiTheme="minorHAnsi" w:hAnsiTheme="minorHAnsi"/>
        <w:i/>
        <w:iCs/>
        <w:sz w:val="20"/>
      </w:rPr>
      <w:tab/>
    </w:r>
  </w:p>
  <w:p w14:paraId="2E07AC32" w14:textId="77777777" w:rsidR="0015047B" w:rsidRDefault="0015047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FE8"/>
    <w:multiLevelType w:val="hybridMultilevel"/>
    <w:tmpl w:val="780CCF14"/>
    <w:lvl w:ilvl="0" w:tplc="1722F6BE">
      <w:start w:val="4"/>
      <w:numFmt w:val="bullet"/>
      <w:lvlText w:val="-"/>
      <w:lvlJc w:val="left"/>
      <w:pPr>
        <w:ind w:left="927" w:hanging="360"/>
      </w:pPr>
      <w:rPr>
        <w:rFonts w:ascii="Calibri" w:eastAsia="Times New Roman" w:hAnsi="Calibri" w:cs="Calibri" w:hint="default"/>
        <w:b/>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0">
    <w:nsid w:val="05E963E8"/>
    <w:multiLevelType w:val="hybridMultilevel"/>
    <w:tmpl w:val="F884A33A"/>
    <w:lvl w:ilvl="0" w:tplc="1256BEDE">
      <w:start w:val="1"/>
      <w:numFmt w:val="decimal"/>
      <w:lvlText w:val="2.%1.1"/>
      <w:lvlJc w:val="left"/>
      <w:pPr>
        <w:ind w:left="2149" w:hanging="360"/>
      </w:pPr>
      <w:rPr>
        <w:rFonts w:hint="default"/>
      </w:r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2" w15:restartNumberingAfterBreak="0">
    <w:nsid w:val="08D17137"/>
    <w:multiLevelType w:val="hybridMultilevel"/>
    <w:tmpl w:val="18B2E13E"/>
    <w:lvl w:ilvl="0" w:tplc="1256BEDE">
      <w:start w:val="1"/>
      <w:numFmt w:val="decimal"/>
      <w:lvlText w:val="2.%1.1"/>
      <w:lvlJc w:val="left"/>
      <w:pPr>
        <w:ind w:left="2150" w:hanging="360"/>
      </w:pPr>
      <w:rPr>
        <w:rFonts w:hint="default"/>
      </w:rPr>
    </w:lvl>
    <w:lvl w:ilvl="1" w:tplc="041B0019" w:tentative="1">
      <w:start w:val="1"/>
      <w:numFmt w:val="lowerLetter"/>
      <w:lvlText w:val="%2."/>
      <w:lvlJc w:val="left"/>
      <w:pPr>
        <w:ind w:left="2870" w:hanging="360"/>
      </w:pPr>
    </w:lvl>
    <w:lvl w:ilvl="2" w:tplc="041B001B" w:tentative="1">
      <w:start w:val="1"/>
      <w:numFmt w:val="lowerRoman"/>
      <w:lvlText w:val="%3."/>
      <w:lvlJc w:val="right"/>
      <w:pPr>
        <w:ind w:left="3590" w:hanging="180"/>
      </w:pPr>
    </w:lvl>
    <w:lvl w:ilvl="3" w:tplc="041B000F" w:tentative="1">
      <w:start w:val="1"/>
      <w:numFmt w:val="decimal"/>
      <w:lvlText w:val="%4."/>
      <w:lvlJc w:val="left"/>
      <w:pPr>
        <w:ind w:left="4310" w:hanging="360"/>
      </w:pPr>
    </w:lvl>
    <w:lvl w:ilvl="4" w:tplc="041B0019" w:tentative="1">
      <w:start w:val="1"/>
      <w:numFmt w:val="lowerLetter"/>
      <w:lvlText w:val="%5."/>
      <w:lvlJc w:val="left"/>
      <w:pPr>
        <w:ind w:left="5030" w:hanging="360"/>
      </w:pPr>
    </w:lvl>
    <w:lvl w:ilvl="5" w:tplc="041B001B" w:tentative="1">
      <w:start w:val="1"/>
      <w:numFmt w:val="lowerRoman"/>
      <w:lvlText w:val="%6."/>
      <w:lvlJc w:val="right"/>
      <w:pPr>
        <w:ind w:left="5750" w:hanging="180"/>
      </w:pPr>
    </w:lvl>
    <w:lvl w:ilvl="6" w:tplc="041B000F" w:tentative="1">
      <w:start w:val="1"/>
      <w:numFmt w:val="decimal"/>
      <w:lvlText w:val="%7."/>
      <w:lvlJc w:val="left"/>
      <w:pPr>
        <w:ind w:left="6470" w:hanging="360"/>
      </w:pPr>
    </w:lvl>
    <w:lvl w:ilvl="7" w:tplc="041B0019" w:tentative="1">
      <w:start w:val="1"/>
      <w:numFmt w:val="lowerLetter"/>
      <w:lvlText w:val="%8."/>
      <w:lvlJc w:val="left"/>
      <w:pPr>
        <w:ind w:left="7190" w:hanging="360"/>
      </w:pPr>
    </w:lvl>
    <w:lvl w:ilvl="8" w:tplc="041B001B" w:tentative="1">
      <w:start w:val="1"/>
      <w:numFmt w:val="lowerRoman"/>
      <w:lvlText w:val="%9."/>
      <w:lvlJc w:val="right"/>
      <w:pPr>
        <w:ind w:left="7910" w:hanging="180"/>
      </w:pPr>
    </w:lvl>
  </w:abstractNum>
  <w:abstractNum w:abstractNumId="3" w15:restartNumberingAfterBreak="0">
    <w:nsid w:val="09E536C0"/>
    <w:multiLevelType w:val="multilevel"/>
    <w:tmpl w:val="51F6B466"/>
    <w:lvl w:ilvl="0">
      <w:start w:val="4"/>
      <w:numFmt w:val="decimal"/>
      <w:lvlText w:val="%1"/>
      <w:lvlJc w:val="left"/>
      <w:pPr>
        <w:ind w:left="360" w:hanging="360"/>
      </w:pPr>
      <w:rPr>
        <w:rFonts w:hint="default"/>
      </w:rPr>
    </w:lvl>
    <w:lvl w:ilvl="1">
      <w:start w:val="5"/>
      <w:numFmt w:val="decimal"/>
      <w:lvlText w:val="%1.%2"/>
      <w:lvlJc w:val="left"/>
      <w:pPr>
        <w:ind w:left="360" w:hanging="360"/>
      </w:pPr>
      <w:rPr>
        <w:rFonts w:asciiTheme="minorHAnsi" w:hAnsiTheme="minorHAnsi" w:cstheme="minorHAns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D77B82"/>
    <w:multiLevelType w:val="hybridMultilevel"/>
    <w:tmpl w:val="D5A0E38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12FF7734"/>
    <w:multiLevelType w:val="multilevel"/>
    <w:tmpl w:val="987C6CE8"/>
    <w:lvl w:ilvl="0">
      <w:start w:val="2"/>
      <w:numFmt w:val="decimal"/>
      <w:lvlText w:val="%1"/>
      <w:lvlJc w:val="left"/>
      <w:pPr>
        <w:ind w:left="600" w:hanging="600"/>
      </w:pPr>
      <w:rPr>
        <w:rFonts w:cs="Times New Roman"/>
      </w:rPr>
    </w:lvl>
    <w:lvl w:ilvl="1">
      <w:start w:val="12"/>
      <w:numFmt w:val="decimal"/>
      <w:lvlText w:val="%1.%2"/>
      <w:lvlJc w:val="left"/>
      <w:pPr>
        <w:ind w:left="900" w:hanging="600"/>
      </w:pPr>
      <w:rPr>
        <w:rFonts w:cs="Times New Roman"/>
      </w:rPr>
    </w:lvl>
    <w:lvl w:ilvl="2">
      <w:start w:val="1"/>
      <w:numFmt w:val="decimal"/>
      <w:lvlText w:val="%1.%2.%3"/>
      <w:lvlJc w:val="left"/>
      <w:pPr>
        <w:ind w:left="1320" w:hanging="720"/>
      </w:pPr>
      <w:rPr>
        <w:rFonts w:cs="Times New Roman"/>
      </w:rPr>
    </w:lvl>
    <w:lvl w:ilvl="3">
      <w:start w:val="1"/>
      <w:numFmt w:val="bullet"/>
      <w:lvlText w:val=""/>
      <w:lvlJc w:val="left"/>
      <w:pPr>
        <w:ind w:left="1620" w:hanging="720"/>
      </w:pPr>
      <w:rPr>
        <w:rFonts w:ascii="Symbol" w:hAnsi="Symbol" w:cs="Symbol" w:hint="default"/>
        <w:b/>
      </w:rPr>
    </w:lvl>
    <w:lvl w:ilvl="4">
      <w:start w:val="1"/>
      <w:numFmt w:val="decimal"/>
      <w:lvlText w:val="%1.%2.%3.%4.%5"/>
      <w:lvlJc w:val="left"/>
      <w:pPr>
        <w:ind w:left="2280" w:hanging="1080"/>
      </w:pPr>
      <w:rPr>
        <w:rFonts w:cs="Times New Roman"/>
      </w:rPr>
    </w:lvl>
    <w:lvl w:ilvl="5">
      <w:start w:val="1"/>
      <w:numFmt w:val="decimal"/>
      <w:lvlText w:val="%1.%2.%3.%4.%5.%6"/>
      <w:lvlJc w:val="left"/>
      <w:pPr>
        <w:ind w:left="2580" w:hanging="1080"/>
      </w:pPr>
      <w:rPr>
        <w:rFonts w:cs="Times New Roman"/>
      </w:rPr>
    </w:lvl>
    <w:lvl w:ilvl="6">
      <w:start w:val="1"/>
      <w:numFmt w:val="decimal"/>
      <w:lvlText w:val="%1.%2.%3.%4.%5.%6.%7"/>
      <w:lvlJc w:val="left"/>
      <w:pPr>
        <w:ind w:left="3240" w:hanging="1440"/>
      </w:pPr>
      <w:rPr>
        <w:rFonts w:cs="Times New Roman"/>
      </w:rPr>
    </w:lvl>
    <w:lvl w:ilvl="7">
      <w:start w:val="1"/>
      <w:numFmt w:val="decimal"/>
      <w:lvlText w:val="%1.%2.%3.%4.%5.%6.%7.%8"/>
      <w:lvlJc w:val="left"/>
      <w:pPr>
        <w:ind w:left="3540" w:hanging="1440"/>
      </w:pPr>
      <w:rPr>
        <w:rFonts w:cs="Times New Roman"/>
      </w:rPr>
    </w:lvl>
    <w:lvl w:ilvl="8">
      <w:start w:val="1"/>
      <w:numFmt w:val="decimal"/>
      <w:lvlText w:val="%1.%2.%3.%4.%5.%6.%7.%8.%9"/>
      <w:lvlJc w:val="left"/>
      <w:pPr>
        <w:ind w:left="4200" w:hanging="1800"/>
      </w:pPr>
      <w:rPr>
        <w:rFonts w:cs="Times New Roman"/>
      </w:rPr>
    </w:lvl>
  </w:abstractNum>
  <w:abstractNum w:abstractNumId="6" w15:restartNumberingAfterBreak="0">
    <w:nsid w:val="13B52EF0"/>
    <w:multiLevelType w:val="multilevel"/>
    <w:tmpl w:val="FB327280"/>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FD738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477F10"/>
    <w:multiLevelType w:val="multilevel"/>
    <w:tmpl w:val="C39AA148"/>
    <w:lvl w:ilvl="0">
      <w:start w:val="1"/>
      <w:numFmt w:val="bullet"/>
      <w:lvlText w:val="–"/>
      <w:lvlJc w:val="left"/>
      <w:pPr>
        <w:ind w:left="1495" w:hanging="360"/>
      </w:pPr>
      <w:rPr>
        <w:rFonts w:ascii="Times New Roman" w:hAnsi="Times New Roman" w:cs="Times New Roman"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9" w15:restartNumberingAfterBreak="0">
    <w:nsid w:val="16D645DA"/>
    <w:multiLevelType w:val="hybridMultilevel"/>
    <w:tmpl w:val="AD16D928"/>
    <w:lvl w:ilvl="0" w:tplc="75689BBE">
      <w:start w:val="1"/>
      <w:numFmt w:val="decimal"/>
      <w:lvlText w:val="%1."/>
      <w:lvlJc w:val="left"/>
      <w:pPr>
        <w:ind w:left="720" w:hanging="360"/>
      </w:pPr>
      <w:rPr>
        <w:rFonts w:hint="default"/>
        <w:b/>
      </w:rPr>
    </w:lvl>
    <w:lvl w:ilvl="1" w:tplc="EFA0896A">
      <w:start w:val="155"/>
      <w:numFmt w:val="bullet"/>
      <w:lvlText w:val="-"/>
      <w:lvlJc w:val="left"/>
      <w:pPr>
        <w:ind w:left="1440" w:hanging="360"/>
      </w:pPr>
      <w:rPr>
        <w:rFonts w:ascii="Times New Roman" w:eastAsia="Times New Roman" w:hAnsi="Times New Roman" w:cs="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6E158EB"/>
    <w:multiLevelType w:val="hybridMultilevel"/>
    <w:tmpl w:val="40509AE8"/>
    <w:lvl w:ilvl="0" w:tplc="583089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3B377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2317C6"/>
    <w:multiLevelType w:val="multilevel"/>
    <w:tmpl w:val="9DDA47A6"/>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3" w15:restartNumberingAfterBreak="0">
    <w:nsid w:val="19726090"/>
    <w:multiLevelType w:val="hybridMultilevel"/>
    <w:tmpl w:val="3F8AE5F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BC470E7"/>
    <w:multiLevelType w:val="hybridMultilevel"/>
    <w:tmpl w:val="5E7E7EF8"/>
    <w:lvl w:ilvl="0" w:tplc="1256BEDE">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2558A3"/>
    <w:multiLevelType w:val="multilevel"/>
    <w:tmpl w:val="5AF61F38"/>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bullet"/>
      <w:lvlText w:val=""/>
      <w:lvlJc w:val="left"/>
      <w:pPr>
        <w:ind w:left="1800" w:hanging="360"/>
      </w:pPr>
      <w:rPr>
        <w:rFonts w:ascii="Symbol" w:hAnsi="Symbol" w:cs="Symbol" w:hint="default"/>
        <w:b/>
      </w:r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16" w15:restartNumberingAfterBreak="0">
    <w:nsid w:val="1E211462"/>
    <w:multiLevelType w:val="multilevel"/>
    <w:tmpl w:val="128AA7C8"/>
    <w:lvl w:ilvl="0">
      <w:start w:val="1"/>
      <w:numFmt w:val="decimal"/>
      <w:lvlText w:val="%1."/>
      <w:lvlJc w:val="left"/>
      <w:pPr>
        <w:ind w:left="360" w:hanging="360"/>
      </w:pPr>
      <w:rPr>
        <w:color w:val="000000"/>
        <w:sz w:val="22"/>
        <w:szCs w:val="24"/>
        <w:lang w:val="cs-CZ"/>
      </w:rPr>
    </w:lvl>
    <w:lvl w:ilvl="1">
      <w:start w:val="1"/>
      <w:numFmt w:val="decimal"/>
      <w:lvlText w:val="%1.%2"/>
      <w:lvlJc w:val="left"/>
      <w:pPr>
        <w:ind w:left="660" w:hanging="360"/>
      </w:pPr>
      <w:rPr>
        <w:rFonts w:cs="Symbol"/>
        <w:color w:val="000000"/>
        <w:sz w:val="24"/>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17" w15:restartNumberingAfterBreak="0">
    <w:nsid w:val="1E7D5D3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6C0380"/>
    <w:multiLevelType w:val="multilevel"/>
    <w:tmpl w:val="4154BA0E"/>
    <w:lvl w:ilvl="0">
      <w:start w:val="2"/>
      <w:numFmt w:val="decimal"/>
      <w:lvlText w:val="%1"/>
      <w:lvlJc w:val="left"/>
      <w:rPr>
        <w:rFonts w:ascii="Symbol" w:hAnsi="Symbol" w:cs="Symbol"/>
        <w:shd w:val="clear" w:color="auto" w:fill="00FF00"/>
      </w:rPr>
    </w:lvl>
    <w:lvl w:ilvl="1">
      <w:start w:val="12"/>
      <w:numFmt w:val="decimal"/>
      <w:lvlText w:val="%1.%2"/>
      <w:lvlJc w:val="left"/>
      <w:rPr>
        <w:rFonts w:ascii="Symbol" w:hAnsi="Symbol" w:cs="Symbol"/>
        <w:shd w:val="clear" w:color="auto" w:fill="00FF00"/>
      </w:rPr>
    </w:lvl>
    <w:lvl w:ilvl="2">
      <w:start w:val="1"/>
      <w:numFmt w:val="decimal"/>
      <w:lvlText w:val="%1.%2.%3"/>
      <w:lvlJc w:val="left"/>
      <w:rPr>
        <w:rFonts w:ascii="Symbol" w:hAnsi="Symbol" w:cs="Symbol"/>
        <w:shd w:val="clear" w:color="auto" w:fill="00FF00"/>
      </w:rPr>
    </w:lvl>
    <w:lvl w:ilvl="3">
      <w:numFmt w:val="bullet"/>
      <w:lvlText w:val=""/>
      <w:lvlJc w:val="left"/>
      <w:rPr>
        <w:rFonts w:ascii="Symbol" w:hAnsi="Symbol"/>
        <w:sz w:val="28"/>
      </w:rPr>
    </w:lvl>
    <w:lvl w:ilvl="4">
      <w:start w:val="1"/>
      <w:numFmt w:val="decimal"/>
      <w:lvlText w:val="%1.%2.%3.%4.%5"/>
      <w:lvlJc w:val="left"/>
      <w:rPr>
        <w:rFonts w:ascii="Symbol" w:hAnsi="Symbol" w:cs="Symbol"/>
        <w:shd w:val="clear" w:color="auto" w:fill="00FF00"/>
      </w:rPr>
    </w:lvl>
    <w:lvl w:ilvl="5">
      <w:start w:val="1"/>
      <w:numFmt w:val="decimal"/>
      <w:lvlText w:val="%1.%2.%3.%4.%5.%6"/>
      <w:lvlJc w:val="left"/>
      <w:rPr>
        <w:rFonts w:ascii="Symbol" w:hAnsi="Symbol" w:cs="Symbol"/>
        <w:shd w:val="clear" w:color="auto" w:fill="00FF00"/>
      </w:rPr>
    </w:lvl>
    <w:lvl w:ilvl="6">
      <w:start w:val="1"/>
      <w:numFmt w:val="decimal"/>
      <w:lvlText w:val="%1.%2.%3.%4.%5.%6.%7"/>
      <w:lvlJc w:val="left"/>
      <w:rPr>
        <w:rFonts w:ascii="Symbol" w:hAnsi="Symbol" w:cs="Symbol"/>
        <w:shd w:val="clear" w:color="auto" w:fill="00FF00"/>
      </w:rPr>
    </w:lvl>
    <w:lvl w:ilvl="7">
      <w:start w:val="1"/>
      <w:numFmt w:val="decimal"/>
      <w:lvlText w:val="%1.%2.%3.%4.%5.%6.%7.%8"/>
      <w:lvlJc w:val="left"/>
      <w:rPr>
        <w:rFonts w:ascii="Symbol" w:hAnsi="Symbol" w:cs="Symbol"/>
        <w:shd w:val="clear" w:color="auto" w:fill="00FF00"/>
      </w:rPr>
    </w:lvl>
    <w:lvl w:ilvl="8">
      <w:start w:val="1"/>
      <w:numFmt w:val="decimal"/>
      <w:lvlText w:val="%1.%2.%3.%4.%5.%6.%7.%8.%9"/>
      <w:lvlJc w:val="left"/>
      <w:rPr>
        <w:rFonts w:ascii="Symbol" w:hAnsi="Symbol" w:cs="Symbol"/>
        <w:shd w:val="clear" w:color="auto" w:fill="00FF00"/>
      </w:rPr>
    </w:lvl>
  </w:abstractNum>
  <w:abstractNum w:abstractNumId="19" w15:restartNumberingAfterBreak="0">
    <w:nsid w:val="211A0AAC"/>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20" w15:restartNumberingAfterBreak="0">
    <w:nsid w:val="21B139E4"/>
    <w:multiLevelType w:val="hybridMultilevel"/>
    <w:tmpl w:val="FE2A51A2"/>
    <w:lvl w:ilvl="0" w:tplc="FE20A316">
      <w:start w:val="1"/>
      <w:numFmt w:val="decimal"/>
      <w:lvlText w:val="%1."/>
      <w:lvlJc w:val="left"/>
      <w:pPr>
        <w:ind w:left="720" w:hanging="360"/>
      </w:pPr>
      <w:rPr>
        <w:rFonts w:asciiTheme="minorHAnsi" w:hAnsi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23E5249"/>
    <w:multiLevelType w:val="hybridMultilevel"/>
    <w:tmpl w:val="D8860400"/>
    <w:lvl w:ilvl="0" w:tplc="BB121CC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22E60D60"/>
    <w:multiLevelType w:val="multilevel"/>
    <w:tmpl w:val="7F9E3D3C"/>
    <w:lvl w:ilvl="0">
      <w:start w:val="2"/>
      <w:numFmt w:val="decimal"/>
      <w:lvlText w:val="%1"/>
      <w:lvlJc w:val="left"/>
      <w:pPr>
        <w:ind w:left="480" w:hanging="480"/>
      </w:pPr>
    </w:lvl>
    <w:lvl w:ilvl="1">
      <w:start w:val="8"/>
      <w:numFmt w:val="decimal"/>
      <w:lvlText w:val="%1.%2"/>
      <w:lvlJc w:val="left"/>
      <w:pPr>
        <w:ind w:left="630" w:hanging="480"/>
      </w:pPr>
    </w:lvl>
    <w:lvl w:ilvl="2">
      <w:start w:val="1"/>
      <w:numFmt w:val="decimal"/>
      <w:lvlText w:val="%1.%2.%3"/>
      <w:lvlJc w:val="left"/>
      <w:pPr>
        <w:ind w:left="1020" w:hanging="720"/>
      </w:pPr>
      <w:rPr>
        <w:b/>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23" w15:restartNumberingAfterBreak="0">
    <w:nsid w:val="27B92C08"/>
    <w:multiLevelType w:val="hybridMultilevel"/>
    <w:tmpl w:val="EB18877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4" w15:restartNumberingAfterBreak="0">
    <w:nsid w:val="2D641112"/>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25" w15:restartNumberingAfterBreak="0">
    <w:nsid w:val="2D7C2169"/>
    <w:multiLevelType w:val="hybridMultilevel"/>
    <w:tmpl w:val="4C3C18C0"/>
    <w:lvl w:ilvl="0" w:tplc="1DFCD14E">
      <w:start w:val="5"/>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6" w15:restartNumberingAfterBreak="0">
    <w:nsid w:val="2DAD7B6B"/>
    <w:multiLevelType w:val="multilevel"/>
    <w:tmpl w:val="16924886"/>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312B026A"/>
    <w:multiLevelType w:val="multilevel"/>
    <w:tmpl w:val="BA8032E4"/>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15:restartNumberingAfterBreak="0">
    <w:nsid w:val="32897DDA"/>
    <w:multiLevelType w:val="hybridMultilevel"/>
    <w:tmpl w:val="AAC6DA78"/>
    <w:lvl w:ilvl="0" w:tplc="5CFE19F8">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0" w15:restartNumberingAfterBreak="0">
    <w:nsid w:val="33AB6B31"/>
    <w:multiLevelType w:val="multilevel"/>
    <w:tmpl w:val="B8565E14"/>
    <w:lvl w:ilvl="0">
      <w:start w:val="1"/>
      <w:numFmt w:val="decimal"/>
      <w:lvlText w:val="%1."/>
      <w:lvlJc w:val="left"/>
      <w:pPr>
        <w:ind w:left="360" w:hanging="360"/>
      </w:pPr>
    </w:lvl>
    <w:lvl w:ilvl="1">
      <w:start w:val="1"/>
      <w:numFmt w:val="decimal"/>
      <w:lvlText w:val="%1.%2."/>
      <w:lvlJc w:val="left"/>
      <w:pPr>
        <w:ind w:left="1080" w:hanging="720"/>
      </w:pPr>
      <w:rPr>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1" w15:restartNumberingAfterBreak="0">
    <w:nsid w:val="35721492"/>
    <w:multiLevelType w:val="hybridMultilevel"/>
    <w:tmpl w:val="FCAAA5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C8743E5"/>
    <w:multiLevelType w:val="multilevel"/>
    <w:tmpl w:val="E834B2A2"/>
    <w:lvl w:ilvl="0">
      <w:start w:val="1"/>
      <w:numFmt w:val="decimal"/>
      <w:lvlText w:val="%1"/>
      <w:lvlJc w:val="left"/>
      <w:pPr>
        <w:ind w:left="30" w:hanging="30"/>
      </w:pPr>
      <w:rPr>
        <w:rFonts w:hint="default"/>
        <w:b/>
      </w:rPr>
    </w:lvl>
    <w:lvl w:ilvl="1">
      <w:start w:val="1"/>
      <w:numFmt w:val="decimal"/>
      <w:lvlText w:val="%1.%2"/>
      <w:lvlJc w:val="left"/>
      <w:pPr>
        <w:ind w:left="30" w:hanging="30"/>
      </w:pPr>
      <w:rPr>
        <w:rFonts w:hint="default"/>
        <w:b/>
      </w:rPr>
    </w:lvl>
    <w:lvl w:ilvl="2">
      <w:start w:val="1"/>
      <w:numFmt w:val="decimal"/>
      <w:lvlText w:val="%1.%2.%3"/>
      <w:lvlJc w:val="left"/>
      <w:pPr>
        <w:ind w:left="390" w:hanging="390"/>
      </w:pPr>
      <w:rPr>
        <w:rFonts w:hint="default"/>
        <w:b/>
      </w:rPr>
    </w:lvl>
    <w:lvl w:ilvl="3">
      <w:start w:val="1"/>
      <w:numFmt w:val="decimal"/>
      <w:lvlText w:val="%1.%2.%3.%4"/>
      <w:lvlJc w:val="left"/>
      <w:pPr>
        <w:ind w:left="390" w:hanging="390"/>
      </w:pPr>
      <w:rPr>
        <w:rFonts w:hint="default"/>
        <w:b/>
      </w:rPr>
    </w:lvl>
    <w:lvl w:ilvl="4">
      <w:start w:val="1"/>
      <w:numFmt w:val="decimal"/>
      <w:lvlText w:val="%1.%2.%3.%4.%5"/>
      <w:lvlJc w:val="left"/>
      <w:pPr>
        <w:ind w:left="750" w:hanging="750"/>
      </w:pPr>
      <w:rPr>
        <w:rFonts w:hint="default"/>
        <w:b/>
      </w:rPr>
    </w:lvl>
    <w:lvl w:ilvl="5">
      <w:start w:val="1"/>
      <w:numFmt w:val="decimal"/>
      <w:lvlText w:val="%1.%2.%3.%4.%5.%6"/>
      <w:lvlJc w:val="left"/>
      <w:pPr>
        <w:ind w:left="750" w:hanging="750"/>
      </w:pPr>
      <w:rPr>
        <w:rFonts w:hint="default"/>
        <w:b/>
      </w:rPr>
    </w:lvl>
    <w:lvl w:ilvl="6">
      <w:start w:val="1"/>
      <w:numFmt w:val="decimal"/>
      <w:lvlText w:val="%1.%2.%3.%4.%5.%6.%7"/>
      <w:lvlJc w:val="left"/>
      <w:pPr>
        <w:ind w:left="1110" w:hanging="1110"/>
      </w:pPr>
      <w:rPr>
        <w:rFonts w:hint="default"/>
        <w:b/>
      </w:rPr>
    </w:lvl>
    <w:lvl w:ilvl="7">
      <w:start w:val="1"/>
      <w:numFmt w:val="decimal"/>
      <w:lvlText w:val="%1.%2.%3.%4.%5.%6.%7.%8"/>
      <w:lvlJc w:val="left"/>
      <w:pPr>
        <w:ind w:left="1110" w:hanging="1110"/>
      </w:pPr>
      <w:rPr>
        <w:rFonts w:hint="default"/>
        <w:b/>
      </w:rPr>
    </w:lvl>
    <w:lvl w:ilvl="8">
      <w:start w:val="1"/>
      <w:numFmt w:val="decimal"/>
      <w:lvlText w:val="%1.%2.%3.%4.%5.%6.%7.%8.%9"/>
      <w:lvlJc w:val="left"/>
      <w:pPr>
        <w:ind w:left="1110" w:hanging="1110"/>
      </w:pPr>
      <w:rPr>
        <w:rFonts w:hint="default"/>
        <w:b/>
      </w:rPr>
    </w:lvl>
  </w:abstractNum>
  <w:abstractNum w:abstractNumId="33" w15:restartNumberingAfterBreak="0">
    <w:nsid w:val="3F7A6B8B"/>
    <w:multiLevelType w:val="hybridMultilevel"/>
    <w:tmpl w:val="006A2696"/>
    <w:lvl w:ilvl="0" w:tplc="041B0017">
      <w:start w:val="1"/>
      <w:numFmt w:val="lowerLetter"/>
      <w:lvlText w:val="%1)"/>
      <w:lvlJc w:val="left"/>
      <w:pPr>
        <w:tabs>
          <w:tab w:val="num" w:pos="720"/>
        </w:tabs>
        <w:ind w:left="720" w:hanging="360"/>
      </w:pPr>
      <w:rPr>
        <w:rFonts w:hint="default"/>
      </w:rPr>
    </w:lvl>
    <w:lvl w:ilvl="1" w:tplc="B11AB70C">
      <w:start w:val="4"/>
      <w:numFmt w:val="lowerLetter"/>
      <w:lvlText w:val="%2)"/>
      <w:lvlJc w:val="left"/>
      <w:pPr>
        <w:tabs>
          <w:tab w:val="num" w:pos="765"/>
        </w:tabs>
        <w:ind w:left="765" w:hanging="405"/>
      </w:pPr>
      <w:rPr>
        <w:rFonts w:hint="default"/>
      </w:rPr>
    </w:lvl>
    <w:lvl w:ilvl="2" w:tplc="BBD6A83E">
      <w:start w:val="8"/>
      <w:numFmt w:val="decimal"/>
      <w:lvlText w:val="%3."/>
      <w:lvlJc w:val="left"/>
      <w:pPr>
        <w:ind w:left="2160" w:hanging="360"/>
      </w:pPr>
      <w:rPr>
        <w:rFont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23508E"/>
    <w:multiLevelType w:val="hybridMultilevel"/>
    <w:tmpl w:val="2F2E55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0681B48"/>
    <w:multiLevelType w:val="multilevel"/>
    <w:tmpl w:val="B928A57E"/>
    <w:lvl w:ilvl="0">
      <w:start w:val="2"/>
      <w:numFmt w:val="decimal"/>
      <w:lvlText w:val="%1"/>
      <w:lvlJc w:val="left"/>
      <w:pPr>
        <w:ind w:left="480" w:hanging="480"/>
      </w:pPr>
    </w:lvl>
    <w:lvl w:ilvl="1">
      <w:start w:val="9"/>
      <w:numFmt w:val="decimal"/>
      <w:lvlText w:val="%1.%2"/>
      <w:lvlJc w:val="left"/>
      <w:pPr>
        <w:ind w:left="630" w:hanging="480"/>
      </w:pPr>
    </w:lvl>
    <w:lvl w:ilvl="2">
      <w:start w:val="1"/>
      <w:numFmt w:val="decimal"/>
      <w:lvlText w:val="%1.%2.%3"/>
      <w:lvlJc w:val="left"/>
      <w:pPr>
        <w:ind w:left="7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36" w15:restartNumberingAfterBreak="0">
    <w:nsid w:val="420615B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BE4047"/>
    <w:multiLevelType w:val="hybridMultilevel"/>
    <w:tmpl w:val="49607812"/>
    <w:lvl w:ilvl="0" w:tplc="041B0017">
      <w:start w:val="1"/>
      <w:numFmt w:val="lowerLetter"/>
      <w:lvlText w:val="%1)"/>
      <w:lvlJc w:val="left"/>
      <w:pPr>
        <w:tabs>
          <w:tab w:val="num" w:pos="720"/>
        </w:tabs>
        <w:ind w:left="720" w:hanging="360"/>
      </w:pPr>
      <w:rPr>
        <w:rFonts w:hint="default"/>
      </w:rPr>
    </w:lvl>
    <w:lvl w:ilvl="1" w:tplc="B11AB70C">
      <w:start w:val="4"/>
      <w:numFmt w:val="lowerLetter"/>
      <w:lvlText w:val="%2)"/>
      <w:lvlJc w:val="left"/>
      <w:pPr>
        <w:tabs>
          <w:tab w:val="num" w:pos="765"/>
        </w:tabs>
        <w:ind w:left="765" w:hanging="405"/>
      </w:pPr>
      <w:rPr>
        <w:rFonts w:hint="default"/>
      </w:rPr>
    </w:lvl>
    <w:lvl w:ilvl="2" w:tplc="BBD6A83E">
      <w:start w:val="8"/>
      <w:numFmt w:val="decimal"/>
      <w:lvlText w:val="%3."/>
      <w:lvlJc w:val="left"/>
      <w:pPr>
        <w:ind w:left="2160" w:hanging="360"/>
      </w:pPr>
      <w:rPr>
        <w:rFont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3FC4E6D"/>
    <w:multiLevelType w:val="multilevel"/>
    <w:tmpl w:val="4D4CC4D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15:restartNumberingAfterBreak="0">
    <w:nsid w:val="485233C9"/>
    <w:multiLevelType w:val="hybridMultilevel"/>
    <w:tmpl w:val="5634949C"/>
    <w:lvl w:ilvl="0" w:tplc="8CF2A08A">
      <w:start w:val="1"/>
      <w:numFmt w:val="decimal"/>
      <w:lvlText w:val="%1."/>
      <w:lvlJc w:val="left"/>
      <w:pPr>
        <w:ind w:left="1713" w:hanging="360"/>
      </w:pPr>
      <w:rPr>
        <w:rFonts w:asciiTheme="minorHAnsi" w:hAnsiTheme="minorHAnsi" w:hint="default"/>
        <w:b w:val="0"/>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0" w15:restartNumberingAfterBreak="0">
    <w:nsid w:val="4B0C5581"/>
    <w:multiLevelType w:val="multilevel"/>
    <w:tmpl w:val="5634A308"/>
    <w:lvl w:ilvl="0">
      <w:start w:val="1"/>
      <w:numFmt w:val="decimal"/>
      <w:lvlText w:val="%1."/>
      <w:lvlJc w:val="left"/>
      <w:pPr>
        <w:ind w:left="720" w:hanging="360"/>
      </w:pPr>
      <w:rPr>
        <w:rFonts w:hint="default"/>
        <w:b/>
      </w:rPr>
    </w:lvl>
    <w:lvl w:ilvl="1">
      <w:start w:val="4"/>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328" w:hanging="1440"/>
      </w:pPr>
      <w:rPr>
        <w:rFonts w:hint="default"/>
        <w:b/>
      </w:rPr>
    </w:lvl>
  </w:abstractNum>
  <w:abstractNum w:abstractNumId="41" w15:restartNumberingAfterBreak="0">
    <w:nsid w:val="4CFC1D43"/>
    <w:multiLevelType w:val="hybridMultilevel"/>
    <w:tmpl w:val="50E6E0E0"/>
    <w:lvl w:ilvl="0" w:tplc="F6AEF742">
      <w:start w:val="1"/>
      <w:numFmt w:val="decimal"/>
      <w:lvlText w:val="2.%1"/>
      <w:lvlJc w:val="left"/>
      <w:pPr>
        <w:ind w:left="720" w:hanging="360"/>
      </w:pPr>
      <w:rPr>
        <w:rFonts w:hint="default"/>
      </w:rPr>
    </w:lvl>
    <w:lvl w:ilvl="1" w:tplc="F6AEF742">
      <w:start w:val="1"/>
      <w:numFmt w:val="decimal"/>
      <w:lvlText w:val="2.%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D690B08"/>
    <w:multiLevelType w:val="multilevel"/>
    <w:tmpl w:val="57A855E6"/>
    <w:lvl w:ilvl="0">
      <w:start w:val="2"/>
      <w:numFmt w:val="decimal"/>
      <w:lvlText w:val="%1"/>
      <w:lvlJc w:val="left"/>
      <w:pPr>
        <w:ind w:left="480" w:hanging="480"/>
      </w:pPr>
      <w:rPr>
        <w:rFonts w:hint="default"/>
        <w:b/>
        <w:bCs/>
        <w:sz w:val="22"/>
        <w:szCs w:val="22"/>
        <w:lang w:val="sk-SK" w:eastAsia="sk-SK" w:bidi="ar-SA"/>
      </w:rPr>
    </w:lvl>
    <w:lvl w:ilvl="1">
      <w:start w:val="3"/>
      <w:numFmt w:val="decimal"/>
      <w:lvlText w:val="%1.%2"/>
      <w:lvlJc w:val="left"/>
      <w:pPr>
        <w:ind w:left="693" w:hanging="480"/>
      </w:pPr>
      <w:rPr>
        <w:rFonts w:hint="default"/>
        <w:b/>
        <w:bCs/>
        <w:sz w:val="24"/>
        <w:szCs w:val="22"/>
        <w:lang w:val="sk-SK" w:eastAsia="sk-SK" w:bidi="ar-SA"/>
      </w:rPr>
    </w:lvl>
    <w:lvl w:ilvl="2">
      <w:start w:val="1"/>
      <w:numFmt w:val="decimal"/>
      <w:lvlText w:val="%1.%2.%3"/>
      <w:lvlJc w:val="left"/>
      <w:pPr>
        <w:ind w:left="1146" w:hanging="720"/>
      </w:pPr>
      <w:rPr>
        <w:rFonts w:hint="default"/>
        <w:b/>
        <w:bCs/>
        <w:color w:val="auto"/>
        <w:highlight w:val="cyan"/>
        <w:lang w:val="sk-SK" w:eastAsia="sk-SK" w:bidi="ar-SA"/>
      </w:rPr>
    </w:lvl>
    <w:lvl w:ilvl="3">
      <w:start w:val="1"/>
      <w:numFmt w:val="decimal"/>
      <w:lvlText w:val="%1.%2.%3.%4"/>
      <w:lvlJc w:val="left"/>
      <w:pPr>
        <w:ind w:left="1359" w:hanging="720"/>
      </w:pPr>
      <w:rPr>
        <w:rFonts w:hint="default"/>
        <w:b/>
        <w:bCs/>
        <w:sz w:val="22"/>
        <w:szCs w:val="22"/>
        <w:lang w:val="sk-SK" w:eastAsia="sk-SK" w:bidi="ar-SA"/>
      </w:rPr>
    </w:lvl>
    <w:lvl w:ilvl="4">
      <w:start w:val="1"/>
      <w:numFmt w:val="decimal"/>
      <w:lvlText w:val="%1.%2.%3.%4.%5"/>
      <w:lvlJc w:val="left"/>
      <w:pPr>
        <w:ind w:left="1932" w:hanging="1080"/>
      </w:pPr>
      <w:rPr>
        <w:rFonts w:hint="default"/>
        <w:b/>
        <w:bCs/>
        <w:sz w:val="22"/>
        <w:szCs w:val="22"/>
        <w:lang w:val="sk-SK" w:eastAsia="sk-SK" w:bidi="ar-SA"/>
      </w:rPr>
    </w:lvl>
    <w:lvl w:ilvl="5">
      <w:start w:val="1"/>
      <w:numFmt w:val="decimal"/>
      <w:lvlText w:val="%1.%2.%3.%4.%5.%6"/>
      <w:lvlJc w:val="left"/>
      <w:pPr>
        <w:ind w:left="2145" w:hanging="1080"/>
      </w:pPr>
      <w:rPr>
        <w:rFonts w:hint="default"/>
        <w:b/>
        <w:bCs/>
        <w:color w:val="000000"/>
        <w:highlight w:val="cyan"/>
        <w:lang w:val="sk-SK" w:eastAsia="sk-SK" w:bidi="ar-SA"/>
      </w:rPr>
    </w:lvl>
    <w:lvl w:ilvl="6">
      <w:start w:val="1"/>
      <w:numFmt w:val="decimal"/>
      <w:lvlText w:val="%1.%2.%3.%4.%5.%6.%7"/>
      <w:lvlJc w:val="left"/>
      <w:pPr>
        <w:ind w:left="2718" w:hanging="1440"/>
      </w:pPr>
      <w:rPr>
        <w:rFonts w:hint="default"/>
        <w:b/>
        <w:bCs/>
        <w:sz w:val="22"/>
        <w:szCs w:val="22"/>
        <w:lang w:val="sk-SK" w:eastAsia="sk-SK" w:bidi="ar-SA"/>
      </w:rPr>
    </w:lvl>
    <w:lvl w:ilvl="7">
      <w:start w:val="1"/>
      <w:numFmt w:val="decimal"/>
      <w:lvlText w:val="%1.%2.%3.%4.%5.%6.%7.%8"/>
      <w:lvlJc w:val="left"/>
      <w:pPr>
        <w:ind w:left="2931" w:hanging="1440"/>
      </w:pPr>
      <w:rPr>
        <w:rFonts w:hint="default"/>
        <w:b/>
        <w:bCs/>
        <w:sz w:val="22"/>
        <w:szCs w:val="22"/>
        <w:lang w:val="sk-SK" w:eastAsia="sk-SK" w:bidi="ar-SA"/>
      </w:rPr>
    </w:lvl>
    <w:lvl w:ilvl="8">
      <w:start w:val="1"/>
      <w:numFmt w:val="decimal"/>
      <w:lvlText w:val="%1.%2.%3.%4.%5.%6.%7.%8.%9"/>
      <w:lvlJc w:val="left"/>
      <w:pPr>
        <w:ind w:left="3504" w:hanging="1800"/>
      </w:pPr>
      <w:rPr>
        <w:rFonts w:hint="default"/>
        <w:b/>
        <w:bCs/>
        <w:sz w:val="22"/>
        <w:szCs w:val="22"/>
        <w:lang w:val="sk-SK" w:eastAsia="sk-SK" w:bidi="ar-SA"/>
      </w:rPr>
    </w:lvl>
  </w:abstractNum>
  <w:abstractNum w:abstractNumId="43" w15:restartNumberingAfterBreak="0">
    <w:nsid w:val="4E0D018A"/>
    <w:multiLevelType w:val="multilevel"/>
    <w:tmpl w:val="81449694"/>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4" w15:restartNumberingAfterBreak="0">
    <w:nsid w:val="4F495B97"/>
    <w:multiLevelType w:val="multilevel"/>
    <w:tmpl w:val="CDB0906E"/>
    <w:lvl w:ilvl="0">
      <w:start w:val="1"/>
      <w:numFmt w:val="decimal"/>
      <w:lvlText w:val="%1."/>
      <w:lvlJc w:val="left"/>
      <w:pPr>
        <w:ind w:left="16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F535AC6"/>
    <w:multiLevelType w:val="hybridMultilevel"/>
    <w:tmpl w:val="517A4D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FD97B6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00E667F"/>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48" w15:restartNumberingAfterBreak="0">
    <w:nsid w:val="516900B4"/>
    <w:multiLevelType w:val="multilevel"/>
    <w:tmpl w:val="D70C743E"/>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9" w15:restartNumberingAfterBreak="0">
    <w:nsid w:val="51B55E17"/>
    <w:multiLevelType w:val="hybridMultilevel"/>
    <w:tmpl w:val="6A9EC1EE"/>
    <w:lvl w:ilvl="0" w:tplc="041B000F">
      <w:start w:val="1"/>
      <w:numFmt w:val="decimal"/>
      <w:lvlText w:val="%1."/>
      <w:lvlJc w:val="left"/>
      <w:pPr>
        <w:ind w:left="720" w:hanging="360"/>
      </w:pPr>
      <w:rPr>
        <w:rFonts w:hint="default"/>
      </w:rPr>
    </w:lvl>
    <w:lvl w:ilvl="1" w:tplc="6ED8B468">
      <w:numFmt w:val="bullet"/>
      <w:lvlText w:val="–"/>
      <w:lvlJc w:val="left"/>
      <w:pPr>
        <w:ind w:left="1440" w:hanging="360"/>
      </w:pPr>
      <w:rPr>
        <w:rFonts w:ascii="Times New Roman" w:eastAsia="Times New Roman" w:hAnsi="Times New Roman" w:cs="Times New Roman" w:hint="default"/>
        <w:b/>
      </w:rPr>
    </w:lvl>
    <w:lvl w:ilvl="2" w:tplc="88827F80">
      <w:start w:val="1"/>
      <w:numFmt w:val="bullet"/>
      <w:lvlText w:val="-"/>
      <w:lvlJc w:val="left"/>
      <w:pPr>
        <w:ind w:left="2160" w:hanging="360"/>
      </w:pPr>
      <w:rPr>
        <w:rFonts w:ascii="Calibri" w:hAnsi="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521068F1"/>
    <w:multiLevelType w:val="multilevel"/>
    <w:tmpl w:val="294EF94C"/>
    <w:lvl w:ilvl="0">
      <w:start w:val="1"/>
      <w:numFmt w:val="none"/>
      <w:lvlText w:val="3"/>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5335809"/>
    <w:multiLevelType w:val="hybridMultilevel"/>
    <w:tmpl w:val="BBBEFD5E"/>
    <w:lvl w:ilvl="0" w:tplc="BC06C608">
      <w:start w:val="1"/>
      <w:numFmt w:val="decimal"/>
      <w:lvlText w:val="%1."/>
      <w:lvlJc w:val="left"/>
      <w:pPr>
        <w:ind w:left="780" w:hanging="360"/>
      </w:pPr>
      <w:rPr>
        <w:rFonts w:hint="default"/>
        <w:b w:val="0"/>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2" w15:restartNumberingAfterBreak="0">
    <w:nsid w:val="554E5EAF"/>
    <w:multiLevelType w:val="hybridMultilevel"/>
    <w:tmpl w:val="358A57A0"/>
    <w:lvl w:ilvl="0" w:tplc="041B000F">
      <w:start w:val="1"/>
      <w:numFmt w:val="decimal"/>
      <w:lvlText w:val="%1."/>
      <w:lvlJc w:val="left"/>
      <w:pPr>
        <w:ind w:left="720" w:hanging="360"/>
      </w:pPr>
      <w:rPr>
        <w:rFonts w:hint="default"/>
      </w:rPr>
    </w:lvl>
    <w:lvl w:ilvl="1" w:tplc="EFA0896A">
      <w:start w:val="155"/>
      <w:numFmt w:val="bullet"/>
      <w:lvlText w:val="-"/>
      <w:lvlJc w:val="left"/>
      <w:pPr>
        <w:ind w:left="1440" w:hanging="360"/>
      </w:pPr>
      <w:rPr>
        <w:rFonts w:ascii="Times New Roman" w:eastAsia="Times New Roman" w:hAnsi="Times New Roman" w:cs="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7DD7A9F"/>
    <w:multiLevelType w:val="hybridMultilevel"/>
    <w:tmpl w:val="8C16BE58"/>
    <w:lvl w:ilvl="0" w:tplc="DB30831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88E016A"/>
    <w:multiLevelType w:val="hybridMultilevel"/>
    <w:tmpl w:val="5758633C"/>
    <w:lvl w:ilvl="0" w:tplc="A13059F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5CB97E9F"/>
    <w:multiLevelType w:val="multilevel"/>
    <w:tmpl w:val="A7F6F8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2.%5.1"/>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3E92112"/>
    <w:multiLevelType w:val="multilevel"/>
    <w:tmpl w:val="F162D7FC"/>
    <w:lvl w:ilvl="0">
      <w:start w:val="1"/>
      <w:numFmt w:val="bullet"/>
      <w:lvlText w:val="-"/>
      <w:lvlJc w:val="left"/>
      <w:pPr>
        <w:ind w:left="1287" w:hanging="360"/>
      </w:pPr>
      <w:rPr>
        <w:rFonts w:ascii="Times New Roman" w:hAnsi="Times New Roman" w:cs="Times New Roman"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7" w15:restartNumberingAfterBreak="0">
    <w:nsid w:val="64067ACB"/>
    <w:multiLevelType w:val="multilevel"/>
    <w:tmpl w:val="2D2E8962"/>
    <w:lvl w:ilvl="0">
      <w:start w:val="2"/>
      <w:numFmt w:val="decimal"/>
      <w:lvlText w:val="%1"/>
      <w:lvlJc w:val="left"/>
      <w:pPr>
        <w:ind w:left="360" w:hanging="360"/>
      </w:pPr>
      <w:rPr>
        <w:rFonts w:cs="Symbol" w:hint="default"/>
        <w:sz w:val="20"/>
        <w:szCs w:val="20"/>
      </w:rPr>
    </w:lvl>
    <w:lvl w:ilvl="1">
      <w:start w:val="1"/>
      <w:numFmt w:val="decimal"/>
      <w:lvlText w:val="%1.%2"/>
      <w:lvlJc w:val="left"/>
      <w:pPr>
        <w:ind w:left="360" w:hanging="360"/>
      </w:pPr>
      <w:rPr>
        <w:rFonts w:cs="Symbol" w:hint="default"/>
        <w:b/>
        <w:sz w:val="22"/>
        <w:szCs w:val="20"/>
      </w:rPr>
    </w:lvl>
    <w:lvl w:ilvl="2">
      <w:start w:val="1"/>
      <w:numFmt w:val="decimal"/>
      <w:lvlText w:val="%1.%2.%3"/>
      <w:lvlJc w:val="left"/>
      <w:pPr>
        <w:ind w:left="1430" w:hanging="720"/>
      </w:pPr>
      <w:rPr>
        <w:rFonts w:ascii="Calibri" w:hAnsi="Calibri" w:cs="Calibri" w:hint="default"/>
        <w:b/>
        <w:sz w:val="22"/>
        <w:szCs w:val="22"/>
      </w:rPr>
    </w:lvl>
    <w:lvl w:ilvl="3">
      <w:start w:val="1"/>
      <w:numFmt w:val="decimal"/>
      <w:lvlText w:val="%1.%2.%3.%4"/>
      <w:lvlJc w:val="left"/>
      <w:pPr>
        <w:ind w:left="1620" w:hanging="720"/>
      </w:pPr>
      <w:rPr>
        <w:rFonts w:cs="Symbol" w:hint="default"/>
        <w:b/>
        <w:sz w:val="22"/>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hint="default"/>
      </w:rPr>
    </w:lvl>
    <w:lvl w:ilvl="6">
      <w:start w:val="1"/>
      <w:numFmt w:val="decimal"/>
      <w:lvlText w:val="%1.%2.%3.%4.%5.%6.%7"/>
      <w:lvlJc w:val="left"/>
      <w:pPr>
        <w:ind w:left="3240" w:hanging="1440"/>
      </w:pPr>
      <w:rPr>
        <w:rFonts w:cs="Symbol" w:hint="default"/>
        <w:sz w:val="20"/>
        <w:szCs w:val="20"/>
      </w:rPr>
    </w:lvl>
    <w:lvl w:ilvl="7">
      <w:start w:val="1"/>
      <w:numFmt w:val="decimal"/>
      <w:lvlText w:val="%1.%2.%3.%4.%5.%6.%7.%8"/>
      <w:lvlJc w:val="left"/>
      <w:pPr>
        <w:ind w:left="3540" w:hanging="1440"/>
      </w:pPr>
      <w:rPr>
        <w:rFonts w:cs="Symbol" w:hint="default"/>
        <w:sz w:val="20"/>
        <w:szCs w:val="20"/>
      </w:rPr>
    </w:lvl>
    <w:lvl w:ilvl="8">
      <w:start w:val="1"/>
      <w:numFmt w:val="decimal"/>
      <w:lvlText w:val="%1.%2.%3.%4.%5.%6.%7.%8.%9"/>
      <w:lvlJc w:val="left"/>
      <w:pPr>
        <w:ind w:left="4200" w:hanging="1800"/>
      </w:pPr>
      <w:rPr>
        <w:rFonts w:cs="Symbol" w:hint="default"/>
        <w:sz w:val="20"/>
        <w:szCs w:val="20"/>
      </w:rPr>
    </w:lvl>
  </w:abstractNum>
  <w:abstractNum w:abstractNumId="58" w15:restartNumberingAfterBreak="0">
    <w:nsid w:val="646F49E1"/>
    <w:multiLevelType w:val="hybridMultilevel"/>
    <w:tmpl w:val="F4808856"/>
    <w:lvl w:ilvl="0" w:tplc="F82435F0">
      <w:numFmt w:val="bullet"/>
      <w:lvlText w:val="-"/>
      <w:lvlJc w:val="left"/>
      <w:pPr>
        <w:ind w:left="1287" w:hanging="360"/>
      </w:pPr>
      <w:rPr>
        <w:rFonts w:ascii="Calibri" w:eastAsia="Times New Roman" w:hAnsi="Calibri"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9" w15:restartNumberingAfterBreak="0">
    <w:nsid w:val="65292243"/>
    <w:multiLevelType w:val="hybridMultilevel"/>
    <w:tmpl w:val="330499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BC6546C"/>
    <w:multiLevelType w:val="hybridMultilevel"/>
    <w:tmpl w:val="1AD83986"/>
    <w:lvl w:ilvl="0" w:tplc="1256BEDE">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D5E7457"/>
    <w:multiLevelType w:val="hybridMultilevel"/>
    <w:tmpl w:val="8D8257D0"/>
    <w:lvl w:ilvl="0" w:tplc="F82435F0">
      <w:numFmt w:val="bullet"/>
      <w:lvlText w:val="-"/>
      <w:lvlJc w:val="left"/>
      <w:pPr>
        <w:ind w:left="927" w:hanging="360"/>
      </w:pPr>
      <w:rPr>
        <w:rFonts w:ascii="Calibri" w:eastAsia="Times New Roman" w:hAnsi="Calibri"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2" w15:restartNumberingAfterBreak="0">
    <w:nsid w:val="712B54CB"/>
    <w:multiLevelType w:val="hybridMultilevel"/>
    <w:tmpl w:val="6F14E99C"/>
    <w:lvl w:ilvl="0" w:tplc="6ED8B468">
      <w:numFmt w:val="bullet"/>
      <w:lvlText w:val="–"/>
      <w:lvlJc w:val="left"/>
      <w:pPr>
        <w:ind w:left="1287" w:hanging="360"/>
      </w:pPr>
      <w:rPr>
        <w:rFonts w:ascii="Times New Roman" w:eastAsia="Times New Roman" w:hAnsi="Times New Roman" w:cs="Times New Roman" w:hint="default"/>
      </w:rPr>
    </w:lvl>
    <w:lvl w:ilvl="1" w:tplc="6ED8B468">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3" w15:restartNumberingAfterBreak="0">
    <w:nsid w:val="7634045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76A6020"/>
    <w:multiLevelType w:val="hybridMultilevel"/>
    <w:tmpl w:val="25FA4CC0"/>
    <w:lvl w:ilvl="0" w:tplc="041B000F">
      <w:start w:val="1"/>
      <w:numFmt w:val="decimal"/>
      <w:lvlText w:val="%1."/>
      <w:lvlJc w:val="left"/>
      <w:pPr>
        <w:ind w:left="720" w:hanging="360"/>
      </w:pPr>
      <w:rPr>
        <w:rFonts w:cs="Times New Roman"/>
      </w:rPr>
    </w:lvl>
    <w:lvl w:ilvl="1" w:tplc="BE56894C">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7B1D4BAC"/>
    <w:multiLevelType w:val="multilevel"/>
    <w:tmpl w:val="7D12B11E"/>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lowerLetter"/>
      <w:lvlText w:val="%4)"/>
      <w:lvlJc w:val="left"/>
      <w:pPr>
        <w:ind w:left="1800" w:hanging="360"/>
      </w:p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66" w15:restartNumberingAfterBreak="0">
    <w:nsid w:val="7B28038E"/>
    <w:multiLevelType w:val="hybridMultilevel"/>
    <w:tmpl w:val="478C1398"/>
    <w:lvl w:ilvl="0" w:tplc="EF74D8B6">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7" w15:restartNumberingAfterBreak="0">
    <w:nsid w:val="7CCA176C"/>
    <w:multiLevelType w:val="multilevel"/>
    <w:tmpl w:val="EFB23E0A"/>
    <w:lvl w:ilvl="0">
      <w:start w:val="2"/>
      <w:numFmt w:val="decimal"/>
      <w:lvlText w:val="%1"/>
      <w:lvlJc w:val="left"/>
      <w:pPr>
        <w:ind w:left="360" w:hanging="360"/>
      </w:pPr>
      <w:rPr>
        <w:rFonts w:cs="Symbol"/>
        <w:sz w:val="20"/>
        <w:szCs w:val="20"/>
      </w:rPr>
    </w:lvl>
    <w:lvl w:ilvl="1">
      <w:start w:val="1"/>
      <w:numFmt w:val="decimal"/>
      <w:lvlText w:val="%1.%2"/>
      <w:lvlJc w:val="left"/>
      <w:pPr>
        <w:ind w:left="660" w:hanging="360"/>
      </w:pPr>
      <w:rPr>
        <w:rFonts w:cs="Symbol"/>
        <w:sz w:val="20"/>
        <w:szCs w:val="20"/>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sz w:val="22"/>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sz w:val="20"/>
        <w:szCs w:val="20"/>
      </w:rPr>
    </w:lvl>
    <w:lvl w:ilvl="7">
      <w:start w:val="1"/>
      <w:numFmt w:val="decimal"/>
      <w:lvlText w:val="%1.%2.%3.%4.%5.%6.%7.%8"/>
      <w:lvlJc w:val="left"/>
      <w:pPr>
        <w:ind w:left="3540" w:hanging="1440"/>
      </w:pPr>
      <w:rPr>
        <w:rFonts w:cs="Symbol"/>
        <w:sz w:val="20"/>
        <w:szCs w:val="20"/>
      </w:rPr>
    </w:lvl>
    <w:lvl w:ilvl="8">
      <w:start w:val="1"/>
      <w:numFmt w:val="decimal"/>
      <w:lvlText w:val="%1.%2.%3.%4.%5.%6.%7.%8.%9"/>
      <w:lvlJc w:val="left"/>
      <w:pPr>
        <w:ind w:left="4200" w:hanging="1800"/>
      </w:pPr>
      <w:rPr>
        <w:rFonts w:cs="Symbol"/>
        <w:sz w:val="20"/>
        <w:szCs w:val="20"/>
      </w:rPr>
    </w:lvl>
  </w:abstractNum>
  <w:abstractNum w:abstractNumId="68" w15:restartNumberingAfterBreak="0">
    <w:nsid w:val="7D64343D"/>
    <w:multiLevelType w:val="multilevel"/>
    <w:tmpl w:val="A582E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43"/>
  </w:num>
  <w:num w:numId="4">
    <w:abstractNumId w:val="42"/>
  </w:num>
  <w:num w:numId="5">
    <w:abstractNumId w:val="24"/>
  </w:num>
  <w:num w:numId="6">
    <w:abstractNumId w:val="22"/>
  </w:num>
  <w:num w:numId="7">
    <w:abstractNumId w:val="35"/>
  </w:num>
  <w:num w:numId="8">
    <w:abstractNumId w:val="68"/>
  </w:num>
  <w:num w:numId="9">
    <w:abstractNumId w:val="26"/>
  </w:num>
  <w:num w:numId="10">
    <w:abstractNumId w:val="44"/>
  </w:num>
  <w:num w:numId="11">
    <w:abstractNumId w:val="16"/>
  </w:num>
  <w:num w:numId="12">
    <w:abstractNumId w:val="8"/>
  </w:num>
  <w:num w:numId="13">
    <w:abstractNumId w:val="56"/>
  </w:num>
  <w:num w:numId="14">
    <w:abstractNumId w:val="28"/>
  </w:num>
  <w:num w:numId="15">
    <w:abstractNumId w:val="15"/>
  </w:num>
  <w:num w:numId="16">
    <w:abstractNumId w:val="65"/>
  </w:num>
  <w:num w:numId="17">
    <w:abstractNumId w:val="30"/>
  </w:num>
  <w:num w:numId="18">
    <w:abstractNumId w:val="59"/>
  </w:num>
  <w:num w:numId="19">
    <w:abstractNumId w:val="45"/>
  </w:num>
  <w:num w:numId="20">
    <w:abstractNumId w:val="37"/>
  </w:num>
  <w:num w:numId="21">
    <w:abstractNumId w:val="33"/>
  </w:num>
  <w:num w:numId="22">
    <w:abstractNumId w:val="20"/>
  </w:num>
  <w:num w:numId="23">
    <w:abstractNumId w:val="51"/>
  </w:num>
  <w:num w:numId="24">
    <w:abstractNumId w:val="9"/>
  </w:num>
  <w:num w:numId="25">
    <w:abstractNumId w:val="66"/>
  </w:num>
  <w:num w:numId="26">
    <w:abstractNumId w:val="19"/>
  </w:num>
  <w:num w:numId="27">
    <w:abstractNumId w:val="67"/>
  </w:num>
  <w:num w:numId="28">
    <w:abstractNumId w:val="27"/>
  </w:num>
  <w:num w:numId="29">
    <w:abstractNumId w:val="57"/>
  </w:num>
  <w:num w:numId="30">
    <w:abstractNumId w:val="13"/>
  </w:num>
  <w:num w:numId="31">
    <w:abstractNumId w:val="18"/>
  </w:num>
  <w:num w:numId="32">
    <w:abstractNumId w:val="61"/>
  </w:num>
  <w:num w:numId="33">
    <w:abstractNumId w:val="4"/>
  </w:num>
  <w:num w:numId="34">
    <w:abstractNumId w:val="58"/>
  </w:num>
  <w:num w:numId="35">
    <w:abstractNumId w:val="47"/>
  </w:num>
  <w:num w:numId="36">
    <w:abstractNumId w:val="31"/>
  </w:num>
  <w:num w:numId="37">
    <w:abstractNumId w:val="64"/>
  </w:num>
  <w:num w:numId="38">
    <w:abstractNumId w:val="25"/>
  </w:num>
  <w:num w:numId="39">
    <w:abstractNumId w:val="0"/>
  </w:num>
  <w:num w:numId="40">
    <w:abstractNumId w:val="49"/>
  </w:num>
  <w:num w:numId="41">
    <w:abstractNumId w:val="52"/>
  </w:num>
  <w:num w:numId="42">
    <w:abstractNumId w:val="41"/>
  </w:num>
  <w:num w:numId="43">
    <w:abstractNumId w:val="32"/>
  </w:num>
  <w:num w:numId="44">
    <w:abstractNumId w:val="12"/>
  </w:num>
  <w:num w:numId="45">
    <w:abstractNumId w:val="7"/>
  </w:num>
  <w:num w:numId="46">
    <w:abstractNumId w:val="63"/>
  </w:num>
  <w:num w:numId="47">
    <w:abstractNumId w:val="7"/>
  </w:num>
  <w:num w:numId="48">
    <w:abstractNumId w:val="46"/>
  </w:num>
  <w:num w:numId="49">
    <w:abstractNumId w:val="40"/>
  </w:num>
  <w:num w:numId="50">
    <w:abstractNumId w:val="10"/>
  </w:num>
  <w:num w:numId="51">
    <w:abstractNumId w:val="36"/>
  </w:num>
  <w:num w:numId="52">
    <w:abstractNumId w:val="17"/>
  </w:num>
  <w:num w:numId="53">
    <w:abstractNumId w:val="29"/>
  </w:num>
  <w:num w:numId="54">
    <w:abstractNumId w:val="11"/>
  </w:num>
  <w:num w:numId="55">
    <w:abstractNumId w:val="62"/>
  </w:num>
  <w:num w:numId="56">
    <w:abstractNumId w:val="23"/>
  </w:num>
  <w:num w:numId="57">
    <w:abstractNumId w:val="1"/>
  </w:num>
  <w:num w:numId="58">
    <w:abstractNumId w:val="55"/>
  </w:num>
  <w:num w:numId="59">
    <w:abstractNumId w:val="2"/>
  </w:num>
  <w:num w:numId="60">
    <w:abstractNumId w:val="60"/>
  </w:num>
  <w:num w:numId="61">
    <w:abstractNumId w:val="39"/>
  </w:num>
  <w:num w:numId="62">
    <w:abstractNumId w:val="14"/>
  </w:num>
  <w:num w:numId="63">
    <w:abstractNumId w:val="54"/>
  </w:num>
  <w:num w:numId="64">
    <w:abstractNumId w:val="53"/>
  </w:num>
  <w:num w:numId="65">
    <w:abstractNumId w:val="34"/>
  </w:num>
  <w:num w:numId="66">
    <w:abstractNumId w:val="48"/>
  </w:num>
  <w:num w:numId="67">
    <w:abstractNumId w:val="3"/>
  </w:num>
  <w:num w:numId="68">
    <w:abstractNumId w:val="21"/>
  </w:num>
  <w:num w:numId="69">
    <w:abstractNumId w:val="6"/>
  </w:num>
  <w:num w:numId="70">
    <w:abstractNumId w:val="50"/>
  </w:num>
  <w:num w:numId="71">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2"/>
    <w:rsid w:val="000018DC"/>
    <w:rsid w:val="000060B7"/>
    <w:rsid w:val="000064C8"/>
    <w:rsid w:val="000110C2"/>
    <w:rsid w:val="000119EA"/>
    <w:rsid w:val="000133A2"/>
    <w:rsid w:val="000134E3"/>
    <w:rsid w:val="00014E1A"/>
    <w:rsid w:val="00016592"/>
    <w:rsid w:val="00030DA7"/>
    <w:rsid w:val="00031166"/>
    <w:rsid w:val="00031469"/>
    <w:rsid w:val="00032C23"/>
    <w:rsid w:val="00035D64"/>
    <w:rsid w:val="00035F45"/>
    <w:rsid w:val="00037172"/>
    <w:rsid w:val="00040B42"/>
    <w:rsid w:val="00045493"/>
    <w:rsid w:val="00047758"/>
    <w:rsid w:val="00052262"/>
    <w:rsid w:val="00055791"/>
    <w:rsid w:val="00060B33"/>
    <w:rsid w:val="00062104"/>
    <w:rsid w:val="000637F2"/>
    <w:rsid w:val="00064D2A"/>
    <w:rsid w:val="00067EA7"/>
    <w:rsid w:val="00071701"/>
    <w:rsid w:val="00071711"/>
    <w:rsid w:val="00072273"/>
    <w:rsid w:val="00077198"/>
    <w:rsid w:val="00085ABD"/>
    <w:rsid w:val="00085E93"/>
    <w:rsid w:val="0009100C"/>
    <w:rsid w:val="00095E2D"/>
    <w:rsid w:val="00097A4D"/>
    <w:rsid w:val="000B06F8"/>
    <w:rsid w:val="000B10C1"/>
    <w:rsid w:val="000B4483"/>
    <w:rsid w:val="000B4C9F"/>
    <w:rsid w:val="000B5047"/>
    <w:rsid w:val="000B5436"/>
    <w:rsid w:val="000C1041"/>
    <w:rsid w:val="000C780A"/>
    <w:rsid w:val="000D1521"/>
    <w:rsid w:val="000D4437"/>
    <w:rsid w:val="000E2562"/>
    <w:rsid w:val="000E2B08"/>
    <w:rsid w:val="000E601A"/>
    <w:rsid w:val="000E7034"/>
    <w:rsid w:val="000F0C11"/>
    <w:rsid w:val="000F2F5C"/>
    <w:rsid w:val="00102608"/>
    <w:rsid w:val="00103166"/>
    <w:rsid w:val="0010705C"/>
    <w:rsid w:val="00107BA9"/>
    <w:rsid w:val="00107C6B"/>
    <w:rsid w:val="0011058D"/>
    <w:rsid w:val="00111ECE"/>
    <w:rsid w:val="001128F0"/>
    <w:rsid w:val="001133E0"/>
    <w:rsid w:val="00114651"/>
    <w:rsid w:val="001156C7"/>
    <w:rsid w:val="0011783D"/>
    <w:rsid w:val="00117AEC"/>
    <w:rsid w:val="001221AB"/>
    <w:rsid w:val="00122C75"/>
    <w:rsid w:val="001233E4"/>
    <w:rsid w:val="00124FEE"/>
    <w:rsid w:val="0012590B"/>
    <w:rsid w:val="0012740C"/>
    <w:rsid w:val="00127A6A"/>
    <w:rsid w:val="00130E95"/>
    <w:rsid w:val="001310A0"/>
    <w:rsid w:val="00142369"/>
    <w:rsid w:val="00142916"/>
    <w:rsid w:val="00144CB1"/>
    <w:rsid w:val="00147751"/>
    <w:rsid w:val="0015047B"/>
    <w:rsid w:val="00151AE9"/>
    <w:rsid w:val="00154182"/>
    <w:rsid w:val="00155AF7"/>
    <w:rsid w:val="00161C36"/>
    <w:rsid w:val="001623F7"/>
    <w:rsid w:val="00164FB6"/>
    <w:rsid w:val="00166EF2"/>
    <w:rsid w:val="001722C2"/>
    <w:rsid w:val="001775AE"/>
    <w:rsid w:val="00183D6C"/>
    <w:rsid w:val="0018442F"/>
    <w:rsid w:val="00184CD0"/>
    <w:rsid w:val="00190E6E"/>
    <w:rsid w:val="00191E28"/>
    <w:rsid w:val="00193D89"/>
    <w:rsid w:val="00194471"/>
    <w:rsid w:val="001974BC"/>
    <w:rsid w:val="001A056B"/>
    <w:rsid w:val="001A38ED"/>
    <w:rsid w:val="001A4560"/>
    <w:rsid w:val="001A4CEC"/>
    <w:rsid w:val="001C002C"/>
    <w:rsid w:val="001C14B8"/>
    <w:rsid w:val="001D10B3"/>
    <w:rsid w:val="001D32CF"/>
    <w:rsid w:val="001D39A3"/>
    <w:rsid w:val="001D7C45"/>
    <w:rsid w:val="001E4CD0"/>
    <w:rsid w:val="001E5BB8"/>
    <w:rsid w:val="001E70A6"/>
    <w:rsid w:val="001F6DE8"/>
    <w:rsid w:val="001F7343"/>
    <w:rsid w:val="002004B6"/>
    <w:rsid w:val="00200899"/>
    <w:rsid w:val="002013E8"/>
    <w:rsid w:val="00206CCF"/>
    <w:rsid w:val="00207931"/>
    <w:rsid w:val="002106A4"/>
    <w:rsid w:val="002151A4"/>
    <w:rsid w:val="00217A87"/>
    <w:rsid w:val="00221BAD"/>
    <w:rsid w:val="002223A2"/>
    <w:rsid w:val="00225343"/>
    <w:rsid w:val="002303CE"/>
    <w:rsid w:val="00230895"/>
    <w:rsid w:val="00231199"/>
    <w:rsid w:val="002315E2"/>
    <w:rsid w:val="0023391B"/>
    <w:rsid w:val="00236814"/>
    <w:rsid w:val="002407B7"/>
    <w:rsid w:val="00243FBC"/>
    <w:rsid w:val="0024539F"/>
    <w:rsid w:val="002456C1"/>
    <w:rsid w:val="002458F0"/>
    <w:rsid w:val="00245A0F"/>
    <w:rsid w:val="0025011F"/>
    <w:rsid w:val="0025316D"/>
    <w:rsid w:val="00257116"/>
    <w:rsid w:val="00262CF1"/>
    <w:rsid w:val="00264111"/>
    <w:rsid w:val="002708E7"/>
    <w:rsid w:val="00271ED9"/>
    <w:rsid w:val="00272AC8"/>
    <w:rsid w:val="002751A1"/>
    <w:rsid w:val="002752B5"/>
    <w:rsid w:val="00276F8B"/>
    <w:rsid w:val="0028065B"/>
    <w:rsid w:val="00284801"/>
    <w:rsid w:val="00284CDA"/>
    <w:rsid w:val="00286DD9"/>
    <w:rsid w:val="00287204"/>
    <w:rsid w:val="00290D1E"/>
    <w:rsid w:val="00294496"/>
    <w:rsid w:val="0029483D"/>
    <w:rsid w:val="00294C43"/>
    <w:rsid w:val="002A08C6"/>
    <w:rsid w:val="002A19D5"/>
    <w:rsid w:val="002A20C3"/>
    <w:rsid w:val="002A3388"/>
    <w:rsid w:val="002A449F"/>
    <w:rsid w:val="002B4479"/>
    <w:rsid w:val="002B6BF7"/>
    <w:rsid w:val="002B7C7F"/>
    <w:rsid w:val="002C31D0"/>
    <w:rsid w:val="002C3D62"/>
    <w:rsid w:val="002C4544"/>
    <w:rsid w:val="002C5659"/>
    <w:rsid w:val="002D543F"/>
    <w:rsid w:val="002D63E2"/>
    <w:rsid w:val="002E02DB"/>
    <w:rsid w:val="002E0479"/>
    <w:rsid w:val="002E0A1D"/>
    <w:rsid w:val="002E3914"/>
    <w:rsid w:val="002E688C"/>
    <w:rsid w:val="002F3140"/>
    <w:rsid w:val="002F3183"/>
    <w:rsid w:val="002F3F50"/>
    <w:rsid w:val="002F4AC4"/>
    <w:rsid w:val="002F4FC1"/>
    <w:rsid w:val="002F506C"/>
    <w:rsid w:val="002F7628"/>
    <w:rsid w:val="0030530F"/>
    <w:rsid w:val="00310F74"/>
    <w:rsid w:val="00314738"/>
    <w:rsid w:val="003214A3"/>
    <w:rsid w:val="00322792"/>
    <w:rsid w:val="00323848"/>
    <w:rsid w:val="003306D1"/>
    <w:rsid w:val="00330B7E"/>
    <w:rsid w:val="00334A51"/>
    <w:rsid w:val="00334CF4"/>
    <w:rsid w:val="003356EB"/>
    <w:rsid w:val="00336FA4"/>
    <w:rsid w:val="0034451E"/>
    <w:rsid w:val="003446D5"/>
    <w:rsid w:val="00345E22"/>
    <w:rsid w:val="003503BC"/>
    <w:rsid w:val="0035162D"/>
    <w:rsid w:val="00355869"/>
    <w:rsid w:val="00356568"/>
    <w:rsid w:val="00356D73"/>
    <w:rsid w:val="00360500"/>
    <w:rsid w:val="00361A93"/>
    <w:rsid w:val="00371123"/>
    <w:rsid w:val="00373B9B"/>
    <w:rsid w:val="00377B62"/>
    <w:rsid w:val="00382668"/>
    <w:rsid w:val="00391A43"/>
    <w:rsid w:val="00392AD3"/>
    <w:rsid w:val="00392AE2"/>
    <w:rsid w:val="00394C73"/>
    <w:rsid w:val="00396AA6"/>
    <w:rsid w:val="003A29AC"/>
    <w:rsid w:val="003A3B41"/>
    <w:rsid w:val="003A6DE6"/>
    <w:rsid w:val="003B2705"/>
    <w:rsid w:val="003B291D"/>
    <w:rsid w:val="003B6A4E"/>
    <w:rsid w:val="003C3AA9"/>
    <w:rsid w:val="003C7BE6"/>
    <w:rsid w:val="003D0536"/>
    <w:rsid w:val="003D6F95"/>
    <w:rsid w:val="003F533B"/>
    <w:rsid w:val="003F63A4"/>
    <w:rsid w:val="003F7028"/>
    <w:rsid w:val="003F7BB7"/>
    <w:rsid w:val="004010E2"/>
    <w:rsid w:val="00401DD3"/>
    <w:rsid w:val="0041356D"/>
    <w:rsid w:val="004179EB"/>
    <w:rsid w:val="00417BEB"/>
    <w:rsid w:val="00417C26"/>
    <w:rsid w:val="0042535A"/>
    <w:rsid w:val="00427060"/>
    <w:rsid w:val="004310EB"/>
    <w:rsid w:val="00431DC4"/>
    <w:rsid w:val="00434822"/>
    <w:rsid w:val="00436FDD"/>
    <w:rsid w:val="00443095"/>
    <w:rsid w:val="00443A34"/>
    <w:rsid w:val="00446B0A"/>
    <w:rsid w:val="00447517"/>
    <w:rsid w:val="0045202D"/>
    <w:rsid w:val="00452F4F"/>
    <w:rsid w:val="00456F5C"/>
    <w:rsid w:val="00460190"/>
    <w:rsid w:val="00460BB4"/>
    <w:rsid w:val="004629A5"/>
    <w:rsid w:val="00470714"/>
    <w:rsid w:val="00475C67"/>
    <w:rsid w:val="0047742F"/>
    <w:rsid w:val="0048049A"/>
    <w:rsid w:val="0048428C"/>
    <w:rsid w:val="00484AFC"/>
    <w:rsid w:val="00484BE9"/>
    <w:rsid w:val="00485706"/>
    <w:rsid w:val="00486701"/>
    <w:rsid w:val="004973C4"/>
    <w:rsid w:val="004978D3"/>
    <w:rsid w:val="004A0180"/>
    <w:rsid w:val="004A3B51"/>
    <w:rsid w:val="004A3EFA"/>
    <w:rsid w:val="004B1BD7"/>
    <w:rsid w:val="004B3356"/>
    <w:rsid w:val="004B61BF"/>
    <w:rsid w:val="004C0561"/>
    <w:rsid w:val="004C24B4"/>
    <w:rsid w:val="004C3490"/>
    <w:rsid w:val="004C3BC0"/>
    <w:rsid w:val="004C6BEC"/>
    <w:rsid w:val="004C7A8D"/>
    <w:rsid w:val="004D004E"/>
    <w:rsid w:val="004D10DF"/>
    <w:rsid w:val="004D1ECC"/>
    <w:rsid w:val="004D3B2F"/>
    <w:rsid w:val="004D4036"/>
    <w:rsid w:val="004D4747"/>
    <w:rsid w:val="004E1E05"/>
    <w:rsid w:val="004E37B4"/>
    <w:rsid w:val="004E4E10"/>
    <w:rsid w:val="004E7D78"/>
    <w:rsid w:val="004F0B1A"/>
    <w:rsid w:val="004F1AC5"/>
    <w:rsid w:val="005076A9"/>
    <w:rsid w:val="00510EB1"/>
    <w:rsid w:val="00514852"/>
    <w:rsid w:val="0051539A"/>
    <w:rsid w:val="00517B96"/>
    <w:rsid w:val="005222D8"/>
    <w:rsid w:val="005265DC"/>
    <w:rsid w:val="00532323"/>
    <w:rsid w:val="00532DD9"/>
    <w:rsid w:val="00533683"/>
    <w:rsid w:val="00533C93"/>
    <w:rsid w:val="0053412D"/>
    <w:rsid w:val="00537D3B"/>
    <w:rsid w:val="00537ED7"/>
    <w:rsid w:val="0054140F"/>
    <w:rsid w:val="005551FB"/>
    <w:rsid w:val="00557602"/>
    <w:rsid w:val="00557D6A"/>
    <w:rsid w:val="00560C7B"/>
    <w:rsid w:val="00561181"/>
    <w:rsid w:val="00561CDE"/>
    <w:rsid w:val="0056236E"/>
    <w:rsid w:val="00565FF4"/>
    <w:rsid w:val="00567207"/>
    <w:rsid w:val="005676DF"/>
    <w:rsid w:val="00567D2F"/>
    <w:rsid w:val="00570117"/>
    <w:rsid w:val="005709C1"/>
    <w:rsid w:val="0057436C"/>
    <w:rsid w:val="00574AC8"/>
    <w:rsid w:val="00575926"/>
    <w:rsid w:val="005816B1"/>
    <w:rsid w:val="00585375"/>
    <w:rsid w:val="00587541"/>
    <w:rsid w:val="005919B6"/>
    <w:rsid w:val="005930F7"/>
    <w:rsid w:val="00593980"/>
    <w:rsid w:val="005A094A"/>
    <w:rsid w:val="005A0F36"/>
    <w:rsid w:val="005B6D9A"/>
    <w:rsid w:val="005C214A"/>
    <w:rsid w:val="005D210C"/>
    <w:rsid w:val="005D26FD"/>
    <w:rsid w:val="005D3ED8"/>
    <w:rsid w:val="005D49AB"/>
    <w:rsid w:val="005E2A0E"/>
    <w:rsid w:val="005E2AC6"/>
    <w:rsid w:val="005E32BE"/>
    <w:rsid w:val="005E45EF"/>
    <w:rsid w:val="005F0184"/>
    <w:rsid w:val="005F3B35"/>
    <w:rsid w:val="00605356"/>
    <w:rsid w:val="0060750A"/>
    <w:rsid w:val="00610B5C"/>
    <w:rsid w:val="00611052"/>
    <w:rsid w:val="006110D2"/>
    <w:rsid w:val="0061110E"/>
    <w:rsid w:val="006116F6"/>
    <w:rsid w:val="00614FE0"/>
    <w:rsid w:val="0061565E"/>
    <w:rsid w:val="006228A2"/>
    <w:rsid w:val="006245C8"/>
    <w:rsid w:val="00626AD2"/>
    <w:rsid w:val="00630610"/>
    <w:rsid w:val="00631252"/>
    <w:rsid w:val="00633416"/>
    <w:rsid w:val="00636AC8"/>
    <w:rsid w:val="00641458"/>
    <w:rsid w:val="00641ED2"/>
    <w:rsid w:val="00642A6D"/>
    <w:rsid w:val="006472FC"/>
    <w:rsid w:val="006506FA"/>
    <w:rsid w:val="00652F6C"/>
    <w:rsid w:val="00653481"/>
    <w:rsid w:val="006536DA"/>
    <w:rsid w:val="00655C19"/>
    <w:rsid w:val="00656711"/>
    <w:rsid w:val="00661924"/>
    <w:rsid w:val="006646A6"/>
    <w:rsid w:val="00665C5B"/>
    <w:rsid w:val="00671A9D"/>
    <w:rsid w:val="00673864"/>
    <w:rsid w:val="00675846"/>
    <w:rsid w:val="00684065"/>
    <w:rsid w:val="00691CAE"/>
    <w:rsid w:val="0069395B"/>
    <w:rsid w:val="006940A9"/>
    <w:rsid w:val="006A0283"/>
    <w:rsid w:val="006A6E86"/>
    <w:rsid w:val="006B2F9D"/>
    <w:rsid w:val="006B44B4"/>
    <w:rsid w:val="006B6B02"/>
    <w:rsid w:val="006B797D"/>
    <w:rsid w:val="006C2B71"/>
    <w:rsid w:val="006C349A"/>
    <w:rsid w:val="006C44E0"/>
    <w:rsid w:val="006C690D"/>
    <w:rsid w:val="006D164A"/>
    <w:rsid w:val="006D386B"/>
    <w:rsid w:val="006D506C"/>
    <w:rsid w:val="006D7F66"/>
    <w:rsid w:val="006E1826"/>
    <w:rsid w:val="006F1054"/>
    <w:rsid w:val="006F16EC"/>
    <w:rsid w:val="006F2521"/>
    <w:rsid w:val="006F70B9"/>
    <w:rsid w:val="007063ED"/>
    <w:rsid w:val="00710144"/>
    <w:rsid w:val="00713A05"/>
    <w:rsid w:val="00714B21"/>
    <w:rsid w:val="0072425C"/>
    <w:rsid w:val="00724AAA"/>
    <w:rsid w:val="00724E97"/>
    <w:rsid w:val="00727BCD"/>
    <w:rsid w:val="00730481"/>
    <w:rsid w:val="00730ED8"/>
    <w:rsid w:val="00731ADD"/>
    <w:rsid w:val="007336B9"/>
    <w:rsid w:val="007341AE"/>
    <w:rsid w:val="007403DF"/>
    <w:rsid w:val="007523FD"/>
    <w:rsid w:val="00753E26"/>
    <w:rsid w:val="0075731A"/>
    <w:rsid w:val="00766F0F"/>
    <w:rsid w:val="007717F8"/>
    <w:rsid w:val="0078012B"/>
    <w:rsid w:val="007801E5"/>
    <w:rsid w:val="00780A7A"/>
    <w:rsid w:val="00781E2F"/>
    <w:rsid w:val="00782F84"/>
    <w:rsid w:val="00784F42"/>
    <w:rsid w:val="0079031B"/>
    <w:rsid w:val="00793557"/>
    <w:rsid w:val="007A717D"/>
    <w:rsid w:val="007A7364"/>
    <w:rsid w:val="007B24CB"/>
    <w:rsid w:val="007B335C"/>
    <w:rsid w:val="007B480E"/>
    <w:rsid w:val="007B6617"/>
    <w:rsid w:val="007B6D0D"/>
    <w:rsid w:val="007C2088"/>
    <w:rsid w:val="007C294E"/>
    <w:rsid w:val="007D13C7"/>
    <w:rsid w:val="007D2284"/>
    <w:rsid w:val="007D3650"/>
    <w:rsid w:val="007D59DC"/>
    <w:rsid w:val="007D7546"/>
    <w:rsid w:val="007D75A9"/>
    <w:rsid w:val="007E1211"/>
    <w:rsid w:val="007E1579"/>
    <w:rsid w:val="007E3BEC"/>
    <w:rsid w:val="007E4BF5"/>
    <w:rsid w:val="007E5096"/>
    <w:rsid w:val="007E5F17"/>
    <w:rsid w:val="007E7636"/>
    <w:rsid w:val="007F4873"/>
    <w:rsid w:val="007F49D5"/>
    <w:rsid w:val="008001A7"/>
    <w:rsid w:val="008034C2"/>
    <w:rsid w:val="00803E47"/>
    <w:rsid w:val="00813EB7"/>
    <w:rsid w:val="00814262"/>
    <w:rsid w:val="0081698D"/>
    <w:rsid w:val="00820B66"/>
    <w:rsid w:val="00820C1A"/>
    <w:rsid w:val="00821BF1"/>
    <w:rsid w:val="00824B13"/>
    <w:rsid w:val="00826AAF"/>
    <w:rsid w:val="0083177E"/>
    <w:rsid w:val="0083271B"/>
    <w:rsid w:val="00833D9C"/>
    <w:rsid w:val="008378C7"/>
    <w:rsid w:val="00843F05"/>
    <w:rsid w:val="008447EA"/>
    <w:rsid w:val="0084522D"/>
    <w:rsid w:val="00852B97"/>
    <w:rsid w:val="00852C5E"/>
    <w:rsid w:val="0085441F"/>
    <w:rsid w:val="00855083"/>
    <w:rsid w:val="00863457"/>
    <w:rsid w:val="00865C45"/>
    <w:rsid w:val="00866D9E"/>
    <w:rsid w:val="0088064A"/>
    <w:rsid w:val="0088173F"/>
    <w:rsid w:val="00882138"/>
    <w:rsid w:val="008843D2"/>
    <w:rsid w:val="00884876"/>
    <w:rsid w:val="008854AC"/>
    <w:rsid w:val="00891BD6"/>
    <w:rsid w:val="00892800"/>
    <w:rsid w:val="00895F82"/>
    <w:rsid w:val="00896C79"/>
    <w:rsid w:val="00897E54"/>
    <w:rsid w:val="008A07DA"/>
    <w:rsid w:val="008A0D31"/>
    <w:rsid w:val="008A11E1"/>
    <w:rsid w:val="008A2A07"/>
    <w:rsid w:val="008A7FA1"/>
    <w:rsid w:val="008B09BB"/>
    <w:rsid w:val="008B0E4A"/>
    <w:rsid w:val="008B3B89"/>
    <w:rsid w:val="008C367C"/>
    <w:rsid w:val="008C5A66"/>
    <w:rsid w:val="008C5DB5"/>
    <w:rsid w:val="008C6DDD"/>
    <w:rsid w:val="008D7524"/>
    <w:rsid w:val="008E309B"/>
    <w:rsid w:val="008E41AD"/>
    <w:rsid w:val="008E4DAF"/>
    <w:rsid w:val="008E4EBD"/>
    <w:rsid w:val="008E55C2"/>
    <w:rsid w:val="008F073C"/>
    <w:rsid w:val="008F5BF4"/>
    <w:rsid w:val="008F5FE2"/>
    <w:rsid w:val="008F7D08"/>
    <w:rsid w:val="00901779"/>
    <w:rsid w:val="00905483"/>
    <w:rsid w:val="009124FA"/>
    <w:rsid w:val="00913297"/>
    <w:rsid w:val="009132BD"/>
    <w:rsid w:val="00916E6B"/>
    <w:rsid w:val="00920892"/>
    <w:rsid w:val="00920FC5"/>
    <w:rsid w:val="00921CAD"/>
    <w:rsid w:val="00924D67"/>
    <w:rsid w:val="00935AA9"/>
    <w:rsid w:val="00940214"/>
    <w:rsid w:val="00942C7B"/>
    <w:rsid w:val="0094389F"/>
    <w:rsid w:val="00945F79"/>
    <w:rsid w:val="00947776"/>
    <w:rsid w:val="0095049D"/>
    <w:rsid w:val="00950E0D"/>
    <w:rsid w:val="00954843"/>
    <w:rsid w:val="009568AB"/>
    <w:rsid w:val="0096209F"/>
    <w:rsid w:val="0096766E"/>
    <w:rsid w:val="00971FE4"/>
    <w:rsid w:val="00973B81"/>
    <w:rsid w:val="00973BA6"/>
    <w:rsid w:val="0097519C"/>
    <w:rsid w:val="00975E42"/>
    <w:rsid w:val="00977341"/>
    <w:rsid w:val="00977F0D"/>
    <w:rsid w:val="00991AE5"/>
    <w:rsid w:val="009944F3"/>
    <w:rsid w:val="009956C8"/>
    <w:rsid w:val="009964AC"/>
    <w:rsid w:val="009A07A0"/>
    <w:rsid w:val="009A3AF3"/>
    <w:rsid w:val="009A42F7"/>
    <w:rsid w:val="009A4DF9"/>
    <w:rsid w:val="009A6831"/>
    <w:rsid w:val="009B1546"/>
    <w:rsid w:val="009B21A1"/>
    <w:rsid w:val="009B384B"/>
    <w:rsid w:val="009B3975"/>
    <w:rsid w:val="009B465F"/>
    <w:rsid w:val="009C076F"/>
    <w:rsid w:val="009C6F73"/>
    <w:rsid w:val="009D0F82"/>
    <w:rsid w:val="009D17C4"/>
    <w:rsid w:val="009D1E6E"/>
    <w:rsid w:val="009D496E"/>
    <w:rsid w:val="009D7DF3"/>
    <w:rsid w:val="009E22BC"/>
    <w:rsid w:val="009E3ED9"/>
    <w:rsid w:val="009E4E79"/>
    <w:rsid w:val="009E5830"/>
    <w:rsid w:val="009E588B"/>
    <w:rsid w:val="009F13ED"/>
    <w:rsid w:val="009F304B"/>
    <w:rsid w:val="009F3575"/>
    <w:rsid w:val="009F4E14"/>
    <w:rsid w:val="009F58E3"/>
    <w:rsid w:val="00A00831"/>
    <w:rsid w:val="00A1437E"/>
    <w:rsid w:val="00A1462F"/>
    <w:rsid w:val="00A158EF"/>
    <w:rsid w:val="00A16CA6"/>
    <w:rsid w:val="00A171D1"/>
    <w:rsid w:val="00A2355C"/>
    <w:rsid w:val="00A2423F"/>
    <w:rsid w:val="00A26043"/>
    <w:rsid w:val="00A264E8"/>
    <w:rsid w:val="00A30433"/>
    <w:rsid w:val="00A32FFE"/>
    <w:rsid w:val="00A37D5D"/>
    <w:rsid w:val="00A402D3"/>
    <w:rsid w:val="00A40525"/>
    <w:rsid w:val="00A40B2B"/>
    <w:rsid w:val="00A41C76"/>
    <w:rsid w:val="00A420B6"/>
    <w:rsid w:val="00A42CDA"/>
    <w:rsid w:val="00A44C5C"/>
    <w:rsid w:val="00A456E2"/>
    <w:rsid w:val="00A51393"/>
    <w:rsid w:val="00A51E48"/>
    <w:rsid w:val="00A54730"/>
    <w:rsid w:val="00A5553A"/>
    <w:rsid w:val="00A56B63"/>
    <w:rsid w:val="00A57FED"/>
    <w:rsid w:val="00A61C8E"/>
    <w:rsid w:val="00A71DF2"/>
    <w:rsid w:val="00A777CB"/>
    <w:rsid w:val="00A800DC"/>
    <w:rsid w:val="00A82F99"/>
    <w:rsid w:val="00A85AF4"/>
    <w:rsid w:val="00A92C31"/>
    <w:rsid w:val="00AA4EE1"/>
    <w:rsid w:val="00AA5657"/>
    <w:rsid w:val="00AA628D"/>
    <w:rsid w:val="00AB02D4"/>
    <w:rsid w:val="00AB2899"/>
    <w:rsid w:val="00AB67BA"/>
    <w:rsid w:val="00AC0450"/>
    <w:rsid w:val="00AC7FE7"/>
    <w:rsid w:val="00AD260E"/>
    <w:rsid w:val="00AD6D6E"/>
    <w:rsid w:val="00AD6E83"/>
    <w:rsid w:val="00AD7D08"/>
    <w:rsid w:val="00AE0064"/>
    <w:rsid w:val="00AE39AA"/>
    <w:rsid w:val="00AE42C0"/>
    <w:rsid w:val="00AE447C"/>
    <w:rsid w:val="00AE4714"/>
    <w:rsid w:val="00AE5C65"/>
    <w:rsid w:val="00AF05BF"/>
    <w:rsid w:val="00AF3C8E"/>
    <w:rsid w:val="00AF67CD"/>
    <w:rsid w:val="00B005EF"/>
    <w:rsid w:val="00B039BE"/>
    <w:rsid w:val="00B055AA"/>
    <w:rsid w:val="00B05719"/>
    <w:rsid w:val="00B0647C"/>
    <w:rsid w:val="00B12B53"/>
    <w:rsid w:val="00B12C16"/>
    <w:rsid w:val="00B12F10"/>
    <w:rsid w:val="00B15597"/>
    <w:rsid w:val="00B171AC"/>
    <w:rsid w:val="00B23008"/>
    <w:rsid w:val="00B27215"/>
    <w:rsid w:val="00B27AD4"/>
    <w:rsid w:val="00B31F51"/>
    <w:rsid w:val="00B32367"/>
    <w:rsid w:val="00B3251D"/>
    <w:rsid w:val="00B37EC8"/>
    <w:rsid w:val="00B41654"/>
    <w:rsid w:val="00B42DBE"/>
    <w:rsid w:val="00B43260"/>
    <w:rsid w:val="00B4658C"/>
    <w:rsid w:val="00B503ED"/>
    <w:rsid w:val="00B53466"/>
    <w:rsid w:val="00B534DC"/>
    <w:rsid w:val="00B57E8E"/>
    <w:rsid w:val="00B61A27"/>
    <w:rsid w:val="00B65394"/>
    <w:rsid w:val="00B6632F"/>
    <w:rsid w:val="00B74A41"/>
    <w:rsid w:val="00B8020B"/>
    <w:rsid w:val="00B82FCD"/>
    <w:rsid w:val="00B83BB5"/>
    <w:rsid w:val="00B85358"/>
    <w:rsid w:val="00B92E76"/>
    <w:rsid w:val="00B948ED"/>
    <w:rsid w:val="00BA56B5"/>
    <w:rsid w:val="00BB0A90"/>
    <w:rsid w:val="00BB2454"/>
    <w:rsid w:val="00BB3E1B"/>
    <w:rsid w:val="00BB4C74"/>
    <w:rsid w:val="00BB5BF9"/>
    <w:rsid w:val="00BC595B"/>
    <w:rsid w:val="00BC656E"/>
    <w:rsid w:val="00BE000E"/>
    <w:rsid w:val="00BE07DA"/>
    <w:rsid w:val="00BE1493"/>
    <w:rsid w:val="00BE1979"/>
    <w:rsid w:val="00BE4E41"/>
    <w:rsid w:val="00BE51B2"/>
    <w:rsid w:val="00BE5A2C"/>
    <w:rsid w:val="00BE70DE"/>
    <w:rsid w:val="00BE7175"/>
    <w:rsid w:val="00BE742B"/>
    <w:rsid w:val="00BF1A53"/>
    <w:rsid w:val="00BF2138"/>
    <w:rsid w:val="00BF5E96"/>
    <w:rsid w:val="00BF7DFA"/>
    <w:rsid w:val="00C02D0F"/>
    <w:rsid w:val="00C156EB"/>
    <w:rsid w:val="00C2294F"/>
    <w:rsid w:val="00C22B32"/>
    <w:rsid w:val="00C2369C"/>
    <w:rsid w:val="00C2418B"/>
    <w:rsid w:val="00C24995"/>
    <w:rsid w:val="00C26D7F"/>
    <w:rsid w:val="00C30141"/>
    <w:rsid w:val="00C31855"/>
    <w:rsid w:val="00C318AB"/>
    <w:rsid w:val="00C31CD1"/>
    <w:rsid w:val="00C32033"/>
    <w:rsid w:val="00C37080"/>
    <w:rsid w:val="00C42A94"/>
    <w:rsid w:val="00C4489C"/>
    <w:rsid w:val="00C50490"/>
    <w:rsid w:val="00C518EE"/>
    <w:rsid w:val="00C55B41"/>
    <w:rsid w:val="00C55FFA"/>
    <w:rsid w:val="00C564B6"/>
    <w:rsid w:val="00C658D8"/>
    <w:rsid w:val="00C67428"/>
    <w:rsid w:val="00C72D3E"/>
    <w:rsid w:val="00C72F84"/>
    <w:rsid w:val="00C74957"/>
    <w:rsid w:val="00C825B4"/>
    <w:rsid w:val="00C82D84"/>
    <w:rsid w:val="00C931D2"/>
    <w:rsid w:val="00C93C44"/>
    <w:rsid w:val="00CA07FB"/>
    <w:rsid w:val="00CA2C66"/>
    <w:rsid w:val="00CA45B4"/>
    <w:rsid w:val="00CA5509"/>
    <w:rsid w:val="00CA5DD1"/>
    <w:rsid w:val="00CA73D8"/>
    <w:rsid w:val="00CA79D1"/>
    <w:rsid w:val="00CB150B"/>
    <w:rsid w:val="00CB496E"/>
    <w:rsid w:val="00CB7759"/>
    <w:rsid w:val="00CC244D"/>
    <w:rsid w:val="00CC4CEC"/>
    <w:rsid w:val="00CC5688"/>
    <w:rsid w:val="00CC6F39"/>
    <w:rsid w:val="00CD1A9F"/>
    <w:rsid w:val="00CD6250"/>
    <w:rsid w:val="00CD64D7"/>
    <w:rsid w:val="00CD6D89"/>
    <w:rsid w:val="00CE39CD"/>
    <w:rsid w:val="00CF3D5D"/>
    <w:rsid w:val="00CF3F73"/>
    <w:rsid w:val="00CF5053"/>
    <w:rsid w:val="00CF6463"/>
    <w:rsid w:val="00CF696A"/>
    <w:rsid w:val="00CF7329"/>
    <w:rsid w:val="00CF79D4"/>
    <w:rsid w:val="00CF7D46"/>
    <w:rsid w:val="00D01B35"/>
    <w:rsid w:val="00D04ACF"/>
    <w:rsid w:val="00D10163"/>
    <w:rsid w:val="00D111D2"/>
    <w:rsid w:val="00D112E1"/>
    <w:rsid w:val="00D1246A"/>
    <w:rsid w:val="00D139E2"/>
    <w:rsid w:val="00D14375"/>
    <w:rsid w:val="00D15297"/>
    <w:rsid w:val="00D17192"/>
    <w:rsid w:val="00D271CF"/>
    <w:rsid w:val="00D31EA0"/>
    <w:rsid w:val="00D32294"/>
    <w:rsid w:val="00D3768A"/>
    <w:rsid w:val="00D405CA"/>
    <w:rsid w:val="00D407EF"/>
    <w:rsid w:val="00D40F6D"/>
    <w:rsid w:val="00D4725E"/>
    <w:rsid w:val="00D47AD1"/>
    <w:rsid w:val="00D520FE"/>
    <w:rsid w:val="00D616A7"/>
    <w:rsid w:val="00D62C5A"/>
    <w:rsid w:val="00D65235"/>
    <w:rsid w:val="00D66075"/>
    <w:rsid w:val="00D679D2"/>
    <w:rsid w:val="00D74C59"/>
    <w:rsid w:val="00D77385"/>
    <w:rsid w:val="00D80379"/>
    <w:rsid w:val="00D80444"/>
    <w:rsid w:val="00D82C1A"/>
    <w:rsid w:val="00D83411"/>
    <w:rsid w:val="00D836C4"/>
    <w:rsid w:val="00D843DA"/>
    <w:rsid w:val="00D85855"/>
    <w:rsid w:val="00D85B58"/>
    <w:rsid w:val="00D85DAF"/>
    <w:rsid w:val="00D942F0"/>
    <w:rsid w:val="00D954B9"/>
    <w:rsid w:val="00DA262A"/>
    <w:rsid w:val="00DA3956"/>
    <w:rsid w:val="00DA44DE"/>
    <w:rsid w:val="00DA4A88"/>
    <w:rsid w:val="00DA63E4"/>
    <w:rsid w:val="00DA6557"/>
    <w:rsid w:val="00DA6DAD"/>
    <w:rsid w:val="00DB44EF"/>
    <w:rsid w:val="00DB477D"/>
    <w:rsid w:val="00DB5644"/>
    <w:rsid w:val="00DB6924"/>
    <w:rsid w:val="00DB767A"/>
    <w:rsid w:val="00DB7E58"/>
    <w:rsid w:val="00DC1313"/>
    <w:rsid w:val="00DD0DD5"/>
    <w:rsid w:val="00DD14B9"/>
    <w:rsid w:val="00DD1CB4"/>
    <w:rsid w:val="00DD3870"/>
    <w:rsid w:val="00DD701F"/>
    <w:rsid w:val="00DD7C66"/>
    <w:rsid w:val="00DE017D"/>
    <w:rsid w:val="00DE249F"/>
    <w:rsid w:val="00DE386F"/>
    <w:rsid w:val="00DF0C8F"/>
    <w:rsid w:val="00DF0D81"/>
    <w:rsid w:val="00DF1829"/>
    <w:rsid w:val="00DF2973"/>
    <w:rsid w:val="00DF31DF"/>
    <w:rsid w:val="00DF3463"/>
    <w:rsid w:val="00E01416"/>
    <w:rsid w:val="00E028FB"/>
    <w:rsid w:val="00E03C2A"/>
    <w:rsid w:val="00E073C8"/>
    <w:rsid w:val="00E10A58"/>
    <w:rsid w:val="00E13A4E"/>
    <w:rsid w:val="00E20C03"/>
    <w:rsid w:val="00E211AF"/>
    <w:rsid w:val="00E21DA8"/>
    <w:rsid w:val="00E2594F"/>
    <w:rsid w:val="00E275C5"/>
    <w:rsid w:val="00E344C0"/>
    <w:rsid w:val="00E36061"/>
    <w:rsid w:val="00E419ED"/>
    <w:rsid w:val="00E432F2"/>
    <w:rsid w:val="00E51208"/>
    <w:rsid w:val="00E51243"/>
    <w:rsid w:val="00E557ED"/>
    <w:rsid w:val="00E5608E"/>
    <w:rsid w:val="00E57261"/>
    <w:rsid w:val="00E57ABB"/>
    <w:rsid w:val="00E622DF"/>
    <w:rsid w:val="00E6330C"/>
    <w:rsid w:val="00E639B5"/>
    <w:rsid w:val="00E64C4A"/>
    <w:rsid w:val="00E66B59"/>
    <w:rsid w:val="00E679AC"/>
    <w:rsid w:val="00E80D6E"/>
    <w:rsid w:val="00E90C93"/>
    <w:rsid w:val="00E90D0D"/>
    <w:rsid w:val="00E92773"/>
    <w:rsid w:val="00E96F1A"/>
    <w:rsid w:val="00E973A3"/>
    <w:rsid w:val="00EA0DD8"/>
    <w:rsid w:val="00EA428B"/>
    <w:rsid w:val="00EB066B"/>
    <w:rsid w:val="00EB0CF9"/>
    <w:rsid w:val="00EB12F6"/>
    <w:rsid w:val="00EB2243"/>
    <w:rsid w:val="00EB33E9"/>
    <w:rsid w:val="00EB3BDB"/>
    <w:rsid w:val="00EB6D9A"/>
    <w:rsid w:val="00EB721C"/>
    <w:rsid w:val="00EC1253"/>
    <w:rsid w:val="00EC2993"/>
    <w:rsid w:val="00ED0C92"/>
    <w:rsid w:val="00ED132A"/>
    <w:rsid w:val="00ED68BD"/>
    <w:rsid w:val="00EE4C0B"/>
    <w:rsid w:val="00EE7845"/>
    <w:rsid w:val="00EE7B01"/>
    <w:rsid w:val="00EE7C05"/>
    <w:rsid w:val="00EF6862"/>
    <w:rsid w:val="00EF71EF"/>
    <w:rsid w:val="00F00A69"/>
    <w:rsid w:val="00F059D4"/>
    <w:rsid w:val="00F109D3"/>
    <w:rsid w:val="00F20094"/>
    <w:rsid w:val="00F2263D"/>
    <w:rsid w:val="00F228C4"/>
    <w:rsid w:val="00F2506D"/>
    <w:rsid w:val="00F25395"/>
    <w:rsid w:val="00F314E7"/>
    <w:rsid w:val="00F33C41"/>
    <w:rsid w:val="00F409F0"/>
    <w:rsid w:val="00F40C66"/>
    <w:rsid w:val="00F4149A"/>
    <w:rsid w:val="00F427C4"/>
    <w:rsid w:val="00F445BF"/>
    <w:rsid w:val="00F4578F"/>
    <w:rsid w:val="00F52008"/>
    <w:rsid w:val="00F54FD1"/>
    <w:rsid w:val="00F566A6"/>
    <w:rsid w:val="00F63351"/>
    <w:rsid w:val="00F6794E"/>
    <w:rsid w:val="00F7328E"/>
    <w:rsid w:val="00F77726"/>
    <w:rsid w:val="00F77994"/>
    <w:rsid w:val="00F805C7"/>
    <w:rsid w:val="00F819D7"/>
    <w:rsid w:val="00F81EFB"/>
    <w:rsid w:val="00F837EB"/>
    <w:rsid w:val="00F84ECD"/>
    <w:rsid w:val="00F85879"/>
    <w:rsid w:val="00F907A6"/>
    <w:rsid w:val="00F90BEE"/>
    <w:rsid w:val="00F90C79"/>
    <w:rsid w:val="00F95673"/>
    <w:rsid w:val="00F96378"/>
    <w:rsid w:val="00FA5664"/>
    <w:rsid w:val="00FA780F"/>
    <w:rsid w:val="00FB0D7A"/>
    <w:rsid w:val="00FB0D82"/>
    <w:rsid w:val="00FB152B"/>
    <w:rsid w:val="00FB3357"/>
    <w:rsid w:val="00FB6A5A"/>
    <w:rsid w:val="00FC2B8A"/>
    <w:rsid w:val="00FC494D"/>
    <w:rsid w:val="00FD55C2"/>
    <w:rsid w:val="00FE2701"/>
    <w:rsid w:val="00FE5FB7"/>
    <w:rsid w:val="00FE71BB"/>
    <w:rsid w:val="00FF2B42"/>
    <w:rsid w:val="00FF3C28"/>
    <w:rsid w:val="00FF56FA"/>
    <w:rsid w:val="00FF66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B5C8D70D-9986-4472-B4DB-CE4F0916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7FA1"/>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1974BC"/>
    <w:pPr>
      <w:keepNext/>
      <w:suppressAutoHyphens w:val="0"/>
      <w:spacing w:before="240" w:after="240"/>
      <w:jc w:val="both"/>
      <w:outlineLvl w:val="0"/>
    </w:pPr>
    <w:rPr>
      <w:rFonts w:ascii="Calibri" w:hAnsi="Calibri"/>
      <w:b/>
      <w:szCs w:val="20"/>
      <w:lang w:val="fr-BE" w:eastAsia="en-US"/>
    </w:rPr>
  </w:style>
  <w:style w:type="paragraph" w:styleId="Nadpis2">
    <w:name w:val="heading 2"/>
    <w:basedOn w:val="Normlny"/>
    <w:next w:val="Normlny"/>
    <w:link w:val="Nadpis2Char"/>
    <w:uiPriority w:val="9"/>
    <w:unhideWhenUsed/>
    <w:qFormat/>
    <w:rsid w:val="001974BC"/>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085E93"/>
    <w:pPr>
      <w:keepNext/>
      <w:keepLines/>
      <w:spacing w:before="40"/>
      <w:outlineLvl w:val="2"/>
    </w:pPr>
    <w:rPr>
      <w:rFonts w:ascii="Calibri" w:eastAsiaTheme="majorEastAsia" w:hAnsi="Calibri" w:cstheme="majorBidi"/>
      <w:b/>
      <w:sz w:val="22"/>
    </w:rPr>
  </w:style>
  <w:style w:type="paragraph" w:styleId="Nadpis4">
    <w:name w:val="heading 4"/>
    <w:basedOn w:val="Nadpis3"/>
    <w:link w:val="Nadpis4Char"/>
    <w:qFormat/>
    <w:rsid w:val="00E36061"/>
    <w:pPr>
      <w:keepLines w:val="0"/>
      <w:suppressAutoHyphens w:val="0"/>
      <w:spacing w:before="240" w:after="240"/>
      <w:outlineLvl w:val="3"/>
    </w:pPr>
    <w:rPr>
      <w:rFonts w:eastAsia="Times New Roman" w:cs="Times New Roman"/>
      <w:color w:val="000000"/>
      <w:szCs w:val="28"/>
      <w:lang w:val="fr-BE" w:eastAsia="en-US"/>
    </w:rPr>
  </w:style>
  <w:style w:type="paragraph" w:styleId="Nadpis5">
    <w:name w:val="heading 5"/>
    <w:basedOn w:val="Nadpis4"/>
    <w:link w:val="Nadpis5Char"/>
    <w:qFormat/>
    <w:rsid w:val="007D70EB"/>
    <w:pPr>
      <w:numPr>
        <w:ilvl w:val="4"/>
      </w:numPr>
      <w:outlineLvl w:val="4"/>
    </w:pPr>
    <w:rPr>
      <w:rFonts w:ascii="Arial" w:hAnsi="Arial"/>
      <w:b w:val="0"/>
      <w:i/>
    </w:rPr>
  </w:style>
  <w:style w:type="paragraph" w:styleId="Nadpis6">
    <w:name w:val="heading 6"/>
    <w:basedOn w:val="Nadpis5"/>
    <w:link w:val="Nadpis6Char"/>
    <w:qFormat/>
    <w:rsid w:val="007D70EB"/>
    <w:pPr>
      <w:numPr>
        <w:ilvl w:val="5"/>
      </w:numPr>
      <w:spacing w:after="60"/>
      <w:outlineLvl w:val="5"/>
    </w:pPr>
    <w:rPr>
      <w:b/>
    </w:rPr>
  </w:style>
  <w:style w:type="paragraph" w:styleId="Nadpis7">
    <w:name w:val="heading 7"/>
    <w:basedOn w:val="Nadpis6"/>
    <w:link w:val="Nadpis7Char"/>
    <w:qFormat/>
    <w:rsid w:val="007D70EB"/>
    <w:pPr>
      <w:numPr>
        <w:ilvl w:val="6"/>
      </w:numPr>
      <w:outlineLvl w:val="6"/>
    </w:pPr>
    <w:rPr>
      <w:i w:val="0"/>
    </w:rPr>
  </w:style>
  <w:style w:type="paragraph" w:styleId="Nadpis8">
    <w:name w:val="heading 8"/>
    <w:basedOn w:val="Nadpis7"/>
    <w:link w:val="Nadpis8Char"/>
    <w:qFormat/>
    <w:rsid w:val="007D70EB"/>
    <w:pPr>
      <w:numPr>
        <w:ilvl w:val="7"/>
      </w:numPr>
      <w:outlineLvl w:val="7"/>
    </w:pPr>
    <w:rPr>
      <w:rFonts w:ascii="Calibri" w:hAnsi="Calibri"/>
      <w:b w:val="0"/>
      <w:i/>
      <w:sz w:val="24"/>
    </w:rPr>
  </w:style>
  <w:style w:type="paragraph" w:styleId="Nadpis9">
    <w:name w:val="heading 9"/>
    <w:basedOn w:val="Nadpis8"/>
    <w:link w:val="Nadpis9Char"/>
    <w:qFormat/>
    <w:rsid w:val="007D70EB"/>
    <w:pPr>
      <w:numPr>
        <w:ilvl w:val="8"/>
      </w:numPr>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semiHidden/>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1974BC"/>
    <w:rPr>
      <w:rFonts w:ascii="Calibri" w:eastAsia="Times New Roman" w:hAnsi="Calibri" w:cs="Times New Roman"/>
      <w:b/>
      <w:sz w:val="24"/>
      <w:szCs w:val="20"/>
      <w:lang w:val="fr-BE"/>
    </w:rPr>
  </w:style>
  <w:style w:type="character" w:customStyle="1" w:styleId="Nadpis4Char">
    <w:name w:val="Nadpis 4 Char"/>
    <w:basedOn w:val="Predvolenpsmoodseku"/>
    <w:link w:val="Nadpis4"/>
    <w:qFormat/>
    <w:rsid w:val="00E36061"/>
    <w:rPr>
      <w:rFonts w:ascii="Calibri" w:eastAsia="Times New Roman" w:hAnsi="Calibri" w:cs="Times New Roman"/>
      <w:b/>
      <w:color w:val="000000"/>
      <w:sz w:val="22"/>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085E93"/>
    <w:rPr>
      <w:rFonts w:ascii="Calibri" w:eastAsiaTheme="majorEastAsia" w:hAnsi="Calibri" w:cstheme="majorBidi"/>
      <w:b/>
      <w:sz w:val="22"/>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semiHidden/>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ra">
    <w:name w:val="ra"/>
    <w:basedOn w:val="Predvolenpsmoodseku"/>
    <w:rsid w:val="00314738"/>
  </w:style>
  <w:style w:type="character" w:customStyle="1" w:styleId="Nadpis2Char">
    <w:name w:val="Nadpis 2 Char"/>
    <w:basedOn w:val="Predvolenpsmoodseku"/>
    <w:link w:val="Nadpis2"/>
    <w:uiPriority w:val="9"/>
    <w:rsid w:val="001974BC"/>
    <w:rPr>
      <w:rFonts w:ascii="Calibri" w:eastAsiaTheme="majorEastAsia" w:hAnsi="Calibri" w:cstheme="majorBidi"/>
      <w:b/>
      <w:sz w:val="22"/>
      <w:szCs w:val="26"/>
      <w:lang w:eastAsia="ar-SA"/>
    </w:rPr>
  </w:style>
  <w:style w:type="character" w:styleId="Intenzvnyodkaz">
    <w:name w:val="Intense Reference"/>
    <w:basedOn w:val="Predvolenpsmoodseku"/>
    <w:uiPriority w:val="32"/>
    <w:qFormat/>
    <w:rsid w:val="00C50490"/>
    <w:rPr>
      <w:b/>
      <w:bCs/>
      <w:smallCaps/>
      <w:color w:val="4F81BD" w:themeColor="accent1"/>
      <w:spacing w:val="5"/>
    </w:rPr>
  </w:style>
  <w:style w:type="paragraph" w:styleId="Textvysvetlivky">
    <w:name w:val="endnote text"/>
    <w:basedOn w:val="Normlny"/>
    <w:link w:val="TextvysvetlivkyChar"/>
    <w:uiPriority w:val="99"/>
    <w:semiHidden/>
    <w:unhideWhenUsed/>
    <w:rsid w:val="00843F05"/>
    <w:rPr>
      <w:sz w:val="20"/>
      <w:szCs w:val="20"/>
    </w:rPr>
  </w:style>
  <w:style w:type="character" w:customStyle="1" w:styleId="TextvysvetlivkyChar">
    <w:name w:val="Text vysvetlivky Char"/>
    <w:basedOn w:val="Predvolenpsmoodseku"/>
    <w:link w:val="Textvysvetlivky"/>
    <w:uiPriority w:val="99"/>
    <w:semiHidden/>
    <w:rsid w:val="00843F05"/>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843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37592174">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88007225">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693218646">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lcsk.sk/nlc_sk/ustavy/ulpav/poradenstvo.aspx" TargetMode="External"/><Relationship Id="rId18" Type="http://schemas.openxmlformats.org/officeDocument/2006/relationships/hyperlink" Target="http://www.dovera.sk/overenia/dlznici/zoznam-dlznikov" TargetMode="External"/><Relationship Id="rId26" Type="http://schemas.openxmlformats.org/officeDocument/2006/relationships/hyperlink" Target="https://ismcs.cdb.sk/portal/" TargetMode="External"/><Relationship Id="rId39" Type="http://schemas.openxmlformats.org/officeDocument/2006/relationships/theme" Target="theme/theme1.xml"/><Relationship Id="rId21" Type="http://schemas.openxmlformats.org/officeDocument/2006/relationships/hyperlink" Target="http://reg.ip.gov.sk/registe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groinstitut.sk/sk/katalog-poradenskych-produktov/" TargetMode="External"/><Relationship Id="rId17" Type="http://schemas.openxmlformats.org/officeDocument/2006/relationships/hyperlink" Target="https://www.vszp.sk/platitelia/platenie-poistneho/zoznam-dlznikov.html" TargetMode="External"/><Relationship Id="rId25" Type="http://schemas.openxmlformats.org/officeDocument/2006/relationships/hyperlink" Target="https://esluzby.genpro.gov.sk/zoznam-odsudenych-pravnickych-osob" TargetMode="External"/><Relationship Id="rId33" Type="http://schemas.openxmlformats.org/officeDocument/2006/relationships/hyperlink" Target="http://www.apa.sk/"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nlcsk.sk/nlc_sk/ustavy/ulpav/poradenstvo.aspx" TargetMode="External"/><Relationship Id="rId20" Type="http://schemas.openxmlformats.org/officeDocument/2006/relationships/hyperlink" Target="http://www.socpoist.sk/zoznam-dlznikov-emw/487s" TargetMode="External"/><Relationship Id="rId29" Type="http://schemas.openxmlformats.org/officeDocument/2006/relationships/hyperlink" Target="http://www.statnapomoc.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ovensko.sk" TargetMode="External"/><Relationship Id="rId24" Type="http://schemas.openxmlformats.org/officeDocument/2006/relationships/hyperlink" Target="https://oversi.gov.sk/" TargetMode="External"/><Relationship Id="rId32" Type="http://schemas.openxmlformats.org/officeDocument/2006/relationships/hyperlink" Target="http://www.apa.s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groinstitut.sk/sk/katalog-poradenskych-produktov/" TargetMode="External"/><Relationship Id="rId23" Type="http://schemas.openxmlformats.org/officeDocument/2006/relationships/hyperlink" Target="https://oversi.gov.sk/" TargetMode="External"/><Relationship Id="rId28" Type="http://schemas.openxmlformats.org/officeDocument/2006/relationships/hyperlink" Target="http://www.nlcsk.sk/nlc_sk/ustavy/ulpav/poradenstvo.aspx" TargetMode="External"/><Relationship Id="rId36" Type="http://schemas.openxmlformats.org/officeDocument/2006/relationships/header" Target="header2.xml"/><Relationship Id="rId10" Type="http://schemas.openxmlformats.org/officeDocument/2006/relationships/hyperlink" Target="mailto:info@apa.sk" TargetMode="External"/><Relationship Id="rId19" Type="http://schemas.openxmlformats.org/officeDocument/2006/relationships/hyperlink" Target="https://www.union.sk/zoznam-dlznikov" TargetMode="External"/><Relationship Id="rId31"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http://www.apa.sk" TargetMode="External"/><Relationship Id="rId14" Type="http://schemas.openxmlformats.org/officeDocument/2006/relationships/hyperlink" Target="http://agroinstitut.sk/sk/katalog-poradenskych-produktov/" TargetMode="External"/><Relationship Id="rId22" Type="http://schemas.openxmlformats.org/officeDocument/2006/relationships/hyperlink" Target="https://www.justice.gov.sk/PortalApp/ObchodnyVestnik/Web/Zoznam.aspx" TargetMode="External"/><Relationship Id="rId27" Type="http://schemas.openxmlformats.org/officeDocument/2006/relationships/hyperlink" Target="http://agroinstitut.sk/sk/katalog-poradenskych-produktov/" TargetMode="External"/><Relationship Id="rId30" Type="http://schemas.openxmlformats.org/officeDocument/2006/relationships/hyperlink" Target="https://semp.kti2dc.sk/" TargetMode="External"/><Relationship Id="rId35" Type="http://schemas.openxmlformats.org/officeDocument/2006/relationships/footer" Target="footer1.xml"/><Relationship Id="rId8" Type="http://schemas.openxmlformats.org/officeDocument/2006/relationships/hyperlink" Target="http://www.apa.sk/prv-2014-2020-prirucka-pre-ziadatela"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05/82/" TargetMode="External"/><Relationship Id="rId2" Type="http://schemas.openxmlformats.org/officeDocument/2006/relationships/hyperlink" Target="https://semp.kti2dc.sk/" TargetMode="External"/><Relationship Id="rId1" Type="http://schemas.openxmlformats.org/officeDocument/2006/relationships/hyperlink" Target="http://www.mpsr.sk/index.php?navID=47&amp;sID=43&amp;navID2=11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5FB86F47-646C-46F5-962A-8AFB987949AE}"/>
      </w:docPartPr>
      <w:docPartBody>
        <w:p w:rsidR="0067363A" w:rsidRDefault="000F1B55">
          <w:r w:rsidRPr="00002EF0">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165BB"/>
    <w:rsid w:val="00017901"/>
    <w:rsid w:val="00041247"/>
    <w:rsid w:val="000501B6"/>
    <w:rsid w:val="0005397B"/>
    <w:rsid w:val="00082051"/>
    <w:rsid w:val="0009433F"/>
    <w:rsid w:val="00094F7B"/>
    <w:rsid w:val="000D3E45"/>
    <w:rsid w:val="000F0A04"/>
    <w:rsid w:val="000F1B55"/>
    <w:rsid w:val="000F77A7"/>
    <w:rsid w:val="0011011E"/>
    <w:rsid w:val="00111791"/>
    <w:rsid w:val="00111B61"/>
    <w:rsid w:val="001516B4"/>
    <w:rsid w:val="00195716"/>
    <w:rsid w:val="001A50B4"/>
    <w:rsid w:val="001F031A"/>
    <w:rsid w:val="001F3872"/>
    <w:rsid w:val="002101F7"/>
    <w:rsid w:val="00216089"/>
    <w:rsid w:val="00265EC6"/>
    <w:rsid w:val="0026703B"/>
    <w:rsid w:val="002751DA"/>
    <w:rsid w:val="00292765"/>
    <w:rsid w:val="002C1B78"/>
    <w:rsid w:val="002C39BF"/>
    <w:rsid w:val="002E01AB"/>
    <w:rsid w:val="002F7057"/>
    <w:rsid w:val="003028F3"/>
    <w:rsid w:val="0030457B"/>
    <w:rsid w:val="00347E66"/>
    <w:rsid w:val="00353D4A"/>
    <w:rsid w:val="003745CE"/>
    <w:rsid w:val="003A63AC"/>
    <w:rsid w:val="003B4557"/>
    <w:rsid w:val="003C48D3"/>
    <w:rsid w:val="003F046B"/>
    <w:rsid w:val="004278C1"/>
    <w:rsid w:val="00442C62"/>
    <w:rsid w:val="004A3383"/>
    <w:rsid w:val="004B18D9"/>
    <w:rsid w:val="004D0C86"/>
    <w:rsid w:val="004D61D6"/>
    <w:rsid w:val="004E615D"/>
    <w:rsid w:val="005264B9"/>
    <w:rsid w:val="005428CC"/>
    <w:rsid w:val="00566F6A"/>
    <w:rsid w:val="00572484"/>
    <w:rsid w:val="005F5C6E"/>
    <w:rsid w:val="00623BFA"/>
    <w:rsid w:val="00655BA3"/>
    <w:rsid w:val="0067363A"/>
    <w:rsid w:val="00691E1F"/>
    <w:rsid w:val="00694830"/>
    <w:rsid w:val="006A334E"/>
    <w:rsid w:val="006C7FDE"/>
    <w:rsid w:val="006E1A6B"/>
    <w:rsid w:val="006F15C4"/>
    <w:rsid w:val="006F22A3"/>
    <w:rsid w:val="00734996"/>
    <w:rsid w:val="00740DB3"/>
    <w:rsid w:val="00744DE9"/>
    <w:rsid w:val="007C5A3E"/>
    <w:rsid w:val="007E5C80"/>
    <w:rsid w:val="007F41E2"/>
    <w:rsid w:val="00800434"/>
    <w:rsid w:val="00813073"/>
    <w:rsid w:val="008258BE"/>
    <w:rsid w:val="00853B0A"/>
    <w:rsid w:val="00866AFA"/>
    <w:rsid w:val="008952CC"/>
    <w:rsid w:val="008B2921"/>
    <w:rsid w:val="009007A4"/>
    <w:rsid w:val="0090583A"/>
    <w:rsid w:val="00905E99"/>
    <w:rsid w:val="00934242"/>
    <w:rsid w:val="00945A70"/>
    <w:rsid w:val="00946C2D"/>
    <w:rsid w:val="009633D3"/>
    <w:rsid w:val="009A0409"/>
    <w:rsid w:val="009A3DC2"/>
    <w:rsid w:val="009A5591"/>
    <w:rsid w:val="00A07401"/>
    <w:rsid w:val="00AC09E5"/>
    <w:rsid w:val="00AD6960"/>
    <w:rsid w:val="00B678D5"/>
    <w:rsid w:val="00B93167"/>
    <w:rsid w:val="00BD2D42"/>
    <w:rsid w:val="00C314A7"/>
    <w:rsid w:val="00C31819"/>
    <w:rsid w:val="00C41623"/>
    <w:rsid w:val="00C46C93"/>
    <w:rsid w:val="00C703A4"/>
    <w:rsid w:val="00C71715"/>
    <w:rsid w:val="00C870F5"/>
    <w:rsid w:val="00C923B2"/>
    <w:rsid w:val="00CD0205"/>
    <w:rsid w:val="00D16D73"/>
    <w:rsid w:val="00D20569"/>
    <w:rsid w:val="00D23244"/>
    <w:rsid w:val="00D34CD9"/>
    <w:rsid w:val="00D37EEB"/>
    <w:rsid w:val="00D6068F"/>
    <w:rsid w:val="00D70103"/>
    <w:rsid w:val="00D73D56"/>
    <w:rsid w:val="00D93A71"/>
    <w:rsid w:val="00D96171"/>
    <w:rsid w:val="00DC5183"/>
    <w:rsid w:val="00DC648E"/>
    <w:rsid w:val="00DD2B46"/>
    <w:rsid w:val="00E36048"/>
    <w:rsid w:val="00E36CA0"/>
    <w:rsid w:val="00E42BB0"/>
    <w:rsid w:val="00E45B16"/>
    <w:rsid w:val="00E46CC6"/>
    <w:rsid w:val="00E5610B"/>
    <w:rsid w:val="00E64A8E"/>
    <w:rsid w:val="00E67FA0"/>
    <w:rsid w:val="00E96E94"/>
    <w:rsid w:val="00EB0E99"/>
    <w:rsid w:val="00EC5F4D"/>
    <w:rsid w:val="00ED2B80"/>
    <w:rsid w:val="00ED6036"/>
    <w:rsid w:val="00F67A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7E5C80"/>
    <w:rPr>
      <w:color w:val="808080"/>
    </w:rPr>
  </w:style>
  <w:style w:type="paragraph" w:customStyle="1" w:styleId="9B1F4217D99C42EC8CDDEC3507D22C80">
    <w:name w:val="9B1F4217D99C42EC8CDDEC3507D22C80"/>
    <w:rsid w:val="007E5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DA1F1-A87D-470A-B256-B5D1D104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23</Pages>
  <Words>10274</Words>
  <Characters>58567</Characters>
  <Application>Microsoft Office Word</Application>
  <DocSecurity>0</DocSecurity>
  <Lines>488</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Kužma Emil</cp:lastModifiedBy>
  <cp:revision>11</cp:revision>
  <cp:lastPrinted>2020-12-07T12:46:00Z</cp:lastPrinted>
  <dcterms:created xsi:type="dcterms:W3CDTF">2020-10-26T09:42:00Z</dcterms:created>
  <dcterms:modified xsi:type="dcterms:W3CDTF">2021-01-07T13:39:00Z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