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96D" w:rsidRPr="00ED696D" w:rsidRDefault="00ED696D" w:rsidP="00ED696D">
      <w:pPr>
        <w:pStyle w:val="Default"/>
        <w:jc w:val="center"/>
        <w:rPr>
          <w:sz w:val="40"/>
          <w:szCs w:val="40"/>
        </w:rPr>
      </w:pPr>
      <w:r w:rsidRPr="00ED696D">
        <w:rPr>
          <w:b/>
          <w:bCs/>
          <w:sz w:val="40"/>
          <w:szCs w:val="40"/>
        </w:rPr>
        <w:t>Pôdohospodárska platobná agentúra</w:t>
      </w:r>
    </w:p>
    <w:p w:rsidR="00ED696D" w:rsidRDefault="00ED696D" w:rsidP="00ED696D">
      <w:pPr>
        <w:pStyle w:val="Default"/>
        <w:rPr>
          <w:b/>
          <w:bCs/>
          <w:sz w:val="23"/>
          <w:szCs w:val="23"/>
        </w:rPr>
      </w:pPr>
    </w:p>
    <w:p w:rsidR="003F14DB" w:rsidRDefault="003F14DB" w:rsidP="00ED696D">
      <w:pPr>
        <w:pStyle w:val="Default"/>
        <w:rPr>
          <w:b/>
          <w:bCs/>
          <w:sz w:val="23"/>
          <w:szCs w:val="23"/>
        </w:rPr>
      </w:pPr>
    </w:p>
    <w:p w:rsidR="00ED696D" w:rsidRPr="00A1290F" w:rsidRDefault="00AC58A3" w:rsidP="00A1290F">
      <w:pPr>
        <w:pStyle w:val="Default"/>
        <w:jc w:val="center"/>
        <w:rPr>
          <w:sz w:val="26"/>
          <w:szCs w:val="26"/>
        </w:rPr>
      </w:pPr>
      <w:r>
        <w:rPr>
          <w:b/>
          <w:bCs/>
          <w:sz w:val="26"/>
          <w:szCs w:val="26"/>
        </w:rPr>
        <w:t>Najčastejšie o</w:t>
      </w:r>
      <w:r w:rsidR="00ED696D" w:rsidRPr="00A1290F">
        <w:rPr>
          <w:b/>
          <w:bCs/>
          <w:sz w:val="26"/>
          <w:szCs w:val="26"/>
        </w:rPr>
        <w:t>tázky týkajúce sa podpôr v sektore vinohradníctva a vinárstva</w:t>
      </w:r>
    </w:p>
    <w:p w:rsidR="00ED696D" w:rsidRDefault="00ED696D" w:rsidP="00ED696D">
      <w:pPr>
        <w:pStyle w:val="Default"/>
      </w:pPr>
    </w:p>
    <w:p w:rsidR="003F14DB" w:rsidRDefault="003F14DB" w:rsidP="00ED696D">
      <w:pPr>
        <w:pStyle w:val="Default"/>
      </w:pPr>
    </w:p>
    <w:p w:rsidR="00ED696D" w:rsidRDefault="00ED696D" w:rsidP="00ED696D">
      <w:pPr>
        <w:pStyle w:val="Default"/>
      </w:pPr>
    </w:p>
    <w:p w:rsidR="007A14AC" w:rsidRPr="00A1290F" w:rsidRDefault="00A1290F" w:rsidP="00ED696D">
      <w:pPr>
        <w:spacing w:after="0" w:line="240" w:lineRule="auto"/>
        <w:jc w:val="both"/>
        <w:rPr>
          <w:b/>
          <w:i/>
          <w:sz w:val="24"/>
          <w:szCs w:val="24"/>
          <w:u w:val="single"/>
        </w:rPr>
      </w:pPr>
      <w:r>
        <w:rPr>
          <w:b/>
          <w:i/>
          <w:sz w:val="24"/>
          <w:szCs w:val="24"/>
          <w:u w:val="single"/>
        </w:rPr>
        <w:t xml:space="preserve">Opatrenie: </w:t>
      </w:r>
      <w:r w:rsidRPr="00A1290F">
        <w:rPr>
          <w:b/>
          <w:i/>
          <w:sz w:val="24"/>
          <w:szCs w:val="24"/>
          <w:u w:val="single"/>
        </w:rPr>
        <w:t>Reštrukturalizácia vinohradov</w:t>
      </w:r>
    </w:p>
    <w:p w:rsidR="007A14AC" w:rsidRPr="00F83C4F" w:rsidRDefault="007A14AC" w:rsidP="007A14AC">
      <w:pPr>
        <w:spacing w:after="0" w:line="240" w:lineRule="auto"/>
        <w:jc w:val="both"/>
      </w:pPr>
    </w:p>
    <w:p w:rsidR="007A14AC" w:rsidRPr="00F83C4F" w:rsidRDefault="007A14AC" w:rsidP="007A14AC">
      <w:pPr>
        <w:pStyle w:val="Odsekzoznamu"/>
        <w:spacing w:after="0" w:line="240" w:lineRule="auto"/>
        <w:ind w:left="0"/>
        <w:jc w:val="both"/>
        <w:rPr>
          <w:b/>
        </w:rPr>
      </w:pPr>
      <w:r w:rsidRPr="00F83C4F">
        <w:rPr>
          <w:b/>
          <w:u w:val="single"/>
        </w:rPr>
        <w:t>Otázka</w:t>
      </w:r>
      <w:r w:rsidRPr="00F83C4F">
        <w:rPr>
          <w:b/>
        </w:rPr>
        <w:t xml:space="preserve">: Naša spoločnosť plánuje vysádzať 9 ha vinohradu na </w:t>
      </w:r>
      <w:proofErr w:type="spellStart"/>
      <w:r w:rsidRPr="00F83C4F">
        <w:rPr>
          <w:b/>
        </w:rPr>
        <w:t>Tokaji</w:t>
      </w:r>
      <w:proofErr w:type="spellEnd"/>
      <w:r w:rsidRPr="00F83C4F">
        <w:rPr>
          <w:b/>
        </w:rPr>
        <w:t xml:space="preserve"> a 20 ha v Malokarpatskej vinohradníckej oblasti. Môže byť podaná jedna žiadosť o podporu na reštrukturalizáciu na obe lokality, alebo sa preferujú dve žiadosti o podporu na reštrukturalizáciu?</w:t>
      </w:r>
    </w:p>
    <w:p w:rsidR="007A14AC" w:rsidRPr="00F83C4F" w:rsidRDefault="007A14AC" w:rsidP="007A14AC">
      <w:pPr>
        <w:spacing w:after="0" w:line="240" w:lineRule="auto"/>
        <w:jc w:val="both"/>
      </w:pPr>
      <w:r w:rsidRPr="00F83C4F">
        <w:rPr>
          <w:b/>
          <w:u w:val="single"/>
        </w:rPr>
        <w:t>Odpoveď</w:t>
      </w:r>
      <w:r w:rsidRPr="00F83C4F">
        <w:t xml:space="preserve">: V zmysle § 10 (7) nariadenia vlády SR č. 83/2017 Z. z. </w:t>
      </w:r>
      <w:r w:rsidR="00114E5B">
        <w:t xml:space="preserve">v znení neskorších predpisov </w:t>
      </w:r>
      <w:r w:rsidRPr="00F83C4F">
        <w:t xml:space="preserve">je potrebné na každú súvislú vinohradnícku plochu podať žiadosť o podporu na reštrukturalizáciu samostatne tzn. že je potrebné podať minimálne 2 žiadosti o podporu za predpokladu, že 9 ha v Malokarpatskej vinohradníckej oblasti tvorí súvislú plochu a taktiež 20 ha v </w:t>
      </w:r>
      <w:proofErr w:type="spellStart"/>
      <w:r w:rsidRPr="00F83C4F">
        <w:t>Tokaji</w:t>
      </w:r>
      <w:proofErr w:type="spellEnd"/>
      <w:r w:rsidRPr="00F83C4F">
        <w:t xml:space="preserve"> predstavuje súvislú vinohradnícku plochu. Minimálna súvislá vinohradnícka plocha, na ktorej možno vykonať opatrenie reštrukturalizácie, je stanovená na 0,10 ha.</w:t>
      </w:r>
    </w:p>
    <w:p w:rsidR="007A14AC" w:rsidRPr="00F83C4F" w:rsidRDefault="007A14AC" w:rsidP="007A14AC">
      <w:pPr>
        <w:spacing w:after="0" w:line="240" w:lineRule="auto"/>
        <w:jc w:val="both"/>
      </w:pPr>
    </w:p>
    <w:p w:rsidR="007A14AC" w:rsidRPr="00F83C4F" w:rsidRDefault="007A14AC" w:rsidP="007A14AC">
      <w:pPr>
        <w:spacing w:after="0" w:line="240" w:lineRule="auto"/>
        <w:jc w:val="both"/>
      </w:pPr>
    </w:p>
    <w:p w:rsidR="007A14AC" w:rsidRPr="00F83C4F" w:rsidRDefault="007A14AC" w:rsidP="007A14AC">
      <w:pPr>
        <w:pStyle w:val="Odsekzoznamu"/>
        <w:spacing w:after="0" w:line="240" w:lineRule="auto"/>
        <w:ind w:left="0"/>
        <w:jc w:val="both"/>
        <w:rPr>
          <w:b/>
          <w:u w:val="single"/>
        </w:rPr>
      </w:pPr>
      <w:r w:rsidRPr="00F83C4F">
        <w:rPr>
          <w:b/>
          <w:u w:val="single"/>
        </w:rPr>
        <w:t>Otázka</w:t>
      </w:r>
      <w:r w:rsidRPr="00F83C4F">
        <w:rPr>
          <w:b/>
        </w:rPr>
        <w:t xml:space="preserve">: Kedy je potrebné predkladať na platobnú agentúru rozhodnutie o povolení na opätovnú výsadbu? </w:t>
      </w:r>
    </w:p>
    <w:p w:rsidR="007A14AC" w:rsidRPr="00F83C4F" w:rsidRDefault="007A14AC" w:rsidP="007A14AC">
      <w:pPr>
        <w:spacing w:after="0" w:line="240" w:lineRule="auto"/>
        <w:jc w:val="both"/>
      </w:pPr>
      <w:r w:rsidRPr="00F83C4F">
        <w:rPr>
          <w:b/>
          <w:u w:val="single"/>
        </w:rPr>
        <w:t>Odpoveď</w:t>
      </w:r>
      <w:r w:rsidRPr="00F83C4F">
        <w:t xml:space="preserve">: </w:t>
      </w:r>
      <w:r w:rsidR="00114E5B">
        <w:t xml:space="preserve">V prípade podania žiadosti o podporu na reštrukturalizáciu vinohradov iba na výsadbu vinohradu, </w:t>
      </w:r>
      <w:r w:rsidRPr="00F83C4F">
        <w:t>Rozhodnutie o povolení na opätovnú výsadbu</w:t>
      </w:r>
      <w:r w:rsidR="00114E5B">
        <w:t xml:space="preserve"> sa na PPA predkladá spolu so žiadosťou o podporu. V prípade podania žiadosti o podporu na reštrukturalizáciu vinohradov pre kombináciu vyklčovania a výsadby vinohradu, </w:t>
      </w:r>
      <w:r w:rsidR="00114E5B" w:rsidRPr="00F83C4F">
        <w:t>Rozhodnutie o povolení na opätovnú výsadbu</w:t>
      </w:r>
      <w:r w:rsidR="00114E5B">
        <w:t xml:space="preserve"> sa na PPA predkladá spolu s Oznámením o ukončení realizácie reštrukturalizácie vinohradov pre opatrenie vyklčovanie</w:t>
      </w:r>
      <w:r w:rsidRPr="00F83C4F">
        <w:t>.</w:t>
      </w:r>
    </w:p>
    <w:p w:rsidR="007A14AC" w:rsidRPr="00F83C4F" w:rsidRDefault="007A14AC" w:rsidP="007A14AC">
      <w:pPr>
        <w:spacing w:after="0" w:line="240" w:lineRule="auto"/>
        <w:jc w:val="both"/>
      </w:pPr>
    </w:p>
    <w:p w:rsidR="007A14AC" w:rsidRPr="00F83C4F" w:rsidRDefault="007A14AC" w:rsidP="007A14AC">
      <w:pPr>
        <w:spacing w:after="0" w:line="240" w:lineRule="auto"/>
        <w:jc w:val="both"/>
      </w:pPr>
    </w:p>
    <w:p w:rsidR="007A14AC" w:rsidRPr="00F83C4F" w:rsidRDefault="007A14AC" w:rsidP="007A14AC">
      <w:pPr>
        <w:spacing w:after="0" w:line="240" w:lineRule="auto"/>
        <w:jc w:val="both"/>
        <w:rPr>
          <w:b/>
        </w:rPr>
      </w:pPr>
      <w:r w:rsidRPr="00F83C4F">
        <w:rPr>
          <w:b/>
          <w:u w:val="single"/>
        </w:rPr>
        <w:t>Otázka</w:t>
      </w:r>
      <w:r w:rsidRPr="00F83C4F">
        <w:rPr>
          <w:b/>
        </w:rPr>
        <w:t>: Je potrebné k žiadosti o podporu na reštrukturalizáciu predložiť na 100 % nájomný vzťah k pozemkom?</w:t>
      </w:r>
    </w:p>
    <w:p w:rsidR="007A14AC" w:rsidRPr="00F83C4F" w:rsidRDefault="007A14AC" w:rsidP="007A14AC">
      <w:pPr>
        <w:spacing w:after="0" w:line="240" w:lineRule="auto"/>
        <w:jc w:val="both"/>
      </w:pPr>
      <w:r w:rsidRPr="00F83C4F">
        <w:rPr>
          <w:b/>
          <w:u w:val="single"/>
        </w:rPr>
        <w:t>Odpoveď</w:t>
      </w:r>
      <w:r w:rsidRPr="00F83C4F">
        <w:t>: V zmysle § 139 ods. 2 Občianskeho zákonníka v znení zákona č. 509/1991 Zb. o hospodárení so spoločnou vecou rozhodujú podieloví spoluvlastníci väčšinou počítanou podľa veľkosti podielov tzn. každá jedna parcela, ktorá je predmetom žiadosti o podporu na reštrukturalizáciu, musí mať doložený nájomný vzťah k pozemku minimálne na 51 %.</w:t>
      </w:r>
    </w:p>
    <w:p w:rsidR="007A14AC" w:rsidRPr="00F83C4F" w:rsidRDefault="007A14AC" w:rsidP="007A14AC">
      <w:pPr>
        <w:spacing w:after="0" w:line="240" w:lineRule="auto"/>
        <w:jc w:val="both"/>
      </w:pPr>
    </w:p>
    <w:p w:rsidR="007A14AC" w:rsidRPr="00F83C4F" w:rsidRDefault="007A14AC" w:rsidP="007A14AC">
      <w:pPr>
        <w:spacing w:after="0" w:line="240" w:lineRule="auto"/>
        <w:jc w:val="both"/>
        <w:rPr>
          <w:u w:val="single"/>
        </w:rPr>
      </w:pPr>
    </w:p>
    <w:p w:rsidR="007A14AC" w:rsidRPr="00114E5B" w:rsidRDefault="007A14AC" w:rsidP="007A14AC">
      <w:pPr>
        <w:spacing w:after="0" w:line="240" w:lineRule="auto"/>
        <w:jc w:val="both"/>
        <w:rPr>
          <w:b/>
        </w:rPr>
      </w:pPr>
      <w:r w:rsidRPr="00114E5B">
        <w:rPr>
          <w:b/>
          <w:u w:val="single"/>
        </w:rPr>
        <w:t>Otázka</w:t>
      </w:r>
      <w:r w:rsidRPr="00114E5B">
        <w:rPr>
          <w:b/>
        </w:rPr>
        <w:t xml:space="preserve">: Môžu byť do reštrukturalizácie vinohradov začlenené pozemky tých vlastníkov, ktorým nájomca poslal nájomnú zmluvu poštou, pričom vlastník pozemku nájomnú zmluvu nepodpísal a nevrátil ju nájomcovi, tak ako je to uvedené v zákone č. 504/2003 Z. .z., § 12, ods. 5? </w:t>
      </w:r>
    </w:p>
    <w:p w:rsidR="007A14AC" w:rsidRPr="00114E5B" w:rsidRDefault="007A14AC" w:rsidP="007A14AC">
      <w:pPr>
        <w:spacing w:after="0" w:line="240" w:lineRule="auto"/>
        <w:jc w:val="both"/>
      </w:pPr>
      <w:r w:rsidRPr="00114E5B">
        <w:rPr>
          <w:b/>
          <w:u w:val="single"/>
        </w:rPr>
        <w:t>Odpoveď:</w:t>
      </w:r>
      <w:r w:rsidRPr="00114E5B">
        <w:t xml:space="preserve"> § 15 nariadenia vlády SR č. 83/2017 Z. z.</w:t>
      </w:r>
      <w:r w:rsidR="00114E5B">
        <w:t xml:space="preserve"> v znení neskorších predpisov </w:t>
      </w:r>
      <w:r w:rsidRPr="00114E5B">
        <w:t>jasne definuje ako povinnú prílohu k žiadosti o podporu na reštrukturalizáciu nájomnú zmluvu resp. zmluvu o výpožičke k pozemku, ktorý je predmetom žiadosti o podporu, uzavretú na dobu min. 10 rokov od podania žiadosti o podporu. V § 12 ods. 5 zákona č. 504/2003 Z. z. sa síce uvádza, že ak užívateľ pozemku preukáže, že vlastníkovi uzavretie nájomnej zmluvy navrhol a ten ho neodmietol alebo nevyzval na jeho vrátenie, predpokladá sa, že medzi nimi vznikol nájomný vzťah, ak nie je uzavretá ďalšia nájomná zmluva s treťou osobou. Platobná agentúra však nemá oprávnenie a ani možnosti na skúmanie, či vlastník pozemku uzavretie nájomnej zmluvy neodmietol resp. nevyzval užívateľa na jeho vrátenie resp. či nemá vlastník uzavretú zmluvu s ďalšou osobou. A keďže platobná agentúra vydáva záväzné rozhodnutia o poskytnutí podpory, pri predkladaní príloh k žiadosti o podporu na reštrukturalizáciu budeme akceptovať iba písomne uzavretú a podpísanú nájomnú zmluvu.</w:t>
      </w:r>
    </w:p>
    <w:p w:rsidR="007A14AC" w:rsidRPr="00F83C4F" w:rsidRDefault="007A14AC" w:rsidP="007A14AC">
      <w:pPr>
        <w:spacing w:after="0" w:line="240" w:lineRule="auto"/>
        <w:jc w:val="both"/>
      </w:pPr>
    </w:p>
    <w:p w:rsidR="007A14AC" w:rsidRPr="00F83C4F" w:rsidRDefault="007A14AC" w:rsidP="007A14AC">
      <w:pPr>
        <w:spacing w:after="0" w:line="240" w:lineRule="auto"/>
        <w:jc w:val="both"/>
      </w:pPr>
    </w:p>
    <w:p w:rsidR="007A14AC" w:rsidRPr="00F83C4F" w:rsidRDefault="007A14AC" w:rsidP="007A14AC">
      <w:pPr>
        <w:spacing w:after="0" w:line="240" w:lineRule="auto"/>
        <w:jc w:val="both"/>
        <w:rPr>
          <w:b/>
        </w:rPr>
      </w:pPr>
      <w:r w:rsidRPr="00F83C4F">
        <w:rPr>
          <w:b/>
          <w:u w:val="single"/>
        </w:rPr>
        <w:t>Otázka</w:t>
      </w:r>
      <w:r w:rsidRPr="00F83C4F">
        <w:rPr>
          <w:b/>
        </w:rPr>
        <w:t>: Je potrebné predkladať písomný súhlas vlastníka pozemku, ak nedôjde k zmene druhu pozemku? Ak áno, je akceptovateľný súhlas vlastníka, ktorý je obsiahnutý v rámci nájomnej zmluvy?</w:t>
      </w:r>
    </w:p>
    <w:p w:rsidR="007A14AC" w:rsidRPr="00F83C4F" w:rsidRDefault="007A14AC" w:rsidP="007A14AC">
      <w:pPr>
        <w:spacing w:after="0" w:line="240" w:lineRule="auto"/>
        <w:jc w:val="both"/>
      </w:pPr>
      <w:r w:rsidRPr="00F83C4F">
        <w:rPr>
          <w:b/>
          <w:u w:val="single"/>
        </w:rPr>
        <w:t>Odpoveď</w:t>
      </w:r>
      <w:r w:rsidRPr="00F83C4F">
        <w:t>: Písomný súhlas vlastníka pozemku je potrebné v zmysle § 15 (3) g) nariadenia vlády SR č. 83/2017 Z. z.</w:t>
      </w:r>
      <w:r w:rsidR="00114E5B">
        <w:t xml:space="preserve"> v znení neskorších predpisov</w:t>
      </w:r>
      <w:r w:rsidRPr="00F83C4F">
        <w:t xml:space="preserve"> predkladať iba v prípade, ak dôjde k zmene druhu pozemku podľa § 9 – 11 zákona č. 220/2004 Z. z. tzn. pri opatrení presun vinohradu. Je akceptovateľný aj súhlas obsiahnutý v nájomnej zmluve, avšak nájomná zmluva musí mať v tomto prípade osvedčený podpis vlastníka.</w:t>
      </w:r>
    </w:p>
    <w:p w:rsidR="007A14AC" w:rsidRPr="00F83C4F" w:rsidRDefault="007A14AC" w:rsidP="007A14AC">
      <w:pPr>
        <w:spacing w:after="0" w:line="240" w:lineRule="auto"/>
        <w:jc w:val="both"/>
      </w:pPr>
    </w:p>
    <w:p w:rsidR="007A14AC" w:rsidRPr="00F83C4F" w:rsidRDefault="007A14AC" w:rsidP="007A14AC">
      <w:pPr>
        <w:spacing w:after="0" w:line="240" w:lineRule="auto"/>
        <w:jc w:val="both"/>
      </w:pPr>
    </w:p>
    <w:p w:rsidR="007A14AC" w:rsidRPr="00F83C4F" w:rsidRDefault="007A14AC" w:rsidP="007A14AC">
      <w:pPr>
        <w:spacing w:after="0" w:line="240" w:lineRule="auto"/>
        <w:jc w:val="both"/>
        <w:rPr>
          <w:b/>
        </w:rPr>
      </w:pPr>
      <w:r w:rsidRPr="00F83C4F">
        <w:rPr>
          <w:b/>
          <w:u w:val="single"/>
        </w:rPr>
        <w:t>Otázka</w:t>
      </w:r>
      <w:r w:rsidRPr="00F83C4F">
        <w:rPr>
          <w:b/>
        </w:rPr>
        <w:t>: Môže žiadateľ v rámci reštrukturalizácie vinohradov zmeniť už schválenú žiadosť o podporu?</w:t>
      </w:r>
    </w:p>
    <w:p w:rsidR="007A14AC" w:rsidRPr="00F83C4F" w:rsidRDefault="007A14AC" w:rsidP="007A14AC">
      <w:pPr>
        <w:spacing w:after="0" w:line="240" w:lineRule="auto"/>
        <w:jc w:val="both"/>
      </w:pPr>
      <w:r w:rsidRPr="00F83C4F">
        <w:rPr>
          <w:b/>
          <w:u w:val="single"/>
        </w:rPr>
        <w:t>Odpoveď</w:t>
      </w:r>
      <w:r w:rsidRPr="00F83C4F">
        <w:t xml:space="preserve">: Áno, v zmysle § 16 (5) nariadenia vlády SR č. 83/2017 Z. z. </w:t>
      </w:r>
      <w:r w:rsidR="008E0D82">
        <w:t xml:space="preserve">v znení neskorších predpisov </w:t>
      </w:r>
      <w:r w:rsidRPr="00F83C4F">
        <w:t>môže žiadateľ o podporu na reštrukturalizáciu požiadať platobnú agentúru o zmenu schválenej žiadosti o podporu. O schválení požadovanej zmeny rozhodne platobná agentúra rozhodnutím.</w:t>
      </w:r>
      <w:r w:rsidR="008E0D82">
        <w:t xml:space="preserve"> Výmeru vinohradu na reštrukturalizáciu možno na žiadosť žiadateľa znížiť tak, aby zostala zachovaná minimálne súvislá plocha vinohradu – 0,10 ha. </w:t>
      </w:r>
    </w:p>
    <w:p w:rsidR="007A14AC" w:rsidRDefault="007A14AC" w:rsidP="007A14AC">
      <w:pPr>
        <w:spacing w:after="0" w:line="240" w:lineRule="auto"/>
        <w:jc w:val="both"/>
      </w:pPr>
    </w:p>
    <w:p w:rsidR="009410A5" w:rsidRDefault="009410A5" w:rsidP="007A14AC">
      <w:pPr>
        <w:spacing w:after="0" w:line="240" w:lineRule="auto"/>
        <w:jc w:val="both"/>
      </w:pPr>
    </w:p>
    <w:p w:rsidR="005A5A67" w:rsidRPr="00F83C4F" w:rsidRDefault="005A5A67" w:rsidP="005A5A67">
      <w:pPr>
        <w:spacing w:after="0" w:line="240" w:lineRule="auto"/>
        <w:jc w:val="both"/>
        <w:rPr>
          <w:b/>
        </w:rPr>
      </w:pPr>
      <w:r w:rsidRPr="00F83C4F">
        <w:rPr>
          <w:b/>
          <w:u w:val="single"/>
        </w:rPr>
        <w:t>Otázka</w:t>
      </w:r>
      <w:r w:rsidRPr="00F83C4F">
        <w:rPr>
          <w:b/>
        </w:rPr>
        <w:t xml:space="preserve">: </w:t>
      </w:r>
      <w:r>
        <w:rPr>
          <w:b/>
        </w:rPr>
        <w:t>Ako sa vypočíta výška podpory</w:t>
      </w:r>
      <w:r w:rsidR="009410A5">
        <w:rPr>
          <w:b/>
        </w:rPr>
        <w:t xml:space="preserve"> </w:t>
      </w:r>
      <w:r>
        <w:rPr>
          <w:b/>
        </w:rPr>
        <w:t xml:space="preserve">v prípade žiadostí o podporu podaných </w:t>
      </w:r>
      <w:r w:rsidR="008E0D82">
        <w:rPr>
          <w:b/>
        </w:rPr>
        <w:t xml:space="preserve">v roku </w:t>
      </w:r>
      <w:r>
        <w:rPr>
          <w:b/>
        </w:rPr>
        <w:t>2016 príp. skôr</w:t>
      </w:r>
      <w:r w:rsidR="00114E5B">
        <w:rPr>
          <w:b/>
        </w:rPr>
        <w:t xml:space="preserve"> a ktoré doklady je potrebné predložiť k Oznámeniu o ukončení realizácie reštrukturalizácie vinohradov</w:t>
      </w:r>
      <w:r>
        <w:rPr>
          <w:b/>
        </w:rPr>
        <w:t>?</w:t>
      </w:r>
    </w:p>
    <w:p w:rsidR="009410A5" w:rsidRDefault="005A5A67" w:rsidP="009410A5">
      <w:pPr>
        <w:spacing w:after="0" w:line="240" w:lineRule="auto"/>
        <w:jc w:val="both"/>
      </w:pPr>
      <w:r w:rsidRPr="009410A5">
        <w:rPr>
          <w:b/>
          <w:u w:val="single"/>
        </w:rPr>
        <w:t>Odpoveď</w:t>
      </w:r>
      <w:r w:rsidRPr="00F83C4F">
        <w:t xml:space="preserve">: </w:t>
      </w:r>
      <w:r w:rsidR="00114E5B">
        <w:t>K Oznámeniu o ukončení realizácie reštrukturalizácie vinohradov sa vždy predkladajú doklady, ktoré platili v čase podania žiadosti o podporu na reštrukturalizáciu vinohradov</w:t>
      </w:r>
      <w:r w:rsidR="008E0D82">
        <w:t>.</w:t>
      </w:r>
      <w:r w:rsidR="007B0A03">
        <w:t xml:space="preserve"> V prípade žiadostí o</w:t>
      </w:r>
      <w:r w:rsidR="009410A5">
        <w:t> podporu podaných v roku 2016 príp.</w:t>
      </w:r>
      <w:r w:rsidR="007B0A03">
        <w:t> skôr sa pri kontrole na mieste kontrolujú oprávnené náklady na reštrukturalizáciu, posudzuje sa vysadený počet štepov a meria sa plocha reštrukturalizácie.</w:t>
      </w:r>
      <w:r w:rsidR="009410A5">
        <w:t xml:space="preserve"> V prípade opatrenia vyklčovanie sa podpora na reštrukturalizáciu vypláca podľa nariadenia vlády SR č. 63/2015 Z. z. tzn. 50 % resp. 75 % nákladov žiadateľa maximálne do výšky uvedenej v Prílohe č. 1 k nariadeniu vlády SR č.  63/2015 Z. z. </w:t>
      </w:r>
      <w:r w:rsidR="00A9074F">
        <w:t xml:space="preserve">V prípade výsadby vinohradu, ak sa po kontrolách na mieste zistí, že žiadateľ o podporu spĺňa podmienky pre poskytnutie podpory podľa nariadenia vlády </w:t>
      </w:r>
      <w:r w:rsidR="00A9074F" w:rsidRPr="00F83C4F">
        <w:t>SR č. 83/2017 Z. z.</w:t>
      </w:r>
      <w:r w:rsidR="00A9074F">
        <w:t xml:space="preserve">, podpora mu bude vyplatená podľa tohto nariadenia vlády bez ohľadu na výšku uznaných oprávnených nákladov. </w:t>
      </w:r>
      <w:r w:rsidR="009410A5">
        <w:t>Ak žiadateľ nesplní podmienky nariadenia vlády SR č. 83/2017</w:t>
      </w:r>
      <w:r w:rsidR="00A9074F">
        <w:t xml:space="preserve"> Z. z.</w:t>
      </w:r>
      <w:r w:rsidR="009410A5">
        <w:t>, podpora sa vypláca ako 50 % resp. 75 % nákladov žiadateľa maximálne do výšky uvedenej v Prílohe č. 1 k nariadeniu vlády SR č. 63/2015</w:t>
      </w:r>
      <w:r w:rsidR="00A9074F">
        <w:t xml:space="preserve"> Z. z.</w:t>
      </w:r>
    </w:p>
    <w:p w:rsidR="005A5A67" w:rsidRPr="00F83C4F" w:rsidRDefault="007B0A03" w:rsidP="007B0A03">
      <w:pPr>
        <w:spacing w:after="0" w:line="240" w:lineRule="auto"/>
        <w:jc w:val="both"/>
      </w:pPr>
      <w:r>
        <w:t xml:space="preserve"> </w:t>
      </w:r>
    </w:p>
    <w:p w:rsidR="005A5A67" w:rsidRDefault="005A5A67" w:rsidP="00731047">
      <w:pPr>
        <w:spacing w:after="0" w:line="240" w:lineRule="auto"/>
        <w:jc w:val="both"/>
      </w:pPr>
    </w:p>
    <w:p w:rsidR="0066393E" w:rsidRDefault="0066393E" w:rsidP="0066393E">
      <w:pPr>
        <w:spacing w:after="0" w:line="240" w:lineRule="auto"/>
        <w:jc w:val="both"/>
        <w:rPr>
          <w:b/>
        </w:rPr>
      </w:pPr>
      <w:r>
        <w:rPr>
          <w:b/>
          <w:u w:val="single"/>
        </w:rPr>
        <w:t>Otázka</w:t>
      </w:r>
      <w:r>
        <w:rPr>
          <w:b/>
        </w:rPr>
        <w:t xml:space="preserve">: Má výška nákladov žiadateľa na reštrukturalizáciu vinohradu </w:t>
      </w:r>
      <w:r w:rsidR="009410A5">
        <w:rPr>
          <w:b/>
        </w:rPr>
        <w:t xml:space="preserve">pre žiadosti o podporu podané v roku 2017 a neskôr </w:t>
      </w:r>
      <w:r>
        <w:rPr>
          <w:b/>
        </w:rPr>
        <w:t>vplyv na výšku podpory na reštrukturalizáciu?</w:t>
      </w:r>
    </w:p>
    <w:p w:rsidR="0066393E" w:rsidRDefault="0066393E" w:rsidP="0066393E">
      <w:pPr>
        <w:tabs>
          <w:tab w:val="left" w:pos="567"/>
        </w:tabs>
        <w:spacing w:after="120" w:line="240" w:lineRule="auto"/>
        <w:jc w:val="both"/>
      </w:pPr>
      <w:r>
        <w:rPr>
          <w:b/>
          <w:u w:val="single"/>
        </w:rPr>
        <w:t>Odpoveď</w:t>
      </w:r>
      <w:r>
        <w:t>: Nie, v zmysle prílohy č. 1 k nariadeniu vlády SR č. 83/2017 Z. z. je výška podpory stanovená štandardnou stupnicou jednotkových nákladov a závisí iba od vyklčovanej plochy resp. priemerného počtu jedincov viniča vysadených v rámci reštrukturalizácie na plochu 1 ha pre Bratislavský kraj resp. ostatné kraje SR. Skutočné náklady žiadateľa na schválené opatrenie reštrukturalizácie nemajú žiadny vplyv na výšku podpory.</w:t>
      </w:r>
    </w:p>
    <w:p w:rsidR="0066393E" w:rsidRDefault="0066393E" w:rsidP="0066393E">
      <w:pPr>
        <w:spacing w:after="0" w:line="240" w:lineRule="auto"/>
        <w:jc w:val="both"/>
      </w:pPr>
    </w:p>
    <w:p w:rsidR="0066393E" w:rsidRDefault="0066393E" w:rsidP="0066393E">
      <w:pPr>
        <w:spacing w:after="0" w:line="240" w:lineRule="auto"/>
        <w:jc w:val="both"/>
        <w:rPr>
          <w:b/>
        </w:rPr>
      </w:pPr>
      <w:r w:rsidRPr="00A9074F">
        <w:rPr>
          <w:b/>
          <w:u w:val="single"/>
        </w:rPr>
        <w:t>Otázka</w:t>
      </w:r>
      <w:r>
        <w:t xml:space="preserve">: </w:t>
      </w:r>
      <w:r>
        <w:rPr>
          <w:b/>
        </w:rPr>
        <w:t>Opatrenie vyklčovanie máme ukončené, môžeme podať žiadosť o vyplatenie tejto časti podpory alebo sa podpora vypláca až za komplet ukončenú reštrukturalizáciu?</w:t>
      </w:r>
    </w:p>
    <w:p w:rsidR="0066393E" w:rsidRDefault="0066393E" w:rsidP="0066393E">
      <w:pPr>
        <w:spacing w:after="0" w:line="240" w:lineRule="auto"/>
        <w:jc w:val="both"/>
      </w:pPr>
      <w:r>
        <w:rPr>
          <w:b/>
          <w:u w:val="single"/>
        </w:rPr>
        <w:t>Odpoveď</w:t>
      </w:r>
      <w:r>
        <w:rPr>
          <w:b/>
        </w:rPr>
        <w:t xml:space="preserve">: </w:t>
      </w:r>
      <w:r>
        <w:t>Áno, v zmysle v zmysle § 16 (3) nariadenia vlády SR č. 83/2017 Z. z. je žiadateľ povinný do dvoch mesiacov odo dňa ukončenia vykonávania opatrenia reštrukturalizácie vinohradu zaslať platobnej agentúre písomné oznámenie o ukončení vykonávania opatrenia.</w:t>
      </w:r>
    </w:p>
    <w:p w:rsidR="0066393E" w:rsidRDefault="0066393E" w:rsidP="0066393E">
      <w:pPr>
        <w:rPr>
          <w:b/>
        </w:rPr>
      </w:pPr>
    </w:p>
    <w:p w:rsidR="0066393E" w:rsidRDefault="0066393E" w:rsidP="0066393E">
      <w:pPr>
        <w:spacing w:after="0" w:line="240" w:lineRule="auto"/>
        <w:jc w:val="both"/>
        <w:rPr>
          <w:b/>
        </w:rPr>
      </w:pPr>
      <w:r w:rsidRPr="00A9074F">
        <w:rPr>
          <w:b/>
          <w:u w:val="single"/>
        </w:rPr>
        <w:lastRenderedPageBreak/>
        <w:t>Otázka</w:t>
      </w:r>
      <w:r w:rsidR="00480F86">
        <w:rPr>
          <w:b/>
        </w:rPr>
        <w:t>:</w:t>
      </w:r>
      <w:r>
        <w:t xml:space="preserve"> </w:t>
      </w:r>
      <w:r>
        <w:rPr>
          <w:b/>
        </w:rPr>
        <w:t xml:space="preserve">Vlastník vedľajšieho pozemku nám chce prenajať pozemok, aby sme na ňom mohli vysadiť </w:t>
      </w:r>
      <w:r w:rsidR="00A9074F">
        <w:rPr>
          <w:b/>
        </w:rPr>
        <w:t>vinohrad</w:t>
      </w:r>
      <w:r>
        <w:rPr>
          <w:b/>
        </w:rPr>
        <w:t xml:space="preserve">. Musíme podať novú žiadosť alebo môžeme podať </w:t>
      </w:r>
      <w:r w:rsidR="00A9074F">
        <w:rPr>
          <w:b/>
        </w:rPr>
        <w:t>žiadosť o zmenu</w:t>
      </w:r>
      <w:r>
        <w:rPr>
          <w:b/>
        </w:rPr>
        <w:t xml:space="preserve"> </w:t>
      </w:r>
      <w:r w:rsidR="00A9074F">
        <w:rPr>
          <w:b/>
        </w:rPr>
        <w:t>pôvodnej žiadosti</w:t>
      </w:r>
      <w:r>
        <w:rPr>
          <w:b/>
        </w:rPr>
        <w:t xml:space="preserve"> a zahrnúť </w:t>
      </w:r>
      <w:r w:rsidR="00A9074F">
        <w:rPr>
          <w:b/>
        </w:rPr>
        <w:t xml:space="preserve">do pôvodnej žiadosti o podporu </w:t>
      </w:r>
      <w:r>
        <w:rPr>
          <w:b/>
        </w:rPr>
        <w:t>tento nový pozemok?</w:t>
      </w:r>
    </w:p>
    <w:p w:rsidR="0066393E" w:rsidRDefault="0066393E" w:rsidP="0066393E">
      <w:pPr>
        <w:spacing w:after="0" w:line="240" w:lineRule="auto"/>
        <w:jc w:val="both"/>
      </w:pPr>
      <w:r>
        <w:rPr>
          <w:b/>
          <w:u w:val="single"/>
        </w:rPr>
        <w:t>Odpoveď</w:t>
      </w:r>
      <w:r>
        <w:rPr>
          <w:b/>
        </w:rPr>
        <w:t xml:space="preserve">: </w:t>
      </w:r>
      <w:r w:rsidR="00A9074F">
        <w:t>Je potrebné</w:t>
      </w:r>
      <w:r>
        <w:rPr>
          <w:b/>
        </w:rPr>
        <w:t xml:space="preserve"> </w:t>
      </w:r>
      <w:r>
        <w:t xml:space="preserve">si podať novú žiadosť o podporu na reštrukturalizáciu vinohradu, kde predmetom reštrukturalizácie bude nový susedný pozemok (evidovaný vo vinohradníckom registri vedenom ÚKSÚP). V tomto prípade nie je možné podať </w:t>
      </w:r>
      <w:r w:rsidR="00A9074F">
        <w:t>žiadosť o zmenu</w:t>
      </w:r>
      <w:r>
        <w:t xml:space="preserve"> pôvodnej žiadosti o podporu na reštrukturalizáciu vinohradu. </w:t>
      </w:r>
    </w:p>
    <w:p w:rsidR="0066393E" w:rsidRDefault="0066393E" w:rsidP="0066393E">
      <w:pPr>
        <w:spacing w:after="0" w:line="240" w:lineRule="auto"/>
        <w:jc w:val="both"/>
      </w:pPr>
    </w:p>
    <w:p w:rsidR="00A1290F" w:rsidRDefault="00A1290F" w:rsidP="00731047">
      <w:pPr>
        <w:spacing w:after="0" w:line="240" w:lineRule="auto"/>
        <w:jc w:val="both"/>
      </w:pPr>
    </w:p>
    <w:p w:rsidR="003F14DB" w:rsidRDefault="003F14DB" w:rsidP="00731047">
      <w:pPr>
        <w:spacing w:after="0" w:line="240" w:lineRule="auto"/>
        <w:jc w:val="both"/>
      </w:pPr>
    </w:p>
    <w:p w:rsidR="00A1290F" w:rsidRPr="00A1290F" w:rsidRDefault="00A1290F" w:rsidP="00A1290F">
      <w:pPr>
        <w:spacing w:after="0" w:line="240" w:lineRule="auto"/>
        <w:jc w:val="both"/>
        <w:rPr>
          <w:b/>
          <w:i/>
          <w:sz w:val="24"/>
          <w:szCs w:val="24"/>
          <w:u w:val="single"/>
        </w:rPr>
      </w:pPr>
      <w:r>
        <w:rPr>
          <w:b/>
          <w:i/>
          <w:sz w:val="24"/>
          <w:szCs w:val="24"/>
          <w:u w:val="single"/>
        </w:rPr>
        <w:t>Opatrenie: Investície do vinárskych podnikov</w:t>
      </w:r>
    </w:p>
    <w:p w:rsidR="007A3793" w:rsidRPr="00F83C4F" w:rsidRDefault="007A3793" w:rsidP="00731047">
      <w:pPr>
        <w:spacing w:after="0" w:line="240" w:lineRule="auto"/>
        <w:jc w:val="both"/>
      </w:pPr>
    </w:p>
    <w:p w:rsidR="003F14DB" w:rsidRPr="00F83C4F" w:rsidRDefault="003F14DB" w:rsidP="003F14DB">
      <w:pPr>
        <w:spacing w:after="0" w:line="240" w:lineRule="auto"/>
        <w:jc w:val="both"/>
        <w:rPr>
          <w:b/>
        </w:rPr>
      </w:pPr>
      <w:r w:rsidRPr="00F83C4F">
        <w:rPr>
          <w:b/>
          <w:u w:val="single"/>
        </w:rPr>
        <w:t>Otázka</w:t>
      </w:r>
      <w:r w:rsidRPr="00F83C4F">
        <w:rPr>
          <w:b/>
        </w:rPr>
        <w:t>: Môže žiadateľ v rámci opatrenia Investície zmeniť už schválený projekt?</w:t>
      </w:r>
    </w:p>
    <w:p w:rsidR="003F14DB" w:rsidRPr="00F83C4F" w:rsidRDefault="003F14DB" w:rsidP="003F14DB">
      <w:pPr>
        <w:spacing w:after="0" w:line="240" w:lineRule="auto"/>
        <w:jc w:val="both"/>
      </w:pPr>
      <w:r w:rsidRPr="00F83C4F">
        <w:rPr>
          <w:b/>
          <w:u w:val="single"/>
        </w:rPr>
        <w:t>Odpoveď</w:t>
      </w:r>
      <w:r w:rsidRPr="00F83C4F">
        <w:t>: Áno, v rámci opatrenia Investície žiadateľ môže zmeniť schválený projekt, avšak až po písomnom odsúhlasení platobnou agentúrou. Zmena schváleného projektu, ktorá by mala za následok zvýšenie nároku na čerpanie prostriedkov z rozpočtu EÚ, nie je možná.</w:t>
      </w:r>
    </w:p>
    <w:p w:rsidR="003F14DB" w:rsidRDefault="003F14DB" w:rsidP="003F14DB">
      <w:pPr>
        <w:spacing w:after="0" w:line="240" w:lineRule="auto"/>
        <w:jc w:val="both"/>
      </w:pPr>
    </w:p>
    <w:p w:rsidR="003F14DB" w:rsidRPr="00F83C4F" w:rsidRDefault="003F14DB" w:rsidP="003F14DB">
      <w:pPr>
        <w:spacing w:after="0" w:line="240" w:lineRule="auto"/>
        <w:jc w:val="both"/>
      </w:pPr>
    </w:p>
    <w:p w:rsidR="003F14DB" w:rsidRPr="00F83C4F" w:rsidRDefault="003F14DB" w:rsidP="003F14DB">
      <w:pPr>
        <w:spacing w:after="0" w:line="240" w:lineRule="auto"/>
        <w:jc w:val="both"/>
        <w:rPr>
          <w:b/>
        </w:rPr>
      </w:pPr>
      <w:r w:rsidRPr="00F83C4F">
        <w:rPr>
          <w:b/>
          <w:u w:val="single"/>
        </w:rPr>
        <w:t>Otázka</w:t>
      </w:r>
      <w:r w:rsidRPr="00F83C4F">
        <w:rPr>
          <w:b/>
        </w:rPr>
        <w:t>: Aký dátum má žiadateľ uviesť v Oznámení o ukončení investície v časti 4. Údaje o začatí investície a v časti 5. Údaje o ukončení investície?</w:t>
      </w:r>
    </w:p>
    <w:p w:rsidR="003F14DB" w:rsidRPr="00F83C4F" w:rsidRDefault="003F14DB" w:rsidP="003F14DB">
      <w:pPr>
        <w:spacing w:after="0" w:line="240" w:lineRule="auto"/>
        <w:jc w:val="both"/>
      </w:pPr>
      <w:r w:rsidRPr="00F83C4F">
        <w:rPr>
          <w:b/>
          <w:u w:val="single"/>
        </w:rPr>
        <w:t>Odpoveď</w:t>
      </w:r>
      <w:r w:rsidRPr="00F83C4F">
        <w:t xml:space="preserve">: Žiadateľ môže začať s investíciou až po nadobudnutí právoplatnosti rozhodnutia platobnej agentúry. Ukončenie investície môže nastať najskôr po dodaní tovaru a uhradení poslednej splátky s dôrazom na podmienku zaslania oznámenia o ukončení investície najneskôr do jedného mesiaca po jej ukončení. </w:t>
      </w:r>
    </w:p>
    <w:p w:rsidR="003F14DB" w:rsidRDefault="003F14DB" w:rsidP="003F14DB">
      <w:pPr>
        <w:spacing w:after="0" w:line="240" w:lineRule="auto"/>
        <w:jc w:val="both"/>
      </w:pPr>
    </w:p>
    <w:p w:rsidR="003F14DB" w:rsidRDefault="003F14DB" w:rsidP="003F14DB">
      <w:pPr>
        <w:spacing w:after="0" w:line="240" w:lineRule="auto"/>
        <w:jc w:val="both"/>
      </w:pPr>
    </w:p>
    <w:p w:rsidR="006B1B64" w:rsidRPr="00DE4093" w:rsidRDefault="006B1B64" w:rsidP="006B1B64">
      <w:pPr>
        <w:spacing w:after="0" w:line="240" w:lineRule="auto"/>
        <w:jc w:val="both"/>
        <w:rPr>
          <w:b/>
          <w:u w:val="single"/>
        </w:rPr>
      </w:pPr>
      <w:r w:rsidRPr="00DE4093">
        <w:rPr>
          <w:b/>
          <w:u w:val="single"/>
        </w:rPr>
        <w:t>Otázka</w:t>
      </w:r>
      <w:r w:rsidRPr="00DE4093">
        <w:rPr>
          <w:b/>
        </w:rPr>
        <w:t>: Predkladá žiadateľ ako prílohu žiadosti o podporu na investície výpis z registra trestov?</w:t>
      </w:r>
    </w:p>
    <w:p w:rsidR="006B1B64" w:rsidRPr="00DE4093" w:rsidRDefault="006B1B64" w:rsidP="006B1B64">
      <w:pPr>
        <w:spacing w:after="0" w:line="240" w:lineRule="auto"/>
        <w:jc w:val="both"/>
      </w:pPr>
      <w:r w:rsidRPr="00DE4093">
        <w:rPr>
          <w:b/>
          <w:u w:val="single"/>
        </w:rPr>
        <w:t>Odpoveď</w:t>
      </w:r>
      <w:r w:rsidRPr="00DE4093">
        <w:rPr>
          <w:b/>
        </w:rPr>
        <w:t xml:space="preserve">: </w:t>
      </w:r>
      <w:r w:rsidRPr="00DE4093">
        <w:t xml:space="preserve">Nie, platobná agentúra vyzve žiadateľa, len v prípade ak z technických dôvodov nie je možné získať výpisy z informačných systémov verejnej správy bezodkladne v súlade so zákonom č. 177/2018 Z. z., aby v zmysle § 2 ods. 1 a ods. 3 nariadenia vlády SR č. 83/2017 Z. z. predložil výpis z registra trestov právnických osôb. </w:t>
      </w:r>
    </w:p>
    <w:p w:rsidR="006B1B64" w:rsidRPr="00DE4093" w:rsidRDefault="006B1B64" w:rsidP="003F14DB">
      <w:pPr>
        <w:spacing w:after="0" w:line="240" w:lineRule="auto"/>
        <w:jc w:val="both"/>
      </w:pPr>
    </w:p>
    <w:p w:rsidR="006B1B64" w:rsidRPr="00DE4093" w:rsidRDefault="006B1B64" w:rsidP="003F14DB">
      <w:pPr>
        <w:spacing w:after="0" w:line="240" w:lineRule="auto"/>
        <w:jc w:val="both"/>
      </w:pPr>
    </w:p>
    <w:p w:rsidR="006B1B64" w:rsidRPr="00DE4093" w:rsidRDefault="006B1B64" w:rsidP="0049257F">
      <w:pPr>
        <w:spacing w:after="0" w:line="240" w:lineRule="auto"/>
        <w:jc w:val="both"/>
        <w:rPr>
          <w:b/>
          <w:u w:val="single"/>
        </w:rPr>
      </w:pPr>
      <w:r w:rsidRPr="00DE4093">
        <w:rPr>
          <w:b/>
          <w:u w:val="single"/>
        </w:rPr>
        <w:t>Otázka</w:t>
      </w:r>
      <w:r w:rsidRPr="00DE4093">
        <w:rPr>
          <w:b/>
        </w:rPr>
        <w:t>:</w:t>
      </w:r>
      <w:r w:rsidR="0049257F" w:rsidRPr="00DE4093">
        <w:rPr>
          <w:b/>
        </w:rPr>
        <w:t xml:space="preserve"> </w:t>
      </w:r>
      <w:r w:rsidRPr="00DE4093">
        <w:rPr>
          <w:b/>
        </w:rPr>
        <w:t xml:space="preserve">Predkladá žiadateľ </w:t>
      </w:r>
      <w:r w:rsidR="0049257F" w:rsidRPr="00DE4093">
        <w:rPr>
          <w:b/>
        </w:rPr>
        <w:t xml:space="preserve">ako prílohu žiadosti o podporu na investície </w:t>
      </w:r>
      <w:r w:rsidRPr="00DE4093">
        <w:rPr>
          <w:b/>
        </w:rPr>
        <w:t>potvrdenia miestne príslušného daňového úradu a colného úradu, že žiadateľ o podporu nemá daňový nedoplatok alebo nedoplatok na cle?</w:t>
      </w:r>
    </w:p>
    <w:p w:rsidR="006B1B64" w:rsidRPr="0049257F" w:rsidRDefault="006B1B64" w:rsidP="0049257F">
      <w:pPr>
        <w:spacing w:after="0" w:line="240" w:lineRule="auto"/>
        <w:jc w:val="both"/>
        <w:rPr>
          <w:b/>
          <w:u w:val="single"/>
        </w:rPr>
      </w:pPr>
      <w:r w:rsidRPr="00DE4093">
        <w:rPr>
          <w:b/>
          <w:u w:val="single"/>
        </w:rPr>
        <w:t>Odpoveď</w:t>
      </w:r>
      <w:r w:rsidRPr="00DE4093">
        <w:rPr>
          <w:b/>
        </w:rPr>
        <w:t>:</w:t>
      </w:r>
      <w:r w:rsidR="0049257F" w:rsidRPr="00DE4093">
        <w:rPr>
          <w:b/>
        </w:rPr>
        <w:t xml:space="preserve"> </w:t>
      </w:r>
      <w:r w:rsidR="0049257F" w:rsidRPr="00DE4093">
        <w:t xml:space="preserve">Nie, platobná agentúra vyzve žiadateľa, len v prípade ak z technických dôvodov nie je možné získať výpisy z informačných systémov verejnej správy bezodkladne v súlade so zákonom č. 177/2018 Z. z., aby v zmysle § 2 ods. 1 a ods. 3 nariadenia vlády SR č. 83/2017 Z. z. predložil </w:t>
      </w:r>
      <w:r w:rsidR="008A4029">
        <w:t>potvrdenia príslušného daňového úradu a colného úradu.</w:t>
      </w:r>
    </w:p>
    <w:p w:rsidR="006B1B64" w:rsidRDefault="006B1B64" w:rsidP="003F14DB">
      <w:pPr>
        <w:spacing w:after="0" w:line="240" w:lineRule="auto"/>
        <w:jc w:val="both"/>
      </w:pPr>
    </w:p>
    <w:p w:rsidR="006B1B64" w:rsidRPr="00F83C4F" w:rsidRDefault="006B1B64" w:rsidP="003F14DB">
      <w:pPr>
        <w:spacing w:after="0" w:line="240" w:lineRule="auto"/>
        <w:jc w:val="both"/>
      </w:pPr>
    </w:p>
    <w:p w:rsidR="003F14DB" w:rsidRPr="00F83C4F" w:rsidRDefault="003F14DB" w:rsidP="003F14DB">
      <w:pPr>
        <w:spacing w:after="0" w:line="240" w:lineRule="auto"/>
        <w:jc w:val="both"/>
        <w:rPr>
          <w:b/>
        </w:rPr>
      </w:pPr>
      <w:r w:rsidRPr="00F83C4F">
        <w:rPr>
          <w:b/>
          <w:u w:val="single"/>
        </w:rPr>
        <w:t>Otázka</w:t>
      </w:r>
      <w:r w:rsidRPr="00F83C4F">
        <w:rPr>
          <w:b/>
        </w:rPr>
        <w:t xml:space="preserve">: Prepláca platobná agentúra v rámci opatrenia investície do označovania, náklady na výrobu etikiet? </w:t>
      </w:r>
    </w:p>
    <w:p w:rsidR="003F14DB" w:rsidRPr="007A14AC" w:rsidRDefault="003F14DB" w:rsidP="003F14DB">
      <w:pPr>
        <w:spacing w:after="0" w:line="240" w:lineRule="auto"/>
        <w:jc w:val="both"/>
      </w:pPr>
      <w:r w:rsidRPr="00F83C4F">
        <w:rPr>
          <w:b/>
          <w:u w:val="single"/>
        </w:rPr>
        <w:t>Odpoveď</w:t>
      </w:r>
      <w:r w:rsidRPr="00F83C4F">
        <w:t>: V rámci opatrenia investície do označovania môže platobná agentúra preplatiť výdavky na grafické návrhy novej série etikiet, max. do výšky 5 000 EUR na jednu sériu, pričom celková výška výdavkov na grafické návrhy nesmie prekročiť 15 000 EUR. Okrem toho môže preplatiť výdavky na zariadenie na etiketovanie fliaš vinárskych produktov, ktoré môže byť súčasťou plniacej linky (oprávneným výdavkom je iba etiketovacia časť linky) spolu s príslušenstvom ako sú napr. senzory na presnú aplikáciu etikiet. Výdavky na nákup samotných etikiet si žiadateľ podľa NV č. 83/2017 nemôže uplatniť.</w:t>
      </w:r>
      <w:r w:rsidRPr="007A14AC">
        <w:t xml:space="preserve"> </w:t>
      </w:r>
    </w:p>
    <w:p w:rsidR="003F14DB" w:rsidRDefault="003F14DB" w:rsidP="003F14DB">
      <w:pPr>
        <w:spacing w:after="0" w:line="240" w:lineRule="auto"/>
        <w:jc w:val="both"/>
      </w:pPr>
    </w:p>
    <w:p w:rsidR="003F14DB" w:rsidRDefault="003F14DB" w:rsidP="003F14DB">
      <w:pPr>
        <w:spacing w:after="0" w:line="240" w:lineRule="auto"/>
        <w:jc w:val="both"/>
        <w:rPr>
          <w:b/>
          <w:i/>
          <w:sz w:val="24"/>
          <w:szCs w:val="24"/>
          <w:u w:val="single"/>
        </w:rPr>
      </w:pPr>
      <w:r>
        <w:rPr>
          <w:b/>
          <w:i/>
          <w:sz w:val="24"/>
          <w:szCs w:val="24"/>
          <w:u w:val="single"/>
        </w:rPr>
        <w:lastRenderedPageBreak/>
        <w:t>Opatrenie: Poistenie úrody</w:t>
      </w:r>
    </w:p>
    <w:p w:rsidR="003F14DB" w:rsidRDefault="003F14DB" w:rsidP="003F14DB">
      <w:pPr>
        <w:spacing w:after="0" w:line="240" w:lineRule="auto"/>
        <w:jc w:val="both"/>
        <w:rPr>
          <w:b/>
          <w:i/>
          <w:sz w:val="24"/>
          <w:szCs w:val="24"/>
          <w:u w:val="single"/>
        </w:rPr>
      </w:pPr>
    </w:p>
    <w:p w:rsidR="00DE4093" w:rsidRPr="00DE4093" w:rsidRDefault="00DE4093" w:rsidP="00DE4093">
      <w:pPr>
        <w:spacing w:after="0" w:line="240" w:lineRule="auto"/>
        <w:jc w:val="both"/>
        <w:rPr>
          <w:b/>
          <w:u w:val="single"/>
        </w:rPr>
      </w:pPr>
      <w:r w:rsidRPr="00DE4093">
        <w:rPr>
          <w:b/>
          <w:u w:val="single"/>
        </w:rPr>
        <w:t>Otázka</w:t>
      </w:r>
      <w:r w:rsidRPr="00DE4093">
        <w:rPr>
          <w:b/>
        </w:rPr>
        <w:t>: Predkladá žiadateľ ako prílohu žiadosti o podporu na poistenie úrody výpis z registra trestov?</w:t>
      </w:r>
    </w:p>
    <w:p w:rsidR="00DE4093" w:rsidRPr="00DE4093" w:rsidRDefault="00DE4093" w:rsidP="00DE4093">
      <w:pPr>
        <w:spacing w:after="0" w:line="240" w:lineRule="auto"/>
        <w:jc w:val="both"/>
      </w:pPr>
      <w:r w:rsidRPr="00DE4093">
        <w:rPr>
          <w:b/>
          <w:u w:val="single"/>
        </w:rPr>
        <w:t>Odpoveď</w:t>
      </w:r>
      <w:r w:rsidRPr="00DE4093">
        <w:t xml:space="preserve">: Nie, platobná agentúra vyzve žiadateľa, len v prípade ak z technických dôvodov nie je možné získať výpisy z informačných systémov verejnej správy bezodkladne v súlade so zákonom č. 177/2018 Z. z., aby v zmysle § 2 ods. 1 a ods. 3 nariadenia vlády SR č. 83/2017 Z. z. predložil výpis z registra trestov právnických osôb. </w:t>
      </w:r>
    </w:p>
    <w:p w:rsidR="003F14DB" w:rsidRPr="00DE4093" w:rsidRDefault="003F14DB" w:rsidP="003F14DB">
      <w:pPr>
        <w:spacing w:after="60" w:line="240" w:lineRule="auto"/>
        <w:jc w:val="both"/>
        <w:rPr>
          <w:rFonts w:ascii="Times New Roman" w:hAnsi="Times New Roman"/>
          <w:sz w:val="24"/>
          <w:szCs w:val="24"/>
        </w:rPr>
      </w:pPr>
    </w:p>
    <w:p w:rsidR="003F14DB" w:rsidRPr="00252BD6" w:rsidRDefault="003F14DB" w:rsidP="003F14DB">
      <w:pPr>
        <w:spacing w:after="60" w:line="240" w:lineRule="auto"/>
        <w:jc w:val="both"/>
        <w:rPr>
          <w:rFonts w:ascii="Times New Roman" w:hAnsi="Times New Roman"/>
          <w:sz w:val="24"/>
          <w:szCs w:val="24"/>
        </w:rPr>
      </w:pPr>
    </w:p>
    <w:p w:rsidR="003F14DB" w:rsidRDefault="003F14DB" w:rsidP="003F14DB">
      <w:pPr>
        <w:spacing w:after="0" w:line="240" w:lineRule="auto"/>
        <w:jc w:val="both"/>
        <w:rPr>
          <w:b/>
          <w:u w:val="single"/>
        </w:rPr>
      </w:pPr>
      <w:r>
        <w:rPr>
          <w:b/>
          <w:u w:val="single"/>
        </w:rPr>
        <w:t>Otázka: Môže žiadateľ ako prílohu žiadosti o podporu na poistenie úrody predložiť cenové ponuky, ktoré mu boli doručené mailovou komunikáciou bez podpisu poskytovateľa poistných služieb?</w:t>
      </w:r>
    </w:p>
    <w:p w:rsidR="003F14DB" w:rsidRDefault="003F14DB" w:rsidP="003F14DB">
      <w:pPr>
        <w:spacing w:after="0" w:line="240" w:lineRule="auto"/>
        <w:jc w:val="both"/>
      </w:pPr>
      <w:r w:rsidRPr="00252BD6">
        <w:rPr>
          <w:b/>
          <w:u w:val="single"/>
        </w:rPr>
        <w:t>Odpoveď:</w:t>
      </w:r>
      <w:r w:rsidRPr="00194719">
        <w:rPr>
          <w:b/>
        </w:rPr>
        <w:t xml:space="preserve"> </w:t>
      </w:r>
      <w:r>
        <w:t>Áno</w:t>
      </w:r>
      <w:r w:rsidRPr="00252BD6">
        <w:t xml:space="preserve">, </w:t>
      </w:r>
      <w:r>
        <w:t>v takomto prípade je potrebné k cenovej ponuke priložiť aj mailovú komunikáciu, ktorou mu bola konkrétna cenová ponuka zaslaná.</w:t>
      </w:r>
    </w:p>
    <w:p w:rsidR="003F14DB" w:rsidRDefault="003F14DB" w:rsidP="003F14DB">
      <w:pPr>
        <w:spacing w:after="0" w:line="240" w:lineRule="auto"/>
        <w:jc w:val="both"/>
      </w:pPr>
    </w:p>
    <w:p w:rsidR="003F14DB" w:rsidRDefault="003F14DB" w:rsidP="003F14DB">
      <w:pPr>
        <w:spacing w:after="0" w:line="240" w:lineRule="auto"/>
        <w:jc w:val="both"/>
      </w:pPr>
    </w:p>
    <w:p w:rsidR="003F14DB" w:rsidRDefault="003F14DB" w:rsidP="003F14DB">
      <w:pPr>
        <w:spacing w:after="0" w:line="240" w:lineRule="auto"/>
        <w:jc w:val="both"/>
        <w:rPr>
          <w:b/>
          <w:u w:val="single"/>
        </w:rPr>
      </w:pPr>
      <w:r>
        <w:rPr>
          <w:b/>
          <w:u w:val="single"/>
        </w:rPr>
        <w:t>Otázka: Môže žiadateľ ako prílohu žiadosti o podporu na poistenie úrody predložiť Osvedčenie o registrácii vinohradu, ktoré bolo vydané v predchádzajúcom roku?</w:t>
      </w:r>
    </w:p>
    <w:p w:rsidR="003F14DB" w:rsidRDefault="003F14DB" w:rsidP="003F14DB">
      <w:pPr>
        <w:spacing w:after="0" w:line="240" w:lineRule="auto"/>
        <w:jc w:val="both"/>
      </w:pPr>
      <w:r w:rsidRPr="00252BD6">
        <w:rPr>
          <w:b/>
          <w:u w:val="single"/>
        </w:rPr>
        <w:t>Odpoveď:</w:t>
      </w:r>
      <w:r w:rsidRPr="00194719">
        <w:rPr>
          <w:b/>
        </w:rPr>
        <w:t xml:space="preserve"> </w:t>
      </w:r>
      <w:r>
        <w:t>Áno</w:t>
      </w:r>
      <w:r w:rsidRPr="00252BD6">
        <w:t xml:space="preserve">, </w:t>
      </w:r>
      <w:r>
        <w:t>pričom platnosť tohto Osvedčenia o registrácii vinohradu musí byť potvrdená ÚKSÚP-</w:t>
      </w:r>
      <w:proofErr w:type="spellStart"/>
      <w:r>
        <w:t>om</w:t>
      </w:r>
      <w:proofErr w:type="spellEnd"/>
      <w:r>
        <w:t xml:space="preserve"> v roku, v ktorom si žiadateľ podáva žiadosť o podporu na poistenie úrody.</w:t>
      </w:r>
    </w:p>
    <w:p w:rsidR="003F14DB" w:rsidRDefault="003F14DB" w:rsidP="003F14DB">
      <w:pPr>
        <w:spacing w:after="0" w:line="240" w:lineRule="auto"/>
        <w:jc w:val="both"/>
      </w:pPr>
    </w:p>
    <w:p w:rsidR="003F14DB" w:rsidRDefault="003F14DB" w:rsidP="003F14DB">
      <w:pPr>
        <w:spacing w:after="0" w:line="240" w:lineRule="auto"/>
        <w:jc w:val="both"/>
      </w:pPr>
    </w:p>
    <w:p w:rsidR="003F14DB" w:rsidRDefault="003F14DB" w:rsidP="003F14DB">
      <w:pPr>
        <w:spacing w:after="0" w:line="240" w:lineRule="auto"/>
        <w:jc w:val="both"/>
        <w:rPr>
          <w:b/>
          <w:u w:val="single"/>
        </w:rPr>
      </w:pPr>
      <w:r>
        <w:rPr>
          <w:b/>
          <w:u w:val="single"/>
        </w:rPr>
        <w:t>Otázka: Môže žiadateľ ako prílohu žiadosti o podporu na poistenie úrody predložiť kópiu dokladu o úhrade poistného?</w:t>
      </w:r>
    </w:p>
    <w:p w:rsidR="003F14DB" w:rsidRDefault="003F14DB" w:rsidP="003F14DB">
      <w:pPr>
        <w:spacing w:after="0" w:line="240" w:lineRule="auto"/>
        <w:jc w:val="both"/>
      </w:pPr>
      <w:r w:rsidRPr="00252BD6">
        <w:rPr>
          <w:b/>
          <w:u w:val="single"/>
        </w:rPr>
        <w:t>Odpoveď:</w:t>
      </w:r>
      <w:r w:rsidRPr="00194719">
        <w:rPr>
          <w:b/>
        </w:rPr>
        <w:t xml:space="preserve"> </w:t>
      </w:r>
      <w:r>
        <w:t>Nie</w:t>
      </w:r>
      <w:r w:rsidRPr="00252BD6">
        <w:t xml:space="preserve">, </w:t>
      </w:r>
      <w:r>
        <w:t>potvrdenie o zrealizovaní platby poistného musí byť originál potvrdený bankou.</w:t>
      </w:r>
    </w:p>
    <w:p w:rsidR="003F14DB" w:rsidRPr="00252BD6" w:rsidRDefault="003F14DB" w:rsidP="003F14DB">
      <w:pPr>
        <w:spacing w:after="0" w:line="240" w:lineRule="auto"/>
        <w:jc w:val="both"/>
      </w:pPr>
    </w:p>
    <w:p w:rsidR="0059666C" w:rsidRPr="00746AFD" w:rsidRDefault="0059666C" w:rsidP="0059666C">
      <w:pPr>
        <w:spacing w:after="0" w:line="240" w:lineRule="auto"/>
        <w:jc w:val="both"/>
        <w:rPr>
          <w:b/>
          <w:u w:val="single"/>
        </w:rPr>
      </w:pPr>
      <w:r w:rsidRPr="00746AFD">
        <w:rPr>
          <w:b/>
          <w:u w:val="single"/>
        </w:rPr>
        <w:t>Otázka: Aká je najmenšia súvislá plocha vinohradu, na ktorú podávam žiadosť o podporu na poistenie úrody?</w:t>
      </w:r>
    </w:p>
    <w:p w:rsidR="00252BD6" w:rsidRPr="00252BD6" w:rsidRDefault="0059666C" w:rsidP="0059666C">
      <w:pPr>
        <w:spacing w:after="0" w:line="240" w:lineRule="auto"/>
        <w:jc w:val="both"/>
      </w:pPr>
      <w:r w:rsidRPr="00746AFD">
        <w:rPr>
          <w:b/>
          <w:u w:val="single"/>
        </w:rPr>
        <w:t>Odpoveď:</w:t>
      </w:r>
      <w:r w:rsidRPr="00746AFD">
        <w:rPr>
          <w:b/>
        </w:rPr>
        <w:t xml:space="preserve"> </w:t>
      </w:r>
      <w:r w:rsidRPr="00746AFD">
        <w:t>Najmenšia súvislá vinohradnícka plocha, na ktorú možno poskytnúť podporu na poistenie úrody je</w:t>
      </w:r>
      <w:bookmarkStart w:id="0" w:name="_GoBack"/>
      <w:bookmarkEnd w:id="0"/>
      <w:r w:rsidRPr="00746AFD">
        <w:t xml:space="preserve">  0,1 ha.</w:t>
      </w:r>
    </w:p>
    <w:sectPr w:rsidR="00252BD6" w:rsidRPr="00252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1A4"/>
    <w:multiLevelType w:val="hybridMultilevel"/>
    <w:tmpl w:val="B09241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375B5418"/>
    <w:multiLevelType w:val="hybridMultilevel"/>
    <w:tmpl w:val="B956938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BF17682"/>
    <w:multiLevelType w:val="hybridMultilevel"/>
    <w:tmpl w:val="D186B85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9D71A4C"/>
    <w:multiLevelType w:val="hybridMultilevel"/>
    <w:tmpl w:val="F44CC2F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47"/>
    <w:rsid w:val="000011B4"/>
    <w:rsid w:val="00040109"/>
    <w:rsid w:val="00072880"/>
    <w:rsid w:val="000A17CB"/>
    <w:rsid w:val="000B058A"/>
    <w:rsid w:val="000F5CF7"/>
    <w:rsid w:val="00114E5B"/>
    <w:rsid w:val="0013331B"/>
    <w:rsid w:val="001365ED"/>
    <w:rsid w:val="001626B3"/>
    <w:rsid w:val="001657B5"/>
    <w:rsid w:val="001D7722"/>
    <w:rsid w:val="001E43D1"/>
    <w:rsid w:val="002213C4"/>
    <w:rsid w:val="00252BD6"/>
    <w:rsid w:val="002710A7"/>
    <w:rsid w:val="002A648A"/>
    <w:rsid w:val="002E3EF0"/>
    <w:rsid w:val="002F724F"/>
    <w:rsid w:val="00324B38"/>
    <w:rsid w:val="00367AEE"/>
    <w:rsid w:val="0039525A"/>
    <w:rsid w:val="003F14DB"/>
    <w:rsid w:val="00401A3F"/>
    <w:rsid w:val="00405D17"/>
    <w:rsid w:val="00417109"/>
    <w:rsid w:val="004460D1"/>
    <w:rsid w:val="00480F86"/>
    <w:rsid w:val="0048581C"/>
    <w:rsid w:val="0049257F"/>
    <w:rsid w:val="004969A8"/>
    <w:rsid w:val="004A045A"/>
    <w:rsid w:val="004B6B6F"/>
    <w:rsid w:val="004C42C4"/>
    <w:rsid w:val="004C59D0"/>
    <w:rsid w:val="004F698A"/>
    <w:rsid w:val="00505E4F"/>
    <w:rsid w:val="005072FD"/>
    <w:rsid w:val="00547327"/>
    <w:rsid w:val="0055345D"/>
    <w:rsid w:val="00576A8C"/>
    <w:rsid w:val="0059666C"/>
    <w:rsid w:val="005A5A67"/>
    <w:rsid w:val="005B0037"/>
    <w:rsid w:val="005B389A"/>
    <w:rsid w:val="005D4EF7"/>
    <w:rsid w:val="005E6CD6"/>
    <w:rsid w:val="005F566E"/>
    <w:rsid w:val="0065266A"/>
    <w:rsid w:val="0066393E"/>
    <w:rsid w:val="006901C9"/>
    <w:rsid w:val="00692C52"/>
    <w:rsid w:val="006B1B64"/>
    <w:rsid w:val="006D5F44"/>
    <w:rsid w:val="0071288A"/>
    <w:rsid w:val="00731047"/>
    <w:rsid w:val="00746AFD"/>
    <w:rsid w:val="007865EE"/>
    <w:rsid w:val="00792732"/>
    <w:rsid w:val="007A14AC"/>
    <w:rsid w:val="007A3793"/>
    <w:rsid w:val="007B0A03"/>
    <w:rsid w:val="007D0E49"/>
    <w:rsid w:val="007F315B"/>
    <w:rsid w:val="008110A0"/>
    <w:rsid w:val="008A4029"/>
    <w:rsid w:val="008C307E"/>
    <w:rsid w:val="008E0D82"/>
    <w:rsid w:val="009410A5"/>
    <w:rsid w:val="009D5493"/>
    <w:rsid w:val="00A005AB"/>
    <w:rsid w:val="00A1290F"/>
    <w:rsid w:val="00A46FEE"/>
    <w:rsid w:val="00A56C82"/>
    <w:rsid w:val="00A9074F"/>
    <w:rsid w:val="00AB778B"/>
    <w:rsid w:val="00AC58A3"/>
    <w:rsid w:val="00AE3509"/>
    <w:rsid w:val="00AE7E48"/>
    <w:rsid w:val="00B00829"/>
    <w:rsid w:val="00B12204"/>
    <w:rsid w:val="00B237DC"/>
    <w:rsid w:val="00B659DC"/>
    <w:rsid w:val="00B727BF"/>
    <w:rsid w:val="00BB06BD"/>
    <w:rsid w:val="00BC5BE1"/>
    <w:rsid w:val="00BD4149"/>
    <w:rsid w:val="00BE2495"/>
    <w:rsid w:val="00BE251D"/>
    <w:rsid w:val="00BF3714"/>
    <w:rsid w:val="00C62E86"/>
    <w:rsid w:val="00CB03D9"/>
    <w:rsid w:val="00CC26EC"/>
    <w:rsid w:val="00CF2A26"/>
    <w:rsid w:val="00D34708"/>
    <w:rsid w:val="00D82A70"/>
    <w:rsid w:val="00DE4093"/>
    <w:rsid w:val="00E10240"/>
    <w:rsid w:val="00E64E9A"/>
    <w:rsid w:val="00E7704F"/>
    <w:rsid w:val="00EA233D"/>
    <w:rsid w:val="00EB4CC1"/>
    <w:rsid w:val="00ED696D"/>
    <w:rsid w:val="00EF5C80"/>
    <w:rsid w:val="00F207F3"/>
    <w:rsid w:val="00F57B3F"/>
    <w:rsid w:val="00F83C4F"/>
    <w:rsid w:val="00F93500"/>
    <w:rsid w:val="00FB53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EBC7C-5066-48D4-B723-2203D014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5266A"/>
    <w:pPr>
      <w:ind w:left="720"/>
      <w:contextualSpacing/>
    </w:pPr>
  </w:style>
  <w:style w:type="paragraph" w:customStyle="1" w:styleId="Default">
    <w:name w:val="Default"/>
    <w:rsid w:val="00ED696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02559">
      <w:bodyDiv w:val="1"/>
      <w:marLeft w:val="0"/>
      <w:marRight w:val="0"/>
      <w:marTop w:val="0"/>
      <w:marBottom w:val="0"/>
      <w:divBdr>
        <w:top w:val="none" w:sz="0" w:space="0" w:color="auto"/>
        <w:left w:val="none" w:sz="0" w:space="0" w:color="auto"/>
        <w:bottom w:val="none" w:sz="0" w:space="0" w:color="auto"/>
        <w:right w:val="none" w:sz="0" w:space="0" w:color="auto"/>
      </w:divBdr>
    </w:div>
    <w:div w:id="815493724">
      <w:bodyDiv w:val="1"/>
      <w:marLeft w:val="0"/>
      <w:marRight w:val="0"/>
      <w:marTop w:val="0"/>
      <w:marBottom w:val="0"/>
      <w:divBdr>
        <w:top w:val="none" w:sz="0" w:space="0" w:color="auto"/>
        <w:left w:val="none" w:sz="0" w:space="0" w:color="auto"/>
        <w:bottom w:val="none" w:sz="0" w:space="0" w:color="auto"/>
        <w:right w:val="none" w:sz="0" w:space="0" w:color="auto"/>
      </w:divBdr>
    </w:div>
    <w:div w:id="818886569">
      <w:bodyDiv w:val="1"/>
      <w:marLeft w:val="0"/>
      <w:marRight w:val="0"/>
      <w:marTop w:val="0"/>
      <w:marBottom w:val="0"/>
      <w:divBdr>
        <w:top w:val="none" w:sz="0" w:space="0" w:color="auto"/>
        <w:left w:val="none" w:sz="0" w:space="0" w:color="auto"/>
        <w:bottom w:val="none" w:sz="0" w:space="0" w:color="auto"/>
        <w:right w:val="none" w:sz="0" w:space="0" w:color="auto"/>
      </w:divBdr>
    </w:div>
    <w:div w:id="893200583">
      <w:bodyDiv w:val="1"/>
      <w:marLeft w:val="0"/>
      <w:marRight w:val="0"/>
      <w:marTop w:val="0"/>
      <w:marBottom w:val="0"/>
      <w:divBdr>
        <w:top w:val="none" w:sz="0" w:space="0" w:color="auto"/>
        <w:left w:val="none" w:sz="0" w:space="0" w:color="auto"/>
        <w:bottom w:val="none" w:sz="0" w:space="0" w:color="auto"/>
        <w:right w:val="none" w:sz="0" w:space="0" w:color="auto"/>
      </w:divBdr>
    </w:div>
    <w:div w:id="965425944">
      <w:bodyDiv w:val="1"/>
      <w:marLeft w:val="0"/>
      <w:marRight w:val="0"/>
      <w:marTop w:val="0"/>
      <w:marBottom w:val="0"/>
      <w:divBdr>
        <w:top w:val="none" w:sz="0" w:space="0" w:color="auto"/>
        <w:left w:val="none" w:sz="0" w:space="0" w:color="auto"/>
        <w:bottom w:val="none" w:sz="0" w:space="0" w:color="auto"/>
        <w:right w:val="none" w:sz="0" w:space="0" w:color="auto"/>
      </w:divBdr>
    </w:div>
    <w:div w:id="166717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1702</Words>
  <Characters>9708</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Horal Juraj</dc:creator>
  <cp:keywords/>
  <dc:description/>
  <cp:lastModifiedBy>Smatana Ladislav</cp:lastModifiedBy>
  <cp:revision>10</cp:revision>
  <dcterms:created xsi:type="dcterms:W3CDTF">2020-07-16T05:25:00Z</dcterms:created>
  <dcterms:modified xsi:type="dcterms:W3CDTF">2021-01-14T13:55:00Z</dcterms:modified>
</cp:coreProperties>
</file>