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9E50" w14:textId="77777777" w:rsidR="00381500" w:rsidRPr="00E8773E" w:rsidRDefault="00381500" w:rsidP="00381500">
      <w:pPr>
        <w:spacing w:after="0" w:line="240" w:lineRule="auto"/>
        <w:jc w:val="center"/>
        <w:rPr>
          <w:b/>
          <w:sz w:val="32"/>
          <w:szCs w:val="32"/>
        </w:rPr>
      </w:pPr>
      <w:r w:rsidRPr="00E8773E">
        <w:rPr>
          <w:b/>
          <w:sz w:val="32"/>
          <w:szCs w:val="32"/>
        </w:rPr>
        <w:t>Zmluva o poskytnutí služieb č....</w:t>
      </w:r>
    </w:p>
    <w:p w14:paraId="48BA17BD" w14:textId="77777777" w:rsidR="00381500" w:rsidRPr="00E8773E" w:rsidRDefault="00381500" w:rsidP="00381500">
      <w:pPr>
        <w:spacing w:after="0" w:line="240" w:lineRule="auto"/>
        <w:jc w:val="center"/>
        <w:rPr>
          <w:b/>
          <w:sz w:val="32"/>
          <w:szCs w:val="32"/>
        </w:rPr>
      </w:pPr>
      <w:r w:rsidRPr="00E8773E">
        <w:rPr>
          <w:b/>
          <w:sz w:val="32"/>
          <w:szCs w:val="32"/>
        </w:rPr>
        <w:t xml:space="preserve">uzatvorená podľa § 269 ods. 2 a </w:t>
      </w:r>
      <w:proofErr w:type="spellStart"/>
      <w:r w:rsidRPr="00E8773E">
        <w:rPr>
          <w:b/>
          <w:sz w:val="32"/>
          <w:szCs w:val="32"/>
        </w:rPr>
        <w:t>nasl</w:t>
      </w:r>
      <w:proofErr w:type="spellEnd"/>
      <w:r w:rsidRPr="00E8773E">
        <w:rPr>
          <w:b/>
          <w:sz w:val="32"/>
          <w:szCs w:val="32"/>
        </w:rPr>
        <w:t>. zákona č. 513/1991 Zb. Obchodný zákonník v znení neskorších predpisov (ďalej len „Obchodný zákonník“)</w:t>
      </w:r>
    </w:p>
    <w:p w14:paraId="262D7BBD" w14:textId="77777777" w:rsidR="00381500" w:rsidRPr="000F0573" w:rsidRDefault="00381500" w:rsidP="00381500">
      <w:pPr>
        <w:spacing w:after="0" w:line="240" w:lineRule="auto"/>
        <w:jc w:val="center"/>
      </w:pPr>
    </w:p>
    <w:p w14:paraId="39F0BF7A" w14:textId="77777777" w:rsidR="00381500" w:rsidRDefault="00381500" w:rsidP="00381500">
      <w:pPr>
        <w:spacing w:after="0" w:line="240" w:lineRule="auto"/>
        <w:jc w:val="center"/>
      </w:pPr>
      <w:r w:rsidRPr="00201EC7">
        <w:t>(ďalej len „Zmluva“)</w:t>
      </w:r>
    </w:p>
    <w:p w14:paraId="63EE7F8A" w14:textId="77777777" w:rsidR="00381500" w:rsidRPr="00201EC7" w:rsidRDefault="00381500" w:rsidP="00381500">
      <w:pPr>
        <w:spacing w:after="0" w:line="240" w:lineRule="auto"/>
        <w:jc w:val="center"/>
      </w:pPr>
    </w:p>
    <w:p w14:paraId="4F9FB144" w14:textId="77777777" w:rsidR="00381500" w:rsidRDefault="00381500" w:rsidP="00381500">
      <w:pPr>
        <w:spacing w:after="0" w:line="240" w:lineRule="auto"/>
        <w:jc w:val="center"/>
      </w:pPr>
      <w:r>
        <w:t>medzi</w:t>
      </w:r>
    </w:p>
    <w:p w14:paraId="3C605944" w14:textId="77777777" w:rsidR="00381500" w:rsidRPr="000F0573" w:rsidRDefault="00381500" w:rsidP="00381500">
      <w:pPr>
        <w:spacing w:after="0" w:line="240" w:lineRule="auto"/>
        <w:rPr>
          <w:b/>
        </w:rPr>
      </w:pPr>
      <w:r w:rsidRPr="000F0573">
        <w:rPr>
          <w:b/>
        </w:rPr>
        <w:t>Objednávateľ:</w:t>
      </w:r>
    </w:p>
    <w:p w14:paraId="574D5E31" w14:textId="77777777" w:rsidR="00381500" w:rsidRPr="000F0573" w:rsidRDefault="00381500" w:rsidP="00381500">
      <w:pPr>
        <w:spacing w:after="0" w:line="240" w:lineRule="auto"/>
        <w:rPr>
          <w:b/>
        </w:rPr>
      </w:pPr>
      <w:r w:rsidRPr="000F0573">
        <w:t xml:space="preserve">názov: </w:t>
      </w:r>
      <w:r w:rsidRPr="000F0573">
        <w:tab/>
      </w:r>
      <w:r w:rsidRPr="000F0573">
        <w:tab/>
      </w:r>
      <w:r w:rsidRPr="000F0573">
        <w:tab/>
      </w:r>
      <w:r w:rsidRPr="000F0573">
        <w:tab/>
      </w:r>
      <w:r w:rsidRPr="000F0573">
        <w:rPr>
          <w:b/>
        </w:rPr>
        <w:t xml:space="preserve">Pôdohospodárska platobná agentúra </w:t>
      </w:r>
    </w:p>
    <w:p w14:paraId="4E236B7F" w14:textId="77777777" w:rsidR="00381500" w:rsidRPr="000F0573" w:rsidRDefault="00381500" w:rsidP="00381500">
      <w:pPr>
        <w:spacing w:after="0" w:line="240" w:lineRule="auto"/>
      </w:pPr>
      <w:r w:rsidRPr="000F0573">
        <w:t>sídlo :</w:t>
      </w:r>
      <w:r w:rsidRPr="000F0573">
        <w:tab/>
      </w:r>
      <w:r w:rsidRPr="000F0573">
        <w:tab/>
      </w:r>
      <w:r w:rsidRPr="000F0573">
        <w:tab/>
      </w:r>
      <w:r w:rsidRPr="000F0573">
        <w:tab/>
        <w:t>Hraničná 12, 815 26 Bratislava</w:t>
      </w:r>
    </w:p>
    <w:p w14:paraId="3FDFBDFB" w14:textId="77777777" w:rsidR="00381500" w:rsidRPr="000F0573" w:rsidRDefault="00381500" w:rsidP="00381500">
      <w:pPr>
        <w:spacing w:after="0" w:line="240" w:lineRule="auto"/>
      </w:pPr>
      <w:r w:rsidRPr="000F0573">
        <w:t>IČO:</w:t>
      </w:r>
      <w:r w:rsidRPr="000F0573">
        <w:tab/>
      </w:r>
      <w:r w:rsidRPr="000F0573">
        <w:tab/>
      </w:r>
      <w:r w:rsidRPr="000F0573">
        <w:tab/>
      </w:r>
      <w:r w:rsidRPr="000F0573">
        <w:tab/>
        <w:t>30794323</w:t>
      </w:r>
    </w:p>
    <w:p w14:paraId="05880DAB" w14:textId="77777777" w:rsidR="00381500" w:rsidRPr="000F0573" w:rsidRDefault="00381500" w:rsidP="00381500">
      <w:pPr>
        <w:spacing w:after="0" w:line="240" w:lineRule="auto"/>
      </w:pPr>
      <w:r w:rsidRPr="000F0573">
        <w:t>štatutárny orgán:</w:t>
      </w:r>
      <w:r w:rsidRPr="000F0573">
        <w:tab/>
      </w:r>
      <w:r w:rsidRPr="000F0573">
        <w:tab/>
        <w:t xml:space="preserve">Ing. </w:t>
      </w:r>
      <w:r>
        <w:t xml:space="preserve">Jaroslav Jánoš, </w:t>
      </w:r>
      <w:r w:rsidRPr="000F0573">
        <w:t xml:space="preserve"> generálny riaditeľ</w:t>
      </w:r>
    </w:p>
    <w:p w14:paraId="4F811789" w14:textId="77777777" w:rsidR="00381500" w:rsidRPr="000F0573" w:rsidRDefault="00381500" w:rsidP="00381500">
      <w:pPr>
        <w:spacing w:after="0" w:line="240" w:lineRule="auto"/>
      </w:pPr>
      <w:r w:rsidRPr="000F0573">
        <w:t>bankové spojenie:</w:t>
      </w:r>
    </w:p>
    <w:p w14:paraId="2670C860" w14:textId="77777777" w:rsidR="00381500" w:rsidRPr="000F0573" w:rsidRDefault="00381500" w:rsidP="00381500">
      <w:pPr>
        <w:spacing w:after="0" w:line="240" w:lineRule="auto"/>
      </w:pPr>
    </w:p>
    <w:p w14:paraId="4FC3CA0A" w14:textId="77777777" w:rsidR="00381500" w:rsidRPr="000F0573" w:rsidRDefault="00381500" w:rsidP="00381500">
      <w:pPr>
        <w:spacing w:after="0" w:line="240" w:lineRule="auto"/>
      </w:pPr>
      <w:r w:rsidRPr="000F0573">
        <w:t>(ďalej len „Objednávateľ“)</w:t>
      </w:r>
    </w:p>
    <w:p w14:paraId="252AC032" w14:textId="77777777" w:rsidR="00381500" w:rsidRDefault="00381500" w:rsidP="00381500">
      <w:pPr>
        <w:spacing w:after="0" w:line="240" w:lineRule="auto"/>
      </w:pPr>
    </w:p>
    <w:p w14:paraId="741BFA7A" w14:textId="17703005" w:rsidR="00381500" w:rsidRPr="006E6AA8" w:rsidRDefault="0042261C" w:rsidP="00381500">
      <w:pPr>
        <w:spacing w:after="0" w:line="240" w:lineRule="auto"/>
        <w:rPr>
          <w:b/>
        </w:rPr>
      </w:pPr>
      <w:r>
        <w:rPr>
          <w:b/>
        </w:rPr>
        <w:t>Poskytovateľ</w:t>
      </w:r>
      <w:r w:rsidR="00381500" w:rsidRPr="006E6AA8">
        <w:rPr>
          <w:b/>
        </w:rPr>
        <w:t xml:space="preserve">: </w:t>
      </w:r>
    </w:p>
    <w:p w14:paraId="706522FD" w14:textId="77777777" w:rsidR="00381500" w:rsidRDefault="00381500" w:rsidP="00381500">
      <w:pPr>
        <w:spacing w:after="0" w:line="240" w:lineRule="auto"/>
      </w:pPr>
      <w:r>
        <w:t xml:space="preserve">Obchodné meno/názov: </w:t>
      </w:r>
    </w:p>
    <w:p w14:paraId="72FC29BC" w14:textId="77777777" w:rsidR="00381500" w:rsidRDefault="00381500" w:rsidP="00381500">
      <w:pPr>
        <w:spacing w:after="0" w:line="240" w:lineRule="auto"/>
      </w:pPr>
      <w:r>
        <w:t>sídlo:</w:t>
      </w:r>
    </w:p>
    <w:p w14:paraId="4EDA0BCE" w14:textId="77777777" w:rsidR="00381500" w:rsidRDefault="00381500" w:rsidP="00381500">
      <w:pPr>
        <w:spacing w:after="0" w:line="240" w:lineRule="auto"/>
      </w:pPr>
      <w:r>
        <w:t>IČO:</w:t>
      </w:r>
    </w:p>
    <w:p w14:paraId="1E03B714" w14:textId="77777777" w:rsidR="00381500" w:rsidRDefault="00381500" w:rsidP="00381500">
      <w:pPr>
        <w:spacing w:after="0" w:line="240" w:lineRule="auto"/>
      </w:pPr>
      <w:r>
        <w:t>DIČ</w:t>
      </w:r>
    </w:p>
    <w:p w14:paraId="0F933A8F" w14:textId="77777777" w:rsidR="00381500" w:rsidRDefault="00381500" w:rsidP="00381500">
      <w:pPr>
        <w:spacing w:after="0" w:line="240" w:lineRule="auto"/>
      </w:pPr>
      <w:r>
        <w:t xml:space="preserve">IČ DPH: </w:t>
      </w:r>
    </w:p>
    <w:p w14:paraId="1E3A2D95" w14:textId="77777777" w:rsidR="00381500" w:rsidRDefault="00381500" w:rsidP="00381500">
      <w:pPr>
        <w:spacing w:after="0" w:line="240" w:lineRule="auto"/>
      </w:pPr>
      <w:r>
        <w:t xml:space="preserve">štatutárny orgán : </w:t>
      </w:r>
    </w:p>
    <w:p w14:paraId="38F3785C" w14:textId="77777777" w:rsidR="00381500" w:rsidRDefault="00381500" w:rsidP="00381500">
      <w:pPr>
        <w:spacing w:after="0" w:line="240" w:lineRule="auto"/>
      </w:pPr>
      <w:r>
        <w:t>bankové spojenie:</w:t>
      </w:r>
    </w:p>
    <w:p w14:paraId="6F5D22FB" w14:textId="77777777" w:rsidR="00381500" w:rsidRDefault="00381500" w:rsidP="00381500">
      <w:pPr>
        <w:spacing w:after="0" w:line="240" w:lineRule="auto"/>
      </w:pPr>
    </w:p>
    <w:p w14:paraId="6313F4E9" w14:textId="77777777" w:rsidR="00381500" w:rsidRDefault="00381500" w:rsidP="00381500">
      <w:pPr>
        <w:spacing w:after="0" w:line="240" w:lineRule="auto"/>
      </w:pPr>
      <w:r>
        <w:t>(ďalej len „Poskytovateľ“)</w:t>
      </w:r>
    </w:p>
    <w:p w14:paraId="0FA7870F" w14:textId="77777777" w:rsidR="00381500" w:rsidRDefault="00381500" w:rsidP="00381500">
      <w:pPr>
        <w:spacing w:after="0" w:line="240" w:lineRule="auto"/>
        <w:jc w:val="both"/>
      </w:pPr>
    </w:p>
    <w:p w14:paraId="28F4F9F5" w14:textId="77777777" w:rsidR="00381500" w:rsidRDefault="00381500" w:rsidP="00381500">
      <w:pPr>
        <w:spacing w:after="0" w:line="240" w:lineRule="auto"/>
        <w:jc w:val="both"/>
      </w:pPr>
      <w:r>
        <w:t>(Objednávateľ a Poskytovateľ ďalej spoločne ako „Zmluvné strany“ alebo jednotlivo ako „Zmluvná strana“)</w:t>
      </w:r>
    </w:p>
    <w:p w14:paraId="5925E59F" w14:textId="77777777" w:rsidR="00381500" w:rsidRDefault="00381500" w:rsidP="00381500">
      <w:pPr>
        <w:spacing w:after="0" w:line="240" w:lineRule="auto"/>
        <w:jc w:val="both"/>
      </w:pPr>
    </w:p>
    <w:p w14:paraId="1DE6F8C1" w14:textId="77777777" w:rsidR="00381500" w:rsidRDefault="00381500" w:rsidP="00381500">
      <w:pPr>
        <w:spacing w:after="120" w:line="240" w:lineRule="auto"/>
        <w:jc w:val="center"/>
        <w:rPr>
          <w:b/>
        </w:rPr>
      </w:pPr>
    </w:p>
    <w:p w14:paraId="40E1BE7C" w14:textId="77777777" w:rsidR="00381500" w:rsidRDefault="00381500" w:rsidP="00DB654C">
      <w:pPr>
        <w:spacing w:after="0" w:line="240" w:lineRule="auto"/>
        <w:jc w:val="center"/>
        <w:rPr>
          <w:b/>
        </w:rPr>
      </w:pPr>
      <w:r>
        <w:rPr>
          <w:b/>
        </w:rPr>
        <w:t>Článok I.</w:t>
      </w:r>
    </w:p>
    <w:p w14:paraId="2F5561A1" w14:textId="5B757B6B" w:rsidR="00381500" w:rsidRDefault="00381500" w:rsidP="00DB654C">
      <w:pPr>
        <w:spacing w:after="0" w:line="240" w:lineRule="auto"/>
        <w:jc w:val="center"/>
        <w:rPr>
          <w:b/>
        </w:rPr>
      </w:pPr>
      <w:r>
        <w:rPr>
          <w:b/>
        </w:rPr>
        <w:t>Úvodné ustanovenie</w:t>
      </w:r>
    </w:p>
    <w:p w14:paraId="450CAE8F" w14:textId="77777777" w:rsidR="00DB654C" w:rsidRPr="006E6AA8" w:rsidRDefault="00DB654C" w:rsidP="00DB654C">
      <w:pPr>
        <w:spacing w:after="0" w:line="240" w:lineRule="auto"/>
        <w:jc w:val="center"/>
        <w:rPr>
          <w:b/>
        </w:rPr>
      </w:pPr>
    </w:p>
    <w:p w14:paraId="798F3B5F" w14:textId="77777777" w:rsidR="00381500" w:rsidRDefault="00381500" w:rsidP="00381500">
      <w:pPr>
        <w:spacing w:after="0" w:line="240" w:lineRule="auto"/>
        <w:jc w:val="both"/>
      </w:pPr>
      <w:r>
        <w:t xml:space="preserve">Zmluvné strany uzatvárajú túto Zmluvu na základe výsledkov vyhodnotenia ponúk postupom zadávania zákaziek v zmysle zákona č. 343/2015 </w:t>
      </w:r>
      <w:proofErr w:type="spellStart"/>
      <w:r>
        <w:t>Z.z</w:t>
      </w:r>
      <w:proofErr w:type="spellEnd"/>
      <w:r>
        <w:t>. o verejnom obstarávaní a o zmene a doplnení niektorých zákonov v znení neskorších predpisov (ďalej len „zákon o verejnom obstarávaní“).</w:t>
      </w:r>
    </w:p>
    <w:p w14:paraId="06E59C35" w14:textId="77777777" w:rsidR="00381500" w:rsidRDefault="00381500" w:rsidP="00381500">
      <w:pPr>
        <w:spacing w:after="0" w:line="240" w:lineRule="auto"/>
        <w:jc w:val="both"/>
      </w:pPr>
    </w:p>
    <w:p w14:paraId="31A657ED" w14:textId="77777777" w:rsidR="00381500" w:rsidRDefault="00381500" w:rsidP="00381500">
      <w:pPr>
        <w:spacing w:after="0" w:line="240" w:lineRule="auto"/>
        <w:jc w:val="center"/>
        <w:rPr>
          <w:b/>
        </w:rPr>
      </w:pPr>
    </w:p>
    <w:p w14:paraId="5587DB30" w14:textId="77777777" w:rsidR="00381500" w:rsidRPr="006E6AA8" w:rsidRDefault="00381500" w:rsidP="00381500">
      <w:pPr>
        <w:spacing w:after="0" w:line="240" w:lineRule="auto"/>
        <w:jc w:val="center"/>
        <w:rPr>
          <w:b/>
        </w:rPr>
      </w:pPr>
      <w:r w:rsidRPr="006E6AA8">
        <w:rPr>
          <w:b/>
        </w:rPr>
        <w:t>Článok II.</w:t>
      </w:r>
    </w:p>
    <w:p w14:paraId="57F0B433" w14:textId="77777777" w:rsidR="00381500" w:rsidRPr="006E6AA8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Predmet Z</w:t>
      </w:r>
      <w:r w:rsidRPr="006E6AA8">
        <w:rPr>
          <w:b/>
        </w:rPr>
        <w:t>mluvy</w:t>
      </w:r>
    </w:p>
    <w:p w14:paraId="483DFAB8" w14:textId="67D94655" w:rsidR="00381500" w:rsidRDefault="00381500" w:rsidP="00BD7CB5">
      <w:pPr>
        <w:jc w:val="both"/>
      </w:pPr>
      <w:r>
        <w:t>2.1</w:t>
      </w:r>
      <w:r>
        <w:tab/>
        <w:t>Predmetom Zmluvy je záväzok Poskytovateľa vo vlastnom mene, na vlastnú zodpovednosť, v</w:t>
      </w:r>
      <w:r w:rsidR="009A32D7">
        <w:t> </w:t>
      </w:r>
      <w:r>
        <w:t xml:space="preserve">rozsahu a za podmienok dohodnutých v tejto Zmluve poskytnúť služby </w:t>
      </w:r>
      <w:r w:rsidR="00ED4006">
        <w:rPr>
          <w:rFonts w:cstheme="minorHAnsi"/>
        </w:rPr>
        <w:t>servisnej podpory</w:t>
      </w:r>
      <w:r w:rsidR="00ED4006" w:rsidRPr="00F307D9">
        <w:rPr>
          <w:rFonts w:cstheme="minorHAnsi"/>
        </w:rPr>
        <w:t xml:space="preserve"> prostredia SAS</w:t>
      </w:r>
      <w:r w:rsidR="00C572A6">
        <w:rPr>
          <w:rFonts w:cstheme="minorHAnsi"/>
        </w:rPr>
        <w:t>,</w:t>
      </w:r>
      <w:r w:rsidR="00ED4006" w:rsidRPr="00F307D9">
        <w:rPr>
          <w:rFonts w:cstheme="minorHAnsi"/>
        </w:rPr>
        <w:t xml:space="preserve"> </w:t>
      </w:r>
      <w:r w:rsidR="00ED4006">
        <w:rPr>
          <w:rFonts w:cstheme="minorHAnsi"/>
        </w:rPr>
        <w:t xml:space="preserve">ktorá je </w:t>
      </w:r>
      <w:r w:rsidR="00ED4006" w:rsidRPr="00F307D9">
        <w:rPr>
          <w:rFonts w:cstheme="minorHAnsi"/>
        </w:rPr>
        <w:t xml:space="preserve">nevyhnutná pre riešenie vzniknutých problémov </w:t>
      </w:r>
      <w:r w:rsidR="00ED4006">
        <w:rPr>
          <w:rFonts w:cstheme="minorHAnsi"/>
        </w:rPr>
        <w:t xml:space="preserve">a podporu </w:t>
      </w:r>
      <w:r w:rsidR="00ED4006" w:rsidRPr="00F307D9">
        <w:rPr>
          <w:rFonts w:cstheme="minorHAnsi"/>
        </w:rPr>
        <w:t>na existujúcich riešeniach</w:t>
      </w:r>
      <w:r w:rsidR="00ED4006">
        <w:rPr>
          <w:rFonts w:cstheme="minorHAnsi"/>
        </w:rPr>
        <w:t>, doplnenie historických dát PPA a rozhraní na dostupné registre,</w:t>
      </w:r>
      <w:r>
        <w:t>(ďalej len „Plnenie“) a záväzok Objednávateľa za riadne Plnenie vykonané v súlade s podmienkami tejto Zml</w:t>
      </w:r>
      <w:r w:rsidR="00023F5C">
        <w:t xml:space="preserve">uvy zaplatiť </w:t>
      </w:r>
      <w:r w:rsidR="003F32F3">
        <w:t xml:space="preserve">Poskytovateľovi </w:t>
      </w:r>
      <w:r w:rsidR="00023F5C">
        <w:t xml:space="preserve">cenu podľa článku </w:t>
      </w:r>
      <w:r>
        <w:t>V. tejto Zmluvy.</w:t>
      </w:r>
    </w:p>
    <w:p w14:paraId="35DF5A71" w14:textId="77777777" w:rsidR="003A2457" w:rsidRPr="006E6AA8" w:rsidRDefault="003A2457" w:rsidP="003A24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Článok III.</w:t>
      </w:r>
    </w:p>
    <w:p w14:paraId="549D5E7E" w14:textId="03EC6C49" w:rsidR="003A2457" w:rsidRPr="003A2457" w:rsidRDefault="003A2457" w:rsidP="003A2457">
      <w:pPr>
        <w:spacing w:after="0" w:line="240" w:lineRule="auto"/>
        <w:jc w:val="center"/>
        <w:rPr>
          <w:b/>
        </w:rPr>
      </w:pPr>
      <w:r w:rsidRPr="003A2457">
        <w:rPr>
          <w:b/>
        </w:rPr>
        <w:t xml:space="preserve">Spôsob </w:t>
      </w:r>
      <w:r w:rsidR="00D9441C">
        <w:rPr>
          <w:b/>
        </w:rPr>
        <w:t>P</w:t>
      </w:r>
      <w:r w:rsidR="00E11EC4">
        <w:rPr>
          <w:b/>
        </w:rPr>
        <w:t>lnenia Zmluvy</w:t>
      </w:r>
      <w:r w:rsidRPr="003A2457">
        <w:rPr>
          <w:b/>
        </w:rPr>
        <w:t xml:space="preserve"> </w:t>
      </w:r>
      <w:r w:rsidR="00D9441C">
        <w:rPr>
          <w:b/>
        </w:rPr>
        <w:t>a špecifikácia Plnenia</w:t>
      </w:r>
    </w:p>
    <w:p w14:paraId="343EDF84" w14:textId="77777777" w:rsidR="00381500" w:rsidRDefault="00381500" w:rsidP="00381500">
      <w:pPr>
        <w:spacing w:after="0" w:line="240" w:lineRule="auto"/>
        <w:jc w:val="center"/>
        <w:rPr>
          <w:b/>
        </w:rPr>
      </w:pPr>
    </w:p>
    <w:p w14:paraId="6FB88610" w14:textId="0301B769" w:rsidR="003A2457" w:rsidRPr="003A2457" w:rsidRDefault="003A2457" w:rsidP="003A2457">
      <w:pPr>
        <w:spacing w:after="0" w:line="240" w:lineRule="auto"/>
        <w:jc w:val="both"/>
      </w:pPr>
      <w:r>
        <w:t>3</w:t>
      </w:r>
      <w:r w:rsidRPr="003A2457">
        <w:t>.1.</w:t>
      </w:r>
      <w:r w:rsidR="007C74DD">
        <w:t xml:space="preserve"> </w:t>
      </w:r>
      <w:r w:rsidR="003F32F3">
        <w:t xml:space="preserve">Poskytovateľ </w:t>
      </w:r>
      <w:r w:rsidR="007C74DD">
        <w:t xml:space="preserve">bude realizovať plnenie Zmluvy na základe </w:t>
      </w:r>
      <w:r w:rsidR="00EC0CDA">
        <w:t xml:space="preserve">čiastkových </w:t>
      </w:r>
      <w:r w:rsidR="007C74DD">
        <w:t>Objednávok vystavených podľa potrieb Objednávateľa</w:t>
      </w:r>
      <w:r w:rsidR="00FA6474">
        <w:t xml:space="preserve"> prostredníctvom emailovej komunikácie</w:t>
      </w:r>
      <w:r w:rsidR="007C74DD">
        <w:t>.</w:t>
      </w:r>
      <w:r w:rsidRPr="003A2457">
        <w:tab/>
        <w:t xml:space="preserve"> </w:t>
      </w:r>
      <w:r w:rsidR="003F32F3">
        <w:t xml:space="preserve">Poskytovateľ </w:t>
      </w:r>
      <w:r w:rsidR="00AE15A0">
        <w:t>sa zaväzuje predložiť O</w:t>
      </w:r>
      <w:r w:rsidRPr="003A2457">
        <w:t>bjednávateľovi podrobný rozpis jednotkových cien jednotlivých položiek podľa špecifikácie predmetu zákazky s uvedením cien bez DPH ako aj cien vrátane DPH.</w:t>
      </w:r>
    </w:p>
    <w:p w14:paraId="50E29A4C" w14:textId="5DBFB4A1" w:rsidR="008339D2" w:rsidRDefault="003A2457" w:rsidP="00DB654C">
      <w:pPr>
        <w:spacing w:after="0" w:line="240" w:lineRule="auto"/>
        <w:jc w:val="both"/>
      </w:pPr>
      <w:r>
        <w:t>3</w:t>
      </w:r>
      <w:r w:rsidR="00752983">
        <w:t>.2</w:t>
      </w:r>
      <w:r w:rsidRPr="003A2457">
        <w:t>.</w:t>
      </w:r>
      <w:r w:rsidRPr="003A2457">
        <w:tab/>
        <w:t xml:space="preserve"> </w:t>
      </w:r>
      <w:r w:rsidR="003F32F3">
        <w:t>Poskytovateľ</w:t>
      </w:r>
      <w:r w:rsidR="003F32F3" w:rsidRPr="003A2457">
        <w:t xml:space="preserve"> </w:t>
      </w:r>
      <w:r w:rsidRPr="003A2457">
        <w:t xml:space="preserve">je povinný plniť túto </w:t>
      </w:r>
      <w:r w:rsidR="003F32F3">
        <w:t>Z</w:t>
      </w:r>
      <w:r w:rsidRPr="003A2457">
        <w:t>mluvu prostredníctvom vhodného a odborne vysokokvalifikovaného personálu</w:t>
      </w:r>
      <w:r w:rsidR="006068A6">
        <w:t xml:space="preserve"> uvedeného v Prílohe č. 3</w:t>
      </w:r>
      <w:r w:rsidR="0058056C">
        <w:t xml:space="preserve"> tejto Zmluvy.</w:t>
      </w:r>
      <w:r w:rsidR="0058441D">
        <w:t xml:space="preserve"> </w:t>
      </w:r>
      <w:r w:rsidR="006068A6">
        <w:t xml:space="preserve">Poskytovateľ je povinný pri akejkoľvek zmene člena personálu informovať Objednávateľa a zabezpečiť súlad s požadovanými predpokladmi a stanovenými certifikátmi. </w:t>
      </w:r>
      <w:r w:rsidRPr="003A2457">
        <w:t xml:space="preserve">. Objednávateľ má právo v odôvodnených prípadoch jednotlivých členov personálu </w:t>
      </w:r>
      <w:r w:rsidR="003F32F3">
        <w:t>Poskytovateľa</w:t>
      </w:r>
      <w:r w:rsidR="003F32F3" w:rsidRPr="003A2457">
        <w:t xml:space="preserve"> </w:t>
      </w:r>
      <w:r w:rsidRPr="003A2457">
        <w:t>odmietnuť a požadovať odborne vyhovujúceho špecialistu.</w:t>
      </w:r>
      <w:r w:rsidR="0080723D">
        <w:t xml:space="preserve"> </w:t>
      </w:r>
      <w:r w:rsidRPr="003A2457">
        <w:t xml:space="preserve">Požadované predpoklady na </w:t>
      </w:r>
      <w:r w:rsidR="009A32D7">
        <w:t>člena personálu Poskytovateľa/</w:t>
      </w:r>
      <w:r w:rsidRPr="003A2457">
        <w:t>špecialistu</w:t>
      </w:r>
      <w:r w:rsidR="003F32F3">
        <w:t xml:space="preserve"> sú najmä</w:t>
      </w:r>
      <w:r w:rsidRPr="003A2457">
        <w:t xml:space="preserve">: Skúsenosti s programovaním v jazyku SAS v prostredí SAS Base alebo SAS Enterprise </w:t>
      </w:r>
      <w:proofErr w:type="spellStart"/>
      <w:r w:rsidRPr="003A2457">
        <w:t>Guide</w:t>
      </w:r>
      <w:proofErr w:type="spellEnd"/>
      <w:r w:rsidRPr="003A2457">
        <w:t xml:space="preserve">: načítavanie dát v rôznych dátových formátoch, vytváranie formátovaných výstupov, transformácia znakových, číselných a dátumových premenných, vytváranie a spájanie </w:t>
      </w:r>
      <w:proofErr w:type="spellStart"/>
      <w:r w:rsidRPr="003A2457">
        <w:t>datasetov</w:t>
      </w:r>
      <w:proofErr w:type="spellEnd"/>
      <w:r w:rsidRPr="003A2457">
        <w:t xml:space="preserve">, tvorba základných sumárnych reportov, vytváranie a používanie makro premenných a makro funkcií s využitím SAS </w:t>
      </w:r>
      <w:proofErr w:type="spellStart"/>
      <w:r w:rsidRPr="003A2457">
        <w:t>Macro</w:t>
      </w:r>
      <w:proofErr w:type="spellEnd"/>
      <w:r w:rsidRPr="003A2457">
        <w:t xml:space="preserve"> </w:t>
      </w:r>
      <w:proofErr w:type="spellStart"/>
      <w:r w:rsidRPr="003A2457">
        <w:t>language</w:t>
      </w:r>
      <w:proofErr w:type="spellEnd"/>
      <w:r w:rsidRPr="003A2457">
        <w:t xml:space="preserve">, nasadzovanie a plánovanie spúšťania ETL procesov, tvorba dátových </w:t>
      </w:r>
      <w:proofErr w:type="spellStart"/>
      <w:r w:rsidRPr="003A2457">
        <w:t>jobov</w:t>
      </w:r>
      <w:proofErr w:type="spellEnd"/>
      <w:r w:rsidRPr="003A2457">
        <w:t xml:space="preserve"> a </w:t>
      </w:r>
      <w:proofErr w:type="spellStart"/>
      <w:r w:rsidRPr="003A2457">
        <w:t>workflow</w:t>
      </w:r>
      <w:proofErr w:type="spellEnd"/>
      <w:r w:rsidRPr="003A2457">
        <w:t xml:space="preserve"> v prostredí SAS</w:t>
      </w:r>
      <w:r w:rsidR="0081122F">
        <w:t>, certifikát</w:t>
      </w:r>
      <w:r w:rsidR="00A713D1">
        <w:t xml:space="preserve"> </w:t>
      </w:r>
      <w:r w:rsidR="00197116" w:rsidRPr="00DB654C">
        <w:t xml:space="preserve">SAS </w:t>
      </w:r>
      <w:proofErr w:type="spellStart"/>
      <w:r w:rsidR="00197116" w:rsidRPr="00DB654C">
        <w:t>Certified</w:t>
      </w:r>
      <w:proofErr w:type="spellEnd"/>
      <w:r w:rsidR="00197116" w:rsidRPr="00DB654C">
        <w:t xml:space="preserve"> Base </w:t>
      </w:r>
      <w:proofErr w:type="spellStart"/>
      <w:r w:rsidR="00197116" w:rsidRPr="00DB654C">
        <w:t>Programmer</w:t>
      </w:r>
      <w:proofErr w:type="spellEnd"/>
      <w:r w:rsidR="00197116" w:rsidRPr="00DB654C">
        <w:t xml:space="preserve"> alebo SAS Enterprise </w:t>
      </w:r>
      <w:proofErr w:type="spellStart"/>
      <w:r w:rsidR="00197116" w:rsidRPr="00DB654C">
        <w:t>Guide</w:t>
      </w:r>
      <w:proofErr w:type="spellEnd"/>
      <w:r w:rsidR="00197116" w:rsidRPr="00DB654C">
        <w:t xml:space="preserve">: </w:t>
      </w:r>
      <w:proofErr w:type="spellStart"/>
      <w:r w:rsidR="00197116" w:rsidRPr="00DB654C">
        <w:t>Querying</w:t>
      </w:r>
      <w:proofErr w:type="spellEnd"/>
      <w:r w:rsidR="00197116" w:rsidRPr="00DB654C">
        <w:t xml:space="preserve"> and </w:t>
      </w:r>
      <w:proofErr w:type="spellStart"/>
      <w:r w:rsidR="00197116" w:rsidRPr="00DB654C">
        <w:t>Reporting</w:t>
      </w:r>
      <w:proofErr w:type="spellEnd"/>
      <w:r w:rsidR="00197116" w:rsidRPr="00DB654C">
        <w:t>.</w:t>
      </w:r>
    </w:p>
    <w:p w14:paraId="791403CD" w14:textId="2F1FC278" w:rsidR="008339D2" w:rsidRDefault="008339D2" w:rsidP="00DB654C">
      <w:pPr>
        <w:spacing w:after="0" w:line="240" w:lineRule="auto"/>
        <w:jc w:val="both"/>
      </w:pPr>
      <w:r w:rsidRPr="00AB6B93">
        <w:t>Poskytovateľ je povinný počas celej doby platnosti Zmluvy disponovať potvrdením</w:t>
      </w:r>
      <w:r w:rsidR="00395E32" w:rsidRPr="00AB6B93">
        <w:t>,</w:t>
      </w:r>
      <w:r w:rsidR="00CB231B" w:rsidRPr="00AB6B93">
        <w:t xml:space="preserve"> že je autorizovaným </w:t>
      </w:r>
      <w:r w:rsidRPr="00AB6B93">
        <w:t>partnerom SAS</w:t>
      </w:r>
      <w:r w:rsidR="00CB231B" w:rsidRPr="00AB6B93">
        <w:t>.</w:t>
      </w:r>
    </w:p>
    <w:p w14:paraId="5280676B" w14:textId="77777777" w:rsidR="00DB654C" w:rsidRDefault="00DB654C" w:rsidP="00DB654C">
      <w:pPr>
        <w:autoSpaceDE w:val="0"/>
        <w:autoSpaceDN w:val="0"/>
        <w:adjustRightInd w:val="0"/>
        <w:spacing w:after="0" w:line="276" w:lineRule="auto"/>
        <w:ind w:right="543"/>
      </w:pPr>
    </w:p>
    <w:p w14:paraId="220F37DD" w14:textId="4BCEAAEF" w:rsidR="00E152D4" w:rsidRPr="00854F6A" w:rsidRDefault="00752983" w:rsidP="00DB654C">
      <w:pPr>
        <w:autoSpaceDE w:val="0"/>
        <w:autoSpaceDN w:val="0"/>
        <w:adjustRightInd w:val="0"/>
        <w:spacing w:after="200" w:line="276" w:lineRule="auto"/>
        <w:ind w:right="543"/>
        <w:rPr>
          <w:rFonts w:eastAsia="Times New Roman" w:cs="Arial"/>
          <w:lang w:eastAsia="sk-SK"/>
        </w:rPr>
      </w:pPr>
      <w:r>
        <w:t>3.3</w:t>
      </w:r>
      <w:r w:rsidR="00E152D4">
        <w:t xml:space="preserve">.       </w:t>
      </w:r>
      <w:r w:rsidR="009A32D7">
        <w:t>Špecifikácia Plnenia a p</w:t>
      </w:r>
      <w:r w:rsidR="00617C4B">
        <w:t>redpokladaný r</w:t>
      </w:r>
      <w:r w:rsidR="00E152D4">
        <w:t xml:space="preserve">ozsah </w:t>
      </w:r>
      <w:r w:rsidR="00E152D4" w:rsidRPr="00854F6A">
        <w:rPr>
          <w:rFonts w:eastAsia="Times New Roman" w:cs="Arial"/>
          <w:lang w:eastAsia="sk-SK"/>
        </w:rPr>
        <w:t>služieb a množstvo človekodní</w:t>
      </w:r>
      <w:r w:rsidR="00E152D4">
        <w:rPr>
          <w:rFonts w:eastAsia="Times New Roman" w:cs="Arial"/>
          <w:lang w:eastAsia="sk-SK"/>
        </w:rPr>
        <w:t xml:space="preserve"> (MD):</w:t>
      </w:r>
      <w:r w:rsidR="00E152D4">
        <w:rPr>
          <w:rFonts w:eastAsia="Times New Roman" w:cs="Arial"/>
          <w:lang w:eastAsia="sk-SK"/>
        </w:rPr>
        <w:tab/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708"/>
      </w:tblGrid>
      <w:tr w:rsidR="00E152D4" w:rsidRPr="00854F6A" w14:paraId="68C540BA" w14:textId="77777777" w:rsidTr="00AB6B93">
        <w:trPr>
          <w:trHeight w:val="240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EC75" w14:textId="77777777" w:rsidR="00E152D4" w:rsidRPr="00854F6A" w:rsidRDefault="00E152D4" w:rsidP="00752B03">
            <w:pPr>
              <w:rPr>
                <w:rFonts w:cs="Arial"/>
              </w:rPr>
            </w:pPr>
            <w:r w:rsidRPr="00854F6A">
              <w:rPr>
                <w:rFonts w:cs="Arial"/>
                <w:color w:val="333333"/>
                <w:szCs w:val="20"/>
              </w:rPr>
              <w:t xml:space="preserve">Jednorazový </w:t>
            </w:r>
            <w:proofErr w:type="spellStart"/>
            <w:r w:rsidRPr="00854F6A">
              <w:rPr>
                <w:rFonts w:cs="Arial"/>
                <w:color w:val="333333"/>
                <w:szCs w:val="20"/>
              </w:rPr>
              <w:t>loading</w:t>
            </w:r>
            <w:proofErr w:type="spellEnd"/>
            <w:r w:rsidRPr="00854F6A">
              <w:rPr>
                <w:rFonts w:cs="Arial"/>
                <w:color w:val="333333"/>
                <w:szCs w:val="20"/>
              </w:rPr>
              <w:t xml:space="preserve"> historických dát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0FCE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8</w:t>
            </w:r>
          </w:p>
        </w:tc>
      </w:tr>
      <w:tr w:rsidR="00E152D4" w:rsidRPr="00854F6A" w14:paraId="2681471C" w14:textId="77777777" w:rsidTr="00AB6B93">
        <w:trPr>
          <w:trHeight w:val="5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192D" w14:textId="77777777" w:rsidR="00E152D4" w:rsidRPr="00854F6A" w:rsidRDefault="00E152D4" w:rsidP="00752B03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  <w:color w:val="333333"/>
                <w:szCs w:val="20"/>
              </w:rPr>
              <w:t>Napojenie na externé</w:t>
            </w:r>
            <w:r w:rsidRPr="00854F6A">
              <w:rPr>
                <w:rFonts w:cs="Arial"/>
                <w:color w:val="333333"/>
                <w:szCs w:val="20"/>
              </w:rPr>
              <w:t xml:space="preserve"> dátové zdroje a registre (napr. CRZ, RFO, RPO, </w:t>
            </w:r>
            <w:proofErr w:type="spellStart"/>
            <w:r w:rsidRPr="00854F6A">
              <w:rPr>
                <w:rFonts w:cs="Arial"/>
                <w:color w:val="333333"/>
                <w:szCs w:val="20"/>
              </w:rPr>
              <w:t>FinSpr</w:t>
            </w:r>
            <w:proofErr w:type="spellEnd"/>
            <w:r w:rsidRPr="00854F6A">
              <w:rPr>
                <w:rFonts w:cs="Arial"/>
                <w:color w:val="333333"/>
                <w:szCs w:val="20"/>
              </w:rPr>
              <w:t xml:space="preserve">, </w:t>
            </w:r>
            <w:proofErr w:type="spellStart"/>
            <w:r w:rsidRPr="00854F6A">
              <w:rPr>
                <w:rFonts w:cs="Arial"/>
                <w:color w:val="333333"/>
                <w:szCs w:val="20"/>
              </w:rPr>
              <w:t>SocPoi</w:t>
            </w:r>
            <w:proofErr w:type="spellEnd"/>
            <w:r w:rsidRPr="00854F6A">
              <w:rPr>
                <w:rFonts w:cs="Arial"/>
                <w:color w:val="333333"/>
                <w:szCs w:val="20"/>
              </w:rPr>
              <w:t xml:space="preserve"> ...)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CBFC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23</w:t>
            </w:r>
          </w:p>
        </w:tc>
      </w:tr>
      <w:tr w:rsidR="00E152D4" w:rsidRPr="00854F6A" w14:paraId="47D167F3" w14:textId="77777777" w:rsidTr="00AB6B93">
        <w:trPr>
          <w:trHeight w:val="2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B85D" w14:textId="77777777" w:rsidR="00E152D4" w:rsidRPr="00854F6A" w:rsidRDefault="00E152D4" w:rsidP="00752B03">
            <w:pPr>
              <w:spacing w:line="252" w:lineRule="auto"/>
              <w:rPr>
                <w:rFonts w:cs="Arial"/>
              </w:rPr>
            </w:pPr>
            <w:r w:rsidRPr="00854F6A">
              <w:rPr>
                <w:rFonts w:cs="Arial"/>
                <w:color w:val="333333"/>
                <w:szCs w:val="20"/>
              </w:rPr>
              <w:t>Podpora, pomoc a konzultácie používateľom na mieste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B4A9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15</w:t>
            </w:r>
          </w:p>
        </w:tc>
      </w:tr>
      <w:tr w:rsidR="00E152D4" w:rsidRPr="00854F6A" w14:paraId="61EF520C" w14:textId="77777777" w:rsidTr="00AB6B93">
        <w:trPr>
          <w:trHeight w:val="481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A3BA" w14:textId="77777777" w:rsidR="00E152D4" w:rsidRPr="00854F6A" w:rsidRDefault="00E152D4" w:rsidP="00752B03">
            <w:pPr>
              <w:rPr>
                <w:rFonts w:cs="Arial"/>
              </w:rPr>
            </w:pPr>
            <w:r w:rsidRPr="00854F6A">
              <w:rPr>
                <w:rFonts w:cs="Arial"/>
                <w:color w:val="333333"/>
                <w:szCs w:val="20"/>
              </w:rPr>
              <w:t>Podpora s riešením problémov na infraštruktúre a konzultácie pre IT k technickým otázkam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F73B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15</w:t>
            </w:r>
          </w:p>
        </w:tc>
      </w:tr>
      <w:tr w:rsidR="00E152D4" w:rsidRPr="00854F6A" w14:paraId="4FCD6200" w14:textId="77777777" w:rsidTr="00AB6B93">
        <w:trPr>
          <w:trHeight w:val="2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85E" w14:textId="77777777" w:rsidR="00E152D4" w:rsidRPr="00854F6A" w:rsidRDefault="00E152D4" w:rsidP="00752B03">
            <w:pPr>
              <w:rPr>
                <w:rFonts w:cs="Arial"/>
              </w:rPr>
            </w:pPr>
            <w:r w:rsidRPr="00854F6A">
              <w:rPr>
                <w:rFonts w:cs="Arial"/>
                <w:color w:val="333333"/>
                <w:szCs w:val="20"/>
              </w:rPr>
              <w:t>Štandardné školenia pre nových aj pokročilých používateľov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781A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5</w:t>
            </w:r>
          </w:p>
        </w:tc>
      </w:tr>
      <w:tr w:rsidR="00E152D4" w:rsidRPr="00854F6A" w14:paraId="062CC506" w14:textId="77777777" w:rsidTr="00AB6B93">
        <w:trPr>
          <w:trHeight w:val="2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6AB3" w14:textId="77777777" w:rsidR="00E152D4" w:rsidRPr="00854F6A" w:rsidRDefault="00E152D4" w:rsidP="00752B03">
            <w:pPr>
              <w:rPr>
                <w:rFonts w:cs="Arial"/>
              </w:rPr>
            </w:pPr>
            <w:r w:rsidRPr="00854F6A">
              <w:rPr>
                <w:rFonts w:cs="Arial"/>
                <w:color w:val="333333"/>
                <w:szCs w:val="20"/>
              </w:rPr>
              <w:t>Špeciálne školenia k vybraným témam používateľov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208E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szCs w:val="20"/>
              </w:rPr>
              <w:t>5</w:t>
            </w:r>
          </w:p>
        </w:tc>
      </w:tr>
      <w:tr w:rsidR="00E152D4" w:rsidRPr="00854F6A" w14:paraId="1350348A" w14:textId="77777777" w:rsidTr="00AB6B93">
        <w:trPr>
          <w:trHeight w:val="2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3E0F" w14:textId="77777777" w:rsidR="00E152D4" w:rsidRPr="00854F6A" w:rsidRDefault="00E152D4" w:rsidP="00752B03">
            <w:pPr>
              <w:rPr>
                <w:rFonts w:cs="Arial"/>
              </w:rPr>
            </w:pPr>
            <w:r w:rsidRPr="00854F6A">
              <w:rPr>
                <w:rFonts w:cs="Arial"/>
                <w:b/>
                <w:color w:val="333333"/>
                <w:szCs w:val="20"/>
              </w:rPr>
              <w:t>SPOLU predpokladaný celkový počet človekodní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BF35" w14:textId="77777777" w:rsidR="00E152D4" w:rsidRPr="00854F6A" w:rsidRDefault="00E152D4" w:rsidP="00752B03">
            <w:pPr>
              <w:jc w:val="right"/>
              <w:rPr>
                <w:rFonts w:cs="Arial"/>
              </w:rPr>
            </w:pPr>
            <w:r w:rsidRPr="00854F6A">
              <w:rPr>
                <w:rFonts w:cs="Arial"/>
                <w:b/>
                <w:szCs w:val="20"/>
              </w:rPr>
              <w:t>71</w:t>
            </w:r>
          </w:p>
        </w:tc>
      </w:tr>
    </w:tbl>
    <w:p w14:paraId="3E10CF3F" w14:textId="43E32D50" w:rsidR="00DB654C" w:rsidRDefault="00035A88" w:rsidP="00443B53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(1 človekodeň predstavuje 8</w:t>
      </w:r>
      <w:r w:rsidR="004C1ADC">
        <w:rPr>
          <w:rFonts w:eastAsia="Times New Roman" w:cs="Arial"/>
          <w:lang w:eastAsia="sk-SK"/>
        </w:rPr>
        <w:t xml:space="preserve"> </w:t>
      </w:r>
      <w:proofErr w:type="spellStart"/>
      <w:r w:rsidR="004C1ADC">
        <w:rPr>
          <w:rFonts w:eastAsia="Times New Roman" w:cs="Arial"/>
          <w:lang w:eastAsia="sk-SK"/>
        </w:rPr>
        <w:t>človekohodín</w:t>
      </w:r>
      <w:proofErr w:type="spellEnd"/>
      <w:r>
        <w:rPr>
          <w:rFonts w:eastAsia="Times New Roman" w:cs="Arial"/>
          <w:lang w:eastAsia="sk-SK"/>
        </w:rPr>
        <w:t>)</w:t>
      </w:r>
    </w:p>
    <w:p w14:paraId="2DC01157" w14:textId="6EB1D825" w:rsidR="00DB654C" w:rsidRDefault="00752983" w:rsidP="008A68FD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rFonts w:eastAsia="Times New Roman" w:cs="Arial"/>
          <w:lang w:eastAsia="sk-SK"/>
        </w:rPr>
        <w:t>3.4</w:t>
      </w:r>
      <w:r w:rsidR="008C74BF">
        <w:rPr>
          <w:rFonts w:eastAsia="Times New Roman" w:cs="Arial"/>
          <w:lang w:eastAsia="sk-SK"/>
        </w:rPr>
        <w:t xml:space="preserve">. Zmluvné strany berú na vedomie, že rozsah predmetu </w:t>
      </w:r>
      <w:r w:rsidR="009A32D7">
        <w:rPr>
          <w:rFonts w:eastAsia="Times New Roman" w:cs="Arial"/>
          <w:lang w:eastAsia="sk-SK"/>
        </w:rPr>
        <w:t>P</w:t>
      </w:r>
      <w:r w:rsidR="008C74BF">
        <w:rPr>
          <w:rFonts w:eastAsia="Times New Roman" w:cs="Arial"/>
          <w:lang w:eastAsia="sk-SK"/>
        </w:rPr>
        <w:t>lnenia uvedený v bode 3.</w:t>
      </w:r>
      <w:r w:rsidR="003F32F3">
        <w:rPr>
          <w:rFonts w:eastAsia="Times New Roman" w:cs="Arial"/>
          <w:lang w:eastAsia="sk-SK"/>
        </w:rPr>
        <w:t>3</w:t>
      </w:r>
      <w:r w:rsidR="008C74BF">
        <w:rPr>
          <w:rFonts w:eastAsia="Times New Roman" w:cs="Arial"/>
          <w:lang w:eastAsia="sk-SK"/>
        </w:rPr>
        <w:t xml:space="preserve">. Zmluvy  je </w:t>
      </w:r>
      <w:r w:rsidR="00283343">
        <w:rPr>
          <w:rFonts w:eastAsia="Times New Roman" w:cs="Arial"/>
          <w:lang w:eastAsia="sk-SK"/>
        </w:rPr>
        <w:t xml:space="preserve">predpokladaný </w:t>
      </w:r>
      <w:r w:rsidR="008C74BF">
        <w:rPr>
          <w:rFonts w:eastAsia="Times New Roman" w:cs="Arial"/>
          <w:lang w:eastAsia="sk-SK"/>
        </w:rPr>
        <w:t xml:space="preserve"> a jednotlivé plnenia sa budú vždy realizovať na základe požiadavky Objednávateľa a vystavenej Objednávky.</w:t>
      </w:r>
    </w:p>
    <w:p w14:paraId="490174C3" w14:textId="77777777" w:rsidR="00381500" w:rsidRPr="006E6AA8" w:rsidRDefault="00381500" w:rsidP="00381500">
      <w:pPr>
        <w:spacing w:after="0" w:line="240" w:lineRule="auto"/>
        <w:jc w:val="center"/>
        <w:rPr>
          <w:b/>
        </w:rPr>
      </w:pPr>
      <w:r w:rsidRPr="006E6AA8">
        <w:rPr>
          <w:b/>
        </w:rPr>
        <w:t xml:space="preserve">Článok </w:t>
      </w:r>
      <w:r w:rsidR="003A2457">
        <w:rPr>
          <w:b/>
        </w:rPr>
        <w:t>IV</w:t>
      </w:r>
      <w:r w:rsidRPr="006E6AA8">
        <w:rPr>
          <w:b/>
        </w:rPr>
        <w:t>.</w:t>
      </w:r>
    </w:p>
    <w:p w14:paraId="57E93421" w14:textId="77777777" w:rsidR="00381500" w:rsidRPr="006E6AA8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Termíny a miesto plnenia</w:t>
      </w:r>
    </w:p>
    <w:p w14:paraId="2881C748" w14:textId="77092709" w:rsidR="00F75D60" w:rsidRDefault="003A2457" w:rsidP="00381500">
      <w:pPr>
        <w:spacing w:after="0" w:line="240" w:lineRule="auto"/>
        <w:jc w:val="both"/>
      </w:pPr>
      <w:r>
        <w:t>4</w:t>
      </w:r>
      <w:r w:rsidR="00381500">
        <w:t>.1</w:t>
      </w:r>
      <w:r w:rsidR="00381500">
        <w:tab/>
        <w:t>Poskytovateľ sa zaväzuje poskytnúť Plnenie podľa Článku II. tejto Zmluvy</w:t>
      </w:r>
      <w:r w:rsidR="00005878">
        <w:t xml:space="preserve"> </w:t>
      </w:r>
      <w:r w:rsidR="00FA6474">
        <w:t xml:space="preserve">na základe vystavených Objednávok. Poskytovateľ sa zaväzuje, že plnenie Objednávok bude realizované do 30 pracovných dní odo dňa potvrdenia prijatia Objednávky a pri Objednávkach označených ako urgentná požiadavka sa Poskytovateľ zaväzuje </w:t>
      </w:r>
      <w:r w:rsidR="004E7462">
        <w:t>zrealizovať plnenie nasledujúci pracovný deň</w:t>
      </w:r>
      <w:r w:rsidR="009A32D7">
        <w:t xml:space="preserve"> odo dňa prijatia Objednávky</w:t>
      </w:r>
      <w:r w:rsidR="004E7462">
        <w:t>.</w:t>
      </w:r>
    </w:p>
    <w:p w14:paraId="15C6E136" w14:textId="7A336547" w:rsidR="00381500" w:rsidRDefault="003A2457" w:rsidP="00381500">
      <w:pPr>
        <w:spacing w:after="0" w:line="240" w:lineRule="auto"/>
        <w:jc w:val="both"/>
      </w:pPr>
      <w:r>
        <w:t>4</w:t>
      </w:r>
      <w:r w:rsidR="00381500">
        <w:t>.2</w:t>
      </w:r>
      <w:r w:rsidR="00381500">
        <w:tab/>
        <w:t xml:space="preserve">Miesto plnenia predmetu Zmluvy je </w:t>
      </w:r>
      <w:r w:rsidR="00C70CDF">
        <w:rPr>
          <w:rFonts w:eastAsia="Calibri"/>
          <w:szCs w:val="20"/>
        </w:rPr>
        <w:t>sídlo O</w:t>
      </w:r>
      <w:r w:rsidR="00F75D60" w:rsidRPr="00854F6A">
        <w:rPr>
          <w:rFonts w:eastAsia="Calibri"/>
          <w:szCs w:val="20"/>
        </w:rPr>
        <w:t>bjednávateľa</w:t>
      </w:r>
      <w:r w:rsidR="00F75D60">
        <w:rPr>
          <w:rFonts w:eastAsia="Calibri"/>
          <w:szCs w:val="20"/>
        </w:rPr>
        <w:t>.</w:t>
      </w:r>
    </w:p>
    <w:p w14:paraId="3F1A7946" w14:textId="77777777" w:rsidR="00381500" w:rsidRPr="006E6AA8" w:rsidRDefault="003A2457" w:rsidP="0038150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Článok </w:t>
      </w:r>
      <w:r w:rsidR="00381500" w:rsidRPr="006E6AA8">
        <w:rPr>
          <w:b/>
        </w:rPr>
        <w:t>V.</w:t>
      </w:r>
    </w:p>
    <w:p w14:paraId="75AB39FC" w14:textId="77777777" w:rsidR="00381500" w:rsidRPr="006E6AA8" w:rsidRDefault="00381500" w:rsidP="00381500">
      <w:pPr>
        <w:spacing w:after="120" w:line="240" w:lineRule="auto"/>
        <w:jc w:val="center"/>
        <w:rPr>
          <w:b/>
        </w:rPr>
      </w:pPr>
      <w:r w:rsidRPr="006E6AA8">
        <w:rPr>
          <w:b/>
        </w:rPr>
        <w:t>Zmluvná cena</w:t>
      </w:r>
    </w:p>
    <w:p w14:paraId="44DC644B" w14:textId="13F286B2" w:rsidR="00381500" w:rsidRDefault="003A2457" w:rsidP="00E544C0">
      <w:pPr>
        <w:spacing w:after="0" w:line="240" w:lineRule="auto"/>
        <w:jc w:val="both"/>
      </w:pPr>
      <w:r>
        <w:t>5</w:t>
      </w:r>
      <w:r w:rsidR="00381500">
        <w:t>.1</w:t>
      </w:r>
      <w:r w:rsidR="00381500">
        <w:tab/>
      </w:r>
      <w:r w:rsidR="00E57623">
        <w:t>Celková c</w:t>
      </w:r>
      <w:r w:rsidR="00381500">
        <w:t xml:space="preserve">ena  za poskytnutie Plnenia v rozsahu  Článku II. Zmluvy je stanovená v zmysle zákona </w:t>
      </w:r>
      <w:r w:rsidR="0019611B">
        <w:t xml:space="preserve"> </w:t>
      </w:r>
      <w:r w:rsidR="00381500">
        <w:t xml:space="preserve">č. 18/ 1996 Z. z. o cenách v znení neskorších predpisov a na základe dohody Zmluvných strán, a to vo výške: ................EUR </w:t>
      </w:r>
      <w:r w:rsidR="00EB2A1C">
        <w:t xml:space="preserve">bez DPH, </w:t>
      </w:r>
      <w:proofErr w:type="spellStart"/>
      <w:r w:rsidR="00D9441C">
        <w:t>t.j</w:t>
      </w:r>
      <w:proofErr w:type="spellEnd"/>
      <w:r w:rsidR="00D9441C">
        <w:t xml:space="preserve">. vo výške ............ s DPH, pričom </w:t>
      </w:r>
      <w:r w:rsidR="00381500">
        <w:t xml:space="preserve"> sú</w:t>
      </w:r>
      <w:r w:rsidR="00D9441C">
        <w:t xml:space="preserve"> v nej</w:t>
      </w:r>
      <w:r w:rsidR="00381500">
        <w:t xml:space="preserve"> </w:t>
      </w:r>
      <w:r w:rsidR="00381500" w:rsidRPr="00E544C0">
        <w:t xml:space="preserve">započítané všetky náklady Poskytovateľa potrebné na poskytnutie Plnenia. </w:t>
      </w:r>
      <w:r w:rsidR="00E57623" w:rsidRPr="00E544C0">
        <w:t xml:space="preserve">Celkovou cenou za plnenia je </w:t>
      </w:r>
      <w:r w:rsidR="00E57623" w:rsidRPr="00E544C0">
        <w:rPr>
          <w:shd w:val="clear" w:color="auto" w:fill="FFFFFF" w:themeFill="background1"/>
        </w:rPr>
        <w:t>súčet</w:t>
      </w:r>
      <w:r w:rsidR="00E544C0" w:rsidRPr="00E544C0">
        <w:rPr>
          <w:shd w:val="clear" w:color="auto" w:fill="FFFFFF" w:themeFill="background1"/>
        </w:rPr>
        <w:t xml:space="preserve"> </w:t>
      </w:r>
      <w:r w:rsidR="00E57623" w:rsidRPr="00E544C0">
        <w:rPr>
          <w:shd w:val="clear" w:color="auto" w:fill="FFFFFF" w:themeFill="background1"/>
        </w:rPr>
        <w:t>cien</w:t>
      </w:r>
      <w:r w:rsidR="00E57623" w:rsidRPr="00E544C0">
        <w:t xml:space="preserve"> za</w:t>
      </w:r>
      <w:r w:rsidR="00E57623" w:rsidRPr="00E57623">
        <w:t xml:space="preserve"> obje</w:t>
      </w:r>
      <w:r w:rsidR="00E57623">
        <w:t xml:space="preserve">dnané a dodané Plnenia na základe tejto Zmluvy po dobu jej účinnosti, pričom výška celkovej ceny za poskytnuté Plnenia sa považuje za maximálny finančný limit, ktorý nesmie byť </w:t>
      </w:r>
      <w:r w:rsidR="00D9441C">
        <w:t xml:space="preserve">počas trvania platnosti tejto Zmluvy </w:t>
      </w:r>
      <w:r w:rsidR="00E57623">
        <w:t xml:space="preserve">presiahnutý.  </w:t>
      </w:r>
    </w:p>
    <w:p w14:paraId="6A43EF36" w14:textId="4BC902EB" w:rsidR="00752983" w:rsidRDefault="00752983" w:rsidP="00381500">
      <w:pPr>
        <w:spacing w:after="0" w:line="240" w:lineRule="auto"/>
        <w:jc w:val="both"/>
      </w:pPr>
      <w:r w:rsidRPr="00CC6A3F">
        <w:t>5.</w:t>
      </w:r>
      <w:r w:rsidR="00D9441C">
        <w:t>2</w:t>
      </w:r>
      <w:r w:rsidRPr="00CC6A3F">
        <w:t xml:space="preserve">  </w:t>
      </w:r>
      <w:r w:rsidR="0092730C" w:rsidRPr="00CC6A3F">
        <w:t xml:space="preserve">  </w:t>
      </w:r>
      <w:r w:rsidRPr="00CC6A3F">
        <w:t xml:space="preserve">Jednotkové ceny musia </w:t>
      </w:r>
      <w:r w:rsidR="0092730C" w:rsidRPr="00CC6A3F">
        <w:t xml:space="preserve">zahŕňať </w:t>
      </w:r>
      <w:r w:rsidR="00CC6A3F" w:rsidRPr="00CC6A3F">
        <w:t xml:space="preserve">všetky náklady </w:t>
      </w:r>
      <w:r w:rsidR="00625452">
        <w:t>Poskytovateľa</w:t>
      </w:r>
      <w:r w:rsidR="00625452" w:rsidRPr="00CC6A3F">
        <w:t xml:space="preserve"> </w:t>
      </w:r>
      <w:r w:rsidR="00CC6A3F" w:rsidRPr="00CC6A3F">
        <w:t xml:space="preserve">spojené s realizáciou </w:t>
      </w:r>
      <w:r w:rsidR="00625452">
        <w:t>Plnenia</w:t>
      </w:r>
      <w:r w:rsidR="00CC6A3F" w:rsidRPr="00CC6A3F">
        <w:t>.</w:t>
      </w:r>
    </w:p>
    <w:p w14:paraId="7981C570" w14:textId="072CA630" w:rsidR="00C572A6" w:rsidRDefault="00C572A6" w:rsidP="00443B53">
      <w:pPr>
        <w:jc w:val="both"/>
      </w:pPr>
      <w:r>
        <w:t>5.3   Predmet zmluvy je financovaný zo zdrojov Európskeho poľnohospodárskeho fondu pre rozvoj vidieka v rámci opatrenia Technická pomoc Programu rozvoja vidieka SR 2014-2020 a zo štátneho rozpočtu.</w:t>
      </w:r>
    </w:p>
    <w:p w14:paraId="4B3CE3C7" w14:textId="77777777" w:rsidR="00381500" w:rsidRDefault="00381500" w:rsidP="00381500">
      <w:pPr>
        <w:spacing w:after="0" w:line="240" w:lineRule="auto"/>
        <w:jc w:val="both"/>
      </w:pPr>
    </w:p>
    <w:p w14:paraId="79FB181D" w14:textId="77777777" w:rsidR="00381500" w:rsidRPr="00736392" w:rsidRDefault="00381500" w:rsidP="00381500">
      <w:pPr>
        <w:spacing w:after="0" w:line="240" w:lineRule="auto"/>
        <w:jc w:val="center"/>
        <w:rPr>
          <w:b/>
        </w:rPr>
      </w:pPr>
      <w:r w:rsidRPr="00736392">
        <w:rPr>
          <w:b/>
        </w:rPr>
        <w:t>Článok V</w:t>
      </w:r>
      <w:r w:rsidR="003A2457">
        <w:rPr>
          <w:b/>
        </w:rPr>
        <w:t>I</w:t>
      </w:r>
      <w:r w:rsidRPr="00736392">
        <w:rPr>
          <w:b/>
        </w:rPr>
        <w:t>.</w:t>
      </w:r>
    </w:p>
    <w:p w14:paraId="30D91409" w14:textId="77777777" w:rsidR="00381500" w:rsidRPr="00736392" w:rsidRDefault="00381500" w:rsidP="00381500">
      <w:pPr>
        <w:spacing w:after="120" w:line="240" w:lineRule="auto"/>
        <w:jc w:val="center"/>
        <w:rPr>
          <w:b/>
        </w:rPr>
      </w:pPr>
      <w:r w:rsidRPr="00736392">
        <w:rPr>
          <w:b/>
        </w:rPr>
        <w:t>Platobné podmienky</w:t>
      </w:r>
    </w:p>
    <w:p w14:paraId="12E26EB8" w14:textId="3D1298F6" w:rsidR="00381500" w:rsidRDefault="003A2457" w:rsidP="00381500">
      <w:pPr>
        <w:spacing w:after="0" w:line="240" w:lineRule="auto"/>
        <w:jc w:val="both"/>
      </w:pPr>
      <w:r>
        <w:t>6</w:t>
      </w:r>
      <w:r w:rsidR="00381500">
        <w:t>.1</w:t>
      </w:r>
      <w:r w:rsidR="00381500">
        <w:tab/>
        <w:t>Poskytovateľovi vzniká právo na zaplatenie ceny uvedenej v Čl. V tejto Zmluvy riadnym splnením záväzku v zmysle Čl. II tejto Zmluvy.</w:t>
      </w:r>
    </w:p>
    <w:p w14:paraId="13BE4D55" w14:textId="0D82E6E4" w:rsidR="00381500" w:rsidRDefault="003A2457" w:rsidP="00381500">
      <w:pPr>
        <w:spacing w:after="0" w:line="240" w:lineRule="auto"/>
        <w:jc w:val="both"/>
      </w:pPr>
      <w:r>
        <w:t>6</w:t>
      </w:r>
      <w:r w:rsidR="00381500">
        <w:t>.2</w:t>
      </w:r>
      <w:r w:rsidR="00381500">
        <w:tab/>
        <w:t>Podkladom pre zaplatenie je faktúra vystavená Poskytovateľom a preukázateľne doručená Objednávateľovi. Poskytovateľ má právo vystaviť faktúru až po riadnom poskytnutí Plnenia</w:t>
      </w:r>
      <w:r w:rsidR="00C70CDF">
        <w:t xml:space="preserve"> na základe schválenej Objednávky Objednávateľom a rozpisom poskytnutého </w:t>
      </w:r>
      <w:r w:rsidR="00FA1A4C">
        <w:t>P</w:t>
      </w:r>
      <w:r w:rsidR="00C70CDF">
        <w:t>lnenia</w:t>
      </w:r>
      <w:r w:rsidR="00381500">
        <w:t>.</w:t>
      </w:r>
    </w:p>
    <w:p w14:paraId="06A96A1C" w14:textId="77777777" w:rsidR="00381500" w:rsidRDefault="003A2457" w:rsidP="00381500">
      <w:pPr>
        <w:spacing w:after="0" w:line="240" w:lineRule="auto"/>
        <w:jc w:val="both"/>
      </w:pPr>
      <w:r>
        <w:t>6</w:t>
      </w:r>
      <w:r w:rsidR="00381500">
        <w:t>.3</w:t>
      </w:r>
      <w:r w:rsidR="00381500">
        <w:tab/>
        <w:t>Všetky faktúry vystavené v zmysle tejto Zmluvy musia obsahovať všetky náležitosti ustanovené podľa zákona č. 222/2004 Z. z. o dani z pridanej hodnoty v znení neskorších predpisov, údaje v zmysle tejto Zmluvy, číslo tejto Zmluvy a číslo bankového účtu uvedené v záhlaví tejto Zmluvy.</w:t>
      </w:r>
    </w:p>
    <w:p w14:paraId="2C585870" w14:textId="71E08447" w:rsidR="00381500" w:rsidRDefault="003A2457" w:rsidP="00381500">
      <w:pPr>
        <w:spacing w:after="0" w:line="240" w:lineRule="auto"/>
        <w:jc w:val="both"/>
      </w:pPr>
      <w:r>
        <w:t>6</w:t>
      </w:r>
      <w:r w:rsidR="00381500">
        <w:t>.4</w:t>
      </w:r>
      <w:r w:rsidR="00381500">
        <w:tab/>
        <w:t xml:space="preserve">Ak akákoľvek faktúra vystavená v zmysle tejto Zmluvy nebude obsahovať náležitosti dohodnuté v tejto Zmluve, má Objednávateľ právo vrátiť faktúru Poskytovateľovi na prepracovanie. Splatnosť takto vystavenej a vrátenej faktúry sa zruší a nová splatnosť v súlade s bodom </w:t>
      </w:r>
      <w:r w:rsidR="00FA1A4C">
        <w:t>6</w:t>
      </w:r>
      <w:r w:rsidR="00381500">
        <w:t>.5 tohto Článku zmluvy začne plynúť dňom preukázateľného doručenia opravenej a správne vystavenej faktúry.</w:t>
      </w:r>
    </w:p>
    <w:p w14:paraId="3058D119" w14:textId="77777777" w:rsidR="009900CF" w:rsidRDefault="003A2457" w:rsidP="00381500">
      <w:pPr>
        <w:spacing w:after="0" w:line="240" w:lineRule="auto"/>
        <w:jc w:val="both"/>
      </w:pPr>
      <w:r>
        <w:t>6</w:t>
      </w:r>
      <w:r w:rsidR="00381500">
        <w:t>.5</w:t>
      </w:r>
      <w:r w:rsidR="00381500">
        <w:tab/>
        <w:t xml:space="preserve">Lehota splatnosti riadne vystavenej a doručenej faktúry je do 30 dní odo dňa jej preukázateľného prvého doručenia Objednávateľovi. Faktúru doručí Poskytovateľ do sídla Objednávateľa uvedené v záhlaví tejto Zmluvy. </w:t>
      </w:r>
    </w:p>
    <w:p w14:paraId="0CC78469" w14:textId="6AB75C5A" w:rsidR="00381500" w:rsidRDefault="003A2457" w:rsidP="00381500">
      <w:pPr>
        <w:spacing w:after="0" w:line="240" w:lineRule="auto"/>
        <w:jc w:val="both"/>
      </w:pPr>
      <w:r>
        <w:t>6</w:t>
      </w:r>
      <w:r w:rsidR="00381500">
        <w:t>.6</w:t>
      </w:r>
      <w:r w:rsidR="00381500">
        <w:tab/>
        <w:t xml:space="preserve">Faktúra je uhradená v lehote splatnosti, ak deň odpísania z účtu Objednávateľa je v lehote uvedenej v bode </w:t>
      </w:r>
      <w:r w:rsidR="00FA1A4C">
        <w:t>6</w:t>
      </w:r>
      <w:r w:rsidR="00381500">
        <w:t xml:space="preserve">.5 tohto článku Zmluvy. Ak deň splatnosti pripadne na sobotu, nedeľu, sviatok, alebo deň pracovného pokoja v Slovenskej republike, posúva sa dátum splatnosti na najbližší nasledujúci pracovný deň. </w:t>
      </w:r>
    </w:p>
    <w:p w14:paraId="6C7B6F8A" w14:textId="24D13DFC" w:rsidR="00E57623" w:rsidRPr="00E57623" w:rsidRDefault="00E57623" w:rsidP="00E57623">
      <w:pPr>
        <w:spacing w:after="0" w:line="240" w:lineRule="auto"/>
        <w:jc w:val="both"/>
      </w:pPr>
      <w:r>
        <w:t xml:space="preserve">6.7 </w:t>
      </w:r>
      <w:r w:rsidR="0072573F">
        <w:tab/>
      </w:r>
      <w:r w:rsidRPr="00E57623">
        <w:t xml:space="preserve">Objednávateľ neposkytuje žiadne preddavky ani zálohy a nezodpovedá za omeškanie platieb, ktoré budú zapríčinené zo strany jeho peňažného ústavu. </w:t>
      </w:r>
    </w:p>
    <w:p w14:paraId="175ED1AC" w14:textId="58F1EB7B" w:rsidR="00E57623" w:rsidRDefault="00E57623" w:rsidP="00381500">
      <w:pPr>
        <w:spacing w:after="0" w:line="240" w:lineRule="auto"/>
        <w:jc w:val="both"/>
      </w:pPr>
    </w:p>
    <w:p w14:paraId="39AD4BBF" w14:textId="77777777" w:rsidR="000073FC" w:rsidRDefault="000073FC" w:rsidP="00381500">
      <w:pPr>
        <w:spacing w:after="0" w:line="240" w:lineRule="auto"/>
        <w:jc w:val="both"/>
      </w:pPr>
    </w:p>
    <w:p w14:paraId="5D2F58AE" w14:textId="77777777" w:rsidR="00381500" w:rsidRPr="003F67C4" w:rsidRDefault="00381500" w:rsidP="00381500">
      <w:pPr>
        <w:spacing w:after="0" w:line="240" w:lineRule="auto"/>
        <w:jc w:val="center"/>
        <w:rPr>
          <w:b/>
        </w:rPr>
      </w:pPr>
      <w:r>
        <w:rPr>
          <w:b/>
        </w:rPr>
        <w:t>Článok VI</w:t>
      </w:r>
      <w:r w:rsidR="003A2457">
        <w:rPr>
          <w:b/>
        </w:rPr>
        <w:t>I</w:t>
      </w:r>
      <w:r w:rsidRPr="003F67C4">
        <w:rPr>
          <w:b/>
        </w:rPr>
        <w:t>.</w:t>
      </w:r>
    </w:p>
    <w:p w14:paraId="7C69EF50" w14:textId="77777777" w:rsidR="00381500" w:rsidRPr="003F67C4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Doba platnosti a ukončenie Zmluvy</w:t>
      </w:r>
    </w:p>
    <w:p w14:paraId="070EC3AE" w14:textId="526BB876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.1</w:t>
      </w:r>
      <w:r w:rsidR="00381500">
        <w:tab/>
        <w:t xml:space="preserve">Táto Zmluva sa uzatvára na dobu určitú, a to na </w:t>
      </w:r>
      <w:r w:rsidR="00F75D60">
        <w:t xml:space="preserve">12 mesiacov </w:t>
      </w:r>
      <w:r w:rsidR="00381500">
        <w:t>odo dňa nadobudnutia účinnosti Zmluvy</w:t>
      </w:r>
      <w:r w:rsidR="00197C8D">
        <w:t xml:space="preserve"> alebo do vyčerpania finančného limitu </w:t>
      </w:r>
      <w:r w:rsidR="009900CF">
        <w:t>Z</w:t>
      </w:r>
      <w:r w:rsidR="00197C8D">
        <w:t>mluvy uvedeného v Článku V</w:t>
      </w:r>
      <w:r w:rsidR="00381500">
        <w:t>.</w:t>
      </w:r>
      <w:r w:rsidR="00DE2804">
        <w:t>, podľa toho, ktorá udalosť nastane skôr.</w:t>
      </w:r>
      <w:r w:rsidR="00381500">
        <w:t xml:space="preserve"> </w:t>
      </w:r>
    </w:p>
    <w:p w14:paraId="5C75A82D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 xml:space="preserve">.2 </w:t>
      </w:r>
      <w:r w:rsidR="00381500">
        <w:tab/>
        <w:t>Zmluvu je možné pred uplynutím doby, na ktorú bola uzatvorená ukončiť :</w:t>
      </w:r>
    </w:p>
    <w:p w14:paraId="28C1A881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ab/>
        <w:t>a) vzájomnou písomnou dohodou Zmluvných strán,</w:t>
      </w:r>
    </w:p>
    <w:p w14:paraId="286A34C2" w14:textId="0CCCA4A9" w:rsidR="00381500" w:rsidRDefault="00381500" w:rsidP="00374472">
      <w:pPr>
        <w:spacing w:after="0" w:line="240" w:lineRule="auto"/>
        <w:ind w:left="709" w:hanging="283"/>
        <w:jc w:val="both"/>
      </w:pPr>
      <w:r>
        <w:t xml:space="preserve">b) výpoveďou, a to bez uvedenia dôvodu s výpovednou dobou </w:t>
      </w:r>
      <w:r w:rsidR="004E7462">
        <w:t xml:space="preserve">3 </w:t>
      </w:r>
      <w:r w:rsidR="00F75D60">
        <w:t>mesiac</w:t>
      </w:r>
      <w:r>
        <w:t>ov, ktorá začína plynúť od prvého dňa mesiaca nasledujúceho po mesiaci, v ktorom bola výpoveď doručená druhej Zmluvnej strane,</w:t>
      </w:r>
    </w:p>
    <w:p w14:paraId="0D76AC6E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lastRenderedPageBreak/>
        <w:t>c) odstúpením od Zmluvy.</w:t>
      </w:r>
    </w:p>
    <w:p w14:paraId="1CC1A30C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 xml:space="preserve">.3 </w:t>
      </w:r>
      <w:r w:rsidR="00381500">
        <w:tab/>
        <w:t>Právo odstúpiť od Zmluvy vzniká porušením povinností dohodnutých Zmluvnými stranami v Zmluve jednou zo zmluvných strán.</w:t>
      </w:r>
    </w:p>
    <w:p w14:paraId="4B98C7D8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 xml:space="preserve">.4 </w:t>
      </w:r>
      <w:r w:rsidR="00381500">
        <w:tab/>
        <w:t>Odstúpenie je možné aj od čiastočne splnenej Zmluvy.</w:t>
      </w:r>
    </w:p>
    <w:p w14:paraId="3F37840F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.5</w:t>
      </w:r>
      <w:r w:rsidR="00381500">
        <w:tab/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4FD1FE14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.6</w:t>
      </w:r>
      <w:r w:rsidR="00381500">
        <w:tab/>
        <w:t>Zmluvné strany označujú porušenie Zmluvy za podstatné:</w:t>
      </w:r>
    </w:p>
    <w:p w14:paraId="460D1BCF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a)</w:t>
      </w:r>
      <w:r>
        <w:tab/>
        <w:t xml:space="preserve">ak Poskytovateľ preruší poskytovanie Plnenia na dlhšie ako na </w:t>
      </w:r>
      <w:r w:rsidR="00F75D60">
        <w:t>30</w:t>
      </w:r>
      <w:r>
        <w:t xml:space="preserve"> kalendárnych dní bez súhlasu Objednávateľa, a to z dôvodov spočívajúcich na jeho strane (t. j. na strane Poskytovateľa),</w:t>
      </w:r>
    </w:p>
    <w:p w14:paraId="7FF0A62B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b)</w:t>
      </w:r>
      <w:r>
        <w:tab/>
        <w:t>ak Poskytovateľ poskytuje Plnenie v rozpore s ustanoveniami tejto Zmluvy,</w:t>
      </w:r>
    </w:p>
    <w:p w14:paraId="4E23B4E2" w14:textId="77777777" w:rsidR="00381500" w:rsidRDefault="00381500" w:rsidP="00374472">
      <w:pPr>
        <w:spacing w:after="0" w:line="240" w:lineRule="auto"/>
        <w:ind w:left="709" w:hanging="283"/>
        <w:jc w:val="both"/>
      </w:pPr>
      <w:r>
        <w:t>c)</w:t>
      </w:r>
      <w:r>
        <w:tab/>
        <w:t>ak Poskytovateľ mešká z dôvodov spočívajúcich na jeho strane s poskytnutím Plnenia viac ako 30 kalendárnych dní,</w:t>
      </w:r>
    </w:p>
    <w:p w14:paraId="01DC2686" w14:textId="7677BBE5" w:rsidR="00345C12" w:rsidRDefault="00381500" w:rsidP="00374472">
      <w:pPr>
        <w:spacing w:after="0" w:line="240" w:lineRule="auto"/>
        <w:ind w:left="709" w:hanging="283"/>
        <w:jc w:val="both"/>
      </w:pPr>
      <w:r>
        <w:t>d)</w:t>
      </w:r>
      <w:r>
        <w:tab/>
        <w:t xml:space="preserve">ak nastanú okolnosti uvedené v </w:t>
      </w:r>
      <w:proofErr w:type="spellStart"/>
      <w:r>
        <w:t>ust</w:t>
      </w:r>
      <w:proofErr w:type="spellEnd"/>
      <w:r>
        <w:t xml:space="preserve">. § 15 zákona o registri partnerov verejného sektora alebo ak Poskytovateľ poruší povinnosti uvedené v </w:t>
      </w:r>
      <w:r w:rsidR="00F75D60">
        <w:t>článku X. tejto Zmluvy</w:t>
      </w:r>
      <w:r w:rsidR="00345C12">
        <w:t>,</w:t>
      </w:r>
    </w:p>
    <w:p w14:paraId="4ADF2648" w14:textId="6A7038E6" w:rsidR="00381500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t xml:space="preserve">e) </w:t>
      </w:r>
      <w:r w:rsidRPr="00345C12">
        <w:rPr>
          <w:rFonts w:eastAsia="Calibri" w:cstheme="minorHAnsi"/>
          <w:bCs/>
        </w:rPr>
        <w:t xml:space="preserve"> </w:t>
      </w:r>
      <w:r w:rsidRPr="00B1566E">
        <w:rPr>
          <w:rFonts w:eastAsia="Calibri" w:cstheme="minorHAnsi"/>
          <w:bCs/>
        </w:rPr>
        <w:t xml:space="preserve">strata oprávnenia na vykonávanie činností, ktorá bezprostredne súvisí s predmetom tejto </w:t>
      </w:r>
      <w:r>
        <w:rPr>
          <w:rFonts w:eastAsia="Calibri" w:cstheme="minorHAnsi"/>
          <w:bCs/>
        </w:rPr>
        <w:t>Zmluvy,</w:t>
      </w:r>
    </w:p>
    <w:p w14:paraId="7CA92BB3" w14:textId="697633B8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f)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ak sa preukáže, že</w:t>
      </w:r>
      <w:r>
        <w:rPr>
          <w:rFonts w:eastAsia="Calibri" w:cstheme="minorHAnsi"/>
          <w:bCs/>
        </w:rPr>
        <w:t xml:space="preserve"> Poskytovat</w:t>
      </w:r>
      <w:r w:rsidR="009900CF">
        <w:rPr>
          <w:rFonts w:eastAsia="Calibri" w:cstheme="minorHAnsi"/>
          <w:bCs/>
        </w:rPr>
        <w:t>e</w:t>
      </w:r>
      <w:r>
        <w:rPr>
          <w:rFonts w:eastAsia="Calibri" w:cstheme="minorHAnsi"/>
          <w:bCs/>
        </w:rPr>
        <w:t>ľ</w:t>
      </w:r>
      <w:r w:rsidRPr="00345C12">
        <w:rPr>
          <w:rFonts w:eastAsia="Calibri" w:cstheme="minorHAnsi"/>
          <w:bCs/>
        </w:rPr>
        <w:t xml:space="preserve"> v ponuke predloženej vo verejnom obstarávaní predložil nepravdivé doklady, alebo uviedol nepravdivé, neúplné, alebo skreslené údaje, </w:t>
      </w:r>
    </w:p>
    <w:p w14:paraId="00FE6E7D" w14:textId="09905C70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g)</w:t>
      </w:r>
      <w:r w:rsidR="00345C12" w:rsidRPr="00345C12">
        <w:rPr>
          <w:rFonts w:eastAsia="Calibri" w:cstheme="minorHAnsi"/>
          <w:bCs/>
        </w:rPr>
        <w:tab/>
        <w:t xml:space="preserve">ak je voči </w:t>
      </w:r>
      <w:r w:rsidR="00345C12">
        <w:rPr>
          <w:rFonts w:eastAsia="Calibri" w:cstheme="minorHAnsi"/>
          <w:bCs/>
        </w:rPr>
        <w:t>Zmluvnej strane</w:t>
      </w:r>
      <w:r w:rsidR="00345C12" w:rsidRPr="00345C12">
        <w:rPr>
          <w:rFonts w:eastAsia="Calibri" w:cstheme="minorHAnsi"/>
          <w:bCs/>
        </w:rPr>
        <w:t xml:space="preserve"> vedené konkurzné konanie, alebo reštrukturalizačné konanie, je </w:t>
      </w:r>
    </w:p>
    <w:p w14:paraId="3BE159A6" w14:textId="1D5BE53E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 w:rsidRPr="00345C12">
        <w:rPr>
          <w:rFonts w:eastAsia="Calibri" w:cstheme="minorHAnsi"/>
          <w:bCs/>
        </w:rPr>
        <w:t xml:space="preserve">v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konkurze, v reštrukturalizácii, bol proti nej zamietnutý návrh na vyhlásenie konkurzu pre nedostatok majetku,</w:t>
      </w:r>
    </w:p>
    <w:p w14:paraId="4F38FD89" w14:textId="0236F8CD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h)</w:t>
      </w:r>
      <w:r w:rsidR="00345C12" w:rsidRPr="00345C12">
        <w:rPr>
          <w:rFonts w:eastAsia="Calibri" w:cstheme="minorHAnsi"/>
          <w:bCs/>
        </w:rPr>
        <w:tab/>
        <w:t xml:space="preserve">ak </w:t>
      </w:r>
      <w:r w:rsidR="00345C12">
        <w:rPr>
          <w:rFonts w:eastAsia="Calibri" w:cstheme="minorHAnsi"/>
          <w:bCs/>
        </w:rPr>
        <w:t>Zmluvná strana</w:t>
      </w:r>
      <w:r w:rsidR="00345C12" w:rsidRPr="00345C12">
        <w:rPr>
          <w:rFonts w:eastAsia="Calibri" w:cstheme="minorHAnsi"/>
          <w:bCs/>
        </w:rPr>
        <w:t xml:space="preserve"> vstúpila do likvidácie, alebo bola na ňu zriadená nútená správa,</w:t>
      </w:r>
    </w:p>
    <w:p w14:paraId="586359F8" w14:textId="11F38839" w:rsidR="00345C12" w:rsidRPr="00345C12" w:rsidRDefault="009900CF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i)</w:t>
      </w:r>
      <w:r w:rsidR="00345C12" w:rsidRPr="00345C12">
        <w:rPr>
          <w:rFonts w:eastAsia="Calibri" w:cstheme="minorHAnsi"/>
          <w:bCs/>
        </w:rPr>
        <w:tab/>
        <w:t xml:space="preserve">ak je voči </w:t>
      </w:r>
      <w:r w:rsidR="00345C12">
        <w:rPr>
          <w:rFonts w:eastAsia="Calibri" w:cstheme="minorHAnsi"/>
          <w:bCs/>
        </w:rPr>
        <w:t>Zmluvnej strane</w:t>
      </w:r>
      <w:r w:rsidR="00345C12" w:rsidRPr="00345C12">
        <w:rPr>
          <w:rFonts w:eastAsia="Calibri" w:cstheme="minorHAnsi"/>
          <w:bCs/>
        </w:rPr>
        <w:t xml:space="preserve"> vedený výkon rozhodnutia (napr. podľa zákona č. 233/1995 Z. z. </w:t>
      </w:r>
    </w:p>
    <w:p w14:paraId="767F59D4" w14:textId="2950D72F" w:rsidR="00345C12" w:rsidRPr="00345C12" w:rsidRDefault="00345C12" w:rsidP="00374472">
      <w:pPr>
        <w:spacing w:after="0" w:line="240" w:lineRule="auto"/>
        <w:ind w:left="709" w:hanging="283"/>
        <w:jc w:val="both"/>
        <w:rPr>
          <w:rFonts w:eastAsia="Calibri" w:cstheme="minorHAnsi"/>
          <w:bCs/>
        </w:rPr>
      </w:pPr>
      <w:r w:rsidRPr="00345C12">
        <w:rPr>
          <w:rFonts w:eastAsia="Calibri" w:cstheme="minorHAnsi"/>
          <w:bCs/>
        </w:rPr>
        <w:t xml:space="preserve">o </w:t>
      </w:r>
      <w:r w:rsidR="0072573F">
        <w:rPr>
          <w:rFonts w:eastAsia="Calibri" w:cstheme="minorHAnsi"/>
          <w:bCs/>
        </w:rPr>
        <w:tab/>
      </w:r>
      <w:r w:rsidRPr="00345C12">
        <w:rPr>
          <w:rFonts w:eastAsia="Calibri" w:cstheme="minorHAnsi"/>
          <w:bCs/>
        </w:rPr>
        <w:t>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3491FB74" w14:textId="7A7D05B5" w:rsidR="00345C12" w:rsidRDefault="009900CF" w:rsidP="00374472">
      <w:pPr>
        <w:spacing w:after="0" w:line="240" w:lineRule="auto"/>
        <w:ind w:left="709" w:hanging="283"/>
        <w:jc w:val="both"/>
      </w:pPr>
      <w:r>
        <w:rPr>
          <w:rFonts w:eastAsia="Calibri" w:cstheme="minorHAnsi"/>
          <w:bCs/>
        </w:rPr>
        <w:t>j)</w:t>
      </w:r>
      <w:r w:rsidR="0072573F">
        <w:rPr>
          <w:rFonts w:eastAsia="Calibri" w:cstheme="minorHAnsi"/>
          <w:bCs/>
        </w:rPr>
        <w:tab/>
      </w:r>
      <w:r w:rsidR="00345C12" w:rsidRPr="00345C12">
        <w:rPr>
          <w:rFonts w:eastAsia="Calibri" w:cstheme="minorHAnsi"/>
          <w:bCs/>
        </w:rPr>
        <w:t>ak tak ustanovuje osobitný zákon</w:t>
      </w:r>
      <w:r w:rsidR="00345C12">
        <w:rPr>
          <w:rFonts w:eastAsia="Calibri" w:cstheme="minorHAnsi"/>
          <w:bCs/>
        </w:rPr>
        <w:t>.</w:t>
      </w:r>
    </w:p>
    <w:p w14:paraId="6DCC6C60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.7</w:t>
      </w:r>
      <w:r w:rsidR="00381500">
        <w:tab/>
        <w:t>V prípade, že dôjde k porušeniu tejto Zmluvy, ktoré Zmluvné strany neoznačili ako podstatné, platia pri odstúpení od Zmluvy pravidlá upravené príslušnými ustanoveniami Obchodného zákonníka.</w:t>
      </w:r>
    </w:p>
    <w:p w14:paraId="56667F02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.8</w:t>
      </w:r>
      <w:r w:rsidR="00381500">
        <w:tab/>
        <w:t>Oznámenie o odstúpení musí byť podpísané štatutárnym orgánom odstupujúcej Zmluvnej strany a nadobúda účinnosť dňom jeho doručenia do sídla druhej Zmluvnej strany uvedeného v tejto Zmluve.</w:t>
      </w:r>
    </w:p>
    <w:p w14:paraId="35234B5D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.9</w:t>
      </w:r>
      <w:r w:rsidR="00381500">
        <w:tab/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260F0E3F" w14:textId="77777777" w:rsidR="00381500" w:rsidRDefault="003A2457" w:rsidP="00381500">
      <w:pPr>
        <w:spacing w:after="0" w:line="240" w:lineRule="auto"/>
        <w:jc w:val="both"/>
      </w:pPr>
      <w:r>
        <w:t>7</w:t>
      </w:r>
      <w:r w:rsidR="00381500">
        <w:t>.10</w:t>
      </w:r>
      <w:r w:rsidR="00381500">
        <w:tab/>
        <w:t xml:space="preserve"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</w:t>
      </w:r>
    </w:p>
    <w:p w14:paraId="2AA24A19" w14:textId="77777777" w:rsidR="00381500" w:rsidRDefault="00381500" w:rsidP="00381500">
      <w:pPr>
        <w:spacing w:after="0" w:line="240" w:lineRule="auto"/>
        <w:jc w:val="both"/>
      </w:pPr>
    </w:p>
    <w:p w14:paraId="4E9145FE" w14:textId="77777777" w:rsidR="000073FC" w:rsidRDefault="000073FC" w:rsidP="00381500">
      <w:pPr>
        <w:spacing w:after="0" w:line="240" w:lineRule="auto"/>
        <w:jc w:val="both"/>
      </w:pPr>
    </w:p>
    <w:p w14:paraId="6670E5EE" w14:textId="77777777" w:rsidR="00381500" w:rsidRPr="003701E6" w:rsidRDefault="00381500" w:rsidP="00381500">
      <w:pPr>
        <w:spacing w:after="0" w:line="240" w:lineRule="auto"/>
        <w:jc w:val="center"/>
        <w:rPr>
          <w:b/>
        </w:rPr>
      </w:pPr>
      <w:r w:rsidRPr="003701E6">
        <w:rPr>
          <w:b/>
        </w:rPr>
        <w:t>Č</w:t>
      </w:r>
      <w:r>
        <w:rPr>
          <w:b/>
        </w:rPr>
        <w:t>lánok VII</w:t>
      </w:r>
      <w:r w:rsidR="003A2457">
        <w:rPr>
          <w:b/>
        </w:rPr>
        <w:t>I</w:t>
      </w:r>
      <w:r w:rsidRPr="003701E6">
        <w:rPr>
          <w:b/>
        </w:rPr>
        <w:t>.</w:t>
      </w:r>
    </w:p>
    <w:p w14:paraId="1431D200" w14:textId="77777777" w:rsidR="00381500" w:rsidRPr="003701E6" w:rsidRDefault="00381500" w:rsidP="00381500">
      <w:pPr>
        <w:spacing w:after="120" w:line="240" w:lineRule="auto"/>
        <w:jc w:val="center"/>
        <w:rPr>
          <w:b/>
        </w:rPr>
      </w:pPr>
      <w:r w:rsidRPr="003701E6">
        <w:rPr>
          <w:b/>
        </w:rPr>
        <w:t>Náhrada škody</w:t>
      </w:r>
    </w:p>
    <w:p w14:paraId="56520B1D" w14:textId="77777777" w:rsidR="00381500" w:rsidRDefault="003A2457" w:rsidP="00381500">
      <w:pPr>
        <w:spacing w:after="0" w:line="240" w:lineRule="auto"/>
        <w:jc w:val="both"/>
      </w:pPr>
      <w:r>
        <w:t>8</w:t>
      </w:r>
      <w:r w:rsidR="00381500">
        <w:t>.1</w:t>
      </w:r>
      <w:r w:rsidR="00381500">
        <w:tab/>
        <w:t xml:space="preserve">Zmluvná strana, ktorá poruší svoju povinnosť vyplývajúcu zo Zmluvy, je povinná nahradiť škodu tým spôsobenú druhej Zmluvnej strane. Náhrada škody sa riadi príslušnými ustanoveniami Obchodného zákonníka. </w:t>
      </w:r>
    </w:p>
    <w:p w14:paraId="24812B75" w14:textId="77777777" w:rsidR="00381500" w:rsidRDefault="003A2457" w:rsidP="00381500">
      <w:pPr>
        <w:spacing w:after="0" w:line="240" w:lineRule="auto"/>
        <w:jc w:val="both"/>
      </w:pPr>
      <w:r>
        <w:t>8</w:t>
      </w:r>
      <w:r w:rsidR="00381500">
        <w:t>.2</w:t>
      </w:r>
      <w:r w:rsidR="00381500">
        <w:tab/>
        <w:t>Každá zo Zmluvných strán je oprávnená požadovať od druhej Zmluvnej strany náhradu škody v celom rozsahu aj v prípade, že ide o porušenie povinnosti druhej Zmluvnej strany, na ktorú sa vzťahuje zmluvná pokuta.</w:t>
      </w:r>
    </w:p>
    <w:p w14:paraId="0A6CEBC4" w14:textId="77777777" w:rsidR="00381500" w:rsidRDefault="003A2457" w:rsidP="00381500">
      <w:pPr>
        <w:spacing w:after="0" w:line="240" w:lineRule="auto"/>
        <w:jc w:val="both"/>
      </w:pPr>
      <w:r>
        <w:t>8</w:t>
      </w:r>
      <w:r w:rsidR="00381500">
        <w:t>.3</w:t>
      </w:r>
      <w:r w:rsidR="00381500">
        <w:tab/>
        <w:t xml:space="preserve">Poskytovateľ je povinný počas realizácie Zmluvy riadiť svoje činnosti tak, aby nedošlo k poškodeniu majetku Objednávateľa a tretích osôb. Za vzniknutú škodu zodpovedá Poskytovateľ v </w:t>
      </w:r>
      <w:r w:rsidR="00381500">
        <w:lastRenderedPageBreak/>
        <w:t>plnom rozsahu. Škody, ktoré spôsobí Poskytovateľ na majetku Objednávateľa alebo na majetku tretích osôb, je povinný Poskytovateľ odstrániť na svoje náklady v primeraných termínoch určených Objednávateľom.</w:t>
      </w:r>
    </w:p>
    <w:p w14:paraId="0F9D83E4" w14:textId="77777777" w:rsidR="00381500" w:rsidRDefault="003A2457" w:rsidP="00381500">
      <w:pPr>
        <w:spacing w:after="0" w:line="240" w:lineRule="auto"/>
        <w:jc w:val="both"/>
      </w:pPr>
      <w:r>
        <w:t>8</w:t>
      </w:r>
      <w:r w:rsidR="00381500">
        <w:t>.4</w:t>
      </w:r>
      <w:r w:rsidR="00381500">
        <w:tab/>
        <w:t xml:space="preserve">Ak Poskytovateľ neodstráni škody spôsobené na majetku Objednávateľa alebo na majetku tretích osôb v lehote určenej Objednávateľom v písomnej výzve, je Objednávateľ oprávnený tieto škody odstrániť sám, pričom Poskytovateľ je povinný uhradiť Objednávateľovi všetky náklady s tým súvisiace na základe osobitnej faktúry vystavenej Objednávateľom, ktorej lehota splatnosti je do 30  dní od jej preukázateľného doručenia Poskytovateľovi. </w:t>
      </w:r>
    </w:p>
    <w:p w14:paraId="28D97275" w14:textId="77777777" w:rsidR="00381500" w:rsidRDefault="00381500" w:rsidP="00381500">
      <w:pPr>
        <w:spacing w:after="0" w:line="240" w:lineRule="auto"/>
        <w:jc w:val="both"/>
      </w:pPr>
    </w:p>
    <w:p w14:paraId="20EA8546" w14:textId="77777777" w:rsidR="00381500" w:rsidRDefault="00381500" w:rsidP="00381500">
      <w:pPr>
        <w:spacing w:after="0" w:line="240" w:lineRule="auto"/>
        <w:jc w:val="center"/>
        <w:rPr>
          <w:b/>
        </w:rPr>
      </w:pPr>
    </w:p>
    <w:p w14:paraId="60078E6B" w14:textId="77777777" w:rsidR="00381500" w:rsidRPr="00DE7C76" w:rsidRDefault="00381500" w:rsidP="00381500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3A2457">
        <w:rPr>
          <w:b/>
        </w:rPr>
        <w:t>IX</w:t>
      </w:r>
      <w:r w:rsidRPr="00DE7C76">
        <w:rPr>
          <w:b/>
        </w:rPr>
        <w:t>.</w:t>
      </w:r>
    </w:p>
    <w:p w14:paraId="1CEF7D5C" w14:textId="77777777" w:rsidR="00381500" w:rsidRPr="00DE7C76" w:rsidRDefault="00381500" w:rsidP="00381500">
      <w:pPr>
        <w:spacing w:after="120" w:line="240" w:lineRule="auto"/>
        <w:jc w:val="center"/>
        <w:rPr>
          <w:b/>
        </w:rPr>
      </w:pPr>
      <w:r>
        <w:rPr>
          <w:b/>
        </w:rPr>
        <w:t>Zmluvná pokuta</w:t>
      </w:r>
    </w:p>
    <w:p w14:paraId="2AA8E7C6" w14:textId="6E43C15E" w:rsidR="00381500" w:rsidRDefault="003A2457" w:rsidP="00381500">
      <w:pPr>
        <w:spacing w:after="0" w:line="240" w:lineRule="auto"/>
        <w:jc w:val="both"/>
      </w:pPr>
      <w:r>
        <w:t>9</w:t>
      </w:r>
      <w:r w:rsidR="00381500">
        <w:t>.1</w:t>
      </w:r>
      <w:r w:rsidR="00381500">
        <w:tab/>
        <w:t>V prípade omeškania s poskytnutím Plnenia zo strany Poskytovateľa je Objednávateľ oprávnený fakturovať Poskytovateľovi zmluvnú  pokutu  vo výške 0,05 % z ceny Plnenia , uvedenej v článku V. tejto Zmluvy za každý aj začatý deň omeškania.</w:t>
      </w:r>
    </w:p>
    <w:p w14:paraId="2CD056FF" w14:textId="77777777" w:rsidR="00381500" w:rsidRDefault="003A2457" w:rsidP="00381500">
      <w:pPr>
        <w:spacing w:after="0" w:line="240" w:lineRule="auto"/>
        <w:jc w:val="both"/>
      </w:pPr>
      <w:r>
        <w:t>9</w:t>
      </w:r>
      <w:r w:rsidR="00F75D60">
        <w:t>.2</w:t>
      </w:r>
      <w:r w:rsidR="00381500">
        <w:tab/>
        <w:t xml:space="preserve">Splatnosť uplatnených sankcií v zmysle tohto článku zmluvy je do 30 dní odo dňa preukázateľného doručenia príslušnej faktúry druhej Zmluvnej strane. Platby za </w:t>
      </w:r>
      <w:proofErr w:type="spellStart"/>
      <w:r w:rsidR="00381500">
        <w:t>ne</w:t>
      </w:r>
      <w:proofErr w:type="spellEnd"/>
      <w:r w:rsidR="00381500">
        <w:t xml:space="preserve"> budú uhrádzané výlučne bezhotovostne na bankové účty uvedené v záhlaví tejto Zmluvy.</w:t>
      </w:r>
    </w:p>
    <w:p w14:paraId="4FA633BA" w14:textId="77777777" w:rsidR="00381500" w:rsidRDefault="003A2457" w:rsidP="00381500">
      <w:pPr>
        <w:spacing w:after="0" w:line="240" w:lineRule="auto"/>
        <w:jc w:val="both"/>
      </w:pPr>
      <w:r>
        <w:t>9</w:t>
      </w:r>
      <w:r w:rsidR="00F75D60">
        <w:t>.3</w:t>
      </w:r>
      <w:r w:rsidR="00381500">
        <w:tab/>
      </w:r>
      <w:r w:rsidR="00381500" w:rsidRPr="001878FF">
        <w:t>Zaplatením zmluvnej pokuty nie je dotknutý nárok na náhradu škody vzniknutej škody, pričom zmluvná pokuta sa nezapočítava na náhradu škody.</w:t>
      </w:r>
    </w:p>
    <w:p w14:paraId="361B3E2A" w14:textId="77777777" w:rsidR="00381500" w:rsidRDefault="00381500" w:rsidP="00381500">
      <w:pPr>
        <w:spacing w:after="0" w:line="240" w:lineRule="auto"/>
        <w:jc w:val="both"/>
      </w:pPr>
    </w:p>
    <w:p w14:paraId="1EDE3B99" w14:textId="77777777" w:rsidR="00A02A27" w:rsidRDefault="00A02A27" w:rsidP="00381500">
      <w:pPr>
        <w:spacing w:after="0" w:line="240" w:lineRule="auto"/>
        <w:jc w:val="center"/>
        <w:rPr>
          <w:b/>
        </w:rPr>
      </w:pPr>
    </w:p>
    <w:p w14:paraId="4EA11F91" w14:textId="77777777" w:rsidR="00381500" w:rsidRPr="00636324" w:rsidRDefault="003A2457" w:rsidP="00381500">
      <w:pPr>
        <w:spacing w:after="0" w:line="240" w:lineRule="auto"/>
        <w:jc w:val="center"/>
        <w:rPr>
          <w:b/>
        </w:rPr>
      </w:pPr>
      <w:r>
        <w:rPr>
          <w:b/>
        </w:rPr>
        <w:t xml:space="preserve">Článok </w:t>
      </w:r>
      <w:r w:rsidR="00381500">
        <w:rPr>
          <w:b/>
        </w:rPr>
        <w:t>X</w:t>
      </w:r>
      <w:r w:rsidR="00381500" w:rsidRPr="00636324">
        <w:rPr>
          <w:b/>
        </w:rPr>
        <w:t>.</w:t>
      </w:r>
    </w:p>
    <w:p w14:paraId="1644E65A" w14:textId="77777777" w:rsidR="00381500" w:rsidRPr="00636324" w:rsidRDefault="00381500" w:rsidP="00381500">
      <w:pPr>
        <w:spacing w:after="120" w:line="240" w:lineRule="auto"/>
        <w:jc w:val="center"/>
        <w:rPr>
          <w:b/>
        </w:rPr>
      </w:pPr>
      <w:r w:rsidRPr="00636324">
        <w:rPr>
          <w:b/>
        </w:rPr>
        <w:t>Ostatné ustanovenia</w:t>
      </w:r>
    </w:p>
    <w:p w14:paraId="6C45DB04" w14:textId="77777777" w:rsidR="00381500" w:rsidRDefault="003A2457" w:rsidP="00381500">
      <w:pPr>
        <w:spacing w:after="0" w:line="240" w:lineRule="auto"/>
        <w:jc w:val="both"/>
      </w:pPr>
      <w:r>
        <w:t>10</w:t>
      </w:r>
      <w:r w:rsidR="00381500">
        <w:t>.1</w:t>
      </w:r>
      <w:r w:rsidR="00381500">
        <w:tab/>
        <w:t xml:space="preserve">Poskytovateľ je povinný pri plnení tejto Zmluvy postupovať s odbornou starostlivosťou a dodržiavať všeobecne záväzné predpisy, technické normy a podmienky tejto Zmluvy. </w:t>
      </w:r>
    </w:p>
    <w:p w14:paraId="4EF01DDD" w14:textId="77777777" w:rsidR="00381500" w:rsidRDefault="003A2457" w:rsidP="00381500">
      <w:pPr>
        <w:spacing w:after="0" w:line="240" w:lineRule="auto"/>
        <w:jc w:val="both"/>
      </w:pPr>
      <w:r>
        <w:t>10</w:t>
      </w:r>
      <w:r w:rsidR="00381500">
        <w:t>.2</w:t>
      </w:r>
      <w:r w:rsidR="00381500">
        <w:tab/>
        <w:t>V prípade, ak sa Poskytovateľ zapisuje do registra partnerov verejného sektora (ďalej len „register") v zmysle zákona o registri partnerov verejného sektora, zaväzuje sa, že bude v registri zapísaný aspoň počas doby trvania tohto zmluvného vzťahu. Poskytovateľ sa zároveň zaväzuje zapísať sa do registra aj kedykoľvek počas trvania tohto zmluvného vzťahu, pokiaľ dôjde k takej zmene okolností, ktorá zápis Poskytovateľa do registra v zmysle zákona o registri partnerov verejného sektora vyžaduje.</w:t>
      </w:r>
    </w:p>
    <w:p w14:paraId="6CB69966" w14:textId="385E2FFB" w:rsidR="00381500" w:rsidRDefault="003A2457" w:rsidP="00381500">
      <w:pPr>
        <w:spacing w:after="0" w:line="240" w:lineRule="auto"/>
        <w:jc w:val="both"/>
      </w:pPr>
      <w:r>
        <w:t>10</w:t>
      </w:r>
      <w:r w:rsidR="00381500">
        <w:t>.3</w:t>
      </w:r>
      <w:r w:rsidR="00381500">
        <w:tab/>
        <w:t xml:space="preserve">Poskytovateľ je povinný oznámiť Objednávateľovi všetky zmeny, ktoré budú v registri podľa bodu </w:t>
      </w:r>
      <w:r w:rsidR="00F400F2">
        <w:t>10</w:t>
      </w:r>
      <w:r w:rsidR="00381500">
        <w:t>.2 tohto Článku Zmluvy vo vzťahu k nemu vykonané, a to do 5 dní, odkedy k zápisu zmeny do registra došlo.</w:t>
      </w:r>
    </w:p>
    <w:p w14:paraId="3427D065" w14:textId="59E8EF22" w:rsidR="00381500" w:rsidRDefault="003A2457" w:rsidP="00381500">
      <w:pPr>
        <w:spacing w:after="0" w:line="240" w:lineRule="auto"/>
        <w:jc w:val="both"/>
      </w:pPr>
      <w:r>
        <w:t>10</w:t>
      </w:r>
      <w:r w:rsidR="00381500">
        <w:t>.4</w:t>
      </w:r>
      <w:r w:rsidR="00381500">
        <w:tab/>
        <w:t xml:space="preserve">Ak si Poskytovateľ nesplní povinnosti uvedené v bode </w:t>
      </w:r>
      <w:r w:rsidR="00F400F2">
        <w:t>10</w:t>
      </w:r>
      <w:r w:rsidR="00381500">
        <w:t xml:space="preserve">.2 tohto Článku Zmluvy alebo ak nastanú okolnosti uvedené v </w:t>
      </w:r>
      <w:proofErr w:type="spellStart"/>
      <w:r w:rsidR="00381500">
        <w:t>ust</w:t>
      </w:r>
      <w:proofErr w:type="spellEnd"/>
      <w:r w:rsidR="00381500">
        <w:t>. § 15 zákona o registri partnerov verejného sektora, Objednávateľ je oprávnený neplniť, čo mu ukladá táto Zmluva, pričom nie je v omeškaní a toto neplnenie sa nepovažuje za porušenie Zmluvy. Poskytovateľ nie je oprávnený uplatňovať si v tomto prípade voči Objednávateľovi akúkoľvek náhradu škody alebo sankcie.</w:t>
      </w:r>
    </w:p>
    <w:p w14:paraId="582AD7C6" w14:textId="36840BBB" w:rsidR="0072573F" w:rsidRDefault="0072573F" w:rsidP="00381500">
      <w:pPr>
        <w:spacing w:after="0" w:line="240" w:lineRule="auto"/>
        <w:jc w:val="both"/>
      </w:pPr>
      <w:r>
        <w:t xml:space="preserve">10.5 </w:t>
      </w:r>
      <w:r w:rsidRPr="0072573F">
        <w:t xml:space="preserve">V prípade, ak Zhotoviteľ so súhlasom Objednávateľa zabezpečuje plnenie jednotlivých častí Zmluvy prostredníctvom subdodávateľov, je povinný povinnosťami, vyplývajúcimi mu z tejto Zmluvy, preukázateľne zaviazať i svojich subdodávateľov, pritom však nesie voči Objednávateľovi rovnakú zodpovednosť, ako keby tieto povinnosti plnil sám. V prípade, že bude predmet zákazky alebo jeho časť realizovaná subdodávateľom, Zhotoviteľ je povinný predložiť Objednávateľovi zoznam subdodávateľov a údaje o osobe oprávnenej konať za subdodávateľa v rozsahu meno a priezvisko, adresa pobytu, dátum narodenia, ktorý bude tvoriť Prílohu č. </w:t>
      </w:r>
      <w:r>
        <w:t>2</w:t>
      </w:r>
      <w:r w:rsidRPr="0072573F">
        <w:t xml:space="preserve"> tejto Zmluvy.</w:t>
      </w:r>
    </w:p>
    <w:p w14:paraId="02C2D1D0" w14:textId="52E52D84" w:rsidR="00222A0C" w:rsidRDefault="00924DCB" w:rsidP="00381500">
      <w:pPr>
        <w:spacing w:after="0" w:line="240" w:lineRule="auto"/>
        <w:jc w:val="both"/>
      </w:pPr>
      <w:r>
        <w:t>10.6</w:t>
      </w:r>
      <w:r>
        <w:tab/>
        <w:t>Poskytovateľ sa zaväzuje pri podpise tejto Zmluvy</w:t>
      </w:r>
      <w:r w:rsidR="00222A0C">
        <w:t xml:space="preserve"> uzatvoriť s Objednávateľom Zmluvu o zabezpečení plnenia bezpečnostných opatrení a notifikačných povinností a Dohodu o mlčanlivosti a ochrane dôverných informácií.</w:t>
      </w:r>
    </w:p>
    <w:p w14:paraId="2BB98132" w14:textId="364740F8" w:rsidR="008B76D0" w:rsidRDefault="008B76D0" w:rsidP="008B76D0">
      <w:pPr>
        <w:spacing w:before="60"/>
        <w:ind w:left="709" w:hanging="709"/>
        <w:jc w:val="both"/>
        <w:rPr>
          <w:rFonts w:cstheme="minorHAnsi"/>
        </w:rPr>
      </w:pPr>
      <w:r>
        <w:lastRenderedPageBreak/>
        <w:t>10.7</w:t>
      </w:r>
      <w:r w:rsidRPr="008B76D0">
        <w:rPr>
          <w:rFonts w:cstheme="minorHAnsi"/>
        </w:rPr>
        <w:t xml:space="preserve"> </w:t>
      </w:r>
      <w:r>
        <w:rPr>
          <w:rFonts w:cstheme="minorHAnsi"/>
        </w:rPr>
        <w:tab/>
        <w:t xml:space="preserve">Poskytovateľ je povinný strpieť výkon kontroly/auditu/overovania oprávnenými osobami poverenými výkonom kontroly/auditu/overovania súvisiaceho s predmetom tejto </w:t>
      </w:r>
      <w:r w:rsidR="008839F3">
        <w:rPr>
          <w:rFonts w:cstheme="minorHAnsi"/>
        </w:rPr>
        <w:t>Zmluv</w:t>
      </w:r>
      <w:r>
        <w:rPr>
          <w:rFonts w:cstheme="minorHAnsi"/>
        </w:rPr>
        <w:t>y a poskytnúť im všetku potrebnú súčinnosť. Oprávnené osoby na výkon kontroly/auditu/ overovania sú najmä:</w:t>
      </w:r>
    </w:p>
    <w:p w14:paraId="069E335C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riadiaci orgán pre príslušný operačný program a ním poverené osoby,</w:t>
      </w:r>
    </w:p>
    <w:p w14:paraId="7E24FBE0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útvar následnej finančnej kontroly a ním poverené osoby,</w:t>
      </w:r>
    </w:p>
    <w:p w14:paraId="6BDFCE10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Najvyšší kontrolný úrad SR, príslušná Správa finančnej kontroly, Certifikačný orgán a nimi poverené osoby,</w:t>
      </w:r>
    </w:p>
    <w:p w14:paraId="03F1283D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orgán auditu, jeho spolupracujúce orgány a nimi poverené osoby,</w:t>
      </w:r>
    </w:p>
    <w:p w14:paraId="55A15957" w14:textId="77777777" w:rsid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>
        <w:rPr>
          <w:rFonts w:cstheme="minorHAnsi"/>
        </w:rPr>
        <w:t>splnomocnení zástupcovia Európskej Komisie a Európskeho dvora audítorov,</w:t>
      </w:r>
    </w:p>
    <w:p w14:paraId="0FA63C0B" w14:textId="620A89B2" w:rsidR="008B76D0" w:rsidRPr="008B76D0" w:rsidRDefault="008B76D0" w:rsidP="008B76D0">
      <w:pPr>
        <w:pStyle w:val="Odsekzoznamu"/>
        <w:numPr>
          <w:ilvl w:val="0"/>
          <w:numId w:val="1"/>
        </w:numPr>
        <w:spacing w:before="60" w:line="256" w:lineRule="auto"/>
        <w:jc w:val="both"/>
        <w:rPr>
          <w:rFonts w:cstheme="minorHAnsi"/>
        </w:rPr>
      </w:pPr>
      <w:r w:rsidRPr="008B76D0">
        <w:rPr>
          <w:rFonts w:cstheme="minorHAnsi"/>
        </w:rPr>
        <w:t>osoby prizvané orgánmi uvedenými v písm. a) až e) v súlade s príslušnými právnymi predpismi SR a EÚ.</w:t>
      </w:r>
    </w:p>
    <w:p w14:paraId="4365014F" w14:textId="77777777" w:rsidR="00A02A27" w:rsidRDefault="00A02A27" w:rsidP="00381500">
      <w:pPr>
        <w:spacing w:after="0" w:line="240" w:lineRule="auto"/>
        <w:jc w:val="center"/>
      </w:pPr>
    </w:p>
    <w:p w14:paraId="14F00D77" w14:textId="77777777" w:rsidR="00381500" w:rsidRPr="00636324" w:rsidRDefault="00381500" w:rsidP="00381500">
      <w:pPr>
        <w:spacing w:after="0" w:line="240" w:lineRule="auto"/>
        <w:jc w:val="center"/>
        <w:rPr>
          <w:b/>
        </w:rPr>
      </w:pPr>
      <w:r>
        <w:rPr>
          <w:b/>
        </w:rPr>
        <w:t>Článok XI</w:t>
      </w:r>
      <w:r w:rsidR="00161464">
        <w:rPr>
          <w:b/>
        </w:rPr>
        <w:t>.</w:t>
      </w:r>
    </w:p>
    <w:p w14:paraId="584158EF" w14:textId="77777777" w:rsidR="00381500" w:rsidRPr="00636324" w:rsidRDefault="00381500" w:rsidP="00381500">
      <w:pPr>
        <w:spacing w:after="120" w:line="240" w:lineRule="auto"/>
        <w:jc w:val="center"/>
        <w:rPr>
          <w:b/>
        </w:rPr>
      </w:pPr>
      <w:r w:rsidRPr="00636324">
        <w:rPr>
          <w:b/>
        </w:rPr>
        <w:t>Záverečné ustanovenia</w:t>
      </w:r>
    </w:p>
    <w:p w14:paraId="5DFDA655" w14:textId="77777777" w:rsidR="00381500" w:rsidRDefault="00161464" w:rsidP="00381500">
      <w:pPr>
        <w:spacing w:after="0" w:line="240" w:lineRule="auto"/>
        <w:jc w:val="both"/>
      </w:pPr>
      <w:r>
        <w:t>11</w:t>
      </w:r>
      <w:r w:rsidR="00381500">
        <w:t>.1</w:t>
      </w:r>
      <w:r w:rsidR="00381500">
        <w:tab/>
        <w:t>Práva a povinnosti Zmluvných strán, ktoré nie sú upravené touto Zmluvou, sa riadia právnymi predpismi SR, najmä ustanoveniami Obchodného zákonníka.</w:t>
      </w:r>
    </w:p>
    <w:p w14:paraId="66E2FF17" w14:textId="77777777" w:rsidR="00381500" w:rsidRDefault="00161464" w:rsidP="00381500">
      <w:pPr>
        <w:spacing w:after="0" w:line="240" w:lineRule="auto"/>
        <w:jc w:val="both"/>
      </w:pPr>
      <w:r>
        <w:t>11</w:t>
      </w:r>
      <w:r w:rsidR="00381500">
        <w:t>.2</w:t>
      </w:r>
      <w:r w:rsidR="00381500">
        <w:tab/>
        <w:t xml:space="preserve">Všetky spory, ktoré vzniknú z plnenia tejto zmluvy budú Zmluvné strany riešiť predovšetkým dohodou a vzájomným rokovaním.  </w:t>
      </w:r>
    </w:p>
    <w:p w14:paraId="2D610AFF" w14:textId="77777777" w:rsidR="00381500" w:rsidRDefault="00161464" w:rsidP="00381500">
      <w:pPr>
        <w:spacing w:after="0" w:line="240" w:lineRule="auto"/>
        <w:jc w:val="both"/>
      </w:pPr>
      <w:r>
        <w:t>11</w:t>
      </w:r>
      <w:r w:rsidR="00381500">
        <w:t>.3</w:t>
      </w:r>
      <w:r w:rsidR="00381500">
        <w:tab/>
        <w:t>Akákoľvek zmena tejto Zmluvy sa môže urobiť len formou chronologicky očíslovaných písomných dodatkov k nej, ak nie je v tejto Zmluve uvedené inak.</w:t>
      </w:r>
    </w:p>
    <w:p w14:paraId="7EEF92DA" w14:textId="537F7333" w:rsidR="00381500" w:rsidRDefault="00381500" w:rsidP="00381500">
      <w:pPr>
        <w:spacing w:after="0" w:line="240" w:lineRule="auto"/>
        <w:jc w:val="both"/>
      </w:pPr>
      <w:r>
        <w:t>1</w:t>
      </w:r>
      <w:r w:rsidR="00161464">
        <w:t>1</w:t>
      </w:r>
      <w:r>
        <w:t>.4</w:t>
      </w:r>
      <w:r>
        <w:tab/>
        <w:t xml:space="preserve">Táto zmluva je vyhotovená v piatich rovnopisoch, pričom Objednávateľ </w:t>
      </w:r>
      <w:proofErr w:type="spellStart"/>
      <w:r>
        <w:t>obdrží</w:t>
      </w:r>
      <w:proofErr w:type="spellEnd"/>
      <w:r>
        <w:t xml:space="preserve"> po tri vyhotovenia a </w:t>
      </w:r>
      <w:r w:rsidR="0055467C">
        <w:t xml:space="preserve">Poskytovateľ </w:t>
      </w:r>
      <w:r>
        <w:t>po dve vyhotovenia.</w:t>
      </w:r>
    </w:p>
    <w:p w14:paraId="47E1BA91" w14:textId="27AB75E4" w:rsidR="00381500" w:rsidRDefault="00161464" w:rsidP="00381500">
      <w:pPr>
        <w:spacing w:after="0" w:line="240" w:lineRule="auto"/>
        <w:jc w:val="both"/>
      </w:pPr>
      <w:r>
        <w:t>11</w:t>
      </w:r>
      <w:r w:rsidR="00381500">
        <w:t>.5</w:t>
      </w:r>
      <w:r w:rsidR="00381500">
        <w:tab/>
        <w:t>Táto Zmluva nadobúda platnosť dňom jej podpísania oboma Zmluvnými stranami a účinnosť dňom nasledujúcim po dni jej zverejnenia v Centrálnom registri zmlúv v zmysle ustanovenia  § 47a  ods. 1  Občianskeho zákonníka.</w:t>
      </w:r>
    </w:p>
    <w:p w14:paraId="39BF32CE" w14:textId="77777777" w:rsidR="00381500" w:rsidRDefault="00161464" w:rsidP="00381500">
      <w:pPr>
        <w:spacing w:after="0" w:line="240" w:lineRule="auto"/>
        <w:jc w:val="both"/>
      </w:pPr>
      <w:r>
        <w:t>11</w:t>
      </w:r>
      <w:r w:rsidR="00381500">
        <w:t xml:space="preserve">.6 Zmluvné strany vyhlasujú, že táto Zmluva bola uzatvorená slobodne a vážne, určite a zrozumiteľne, nie v tiesni a za nápadne nevýhodných podmienok a na znak súhlasu so Zmluvou k nej pripájajú svoje podpisy. </w:t>
      </w:r>
    </w:p>
    <w:p w14:paraId="770CD26A" w14:textId="77777777" w:rsidR="00381500" w:rsidRDefault="00161464" w:rsidP="00381500">
      <w:pPr>
        <w:spacing w:after="0" w:line="240" w:lineRule="auto"/>
        <w:jc w:val="both"/>
      </w:pPr>
      <w:r>
        <w:t>11</w:t>
      </w:r>
      <w:r w:rsidR="00381500">
        <w:t xml:space="preserve">.7 Žiadna zo Zmluvných strán nie je oprávnená svoju pohľadávku postúpiť inému. </w:t>
      </w:r>
    </w:p>
    <w:p w14:paraId="41F11495" w14:textId="77777777" w:rsidR="00381500" w:rsidRDefault="00381500" w:rsidP="00381500">
      <w:pPr>
        <w:spacing w:after="0" w:line="240" w:lineRule="auto"/>
        <w:jc w:val="both"/>
      </w:pPr>
    </w:p>
    <w:p w14:paraId="58AF7D81" w14:textId="1CD3FAD9" w:rsidR="00381500" w:rsidRDefault="0072573F" w:rsidP="00381500">
      <w:pPr>
        <w:spacing w:after="0" w:line="240" w:lineRule="auto"/>
        <w:jc w:val="both"/>
      </w:pPr>
      <w:r>
        <w:t>Neoddeliteľnou súčasťou tejto zmluvy sú prílohy:</w:t>
      </w:r>
    </w:p>
    <w:p w14:paraId="158A90FA" w14:textId="2178192F" w:rsidR="0072573F" w:rsidRDefault="0072573F" w:rsidP="00381500">
      <w:pPr>
        <w:spacing w:after="0" w:line="240" w:lineRule="auto"/>
        <w:jc w:val="both"/>
      </w:pPr>
      <w:r>
        <w:t>Príloha č. 1 – Návrh na plnenie kritérií</w:t>
      </w:r>
    </w:p>
    <w:p w14:paraId="176AE10A" w14:textId="0902BCA9" w:rsidR="0072573F" w:rsidRDefault="0072573F" w:rsidP="00381500">
      <w:pPr>
        <w:spacing w:after="0" w:line="240" w:lineRule="auto"/>
        <w:jc w:val="both"/>
      </w:pPr>
      <w:r>
        <w:t>Príloha č. 2 – Zoznam subdodávateľov</w:t>
      </w:r>
    </w:p>
    <w:p w14:paraId="490C5FC2" w14:textId="6669BF59" w:rsidR="006068A6" w:rsidRDefault="006068A6" w:rsidP="00381500">
      <w:pPr>
        <w:spacing w:after="0" w:line="240" w:lineRule="auto"/>
        <w:jc w:val="both"/>
      </w:pPr>
      <w:r>
        <w:t xml:space="preserve">Príloha č. 3 – Zoznam </w:t>
      </w:r>
      <w:r w:rsidR="006B6662">
        <w:t>personálu Poskytovateľa, ktorí spĺňajú požadované predpoklady</w:t>
      </w:r>
      <w:r>
        <w:t xml:space="preserve"> </w:t>
      </w:r>
    </w:p>
    <w:p w14:paraId="5F6EB4D9" w14:textId="77777777" w:rsidR="00381500" w:rsidRDefault="00381500" w:rsidP="00381500">
      <w:pPr>
        <w:spacing w:after="0" w:line="240" w:lineRule="auto"/>
        <w:jc w:val="both"/>
      </w:pPr>
    </w:p>
    <w:p w14:paraId="351CD3C1" w14:textId="77777777" w:rsidR="00381500" w:rsidRDefault="00381500" w:rsidP="00381500">
      <w:pPr>
        <w:spacing w:after="0" w:line="240" w:lineRule="auto"/>
        <w:jc w:val="both"/>
      </w:pPr>
    </w:p>
    <w:p w14:paraId="2DF474AC" w14:textId="77777777" w:rsidR="00381500" w:rsidRDefault="00381500" w:rsidP="00381500">
      <w:pPr>
        <w:spacing w:after="0" w:line="240" w:lineRule="auto"/>
        <w:jc w:val="both"/>
      </w:pPr>
      <w:r>
        <w:t xml:space="preserve">V Bratislave, dňa </w:t>
      </w:r>
      <w:r w:rsidR="003A2457">
        <w:t>____________</w:t>
      </w:r>
      <w:r>
        <w:tab/>
      </w:r>
      <w:r>
        <w:tab/>
      </w:r>
      <w:r>
        <w:tab/>
      </w:r>
      <w:r w:rsidR="003A2457">
        <w:t xml:space="preserve">                </w:t>
      </w:r>
      <w:r w:rsidR="00F75D60">
        <w:t xml:space="preserve">     </w:t>
      </w:r>
      <w:r>
        <w:t>V</w:t>
      </w:r>
      <w:r w:rsidR="003A2457">
        <w:t> Bratislave. dňa _____________</w:t>
      </w:r>
    </w:p>
    <w:p w14:paraId="162CB0FF" w14:textId="77777777" w:rsidR="003A2457" w:rsidRDefault="003A2457" w:rsidP="00381500">
      <w:pPr>
        <w:spacing w:after="0" w:line="240" w:lineRule="auto"/>
        <w:jc w:val="both"/>
      </w:pPr>
    </w:p>
    <w:p w14:paraId="0BC8C881" w14:textId="77777777" w:rsidR="00B00DC4" w:rsidRDefault="00B00DC4" w:rsidP="00381500">
      <w:pPr>
        <w:spacing w:after="0" w:line="240" w:lineRule="auto"/>
        <w:jc w:val="both"/>
      </w:pPr>
    </w:p>
    <w:p w14:paraId="4B8ED731" w14:textId="63D8B5F1" w:rsidR="003A2457" w:rsidRDefault="00381500" w:rsidP="00381500">
      <w:pPr>
        <w:spacing w:after="0" w:line="240" w:lineRule="auto"/>
        <w:jc w:val="both"/>
      </w:pPr>
      <w:r>
        <w:t>za Objednávateľa</w:t>
      </w:r>
      <w:r w:rsidR="003A2457">
        <w:t xml:space="preserve">                                                                                         </w:t>
      </w:r>
      <w:r>
        <w:t xml:space="preserve"> </w:t>
      </w:r>
      <w:r w:rsidR="003A2457">
        <w:t>za Poskytovateľa</w:t>
      </w:r>
    </w:p>
    <w:p w14:paraId="41E24140" w14:textId="77777777" w:rsidR="00381500" w:rsidRDefault="00381500" w:rsidP="0038150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B0558" w14:textId="77777777" w:rsidR="00B00DC4" w:rsidRDefault="00B00DC4" w:rsidP="00381500">
      <w:pPr>
        <w:spacing w:after="0" w:line="240" w:lineRule="auto"/>
        <w:jc w:val="both"/>
      </w:pPr>
    </w:p>
    <w:p w14:paraId="4E39E9F8" w14:textId="1D5EDE59" w:rsidR="00B00DC4" w:rsidRDefault="00B00DC4" w:rsidP="00381500">
      <w:pPr>
        <w:spacing w:after="0" w:line="240" w:lineRule="auto"/>
        <w:jc w:val="both"/>
      </w:pPr>
    </w:p>
    <w:p w14:paraId="1FEE14E9" w14:textId="13AC25FC" w:rsidR="003A2457" w:rsidRDefault="003A2457" w:rsidP="00381500">
      <w:pPr>
        <w:spacing w:after="0" w:line="240" w:lineRule="auto"/>
        <w:jc w:val="both"/>
      </w:pPr>
      <w:r>
        <w:t>_____________________________                                                       ____________________________</w:t>
      </w:r>
    </w:p>
    <w:p w14:paraId="0BA4EE43" w14:textId="77777777" w:rsidR="00381500" w:rsidRDefault="00381500" w:rsidP="00381500">
      <w:pPr>
        <w:spacing w:after="0" w:line="240" w:lineRule="auto"/>
        <w:jc w:val="both"/>
      </w:pPr>
      <w:r>
        <w:t>Ing. Jaroslav Jánoš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457">
        <w:t xml:space="preserve">      konateľ</w:t>
      </w:r>
      <w:r w:rsidR="003A2457">
        <w:tab/>
      </w:r>
    </w:p>
    <w:p w14:paraId="51553BFB" w14:textId="77777777" w:rsidR="00381500" w:rsidRDefault="00381500" w:rsidP="00381500">
      <w:pPr>
        <w:spacing w:after="0" w:line="240" w:lineRule="auto"/>
        <w:jc w:val="both"/>
      </w:pPr>
      <w:r>
        <w:t>generálny riaditeľ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EAFC80" w14:textId="77777777" w:rsidR="00DC3DD0" w:rsidRDefault="00DC3DD0"/>
    <w:sectPr w:rsidR="00DC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477"/>
    <w:multiLevelType w:val="hybridMultilevel"/>
    <w:tmpl w:val="A260C69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0"/>
    <w:rsid w:val="00005878"/>
    <w:rsid w:val="000073FC"/>
    <w:rsid w:val="00023F5C"/>
    <w:rsid w:val="00035A88"/>
    <w:rsid w:val="000665AC"/>
    <w:rsid w:val="00070456"/>
    <w:rsid w:val="00161464"/>
    <w:rsid w:val="00163E8F"/>
    <w:rsid w:val="0019611B"/>
    <w:rsid w:val="00197116"/>
    <w:rsid w:val="00197C8D"/>
    <w:rsid w:val="00222A0C"/>
    <w:rsid w:val="00255A1D"/>
    <w:rsid w:val="00283343"/>
    <w:rsid w:val="002D7915"/>
    <w:rsid w:val="002D7D85"/>
    <w:rsid w:val="00322BA2"/>
    <w:rsid w:val="00345C12"/>
    <w:rsid w:val="00374472"/>
    <w:rsid w:val="00381500"/>
    <w:rsid w:val="00395E32"/>
    <w:rsid w:val="003A2457"/>
    <w:rsid w:val="003F32F3"/>
    <w:rsid w:val="0042261C"/>
    <w:rsid w:val="00443B53"/>
    <w:rsid w:val="004C1ADC"/>
    <w:rsid w:val="004D0268"/>
    <w:rsid w:val="004E7462"/>
    <w:rsid w:val="005053FC"/>
    <w:rsid w:val="005206A2"/>
    <w:rsid w:val="0055467C"/>
    <w:rsid w:val="0058056C"/>
    <w:rsid w:val="0058441D"/>
    <w:rsid w:val="006068A6"/>
    <w:rsid w:val="00610A4E"/>
    <w:rsid w:val="00617C4B"/>
    <w:rsid w:val="006223D7"/>
    <w:rsid w:val="00625452"/>
    <w:rsid w:val="006419E2"/>
    <w:rsid w:val="006B6662"/>
    <w:rsid w:val="0070430D"/>
    <w:rsid w:val="0072573F"/>
    <w:rsid w:val="00752983"/>
    <w:rsid w:val="00765E68"/>
    <w:rsid w:val="007C74DD"/>
    <w:rsid w:val="0080723D"/>
    <w:rsid w:val="0081122F"/>
    <w:rsid w:val="008339D2"/>
    <w:rsid w:val="008839F3"/>
    <w:rsid w:val="008A68FD"/>
    <w:rsid w:val="008B76D0"/>
    <w:rsid w:val="008C74BF"/>
    <w:rsid w:val="00924DCB"/>
    <w:rsid w:val="0092730C"/>
    <w:rsid w:val="009900CF"/>
    <w:rsid w:val="009A32D7"/>
    <w:rsid w:val="00A02A27"/>
    <w:rsid w:val="00A57050"/>
    <w:rsid w:val="00A713D1"/>
    <w:rsid w:val="00A930F7"/>
    <w:rsid w:val="00AB6B93"/>
    <w:rsid w:val="00AE15A0"/>
    <w:rsid w:val="00B00DC4"/>
    <w:rsid w:val="00B20D79"/>
    <w:rsid w:val="00BD7CB5"/>
    <w:rsid w:val="00C572A6"/>
    <w:rsid w:val="00C57E49"/>
    <w:rsid w:val="00C70CDF"/>
    <w:rsid w:val="00C97722"/>
    <w:rsid w:val="00CB231B"/>
    <w:rsid w:val="00CC6A3F"/>
    <w:rsid w:val="00D9441C"/>
    <w:rsid w:val="00DB654C"/>
    <w:rsid w:val="00DC3DD0"/>
    <w:rsid w:val="00DE2804"/>
    <w:rsid w:val="00E11EC4"/>
    <w:rsid w:val="00E152D4"/>
    <w:rsid w:val="00E544C0"/>
    <w:rsid w:val="00E57623"/>
    <w:rsid w:val="00E8773E"/>
    <w:rsid w:val="00EA067E"/>
    <w:rsid w:val="00EB2A1C"/>
    <w:rsid w:val="00EC0CDA"/>
    <w:rsid w:val="00ED4006"/>
    <w:rsid w:val="00F400F2"/>
    <w:rsid w:val="00F55F06"/>
    <w:rsid w:val="00F75D60"/>
    <w:rsid w:val="00F9368F"/>
    <w:rsid w:val="00FA1A4C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325"/>
  <w15:chartTrackingRefBased/>
  <w15:docId w15:val="{EF2F8B9F-8B92-4C3C-880B-013CAE7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254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54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54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54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54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45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B76D0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Bottlik Peter</dc:creator>
  <cp:keywords/>
  <dc:description/>
  <cp:lastModifiedBy>Piliar Pavel</cp:lastModifiedBy>
  <cp:revision>46</cp:revision>
  <dcterms:created xsi:type="dcterms:W3CDTF">2021-02-03T11:04:00Z</dcterms:created>
  <dcterms:modified xsi:type="dcterms:W3CDTF">2021-05-19T09:59:00Z</dcterms:modified>
</cp:coreProperties>
</file>