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A54F26" w:rsidRPr="00A54F26">
        <w:rPr>
          <w:rFonts w:eastAsia="Times New Roman" w:cstheme="minorHAnsi"/>
          <w:bCs/>
          <w:color w:val="000000"/>
          <w:lang w:eastAsia="sk-SK"/>
        </w:rPr>
        <w:t>Investície do hmotného majetku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4569E5">
        <w:rPr>
          <w:rFonts w:eastAsia="Times New Roman" w:cstheme="minorHAnsi"/>
          <w:bCs/>
          <w:color w:val="000000"/>
          <w:lang w:eastAsia="sk-SK"/>
        </w:rPr>
        <w:t>1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4569E5" w:rsidRPr="004569E5">
        <w:rPr>
          <w:rFonts w:eastAsia="Times New Roman" w:cstheme="minorHAnsi"/>
          <w:bCs/>
          <w:color w:val="000000"/>
          <w:lang w:eastAsia="sk-SK"/>
        </w:rPr>
        <w:t>Podpora na investície do poľnohospodárskych podnikov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4569E5" w:rsidRPr="004569E5" w:rsidRDefault="00611C17" w:rsidP="004569E5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7" w:history="1">
        <w:r w:rsidR="004569E5" w:rsidRPr="004569E5">
          <w:rPr>
            <w:rStyle w:val="Hypertextovprepojenie"/>
          </w:rPr>
          <w:t>PPA</w:t>
        </w:r>
      </w:hyperlink>
      <w:r w:rsidR="004569E5" w:rsidRPr="004569E5">
        <w:t> / </w:t>
      </w:r>
      <w:hyperlink r:id="rId8" w:history="1">
        <w:r w:rsidR="004569E5" w:rsidRPr="004569E5">
          <w:rPr>
            <w:rStyle w:val="Hypertextovprepojenie"/>
          </w:rPr>
          <w:t>Projektové podpory </w:t>
        </w:r>
      </w:hyperlink>
      <w:r w:rsidR="004569E5" w:rsidRPr="004569E5">
        <w:t>  / </w:t>
      </w:r>
      <w:hyperlink r:id="rId9" w:history="1">
        <w:r w:rsidR="004569E5" w:rsidRPr="004569E5">
          <w:rPr>
            <w:rStyle w:val="Hypertextovprepojenie"/>
          </w:rPr>
          <w:t>Implementácia programov</w:t>
        </w:r>
      </w:hyperlink>
      <w:r w:rsidR="004569E5" w:rsidRPr="004569E5">
        <w:t>  / </w:t>
      </w:r>
      <w:hyperlink r:id="rId10" w:history="1">
        <w:r w:rsidR="004569E5" w:rsidRPr="004569E5">
          <w:rPr>
            <w:rStyle w:val="Hypertextovprepojenie"/>
          </w:rPr>
          <w:t>PRV 2014-2020</w:t>
        </w:r>
      </w:hyperlink>
      <w:r w:rsidR="004569E5" w:rsidRPr="004569E5">
        <w:t>  / </w:t>
      </w:r>
      <w:hyperlink r:id="rId11" w:history="1">
        <w:r w:rsidR="004569E5" w:rsidRPr="004569E5">
          <w:rPr>
            <w:rStyle w:val="Hypertextovprepojenie"/>
          </w:rPr>
          <w:t>Výzvy</w:t>
        </w:r>
      </w:hyperlink>
      <w:r w:rsidR="004569E5" w:rsidRPr="004569E5">
        <w:t>  / </w:t>
      </w:r>
      <w:hyperlink r:id="rId12" w:history="1">
        <w:r w:rsidR="004569E5" w:rsidRPr="004569E5">
          <w:rPr>
            <w:rStyle w:val="Hypertextovprepojenie"/>
          </w:rPr>
          <w:t>Opatrenie 4</w:t>
        </w:r>
      </w:hyperlink>
      <w:r w:rsidR="004569E5" w:rsidRPr="004569E5">
        <w:t>  / </w:t>
      </w:r>
      <w:hyperlink r:id="rId13" w:history="1">
        <w:r w:rsidR="004569E5" w:rsidRPr="004569E5">
          <w:rPr>
            <w:rStyle w:val="Hypertextovprepojenie"/>
          </w:rPr>
          <w:t>Podopatrenie 4.1</w:t>
        </w:r>
      </w:hyperlink>
      <w:r w:rsidR="004569E5" w:rsidRPr="004569E5">
        <w:t>  / </w:t>
      </w:r>
      <w:hyperlink r:id="rId14" w:history="1">
        <w:r w:rsidR="004569E5" w:rsidRPr="004569E5">
          <w:rPr>
            <w:rStyle w:val="Hypertextovprepojenie"/>
          </w:rPr>
          <w:t>52/PRV/2022</w:t>
        </w:r>
      </w:hyperlink>
    </w:p>
    <w:p w:rsidR="000817A9" w:rsidRPr="000817A9" w:rsidRDefault="000817A9" w:rsidP="000817A9">
      <w:pPr>
        <w:spacing w:after="0" w:line="240" w:lineRule="auto"/>
        <w:jc w:val="both"/>
      </w:pPr>
    </w:p>
    <w:p w:rsidR="00611C17" w:rsidRDefault="00A54F26" w:rsidP="00611C17">
      <w:pPr>
        <w:spacing w:after="0" w:line="240" w:lineRule="auto"/>
        <w:jc w:val="both"/>
        <w:rPr>
          <w:rStyle w:val="Hypertextovprepojenie"/>
        </w:rPr>
      </w:pPr>
      <w:r>
        <w:t xml:space="preserve"> </w:t>
      </w: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BA4581" w:rsidRDefault="00BA4581" w:rsidP="00611C17">
      <w:pPr>
        <w:spacing w:after="0" w:line="240" w:lineRule="auto"/>
        <w:jc w:val="both"/>
        <w:rPr>
          <w:color w:val="000000"/>
        </w:rPr>
      </w:pPr>
    </w:p>
    <w:p w:rsidR="009F280A" w:rsidRPr="0064241A" w:rsidRDefault="004569E5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>
        <w:rPr>
          <w:bCs/>
        </w:rPr>
        <w:t>V bode 1.6 výzvy sa doplnil dátum 1.3.2022</w:t>
      </w:r>
    </w:p>
    <w:p w:rsidR="009F280A" w:rsidRDefault="009F280A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64241A">
        <w:rPr>
          <w:bCs/>
        </w:rPr>
        <w:t xml:space="preserve">v bode 1.6 výzvy „Miesto podania ŽoNFP“ sa </w:t>
      </w:r>
      <w:r w:rsidR="002F4151" w:rsidRPr="0064241A">
        <w:rPr>
          <w:bCs/>
        </w:rPr>
        <w:t>bod ii sa upravuje text poslednej vety na znenie „K formuláru ŽoNFP a k oprávneným výdavkom nebude žiadateľ prikladať ako prílohu rozpočet ale uvedie identifikačný kód obstarávania z </w:t>
      </w:r>
      <w:r w:rsidR="002F4151" w:rsidRPr="0064241A">
        <w:rPr>
          <w:caps/>
        </w:rPr>
        <w:t>Josephine</w:t>
      </w:r>
      <w:r w:rsidR="002F4151" w:rsidRPr="0064241A">
        <w:rPr>
          <w:bCs/>
        </w:rPr>
        <w:t>“</w:t>
      </w:r>
    </w:p>
    <w:p w:rsidR="002B01A2" w:rsidRDefault="002B01A2" w:rsidP="002B01A2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2B01A2">
        <w:rPr>
          <w:bCs/>
        </w:rPr>
        <w:t xml:space="preserve">v bode 1.7 výzvy „Ďalšie formálne náležitosti“ sa </w:t>
      </w:r>
      <w:r>
        <w:rPr>
          <w:bCs/>
        </w:rPr>
        <w:t xml:space="preserve">v </w:t>
      </w:r>
      <w:r w:rsidRPr="002B01A2">
        <w:rPr>
          <w:bCs/>
        </w:rPr>
        <w:t>bod</w:t>
      </w:r>
      <w:r>
        <w:rPr>
          <w:bCs/>
        </w:rPr>
        <w:t>e</w:t>
      </w:r>
      <w:r w:rsidRPr="002B01A2">
        <w:rPr>
          <w:bCs/>
        </w:rPr>
        <w:t xml:space="preserve"> </w:t>
      </w:r>
      <w:r>
        <w:rPr>
          <w:bCs/>
        </w:rPr>
        <w:t>1</w:t>
      </w:r>
      <w:r w:rsidRPr="002B01A2">
        <w:rPr>
          <w:bCs/>
        </w:rPr>
        <w:t xml:space="preserve"> sa upravuje text vety na znenie „</w:t>
      </w:r>
      <w:r>
        <w:t>Z</w:t>
      </w:r>
      <w:r w:rsidRPr="00C17260">
        <w:t>ároveň žiadateľ môže podať</w:t>
      </w:r>
      <w:r w:rsidRPr="002B01A2">
        <w:rPr>
          <w:bCs/>
        </w:rPr>
        <w:t>“</w:t>
      </w:r>
    </w:p>
    <w:p w:rsidR="00964041" w:rsidRPr="00964041" w:rsidRDefault="00964041" w:rsidP="003626C0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964041">
        <w:rPr>
          <w:bCs/>
        </w:rPr>
        <w:t>v bode 2.3.2 výzvy  „Stanovenie výšky jednotlivých položiek oprávnených výdavkov</w:t>
      </w:r>
      <w:r>
        <w:rPr>
          <w:bCs/>
        </w:rPr>
        <w:t>“ bod 2 sa upravil text na znenie „</w:t>
      </w:r>
      <w:r w:rsidRPr="00964041">
        <w:rPr>
          <w:bCs/>
        </w:rPr>
        <w:t>Oprávnené výdavky, na ktoré nie sú stanovené sadzby a limity Katalógom cien poľnohospodárskej techniky, stavieb a technológií uplatnený v rámci podopatrenia 4.1 PRV SR 2014-2022 (alebo sú to len časti investícií uvedených v prílohe č. 7</w:t>
      </w:r>
      <w:r w:rsidR="003626C0" w:rsidRPr="003626C0">
        <w:t xml:space="preserve"> </w:t>
      </w:r>
      <w:r w:rsidR="003626C0" w:rsidRPr="003626C0">
        <w:rPr>
          <w:bCs/>
        </w:rPr>
        <w:t>na ktoré nie sú uvedené jednotlivé sadzby</w:t>
      </w:r>
      <w:r w:rsidRPr="00964041">
        <w:rPr>
          <w:bCs/>
        </w:rPr>
        <w:t>):</w:t>
      </w:r>
    </w:p>
    <w:p w:rsidR="00964041" w:rsidRPr="00964041" w:rsidRDefault="00964041" w:rsidP="00964041">
      <w:pPr>
        <w:pStyle w:val="Odsekzoznamu"/>
        <w:spacing w:before="60" w:after="60" w:line="240" w:lineRule="auto"/>
        <w:ind w:left="567"/>
        <w:contextualSpacing w:val="0"/>
        <w:jc w:val="both"/>
        <w:rPr>
          <w:bCs/>
        </w:rPr>
      </w:pPr>
      <w:r w:rsidRPr="00964041">
        <w:rPr>
          <w:bCs/>
        </w:rPr>
        <w:t xml:space="preserve">Ostatné položky oprávnených </w:t>
      </w:r>
      <w:bookmarkStart w:id="0" w:name="_GoBack"/>
      <w:bookmarkEnd w:id="0"/>
      <w:r w:rsidRPr="00964041">
        <w:rPr>
          <w:bCs/>
        </w:rPr>
        <w:t>výdavkov v zmysle vyššie uvedeného rozsahu oprávnených činností, ktoré nie sú v Katalógu cien poľnohospodárskej techniky, stavieb a technológií (alebo  to sú len časti investícií uvedených v prílohe č. 7 na ktoré nie sú uvedené jednotlivé sadzby) sú oprávnené, ak žiadateľ postupuje podľa zákona o VO alebo podľa Usmernenia Pôdohospodárskej platobnej agentúry č. 8/2017 k obstarávaniu tovarov, stavebných prác a služieb financovaných z PRV SR 2014 – 2020 v platnom znení aktualizácie č. 3. Žiadateľ do formuláru uvedie výšku oprávnených výdavkov v zmysle PHZ, resp. výsledku obstarávania/VO.</w:t>
      </w:r>
      <w:r>
        <w:rPr>
          <w:bCs/>
        </w:rPr>
        <w:t>“</w:t>
      </w:r>
    </w:p>
    <w:p w:rsidR="008531C4" w:rsidRDefault="008531C4" w:rsidP="008531C4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>
        <w:rPr>
          <w:bCs/>
        </w:rPr>
        <w:t>V bode 2.3.2 výzvy „</w:t>
      </w:r>
      <w:r w:rsidRPr="00964041">
        <w:rPr>
          <w:bCs/>
        </w:rPr>
        <w:t>Stanovenie výšky jednotlivých položiek oprávnených výdavkov</w:t>
      </w:r>
      <w:r>
        <w:rPr>
          <w:bCs/>
        </w:rPr>
        <w:t>“  sa dopĺňa text „</w:t>
      </w:r>
      <w:r w:rsidRPr="008531C4">
        <w:rPr>
          <w:bCs/>
        </w:rPr>
        <w:t>V rámci katalógu je možné uplatniť sadzby aj pre položky vybavenia stavieb živočíšnej výroby samostatne bez stavebných investícií</w:t>
      </w:r>
      <w:r>
        <w:rPr>
          <w:bCs/>
        </w:rPr>
        <w:t>.“</w:t>
      </w:r>
    </w:p>
    <w:p w:rsidR="004569E5" w:rsidRDefault="00A31520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64241A">
        <w:rPr>
          <w:bCs/>
        </w:rPr>
        <w:t xml:space="preserve">v bode </w:t>
      </w:r>
      <w:r w:rsidR="009F280A" w:rsidRPr="0064241A">
        <w:rPr>
          <w:bCs/>
        </w:rPr>
        <w:t>2.</w:t>
      </w:r>
      <w:r w:rsidR="004569E5">
        <w:rPr>
          <w:bCs/>
        </w:rPr>
        <w:t>3</w:t>
      </w:r>
      <w:r w:rsidR="009F280A" w:rsidRPr="0064241A">
        <w:rPr>
          <w:bCs/>
        </w:rPr>
        <w:t>.</w:t>
      </w:r>
      <w:r w:rsidR="004569E5">
        <w:rPr>
          <w:bCs/>
        </w:rPr>
        <w:t>3</w:t>
      </w:r>
      <w:r w:rsidRPr="0064241A">
        <w:rPr>
          <w:bCs/>
        </w:rPr>
        <w:t xml:space="preserve"> výzvy „</w:t>
      </w:r>
      <w:r w:rsidR="004569E5" w:rsidRPr="004569E5">
        <w:rPr>
          <w:bCs/>
          <w:lang w:val="fr-BE"/>
        </w:rPr>
        <w:t>Neoprávnené náklady</w:t>
      </w:r>
      <w:r w:rsidRPr="0064241A">
        <w:rPr>
          <w:bCs/>
        </w:rPr>
        <w:t xml:space="preserve">“ </w:t>
      </w:r>
      <w:r w:rsidR="004569E5">
        <w:rPr>
          <w:bCs/>
        </w:rPr>
        <w:t>ods. 6 sa doplnil text „(</w:t>
      </w:r>
      <w:r w:rsidR="004569E5" w:rsidRPr="004569E5">
        <w:rPr>
          <w:bCs/>
        </w:rPr>
        <w:t>okrem pastierskych a ovčiarskych psov</w:t>
      </w:r>
      <w:r w:rsidR="004569E5">
        <w:rPr>
          <w:bCs/>
        </w:rPr>
        <w:t>)“</w:t>
      </w:r>
    </w:p>
    <w:p w:rsidR="00D11C8C" w:rsidRDefault="004569E5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4569E5">
        <w:rPr>
          <w:bCs/>
        </w:rPr>
        <w:t>v bode 2.3.3 výzvy „</w:t>
      </w:r>
      <w:r w:rsidRPr="004569E5">
        <w:rPr>
          <w:bCs/>
          <w:lang w:val="fr-BE"/>
        </w:rPr>
        <w:t>Neoprávnené náklady</w:t>
      </w:r>
      <w:r w:rsidRPr="004569E5">
        <w:rPr>
          <w:bCs/>
        </w:rPr>
        <w:t xml:space="preserve">“ ods. </w:t>
      </w:r>
      <w:r>
        <w:rPr>
          <w:bCs/>
        </w:rPr>
        <w:t>7 sa upravil text na znenie „</w:t>
      </w:r>
      <w:r w:rsidRPr="004569E5">
        <w:rPr>
          <w:bCs/>
        </w:rPr>
        <w:t>výdavky na traktor s výkonom vyšším ako 250kW;  (ak bude predmetom projektu traktor s vyšším výkonom ako 250 kW, žiadateľ si uplatní sadzbu v rámci Katalógu na traktor s výkonom 250 kW a ostatnú časť výdavkov žiadateľ uvedie ako neoprávnenú)</w:t>
      </w:r>
      <w:r>
        <w:rPr>
          <w:bCs/>
        </w:rPr>
        <w:t>“</w:t>
      </w:r>
    </w:p>
    <w:p w:rsidR="001045B8" w:rsidRPr="001045B8" w:rsidRDefault="001045B8" w:rsidP="001045B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1045B8">
        <w:rPr>
          <w:bCs/>
        </w:rPr>
        <w:t>v bode 2.5.3 výzvy „Bodovacie (hodnotiace) kritériá“ pre oblasti Špeciálna rastlinná výroba, Špeciálna rastlinná výroba - malí poľnohospodári, sa v poznámke ku kritériu č.7 upravuje text vety na znenie “</w:t>
      </w:r>
      <w:r w:rsidRPr="001045B8">
        <w:t xml:space="preserve"> </w:t>
      </w:r>
      <w:r w:rsidRPr="001045B8">
        <w:rPr>
          <w:bCs/>
        </w:rPr>
        <w:t>Výsadba vinohradu musí byť realizovaná na základe udelených povolení na novú výsadbu viniča. Výsadba sa musí uskutočniť v súlade so Zákonom o vinohradníctve a vinárstve č. 313/2009 Z. z.“</w:t>
      </w:r>
    </w:p>
    <w:p w:rsidR="002F4151" w:rsidRPr="0064241A" w:rsidRDefault="002F4151" w:rsidP="0081387C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</w:rPr>
      </w:pPr>
      <w:r w:rsidRPr="0064241A">
        <w:rPr>
          <w:bCs/>
        </w:rPr>
        <w:t xml:space="preserve">v bode 2.7.3 výzvy „Bodovacie (hodnotiace) kritériá“ pre oblasti </w:t>
      </w:r>
      <w:r w:rsidR="00B014A7" w:rsidRPr="00B014A7">
        <w:rPr>
          <w:bCs/>
        </w:rPr>
        <w:t>Špeciálna rastlinná výroba</w:t>
      </w:r>
      <w:r w:rsidR="00B014A7">
        <w:rPr>
          <w:bCs/>
        </w:rPr>
        <w:t xml:space="preserve">, </w:t>
      </w:r>
      <w:r w:rsidR="00B014A7" w:rsidRPr="00B014A7">
        <w:rPr>
          <w:bCs/>
        </w:rPr>
        <w:t>Špeciálna rastlinná výroba - malí poľnohospodári, Živočíšna výroba, Živočíšna výroba - malí poľnohospodári,  Špeciálna rastlinná výroba – projekty do 80 000 Eur a Živočíšna výroba – projekty do 80 000 Eur</w:t>
      </w:r>
      <w:r w:rsidR="00B014A7" w:rsidRPr="00B014A7">
        <w:rPr>
          <w:b/>
          <w:bCs/>
          <w:i/>
        </w:rPr>
        <w:t xml:space="preserve"> </w:t>
      </w:r>
      <w:r w:rsidRPr="0064241A">
        <w:rPr>
          <w:bCs/>
        </w:rPr>
        <w:t xml:space="preserve">sa v poznámke k bodovaciemu kritériu č. </w:t>
      </w:r>
      <w:r w:rsidR="00B014A7">
        <w:rPr>
          <w:bCs/>
        </w:rPr>
        <w:t xml:space="preserve">7 resp. 8 </w:t>
      </w:r>
      <w:r w:rsidRPr="0064241A">
        <w:rPr>
          <w:bCs/>
        </w:rPr>
        <w:t xml:space="preserve"> dop</w:t>
      </w:r>
      <w:r w:rsidR="009535F3">
        <w:rPr>
          <w:bCs/>
        </w:rPr>
        <w:t>ln</w:t>
      </w:r>
      <w:r w:rsidR="00B014A7">
        <w:rPr>
          <w:bCs/>
        </w:rPr>
        <w:t>ila</w:t>
      </w:r>
      <w:r w:rsidRPr="0064241A">
        <w:rPr>
          <w:bCs/>
        </w:rPr>
        <w:t xml:space="preserve"> poznámka pod čiarou „</w:t>
      </w:r>
      <w:r w:rsidR="0081387C" w:rsidRPr="0081387C">
        <w:rPr>
          <w:bCs/>
        </w:rPr>
        <w:t xml:space="preserve">Hlavné zameranie sa určí podľa výšky oprávnených výdavkov, ak je predmetom viac </w:t>
      </w:r>
      <w:r w:rsidR="0081387C" w:rsidRPr="0081387C">
        <w:rPr>
          <w:bCs/>
        </w:rPr>
        <w:lastRenderedPageBreak/>
        <w:t>investícií, (nespočítavajú sa body za možnosti). Tzn. spomedzi viacerých investícií je to investícia s najvyššími oprávnenými výdavkami v ŽoNFP. Ak by v priebehu implementácie projektu došlo k zmene výšky oprávnených výdavkov na investície, čo by viedlo k zníženiu bodového ohodnotenia, žiadateľ má povinnosť upraviť výšku oprávnených výdavkov v ŽoP tak, aby plnenie kritéria zostalo zachované.</w:t>
      </w:r>
      <w:r w:rsidRPr="0064241A">
        <w:rPr>
          <w:bCs/>
        </w:rPr>
        <w:t>“</w:t>
      </w:r>
    </w:p>
    <w:p w:rsidR="0034567E" w:rsidRPr="0064241A" w:rsidRDefault="009535F3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v texte prílohy </w:t>
      </w:r>
      <w:r w:rsidRPr="009535F3">
        <w:rPr>
          <w:bCs/>
          <w:color w:val="000000"/>
        </w:rPr>
        <w:t>č. 8 k výzve „Sankčný katalóg“</w:t>
      </w:r>
      <w:r>
        <w:rPr>
          <w:bCs/>
          <w:color w:val="000000"/>
        </w:rPr>
        <w:t xml:space="preserve"> sa aktualizoval </w:t>
      </w:r>
      <w:r w:rsidRPr="009535F3">
        <w:rPr>
          <w:bCs/>
          <w:color w:val="000000"/>
        </w:rPr>
        <w:t>názov  na „Sankcie/korekcie v rámci výzvy č. 52/PRV/2022“</w:t>
      </w:r>
    </w:p>
    <w:p w:rsidR="00882BDC" w:rsidRDefault="009535F3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 prílohe č. 1 k ŽoNFP  </w:t>
      </w:r>
      <w:r>
        <w:rPr>
          <w:bCs/>
          <w:color w:val="000000"/>
        </w:rPr>
        <w:t>„T</w:t>
      </w:r>
      <w:r w:rsidRPr="009535F3">
        <w:rPr>
          <w:bCs/>
          <w:color w:val="000000"/>
        </w:rPr>
        <w:t>abuľková časť projektu</w:t>
      </w:r>
      <w:r>
        <w:rPr>
          <w:bCs/>
          <w:color w:val="000000"/>
        </w:rPr>
        <w:t>“ sa opravil</w:t>
      </w:r>
      <w:r w:rsidRPr="009535F3">
        <w:rPr>
          <w:bCs/>
          <w:color w:val="000000"/>
        </w:rPr>
        <w:t xml:space="preserve"> vzor</w:t>
      </w:r>
      <w:r>
        <w:rPr>
          <w:bCs/>
          <w:color w:val="000000"/>
        </w:rPr>
        <w:t xml:space="preserve">ec </w:t>
      </w:r>
      <w:r w:rsidRPr="009535F3">
        <w:rPr>
          <w:bCs/>
          <w:color w:val="000000"/>
        </w:rPr>
        <w:t>na hárku „Roky 20XY – 20XZ“ v bunkách R17 a R18</w:t>
      </w:r>
    </w:p>
    <w:p w:rsidR="00C27578" w:rsidRPr="0064241A" w:rsidRDefault="00C27578" w:rsidP="00C2757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 prílohe č. 1 k ŽoNFP  </w:t>
      </w:r>
      <w:r>
        <w:rPr>
          <w:bCs/>
          <w:color w:val="000000"/>
        </w:rPr>
        <w:t>„T</w:t>
      </w:r>
      <w:r w:rsidRPr="009535F3">
        <w:rPr>
          <w:bCs/>
          <w:color w:val="000000"/>
        </w:rPr>
        <w:t>abuľková časť projektu</w:t>
      </w:r>
      <w:r>
        <w:rPr>
          <w:bCs/>
          <w:color w:val="000000"/>
        </w:rPr>
        <w:t xml:space="preserve">“ sa doplnil </w:t>
      </w:r>
      <w:r w:rsidRPr="009535F3">
        <w:rPr>
          <w:bCs/>
          <w:color w:val="000000"/>
        </w:rPr>
        <w:t>na hárku „</w:t>
      </w:r>
      <w:r w:rsidRPr="00C27578">
        <w:rPr>
          <w:bCs/>
          <w:color w:val="000000"/>
        </w:rPr>
        <w:t>Objem vlastnej produkcie</w:t>
      </w:r>
      <w:r w:rsidRPr="009535F3">
        <w:rPr>
          <w:bCs/>
          <w:color w:val="000000"/>
        </w:rPr>
        <w:t>“</w:t>
      </w:r>
      <w:r w:rsidRPr="00C27578">
        <w:rPr>
          <w:bCs/>
          <w:color w:val="000000"/>
        </w:rPr>
        <w:t xml:space="preserve"> </w:t>
      </w:r>
      <w:r>
        <w:rPr>
          <w:bCs/>
          <w:color w:val="000000"/>
        </w:rPr>
        <w:t>text:</w:t>
      </w:r>
      <w:r w:rsidRPr="009535F3">
        <w:rPr>
          <w:bCs/>
          <w:color w:val="000000"/>
        </w:rPr>
        <w:t xml:space="preserve"> </w:t>
      </w:r>
      <w:r>
        <w:rPr>
          <w:bCs/>
          <w:color w:val="000000"/>
        </w:rPr>
        <w:t>„</w:t>
      </w:r>
      <w:r w:rsidRPr="00C27578">
        <w:rPr>
          <w:bCs/>
          <w:color w:val="000000"/>
        </w:rPr>
        <w:t xml:space="preserve">vypĺňa sa len </w:t>
      </w:r>
      <w:r w:rsidR="005B3BB1">
        <w:rPr>
          <w:bCs/>
          <w:color w:val="000000"/>
        </w:rPr>
        <w:t>v prípade</w:t>
      </w:r>
      <w:r w:rsidRPr="00C27578">
        <w:rPr>
          <w:bCs/>
          <w:color w:val="000000"/>
        </w:rPr>
        <w:t xml:space="preserve"> projekt</w:t>
      </w:r>
      <w:r w:rsidR="005B3BB1">
        <w:rPr>
          <w:bCs/>
          <w:color w:val="000000"/>
        </w:rPr>
        <w:t xml:space="preserve">u zameraného </w:t>
      </w:r>
      <w:r w:rsidRPr="00C27578">
        <w:rPr>
          <w:bCs/>
          <w:color w:val="000000"/>
        </w:rPr>
        <w:t>na oblasť Skladovacie kapacity pre produkciu špeciálnej rastlinnej výroby</w:t>
      </w:r>
      <w:r>
        <w:rPr>
          <w:bCs/>
          <w:color w:val="000000"/>
        </w:rPr>
        <w:t>“</w:t>
      </w:r>
    </w:p>
    <w:p w:rsidR="00882BDC" w:rsidRPr="008D65C1" w:rsidRDefault="00882BDC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64241A">
        <w:rPr>
          <w:bCs/>
          <w:color w:val="000000"/>
        </w:rPr>
        <w:t>v prílohe č. 4 k ŽoNFP „Podnikateľský plán</w:t>
      </w:r>
      <w:r w:rsidR="009535F3">
        <w:rPr>
          <w:bCs/>
          <w:color w:val="000000"/>
        </w:rPr>
        <w:t xml:space="preserve"> živočíšna výroba do 8000</w:t>
      </w:r>
      <w:r w:rsidR="007E151F">
        <w:rPr>
          <w:bCs/>
          <w:color w:val="000000"/>
        </w:rPr>
        <w:t>0</w:t>
      </w:r>
      <w:r w:rsidR="009535F3">
        <w:rPr>
          <w:bCs/>
          <w:color w:val="000000"/>
        </w:rPr>
        <w:t xml:space="preserve"> EUR</w:t>
      </w:r>
      <w:r w:rsidRPr="0064241A">
        <w:rPr>
          <w:bCs/>
          <w:color w:val="000000"/>
        </w:rPr>
        <w:t xml:space="preserve">“ sa </w:t>
      </w:r>
      <w:r w:rsidR="00152C84" w:rsidRPr="0064241A">
        <w:rPr>
          <w:bCs/>
          <w:color w:val="000000"/>
        </w:rPr>
        <w:t xml:space="preserve">upravil </w:t>
      </w:r>
      <w:r w:rsidR="009535F3">
        <w:rPr>
          <w:bCs/>
          <w:color w:val="000000"/>
        </w:rPr>
        <w:t>text bodu 12 písm. a) na „</w:t>
      </w:r>
      <w:r w:rsidR="009535F3" w:rsidRPr="009535F3">
        <w:rPr>
          <w:bCs/>
          <w:color w:val="000000"/>
        </w:rPr>
        <w:t>zvýšením produkcie alebo jej kvality v kritických odvetviach ŽV</w:t>
      </w:r>
      <w:r w:rsidR="00152C84" w:rsidRPr="0064241A">
        <w:rPr>
          <w:bCs/>
          <w:color w:val="000000"/>
        </w:rPr>
        <w:t>“</w:t>
      </w:r>
      <w:r w:rsidR="008D65C1">
        <w:rPr>
          <w:bCs/>
          <w:color w:val="000000"/>
        </w:rPr>
        <w:t xml:space="preserve"> a doplnila sa poznámka pod čiarou </w:t>
      </w:r>
      <w:r w:rsidR="008D65C1" w:rsidRPr="008D65C1">
        <w:rPr>
          <w:bCs/>
          <w:color w:val="000000"/>
        </w:rPr>
        <w:t>„</w:t>
      </w:r>
      <w:r w:rsidR="008D65C1" w:rsidRPr="008D65C1">
        <w:rPr>
          <w:rFonts w:cstheme="minorHAnsi"/>
        </w:rPr>
        <w:t xml:space="preserve">Hlavné zameranie predstavuje </w:t>
      </w:r>
      <w:r w:rsidR="008D65C1" w:rsidRPr="008D65C1">
        <w:rPr>
          <w:rFonts w:cstheme="minorHAnsi"/>
          <w:bCs/>
        </w:rPr>
        <w:t>tá oblasť bodovacieho kritéria, na ktorú žiadateľ v rámci predloženého rozpočtu vyčlenil najviac finančných prostriedkov“</w:t>
      </w:r>
    </w:p>
    <w:p w:rsidR="008D65C1" w:rsidRDefault="008D65C1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 prílohách</w:t>
      </w:r>
      <w:r w:rsidRPr="008D65C1">
        <w:rPr>
          <w:bCs/>
          <w:color w:val="000000"/>
        </w:rPr>
        <w:t xml:space="preserve"> č. 4 k</w:t>
      </w:r>
      <w:r>
        <w:rPr>
          <w:bCs/>
          <w:color w:val="000000"/>
        </w:rPr>
        <w:t> </w:t>
      </w:r>
      <w:r w:rsidRPr="008D65C1">
        <w:rPr>
          <w:bCs/>
          <w:color w:val="000000"/>
        </w:rPr>
        <w:t>ŽoNFP</w:t>
      </w:r>
      <w:r>
        <w:rPr>
          <w:bCs/>
          <w:color w:val="000000"/>
        </w:rPr>
        <w:t xml:space="preserve"> </w:t>
      </w:r>
      <w:r w:rsidRPr="0064241A">
        <w:rPr>
          <w:bCs/>
          <w:color w:val="000000"/>
        </w:rPr>
        <w:t>„Podnikateľský plán</w:t>
      </w:r>
      <w:r>
        <w:rPr>
          <w:bCs/>
          <w:color w:val="000000"/>
        </w:rPr>
        <w:t xml:space="preserve"> </w:t>
      </w:r>
      <w:r w:rsidRPr="008D65C1">
        <w:rPr>
          <w:bCs/>
          <w:color w:val="000000"/>
        </w:rPr>
        <w:t>Špeciálna rastlinná výroba, Špeciálna rastlinná výroba - malí poľnohospodári, Živočíšna výroba, Živočíšna výroba - malí poľnohospodári</w:t>
      </w:r>
      <w:r>
        <w:rPr>
          <w:bCs/>
          <w:color w:val="000000"/>
        </w:rPr>
        <w:t xml:space="preserve"> a</w:t>
      </w:r>
      <w:r w:rsidRPr="008D65C1">
        <w:rPr>
          <w:bCs/>
          <w:color w:val="000000"/>
        </w:rPr>
        <w:t xml:space="preserve">  Špeciálna rastlinná vý</w:t>
      </w:r>
      <w:r>
        <w:rPr>
          <w:bCs/>
          <w:color w:val="000000"/>
        </w:rPr>
        <w:t xml:space="preserve">roba – projekty do 80 000 Eur“ sa doplnila poznámka pod čiarou </w:t>
      </w:r>
      <w:r w:rsidRPr="008D65C1">
        <w:rPr>
          <w:bCs/>
          <w:color w:val="000000"/>
        </w:rPr>
        <w:t>„</w:t>
      </w:r>
      <w:r w:rsidRPr="008D65C1">
        <w:rPr>
          <w:rFonts w:cstheme="minorHAnsi"/>
        </w:rPr>
        <w:t xml:space="preserve">Hlavné zameranie predstavuje </w:t>
      </w:r>
      <w:r w:rsidRPr="008D65C1">
        <w:rPr>
          <w:rFonts w:cstheme="minorHAnsi"/>
          <w:bCs/>
        </w:rPr>
        <w:t>tá oblasť bodovacieho kritéria, na ktorú žiadateľ v rámci predloženého rozpočtu vyčlenil najviac finančných prostriedkov“</w:t>
      </w:r>
      <w:r>
        <w:rPr>
          <w:bCs/>
          <w:color w:val="000000"/>
        </w:rPr>
        <w:t xml:space="preserve"> </w:t>
      </w:r>
    </w:p>
    <w:p w:rsidR="009535F3" w:rsidRPr="009535F3" w:rsidRDefault="009535F3" w:rsidP="009535F3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 prílohe 1 k výzve „Formulár ŽoNFP“ </w:t>
      </w:r>
      <w:r w:rsidR="00B67AF7">
        <w:rPr>
          <w:bCs/>
          <w:color w:val="000000"/>
        </w:rPr>
        <w:t>sa upravil</w:t>
      </w:r>
      <w:r w:rsidRPr="009535F3">
        <w:rPr>
          <w:bCs/>
          <w:color w:val="000000"/>
        </w:rPr>
        <w:t xml:space="preserve"> v prílohe č. 50 „Preukázanie financovania“ termín preukazovania zo 120 pracovných dní odo dňa právoplatnosti rozhodnutia vo výške vlastných zdrojov spolufinancovania všetkých predložených projektov na 90 pracovných dní </w:t>
      </w:r>
      <w:r w:rsidR="00B67AF7">
        <w:rPr>
          <w:bCs/>
          <w:color w:val="000000"/>
        </w:rPr>
        <w:t>v súlade s výzvou</w:t>
      </w:r>
    </w:p>
    <w:p w:rsidR="009535F3" w:rsidRDefault="009535F3" w:rsidP="009535F3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 prílohe 1 k výzve „Formulár ŽoNFP“ </w:t>
      </w:r>
      <w:r w:rsidR="00B67AF7">
        <w:rPr>
          <w:bCs/>
          <w:color w:val="000000"/>
        </w:rPr>
        <w:t xml:space="preserve">sa </w:t>
      </w:r>
      <w:r w:rsidRPr="009535F3">
        <w:rPr>
          <w:bCs/>
          <w:color w:val="000000"/>
        </w:rPr>
        <w:t>v prílohe č. 9 „Nájomná zmluva“ odstrán</w:t>
      </w:r>
      <w:r w:rsidR="00B67AF7">
        <w:rPr>
          <w:bCs/>
          <w:color w:val="000000"/>
        </w:rPr>
        <w:t>il</w:t>
      </w:r>
      <w:r w:rsidRPr="009535F3">
        <w:rPr>
          <w:bCs/>
          <w:color w:val="000000"/>
        </w:rPr>
        <w:t xml:space="preserve"> text „originál alebo úradne osvedčené fotokópie“</w:t>
      </w:r>
      <w:r w:rsidR="003F4AFD">
        <w:rPr>
          <w:bCs/>
          <w:color w:val="000000"/>
        </w:rPr>
        <w:t xml:space="preserve"> a doplnil text „ako sken originálu“</w:t>
      </w:r>
    </w:p>
    <w:p w:rsidR="00AC3665" w:rsidRDefault="00AC3665" w:rsidP="00DA7815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 prílohe č. 2 k výzve „</w:t>
      </w:r>
      <w:r w:rsidRPr="00AC3665">
        <w:rPr>
          <w:bCs/>
          <w:color w:val="000000"/>
        </w:rPr>
        <w:t>Príručka pre žiadateľa o poskytnutie nenávratného finančného príspevku z PRV SR 2014-2022</w:t>
      </w:r>
      <w:r>
        <w:rPr>
          <w:bCs/>
          <w:color w:val="000000"/>
        </w:rPr>
        <w:t>“ sa nahrádza príloha kompletnou dokumentáciou.</w:t>
      </w:r>
    </w:p>
    <w:p w:rsidR="0057668D" w:rsidRPr="0057668D" w:rsidRDefault="0057668D" w:rsidP="0057668D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57668D">
        <w:rPr>
          <w:bCs/>
          <w:color w:val="000000"/>
        </w:rPr>
        <w:t>Doplnila sa príloha č. 9 k výzve „Korigendum k prílohe č. 7 Katalóg cien poľnohospodárskej techniky, stavieb a technológií uplatnený v rámci podopatrenia 4.1 PRV SR 2014-2022</w:t>
      </w:r>
      <w:r>
        <w:rPr>
          <w:bCs/>
          <w:color w:val="000000"/>
        </w:rPr>
        <w:t>“</w:t>
      </w:r>
    </w:p>
    <w:p w:rsidR="0034567E" w:rsidRDefault="0034567E" w:rsidP="00611C17">
      <w:pPr>
        <w:spacing w:after="0" w:line="240" w:lineRule="auto"/>
        <w:jc w:val="both"/>
        <w:rPr>
          <w:color w:val="000000"/>
        </w:rPr>
      </w:pPr>
    </w:p>
    <w:p w:rsidR="005068F8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AF62FC" w:rsidRPr="000B5946" w:rsidRDefault="00AF62FC" w:rsidP="00AF62FC">
      <w:pPr>
        <w:pStyle w:val="Zkladntex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 w:rsidRPr="0094322F">
        <w:rPr>
          <w:rFonts w:asciiTheme="minorHAnsi" w:hAnsiTheme="minorHAnsi" w:cstheme="minorHAnsi"/>
          <w:b w:val="0"/>
          <w:bCs/>
          <w:sz w:val="22"/>
        </w:rPr>
        <w:t>odstránenie formálnych nedostatkov vo výzve a prílohách ŽoNFP</w:t>
      </w:r>
    </w:p>
    <w:p w:rsidR="00AF62FC" w:rsidRPr="000B5946" w:rsidRDefault="00AF62FC" w:rsidP="00AF62FC">
      <w:pPr>
        <w:pStyle w:val="Zkladntex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>
        <w:rPr>
          <w:rFonts w:asciiTheme="minorHAnsi" w:hAnsiTheme="minorHAnsi" w:cstheme="minorHAnsi"/>
          <w:b w:val="0"/>
          <w:bCs/>
          <w:sz w:val="22"/>
        </w:rPr>
        <w:t>doplnenie informácií a objasnení pre žiadateľov v rámci niektorých častí výzvy a jej príloh</w:t>
      </w:r>
    </w:p>
    <w:p w:rsidR="00AF62FC" w:rsidRPr="000B5946" w:rsidRDefault="00AF62FC" w:rsidP="00AF62FC">
      <w:pPr>
        <w:pStyle w:val="Odsekzoznamu"/>
        <w:numPr>
          <w:ilvl w:val="0"/>
          <w:numId w:val="15"/>
        </w:numPr>
        <w:spacing w:before="120" w:after="120"/>
        <w:ind w:left="567" w:hanging="567"/>
        <w:jc w:val="both"/>
        <w:rPr>
          <w:rFonts w:cstheme="minorHAnsi"/>
          <w:bCs/>
        </w:rPr>
      </w:pPr>
      <w:r w:rsidRPr="000B5946">
        <w:rPr>
          <w:rFonts w:cstheme="minorHAnsi"/>
          <w:bCs/>
        </w:rPr>
        <w:t>doplnenie možnosti využitia</w:t>
      </w:r>
      <w:r w:rsidRPr="000B5946">
        <w:rPr>
          <w:rFonts w:cstheme="minorHAnsi"/>
          <w:b/>
          <w:bCs/>
        </w:rPr>
        <w:t xml:space="preserve"> </w:t>
      </w:r>
      <w:r w:rsidRPr="000B5946">
        <w:rPr>
          <w:rFonts w:cstheme="minorHAnsi"/>
          <w:bCs/>
        </w:rPr>
        <w:t>položiek prílohy č. 7</w:t>
      </w:r>
      <w:r w:rsidRPr="000B5946">
        <w:rPr>
          <w:rFonts w:cstheme="minorHAnsi"/>
          <w:b/>
          <w:bCs/>
        </w:rPr>
        <w:t xml:space="preserve"> </w:t>
      </w:r>
      <w:r w:rsidRPr="000B5946">
        <w:rPr>
          <w:rFonts w:cstheme="minorHAnsi"/>
          <w:bCs/>
        </w:rPr>
        <w:t>„</w:t>
      </w:r>
      <w:r w:rsidRPr="000B5946">
        <w:rPr>
          <w:rFonts w:eastAsia="Times New Roman" w:cstheme="minorHAnsi"/>
          <w:bCs/>
          <w:lang w:eastAsia="cs-CZ"/>
        </w:rPr>
        <w:t xml:space="preserve">Katalóg cien poľnohospodárskej techniky, stavieb a technológií uplatnený v rámci podopatrenia 4.1 PRV SR 2014-2022“ </w:t>
      </w:r>
      <w:r>
        <w:rPr>
          <w:rFonts w:eastAsia="Times New Roman" w:cstheme="minorHAnsi"/>
          <w:bCs/>
          <w:lang w:eastAsia="cs-CZ"/>
        </w:rPr>
        <w:t>pre</w:t>
      </w:r>
      <w:r w:rsidRPr="000B5946">
        <w:rPr>
          <w:rFonts w:eastAsia="Times New Roman" w:cstheme="minorHAnsi"/>
          <w:bCs/>
          <w:lang w:eastAsia="cs-CZ"/>
        </w:rPr>
        <w:t xml:space="preserve"> vybaveni</w:t>
      </w:r>
      <w:r>
        <w:rPr>
          <w:rFonts w:eastAsia="Times New Roman" w:cstheme="minorHAnsi"/>
          <w:bCs/>
          <w:lang w:eastAsia="cs-CZ"/>
        </w:rPr>
        <w:t>e</w:t>
      </w:r>
      <w:r w:rsidRPr="000B5946">
        <w:rPr>
          <w:rFonts w:eastAsia="Times New Roman" w:cstheme="minorHAnsi"/>
          <w:bCs/>
          <w:lang w:eastAsia="cs-CZ"/>
        </w:rPr>
        <w:t xml:space="preserve"> objektov ŽV bez stavebných investícií. </w:t>
      </w:r>
    </w:p>
    <w:p w:rsidR="0013458D" w:rsidRPr="0094322F" w:rsidRDefault="0013458D" w:rsidP="0013458D">
      <w:pPr>
        <w:pStyle w:val="Zkladntext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</w:p>
    <w:sectPr w:rsidR="0013458D" w:rsidRPr="009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A3" w:rsidRDefault="00C229A3" w:rsidP="000817A9">
      <w:pPr>
        <w:spacing w:after="0" w:line="240" w:lineRule="auto"/>
      </w:pPr>
      <w:r>
        <w:separator/>
      </w:r>
    </w:p>
  </w:endnote>
  <w:endnote w:type="continuationSeparator" w:id="0">
    <w:p w:rsidR="00C229A3" w:rsidRDefault="00C229A3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A3" w:rsidRDefault="00C229A3" w:rsidP="000817A9">
      <w:pPr>
        <w:spacing w:after="0" w:line="240" w:lineRule="auto"/>
      </w:pPr>
      <w:r>
        <w:separator/>
      </w:r>
    </w:p>
  </w:footnote>
  <w:footnote w:type="continuationSeparator" w:id="0">
    <w:p w:rsidR="00C229A3" w:rsidRDefault="00C229A3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3458D"/>
    <w:rsid w:val="00152C84"/>
    <w:rsid w:val="001B39F2"/>
    <w:rsid w:val="00236C3D"/>
    <w:rsid w:val="0026574A"/>
    <w:rsid w:val="002B01A2"/>
    <w:rsid w:val="002F2DA7"/>
    <w:rsid w:val="002F4151"/>
    <w:rsid w:val="003153C6"/>
    <w:rsid w:val="0034567E"/>
    <w:rsid w:val="003626C0"/>
    <w:rsid w:val="00391CB5"/>
    <w:rsid w:val="003F4AFD"/>
    <w:rsid w:val="0045512E"/>
    <w:rsid w:val="004569E5"/>
    <w:rsid w:val="00470D97"/>
    <w:rsid w:val="00475A83"/>
    <w:rsid w:val="00475D57"/>
    <w:rsid w:val="005068F8"/>
    <w:rsid w:val="00557760"/>
    <w:rsid w:val="0057668D"/>
    <w:rsid w:val="005B3BB1"/>
    <w:rsid w:val="005D4273"/>
    <w:rsid w:val="005F178C"/>
    <w:rsid w:val="00611C17"/>
    <w:rsid w:val="0064241A"/>
    <w:rsid w:val="006B653A"/>
    <w:rsid w:val="00741316"/>
    <w:rsid w:val="007E151F"/>
    <w:rsid w:val="0081387C"/>
    <w:rsid w:val="008531C4"/>
    <w:rsid w:val="0087526D"/>
    <w:rsid w:val="0088119B"/>
    <w:rsid w:val="00882BDC"/>
    <w:rsid w:val="008D65C1"/>
    <w:rsid w:val="0091545A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C3665"/>
    <w:rsid w:val="00AF62FC"/>
    <w:rsid w:val="00AF7A91"/>
    <w:rsid w:val="00B014A7"/>
    <w:rsid w:val="00B177E8"/>
    <w:rsid w:val="00B53067"/>
    <w:rsid w:val="00B67AF7"/>
    <w:rsid w:val="00B772CD"/>
    <w:rsid w:val="00BA4581"/>
    <w:rsid w:val="00BF3883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E0D3B"/>
    <w:rsid w:val="00DE6FCF"/>
    <w:rsid w:val="00E85D33"/>
    <w:rsid w:val="00E961D3"/>
    <w:rsid w:val="00EA25F4"/>
    <w:rsid w:val="00EF7E5E"/>
    <w:rsid w:val="00F478EF"/>
    <w:rsid w:val="00F84D05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ojektove-podpory-123" TargetMode="External"/><Relationship Id="rId13" Type="http://schemas.openxmlformats.org/officeDocument/2006/relationships/hyperlink" Target="https://www.apa.sk/podopatrenie-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.sk/" TargetMode="External"/><Relationship Id="rId12" Type="http://schemas.openxmlformats.org/officeDocument/2006/relationships/hyperlink" Target="https://www.apa.sk/opatrenie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sk/prv-2014-2020-vyzv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pa.sk/prv-20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ojektove-podpory" TargetMode="External"/><Relationship Id="rId14" Type="http://schemas.openxmlformats.org/officeDocument/2006/relationships/hyperlink" Target="https://www.apa.sk/52-prv-202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Ševc Martin</cp:lastModifiedBy>
  <cp:revision>34</cp:revision>
  <cp:lastPrinted>2022-01-05T08:18:00Z</cp:lastPrinted>
  <dcterms:created xsi:type="dcterms:W3CDTF">2021-12-20T09:06:00Z</dcterms:created>
  <dcterms:modified xsi:type="dcterms:W3CDTF">2022-03-01T10:04:00Z</dcterms:modified>
</cp:coreProperties>
</file>