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>
        <w:rPr>
          <w:sz w:val="16"/>
          <w:szCs w:val="16"/>
        </w:rPr>
        <w:t xml:space="preserve"> 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lastRenderedPageBreak/>
        <w:t xml:space="preserve">Vysvetlenie: 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5D2CAB" w:rsidRP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 w:rsidR="005A6573"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5D2CAB" w:rsidRPr="005D2CAB" w:rsidRDefault="005D2CAB" w:rsidP="005D2CAB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> zverejnenom na webovom sídle platobnej agentúry (viď príloha)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5D2CAB" w:rsidRPr="005D2CAB" w:rsidRDefault="005D2CAB" w:rsidP="005D2CAB">
      <w:pPr>
        <w:jc w:val="both"/>
      </w:pPr>
    </w:p>
    <w:sectPr w:rsidR="005D2CAB" w:rsidRPr="005D2CAB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A6573"/>
    <w:rsid w:val="005B265C"/>
    <w:rsid w:val="005C63AE"/>
    <w:rsid w:val="005D2CAB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92CFA"/>
    <w:rsid w:val="007D2B35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76953"/>
    <w:rsid w:val="00C9279A"/>
    <w:rsid w:val="00CA4DA7"/>
    <w:rsid w:val="00CB2FE1"/>
    <w:rsid w:val="00CC702E"/>
    <w:rsid w:val="00D00B58"/>
    <w:rsid w:val="00D05311"/>
    <w:rsid w:val="00D45B14"/>
    <w:rsid w:val="00E437E5"/>
    <w:rsid w:val="00E46E39"/>
    <w:rsid w:val="00E70068"/>
    <w:rsid w:val="00E82580"/>
    <w:rsid w:val="00EB2FB6"/>
    <w:rsid w:val="00ED7EA1"/>
    <w:rsid w:val="00EE21AA"/>
    <w:rsid w:val="00F117BC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ACCE246-9CBB-4B5C-91EE-14F66DDD0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5D2CAB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5D2CAB"/>
    <w:rPr>
      <w:rFonts w:cs="Times New Roman"/>
      <w:b/>
      <w:bCs/>
      <w:sz w:val="36"/>
      <w:szCs w:val="36"/>
    </w:rPr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D2CAB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D2CAB"/>
  </w:style>
  <w:style w:type="character" w:styleId="Siln">
    <w:name w:val="Strong"/>
    <w:basedOn w:val="Predvolenpsmoodseku"/>
    <w:uiPriority w:val="22"/>
    <w:qFormat/>
    <w:rsid w:val="005D2CAB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77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7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1E4A5-E321-40D0-B0F8-BA67D24AF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3012</Characters>
  <Application>Microsoft Office Word</Application>
  <DocSecurity>0</DocSecurity>
  <Lines>25</Lines>
  <Paragraphs>7</Paragraphs>
  <ScaleCrop>false</ScaleCrop>
  <Company>ppa</Company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