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7D88" w:rsidRPr="00A97D88" w:rsidRDefault="00A97D88" w:rsidP="00A97D88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1 k Príručke pre žiadateľa – Schválenie OP a financovanie OF OV / ZOV</w:t>
      </w:r>
    </w:p>
    <w:p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eastAsia="sk-SK"/>
        </w:rPr>
      </w:pPr>
    </w:p>
    <w:p w:rsid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97D88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schválenie operačného programu</w:t>
      </w:r>
    </w:p>
    <w:p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>podľa čl. 33 nariadenia Európskeho Parlamentu a Rady (EÚ) č. 1308/2013</w:t>
      </w:r>
    </w:p>
    <w:p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432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</w:tblGrid>
      <w:tr w:rsidR="00A97D88" w:rsidRPr="00A97D88" w:rsidTr="00D611E3">
        <w:trPr>
          <w:trHeight w:val="1007"/>
        </w:trPr>
        <w:tc>
          <w:tcPr>
            <w:tcW w:w="4320" w:type="dxa"/>
            <w:shd w:val="clear" w:color="auto" w:fill="F3F3F3"/>
          </w:tcPr>
          <w:p w:rsidR="00A97D88" w:rsidRPr="00A97D88" w:rsidRDefault="00A97D88" w:rsidP="00A97D88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A97D88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Registračné číslo žiadosti:</w:t>
            </w:r>
          </w:p>
          <w:p w:rsidR="00A97D88" w:rsidRPr="00A97D88" w:rsidRDefault="00A97D88" w:rsidP="00A97D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 o žiadateľovi</w:t>
      </w:r>
    </w:p>
    <w:p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A97D88" w:rsidRPr="00A97D88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organizácie výrobcov):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A97D88" w:rsidRPr="00A97D88" w:rsidRDefault="00A97D88" w:rsidP="00A97D88">
            <w:pPr>
              <w:spacing w:after="0" w:line="240" w:lineRule="auto"/>
              <w:ind w:left="1578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organizácie výrobcov: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A97D88" w:rsidRPr="00A97D88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A97D8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</w:p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A97D88" w:rsidRPr="00A97D88" w:rsidRDefault="00A97D88" w:rsidP="00A97D88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i/>
          <w:iCs/>
          <w:sz w:val="24"/>
          <w:szCs w:val="17"/>
          <w:lang w:eastAsia="sk-SK"/>
        </w:rPr>
      </w:pPr>
    </w:p>
    <w:p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 prípade, ak na zostavenie operačného programu využila organizácia výrobcov/združenie organizácií výrobcov služby konzultačnej firmy uveďte:</w:t>
      </w:r>
    </w:p>
    <w:p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0" w:type="auto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4"/>
        <w:gridCol w:w="2880"/>
        <w:gridCol w:w="4486"/>
      </w:tblGrid>
      <w:tr w:rsidR="00A97D88" w:rsidRPr="00A97D88" w:rsidTr="00D611E3">
        <w:trPr>
          <w:cantSplit/>
        </w:trPr>
        <w:tc>
          <w:tcPr>
            <w:tcW w:w="9900" w:type="dxa"/>
            <w:gridSpan w:val="3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firmy:</w:t>
            </w:r>
          </w:p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  <w:t xml:space="preserve"> </w:t>
            </w:r>
          </w:p>
        </w:tc>
      </w:tr>
      <w:tr w:rsidR="00A97D88" w:rsidRPr="00A97D88" w:rsidTr="00D611E3">
        <w:trPr>
          <w:cantSplit/>
        </w:trPr>
        <w:tc>
          <w:tcPr>
            <w:tcW w:w="9900" w:type="dxa"/>
            <w:gridSpan w:val="3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A97D88" w:rsidRPr="00A97D88" w:rsidTr="00D611E3">
        <w:trPr>
          <w:cantSplit/>
        </w:trPr>
        <w:tc>
          <w:tcPr>
            <w:tcW w:w="9900" w:type="dxa"/>
            <w:gridSpan w:val="3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:rsidTr="00D611E3">
        <w:trPr>
          <w:cantSplit/>
        </w:trPr>
        <w:tc>
          <w:tcPr>
            <w:tcW w:w="2534" w:type="dxa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Tel. č:</w:t>
            </w:r>
          </w:p>
        </w:tc>
        <w:tc>
          <w:tcPr>
            <w:tcW w:w="2880" w:type="dxa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B. Podkladové informácie</w:t>
      </w:r>
    </w:p>
    <w:p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929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0"/>
        <w:gridCol w:w="3351"/>
      </w:tblGrid>
      <w:tr w:rsidR="00A97D88" w:rsidRPr="00A97D88" w:rsidTr="00D611E3">
        <w:tc>
          <w:tcPr>
            <w:tcW w:w="5940" w:type="dxa"/>
          </w:tcPr>
          <w:p w:rsidR="00A97D88" w:rsidRPr="00A97D88" w:rsidRDefault="00A97D88" w:rsidP="00A97D88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1. Zvolené referenčné obdobie podľa čl. 51 vykonávacieho nariadenia Komisie (EÚ) č. 543/2011</w:t>
            </w:r>
          </w:p>
        </w:tc>
        <w:tc>
          <w:tcPr>
            <w:tcW w:w="3351" w:type="dxa"/>
          </w:tcPr>
          <w:p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  <w:p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:rsidTr="00D611E3">
        <w:tc>
          <w:tcPr>
            <w:tcW w:w="5940" w:type="dxa"/>
          </w:tcPr>
          <w:p w:rsidR="00A97D88" w:rsidRPr="00A97D88" w:rsidRDefault="00A97D88" w:rsidP="00A97D88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2. Hodnota predaných výrobkov za 12-mesačné obdobie uvedené v bode 1</w:t>
            </w:r>
          </w:p>
        </w:tc>
        <w:tc>
          <w:tcPr>
            <w:tcW w:w="3351" w:type="dxa"/>
          </w:tcPr>
          <w:p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:rsidTr="00D611E3">
        <w:trPr>
          <w:cantSplit/>
          <w:trHeight w:val="492"/>
        </w:trPr>
        <w:tc>
          <w:tcPr>
            <w:tcW w:w="9291" w:type="dxa"/>
            <w:gridSpan w:val="2"/>
            <w:tcBorders>
              <w:bottom w:val="single" w:sz="4" w:space="0" w:color="auto"/>
            </w:tcBorders>
          </w:tcPr>
          <w:p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3. Dĺžka trvania programu:       3 roky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495BD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495BD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4 roky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495BD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495BD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5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495BD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495BD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Pr="00A97D88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</w:tbl>
    <w:p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1. Ciele a opatrenia predkladaného operačného programu</w:t>
      </w:r>
    </w:p>
    <w:p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4785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8"/>
        <w:gridCol w:w="1276"/>
        <w:gridCol w:w="1419"/>
        <w:gridCol w:w="1415"/>
        <w:gridCol w:w="1280"/>
        <w:gridCol w:w="1268"/>
      </w:tblGrid>
      <w:tr w:rsidR="00A97D88" w:rsidRPr="00A97D88" w:rsidTr="00D611E3">
        <w:trPr>
          <w:trHeight w:val="121"/>
        </w:trPr>
        <w:tc>
          <w:tcPr>
            <w:tcW w:w="1415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Cieľ OP podľa čl. 33, ods.1</w:t>
            </w:r>
          </w:p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687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v EUR/v % z OP</w:t>
            </w:r>
          </w:p>
        </w:tc>
        <w:tc>
          <w:tcPr>
            <w:tcW w:w="764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v EUR/v %</w:t>
            </w:r>
          </w:p>
        </w:tc>
        <w:tc>
          <w:tcPr>
            <w:tcW w:w="762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v EUR/v %</w:t>
            </w:r>
          </w:p>
        </w:tc>
        <w:tc>
          <w:tcPr>
            <w:tcW w:w="689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v EUR/v %</w:t>
            </w:r>
          </w:p>
        </w:tc>
        <w:tc>
          <w:tcPr>
            <w:tcW w:w="683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v EUR/v %</w:t>
            </w:r>
          </w:p>
        </w:tc>
      </w:tr>
      <w:tr w:rsidR="00A97D88" w:rsidRPr="00A97D88" w:rsidTr="00D611E3">
        <w:trPr>
          <w:trHeight w:hRule="exact" w:val="1237"/>
        </w:trPr>
        <w:tc>
          <w:tcPr>
            <w:tcW w:w="1415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Plánovanie výroby vrátane prognózy a sledovania výroby a spotreby</w:t>
            </w:r>
          </w:p>
        </w:tc>
        <w:tc>
          <w:tcPr>
            <w:tcW w:w="687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4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2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89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83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A97D88" w:rsidRPr="00A97D88" w:rsidTr="00D611E3">
        <w:trPr>
          <w:trHeight w:hRule="exact" w:val="1250"/>
        </w:trPr>
        <w:tc>
          <w:tcPr>
            <w:tcW w:w="1415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Zlepšenie kvality výrobkov v čerstvej alebo spracovanej forme</w:t>
            </w:r>
          </w:p>
        </w:tc>
        <w:tc>
          <w:tcPr>
            <w:tcW w:w="687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4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2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89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83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A97D88" w:rsidRPr="00A97D88" w:rsidTr="00D611E3">
        <w:trPr>
          <w:trHeight w:hRule="exact" w:val="1031"/>
        </w:trPr>
        <w:tc>
          <w:tcPr>
            <w:tcW w:w="1415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Zvýšenie obchodnej hodnoty výrobkov</w:t>
            </w:r>
          </w:p>
        </w:tc>
        <w:tc>
          <w:tcPr>
            <w:tcW w:w="687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4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2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89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83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A97D88" w:rsidRPr="00A97D88" w:rsidTr="00D611E3">
        <w:trPr>
          <w:trHeight w:hRule="exact" w:val="987"/>
        </w:trPr>
        <w:tc>
          <w:tcPr>
            <w:tcW w:w="1415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Propagácia výrobkov v čerstvej alebo spracovanej forme</w:t>
            </w:r>
          </w:p>
        </w:tc>
        <w:tc>
          <w:tcPr>
            <w:tcW w:w="687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4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2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89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83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A97D88" w:rsidRPr="00A97D88" w:rsidTr="00D611E3">
        <w:trPr>
          <w:trHeight w:hRule="exact" w:val="848"/>
        </w:trPr>
        <w:tc>
          <w:tcPr>
            <w:tcW w:w="1415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Environmentálne opatrenia</w:t>
            </w:r>
          </w:p>
        </w:tc>
        <w:tc>
          <w:tcPr>
            <w:tcW w:w="687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4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2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89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83" w:type="pct"/>
          </w:tcPr>
          <w:p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A97D88" w:rsidRPr="00A97D88" w:rsidTr="00D611E3">
        <w:trPr>
          <w:trHeight w:hRule="exact" w:val="987"/>
        </w:trPr>
        <w:tc>
          <w:tcPr>
            <w:tcW w:w="1415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Predchádzanie krízam a krízové riadenie</w:t>
            </w:r>
          </w:p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87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64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62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89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83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97D88" w:rsidRPr="00A97D88" w:rsidTr="00D611E3">
        <w:trPr>
          <w:trHeight w:hRule="exact" w:val="839"/>
        </w:trPr>
        <w:tc>
          <w:tcPr>
            <w:tcW w:w="1415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Celkové náklady za realizovaný rok (100 % OP)</w:t>
            </w:r>
          </w:p>
        </w:tc>
        <w:tc>
          <w:tcPr>
            <w:tcW w:w="687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764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762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89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83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*Výška výdavkov za jednotlivé opatrenia v rámci cieľov OP sú v súlade Národnou stratégiou pre operačné programy v sektore ovocie a zelenina</w:t>
      </w:r>
    </w:p>
    <w:p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br w:type="page"/>
      </w:r>
    </w:p>
    <w:p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lastRenderedPageBreak/>
        <w:t>2. Podrobnosti o základe pre výber odvodov do operačného fondu</w:t>
      </w:r>
    </w:p>
    <w:p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Cs/>
          <w:i/>
          <w:szCs w:val="21"/>
          <w:lang w:eastAsia="sk-SK"/>
        </w:rPr>
      </w:pPr>
    </w:p>
    <w:tbl>
      <w:tblPr>
        <w:tblW w:w="478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2"/>
        <w:gridCol w:w="2977"/>
        <w:gridCol w:w="3403"/>
      </w:tblGrid>
      <w:tr w:rsidR="00A97D88" w:rsidRPr="00A97D88" w:rsidTr="00D611E3">
        <w:trPr>
          <w:trHeight w:val="973"/>
        </w:trPr>
        <w:tc>
          <w:tcPr>
            <w:tcW w:w="1567" w:type="pct"/>
          </w:tcPr>
          <w:p w:rsidR="00A97D88" w:rsidRPr="00A97D88" w:rsidRDefault="00A97D88" w:rsidP="00A97D88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Člen organizácie výrobcov/združenia organizácií výrobcov</w:t>
            </w:r>
          </w:p>
        </w:tc>
        <w:tc>
          <w:tcPr>
            <w:tcW w:w="1602" w:type="pct"/>
          </w:tcPr>
          <w:p w:rsidR="00A97D88" w:rsidRPr="00A97D88" w:rsidRDefault="00A97D88" w:rsidP="00A97D88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Druh uznaného výrobku</w:t>
            </w:r>
          </w:p>
        </w:tc>
        <w:tc>
          <w:tcPr>
            <w:tcW w:w="1831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Základ výberu členských príspevkov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 navrhovaná sadzba  </w:t>
            </w:r>
          </w:p>
        </w:tc>
      </w:tr>
      <w:tr w:rsidR="00A97D88" w:rsidRPr="00A97D88" w:rsidTr="00D611E3">
        <w:trPr>
          <w:trHeight w:hRule="exact" w:val="284"/>
        </w:trPr>
        <w:tc>
          <w:tcPr>
            <w:tcW w:w="1567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:rsidTr="00D611E3">
        <w:trPr>
          <w:trHeight w:hRule="exact" w:val="284"/>
        </w:trPr>
        <w:tc>
          <w:tcPr>
            <w:tcW w:w="1567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:rsidTr="00D611E3">
        <w:trPr>
          <w:trHeight w:hRule="exact" w:val="284"/>
        </w:trPr>
        <w:tc>
          <w:tcPr>
            <w:tcW w:w="1567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:rsidTr="00D611E3">
        <w:trPr>
          <w:trHeight w:hRule="exact" w:val="284"/>
        </w:trPr>
        <w:tc>
          <w:tcPr>
            <w:tcW w:w="1567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:rsidTr="00D611E3">
        <w:trPr>
          <w:trHeight w:hRule="exact" w:val="284"/>
        </w:trPr>
        <w:tc>
          <w:tcPr>
            <w:tcW w:w="1567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:rsidTr="00D611E3">
        <w:trPr>
          <w:trHeight w:hRule="exact" w:val="284"/>
        </w:trPr>
        <w:tc>
          <w:tcPr>
            <w:tcW w:w="1567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:rsidTr="00D611E3">
        <w:trPr>
          <w:trHeight w:hRule="exact" w:val="284"/>
        </w:trPr>
        <w:tc>
          <w:tcPr>
            <w:tcW w:w="1567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:rsidTr="00D611E3">
        <w:trPr>
          <w:trHeight w:hRule="exact" w:val="284"/>
        </w:trPr>
        <w:tc>
          <w:tcPr>
            <w:tcW w:w="1567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:rsidTr="00D611E3">
        <w:trPr>
          <w:trHeight w:hRule="exact" w:val="284"/>
        </w:trPr>
        <w:tc>
          <w:tcPr>
            <w:tcW w:w="1567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  <w:sectPr w:rsidR="00A97D88" w:rsidRPr="00A97D88" w:rsidSect="00A97D88">
          <w:headerReference w:type="default" r:id="rId7"/>
          <w:pgSz w:w="11906" w:h="16838"/>
          <w:pgMar w:top="1417" w:right="926" w:bottom="899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1"/>
          <w:cols w:space="708"/>
          <w:docGrid w:linePitch="360"/>
        </w:sectPr>
      </w:pPr>
    </w:p>
    <w:p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lastRenderedPageBreak/>
        <w:t xml:space="preserve">C. </w:t>
      </w:r>
      <w:r w:rsidRPr="00A97D88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Vyhlásenie: </w:t>
      </w:r>
    </w:p>
    <w:p w:rsidR="00A97D88" w:rsidRPr="00A97D88" w:rsidRDefault="00A97D88" w:rsidP="00A97D88">
      <w:pPr>
        <w:spacing w:after="0" w:line="240" w:lineRule="auto"/>
        <w:ind w:hanging="54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som oboznámený s obsahom procesu schvaľovania a realizácie operačného programu; </w:t>
      </w:r>
    </w:p>
    <w:p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všetky údaje v tejto žiadosti a jej prílohách sú skutočné a pravdivé;</w:t>
      </w:r>
    </w:p>
    <w:p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výrobcov/združenie organizácií výrobcov a jej členovia budú spolupracovať v maximálne možnej miere s Pôdohospodárskou platobnou agentúrou;</w:t>
      </w:r>
    </w:p>
    <w:p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výrobcov/združenie organizácií výrobcov poskytne Pôdohospodárskej platobnej agentúre všetky potrebné informácie;</w:t>
      </w:r>
    </w:p>
    <w:p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výrobcov/združenie organizácií výrobcov a jej členovia umožnia všetkým oprávneným orgánom kontrolovať akékoľvek zariadenia, skladovacie priestory a záznamy organizácie výrobcov/združenie organizácií výrobcov, za účelom overenia informácií uvedených v žiadosti o schválenie operačného programu;</w:t>
      </w:r>
    </w:p>
    <w:p w:rsidR="00A97D88" w:rsidRPr="00A97D88" w:rsidRDefault="00A97D88" w:rsidP="00931D06">
      <w:pPr>
        <w:numPr>
          <w:ilvl w:val="0"/>
          <w:numId w:val="1"/>
        </w:numPr>
        <w:tabs>
          <w:tab w:val="num" w:pos="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organizácia výrobcov/združenie organizácií výrobcov poskytne údaje pre účely štatistiky a ostatných trhových informácií pre  platobnú agentúru alebo ňou poverené inštitúcie;</w:t>
      </w:r>
    </w:p>
    <w:p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výrobcov/združenie organizácií výrobcov spĺňa podmienky týkajúce sa operačného programu a operačného fondu v súlade s podmienkami nariadenia Európskeho Parlamentu  a Rady (EÚ) č. 1308/2013, vykonávacieho nariadenia Komisie (EÚ) č. 543/2011 a v súlade s</w:t>
      </w:r>
      <w:r w:rsidR="00931D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platnou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 národnou strat</w:t>
      </w:r>
      <w:bookmarkStart w:id="0" w:name="_GoBack"/>
      <w:bookmarkEnd w:id="0"/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égiou Slovenskej republiky pre operačné programy v sektore ovocie a zelenina;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</w:p>
    <w:p w:rsidR="00A97D88" w:rsidRPr="00A97D88" w:rsidRDefault="00A97D88" w:rsidP="00931D06">
      <w:pPr>
        <w:numPr>
          <w:ilvl w:val="0"/>
          <w:numId w:val="1"/>
        </w:numPr>
        <w:tabs>
          <w:tab w:val="num" w:pos="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A97D88" w:rsidRPr="00A97D88" w:rsidRDefault="00A97D88" w:rsidP="00931D06">
      <w:pPr>
        <w:numPr>
          <w:ilvl w:val="0"/>
          <w:numId w:val="1"/>
        </w:numPr>
        <w:tabs>
          <w:tab w:val="num" w:pos="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neexistuje u organizácie výrobcov / združenia organizácie výrobcov a ani jej členov dvojité financovanie, ktoré je realizované na ten istý účel zo zdrojov EÚ alebo štátnej pomoci a organizácia výrobcov / združenie organizácií výrobcov alebo jej členovia neprijali a neprijmú priamo ani nepriamo žiadne iné finančné prostriedky EÚ ani národné financie v súvislosti s opatreniami, ktoré spĺňajú podmienky udelenia podpory v  rámci vykonávacieho nariadenia Komisie (EÚ) č. 543/2011 alebo s opatreniami rozvoja vidieka;</w:t>
      </w:r>
    </w:p>
    <w:p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výrobcov/združenie organizácií výrobcov a jej členovia súhlasia s opatreniami riešenými v operačnom programe.</w:t>
      </w:r>
    </w:p>
    <w:p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Obchodné meno/názov organizácie výrobcov/združenia organizácie výrobcov:</w:t>
      </w:r>
    </w:p>
    <w:p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97D88" w:rsidRPr="00A97D88" w:rsidRDefault="00A97D88" w:rsidP="00A97D88">
      <w:pPr>
        <w:spacing w:after="0" w:line="240" w:lineRule="auto"/>
        <w:ind w:left="-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 mene organizácie výrobcov/združenia organizácie výrobcov:</w:t>
      </w:r>
    </w:p>
    <w:p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A97D88" w:rsidRPr="00A97D88" w:rsidRDefault="00A97D88" w:rsidP="00A97D88">
      <w:pPr>
        <w:tabs>
          <w:tab w:val="left" w:pos="7088"/>
        </w:tabs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 xml:space="preserve">Pečiatka a podpis </w:t>
      </w:r>
    </w:p>
    <w:p w:rsidR="00A97D88" w:rsidRPr="00A97D88" w:rsidRDefault="00A97D88" w:rsidP="00A97D88">
      <w:pPr>
        <w:tabs>
          <w:tab w:val="left" w:pos="7371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(osvedčený)</w:t>
      </w:r>
    </w:p>
    <w:p w:rsidR="00A97D88" w:rsidRPr="00A97D88" w:rsidRDefault="00A97D88" w:rsidP="00A97D88">
      <w:pPr>
        <w:tabs>
          <w:tab w:val="left" w:pos="952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A35BC7" w:rsidRDefault="00495BD7"/>
    <w:sectPr w:rsidR="00A35BC7" w:rsidSect="00A97D88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5BD7" w:rsidRDefault="00495BD7">
      <w:pPr>
        <w:spacing w:after="0" w:line="240" w:lineRule="auto"/>
      </w:pPr>
      <w:r>
        <w:separator/>
      </w:r>
    </w:p>
  </w:endnote>
  <w:endnote w:type="continuationSeparator" w:id="0">
    <w:p w:rsidR="00495BD7" w:rsidRDefault="00495B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5BD7" w:rsidRDefault="00495BD7">
      <w:pPr>
        <w:spacing w:after="0" w:line="240" w:lineRule="auto"/>
      </w:pPr>
      <w:r>
        <w:separator/>
      </w:r>
    </w:p>
  </w:footnote>
  <w:footnote w:type="continuationSeparator" w:id="0">
    <w:p w:rsidR="00495BD7" w:rsidRDefault="00495B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5631BB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Pr="00830DC7" w:rsidRDefault="00A97D88" w:rsidP="00830DC7">
          <w:pPr>
            <w:pStyle w:val="Hlavika"/>
            <w:rPr>
              <w:b/>
              <w:sz w:val="56"/>
            </w:rPr>
          </w:pPr>
          <w:r w:rsidRPr="00830DC7">
            <w:rPr>
              <w:b/>
              <w:sz w:val="40"/>
            </w:rPr>
            <w:t>PPA</w:t>
          </w:r>
        </w:p>
        <w:p w:rsidR="005631BB" w:rsidRDefault="00A97D8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5631BB" w:rsidRDefault="00A97D88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495BD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495BD7">
          <w:pPr>
            <w:pStyle w:val="Hlavika"/>
          </w:pPr>
        </w:p>
        <w:p w:rsidR="005631BB" w:rsidRDefault="00A97D88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:rsidR="005631BB" w:rsidRDefault="00A97D8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5631BB" w:rsidRDefault="00495BD7">
          <w:pPr>
            <w:pStyle w:val="Hlavika"/>
            <w:jc w:val="right"/>
          </w:pPr>
        </w:p>
      </w:tc>
    </w:tr>
  </w:tbl>
  <w:p w:rsidR="005631BB" w:rsidRDefault="00495BD7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5E3B"/>
    <w:rsid w:val="00062EB6"/>
    <w:rsid w:val="00495BD7"/>
    <w:rsid w:val="00925E3B"/>
    <w:rsid w:val="00931D06"/>
    <w:rsid w:val="00A97D88"/>
    <w:rsid w:val="00B03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50247C-510C-4657-B089-37F8CA4A2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97D8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97D8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A97D8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A97D88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97D88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698</Words>
  <Characters>3982</Characters>
  <Application>Microsoft Office Word</Application>
  <DocSecurity>0</DocSecurity>
  <Lines>33</Lines>
  <Paragraphs>9</Paragraphs>
  <ScaleCrop>false</ScaleCrop>
  <Company>PPA</Company>
  <LinksUpToDate>false</LinksUpToDate>
  <CharactersWithSpaces>4671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3</cp:revision>
  <dcterms:created xsi:type="dcterms:W3CDTF">2015-03-20T12:19:00Z</dcterms:created>
  <dcterms:modified xsi:type="dcterms:W3CDTF">2016-04-14T14:03:00Z</dcterms:modified>
</cp:coreProperties>
</file>