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597" w:rsidRPr="002779E2" w:rsidRDefault="00994597" w:rsidP="00994597">
      <w:pPr>
        <w:ind w:firstLine="0"/>
        <w:jc w:val="both"/>
        <w:rPr>
          <w:rFonts w:ascii="Times New Roman" w:hAnsi="Times New Roman"/>
          <w:b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9E05EA">
        <w:rPr>
          <w:rFonts w:ascii="Times New Roman" w:hAnsi="Times New Roman"/>
          <w:b/>
          <w:color w:val="1F497D"/>
          <w:sz w:val="24"/>
        </w:rPr>
        <w:t>Predbežná informácia pre žiadateľov o nenávratný finančný príspevok</w:t>
      </w:r>
      <w:r>
        <w:rPr>
          <w:rFonts w:ascii="Times New Roman" w:hAnsi="Times New Roman"/>
          <w:b/>
          <w:color w:val="1F497D"/>
          <w:sz w:val="24"/>
        </w:rPr>
        <w:t>/o príspevok</w:t>
      </w:r>
      <w:r w:rsidRPr="009E05EA">
        <w:rPr>
          <w:rFonts w:ascii="Times New Roman" w:hAnsi="Times New Roman"/>
          <w:b/>
          <w:color w:val="1F497D"/>
          <w:sz w:val="24"/>
        </w:rPr>
        <w:t xml:space="preserve"> v zmysle čl. 13 Nariadenia Komisie (ES, Euratom) č. 1302/2008 o centrálnej databáze vylúčených subjektov</w:t>
      </w:r>
    </w:p>
    <w:p w:rsidR="00994597" w:rsidRPr="009E05EA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Komisia používa interný informačný nástroj /systém včasného varovania - </w:t>
      </w:r>
      <w:proofErr w:type="spellStart"/>
      <w:r w:rsidRPr="001035F6">
        <w:rPr>
          <w:rFonts w:ascii="Times New Roman" w:hAnsi="Times New Roman"/>
          <w:sz w:val="24"/>
          <w:szCs w:val="24"/>
        </w:rPr>
        <w:t>Early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Warning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System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(EWS)/, aby s cieľom chrániť finančné záujmy EÚ, označila riziká zistené v súvislosti s prijímateľmi v rámci centralizovane riadených zmlúv a grantov.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Okrem toho </w:t>
      </w:r>
      <w:r>
        <w:rPr>
          <w:rFonts w:ascii="Times New Roman" w:hAnsi="Times New Roman"/>
          <w:sz w:val="24"/>
          <w:szCs w:val="24"/>
        </w:rPr>
        <w:t>Európska k</w:t>
      </w:r>
      <w:r w:rsidRPr="001035F6">
        <w:rPr>
          <w:rFonts w:ascii="Times New Roman" w:hAnsi="Times New Roman"/>
          <w:sz w:val="24"/>
          <w:szCs w:val="24"/>
        </w:rPr>
        <w:t>omisia spravuje centrálnu databázu vylúčených subjektov /</w:t>
      </w:r>
      <w:proofErr w:type="spellStart"/>
      <w:r w:rsidRPr="001035F6">
        <w:rPr>
          <w:rFonts w:ascii="Times New Roman" w:hAnsi="Times New Roman"/>
          <w:sz w:val="24"/>
          <w:szCs w:val="24"/>
        </w:rPr>
        <w:t>Central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Exclusion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Database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Žiadatelia o</w:t>
      </w:r>
      <w:r>
        <w:rPr>
          <w:rFonts w:ascii="Times New Roman" w:hAnsi="Times New Roman"/>
          <w:sz w:val="24"/>
          <w:szCs w:val="24"/>
        </w:rPr>
        <w:t> </w:t>
      </w:r>
      <w:r w:rsidRPr="001035F6">
        <w:rPr>
          <w:rFonts w:ascii="Times New Roman" w:hAnsi="Times New Roman"/>
          <w:sz w:val="24"/>
          <w:szCs w:val="24"/>
        </w:rPr>
        <w:t xml:space="preserve">NFP, sú týmto informovaní, že v prípade, ak sa ocitnú v niektorej so situácii uvedených v: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>Rozhodnutí Komisie zo 16. decembra 2008 o systéme včasného varovania (EWS) na použitie povoľujúcimi úradníkmi Komisie a výkonnými agentúrami (</w:t>
      </w:r>
      <w:proofErr w:type="spellStart"/>
      <w:r w:rsidRPr="001035F6">
        <w:rPr>
          <w:rFonts w:ascii="Times New Roman" w:hAnsi="Times New Roman"/>
          <w:sz w:val="24"/>
          <w:szCs w:val="24"/>
        </w:rPr>
        <w:t>Ú.v</w:t>
      </w:r>
      <w:proofErr w:type="spellEnd"/>
      <w:r w:rsidRPr="001035F6">
        <w:rPr>
          <w:rFonts w:ascii="Times New Roman" w:hAnsi="Times New Roman"/>
          <w:sz w:val="24"/>
          <w:szCs w:val="24"/>
        </w:rPr>
        <w:t>. EÚ, L 344, 20.12.2008, s. 125), alebo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 xml:space="preserve">Nariadení Komisie z 17.12.2008 o centrálnej databáze vylúčených subjektov – CED (Ú. v. EÚ OJ L 344, 20.12.2008, s. 12),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ich údaje</w:t>
      </w:r>
      <w:r>
        <w:rPr>
          <w:rStyle w:val="Odkaznapoznmkupodiarou"/>
          <w:rFonts w:ascii="Times New Roman" w:hAnsi="Times New Roman"/>
          <w:sz w:val="24"/>
          <w:szCs w:val="24"/>
        </w:rPr>
        <w:footnoteReference w:id="1"/>
      </w:r>
      <w:r>
        <w:rPr>
          <w:rFonts w:ascii="Times New Roman" w:hAnsi="Times New Roman"/>
          <w:sz w:val="24"/>
          <w:szCs w:val="24"/>
        </w:rPr>
        <w:t xml:space="preserve"> </w:t>
      </w:r>
      <w:r w:rsidRPr="001035F6">
        <w:rPr>
          <w:rFonts w:ascii="Times New Roman" w:hAnsi="Times New Roman"/>
          <w:sz w:val="24"/>
          <w:szCs w:val="24"/>
        </w:rPr>
        <w:t xml:space="preserve">môžu byť registrované v EWS a CED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 xml:space="preserve">omisie, a môžu byť oznámené osobám a inštitúciám, ktoré sú uvedené vo vyššie uvedenom rozhodnutí a nariadení, v súvislosti s ďalším poskytnutím alebo realizáciou pomoci alebo podpory </w:t>
      </w:r>
      <w:r>
        <w:rPr>
          <w:rFonts w:ascii="Times New Roman" w:hAnsi="Times New Roman"/>
          <w:sz w:val="24"/>
          <w:szCs w:val="24"/>
        </w:rPr>
        <w:t>z fondov EÚ, poskytnutím príspevku</w:t>
      </w:r>
      <w:r w:rsidRPr="001035F6">
        <w:rPr>
          <w:rFonts w:ascii="Times New Roman" w:hAnsi="Times New Roman"/>
          <w:sz w:val="24"/>
          <w:szCs w:val="24"/>
        </w:rPr>
        <w:t xml:space="preserve"> z fondov EÚ</w:t>
      </w:r>
      <w:r>
        <w:rPr>
          <w:rFonts w:ascii="Times New Roman" w:hAnsi="Times New Roman"/>
          <w:sz w:val="24"/>
          <w:szCs w:val="24"/>
        </w:rPr>
        <w:t xml:space="preserve"> a </w:t>
      </w:r>
      <w:r w:rsidRPr="001035F6">
        <w:rPr>
          <w:rFonts w:ascii="Times New Roman" w:hAnsi="Times New Roman"/>
          <w:sz w:val="24"/>
          <w:szCs w:val="24"/>
        </w:rPr>
        <w:t>priamej pomoci  z rozpočtu EÚ.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EWS a CED sú spravované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>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994597" w:rsidRDefault="004B722B" w:rsidP="00994597">
      <w:pPr>
        <w:ind w:firstLine="0"/>
        <w:rPr>
          <w:rFonts w:ascii="Times New Roman" w:hAnsi="Times New Roman"/>
          <w:b/>
          <w:color w:val="1F497D"/>
          <w:sz w:val="24"/>
          <w:u w:val="single"/>
        </w:rPr>
      </w:pPr>
    </w:p>
    <w:sectPr w:rsidR="004B722B" w:rsidRPr="0099459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1627" w:rsidRDefault="00E61627" w:rsidP="00994597">
      <w:r>
        <w:separator/>
      </w:r>
    </w:p>
  </w:endnote>
  <w:endnote w:type="continuationSeparator" w:id="0">
    <w:p w:rsidR="00E61627" w:rsidRDefault="00E61627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308" w:rsidRDefault="0044530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308" w:rsidRDefault="0044530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308" w:rsidRDefault="0044530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1627" w:rsidRDefault="00E61627" w:rsidP="00994597">
      <w:r>
        <w:separator/>
      </w:r>
    </w:p>
  </w:footnote>
  <w:footnote w:type="continuationSeparator" w:id="0">
    <w:p w:rsidR="00E61627" w:rsidRDefault="00E61627" w:rsidP="00994597">
      <w:r>
        <w:continuationSeparator/>
      </w:r>
    </w:p>
  </w:footnote>
  <w:footnote w:id="1">
    <w:p w:rsidR="00994597" w:rsidRPr="000B7676" w:rsidRDefault="00994597" w:rsidP="00994597">
      <w:pPr>
        <w:pStyle w:val="Textpoznmkypodiarou"/>
        <w:ind w:firstLine="0"/>
        <w:jc w:val="both"/>
        <w:rPr>
          <w:rFonts w:ascii="Times New Roman" w:hAnsi="Times New Roman"/>
        </w:rPr>
      </w:pPr>
      <w:r w:rsidRPr="000B7676">
        <w:rPr>
          <w:rStyle w:val="Odkaznapoznmkupodiarou"/>
          <w:rFonts w:ascii="Times New Roman" w:hAnsi="Times New Roman"/>
        </w:rPr>
        <w:footnoteRef/>
      </w:r>
      <w:r w:rsidRPr="000B767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</w:t>
      </w:r>
      <w:r w:rsidRPr="000B7676">
        <w:rPr>
          <w:rFonts w:ascii="Times New Roman" w:hAnsi="Times New Roman"/>
        </w:rPr>
        <w:t>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308" w:rsidRDefault="0044530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308" w:rsidRPr="00445308" w:rsidRDefault="00445308" w:rsidP="00445308">
    <w:pPr>
      <w:pStyle w:val="Hlavika"/>
      <w:ind w:firstLine="0"/>
      <w:jc w:val="both"/>
      <w:rPr>
        <w:sz w:val="18"/>
      </w:rPr>
    </w:pPr>
    <w:bookmarkStart w:id="0" w:name="_GoBack"/>
    <w:r w:rsidRPr="00445308">
      <w:rPr>
        <w:rFonts w:ascii="Times New Roman" w:hAnsi="Times New Roman"/>
        <w:b/>
        <w:sz w:val="20"/>
      </w:rPr>
      <w:t>Príloha č. 5.2 k Výzve na predkladanie Žiadostí o schválenie stratégie miestneho rozvoja vedeného komunitou a udelenie štatútu Miestnej akčnej skupiny</w:t>
    </w:r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308" w:rsidRDefault="0044530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247019"/>
    <w:rsid w:val="002779E2"/>
    <w:rsid w:val="00296583"/>
    <w:rsid w:val="002B367A"/>
    <w:rsid w:val="00445308"/>
    <w:rsid w:val="004B722B"/>
    <w:rsid w:val="005B0384"/>
    <w:rsid w:val="0065423F"/>
    <w:rsid w:val="00994597"/>
    <w:rsid w:val="00C7086C"/>
    <w:rsid w:val="00C7298E"/>
    <w:rsid w:val="00E61627"/>
    <w:rsid w:val="00F020DD"/>
    <w:rsid w:val="00F23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5DD785-7BEA-42A3-8DF3-9CF5B99A8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79E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9E2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44530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45308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44530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45308"/>
    <w:rPr>
      <w:rFonts w:ascii="Calibri" w:eastAsia="Times New Roman" w:hAnsi="Calibri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Kužma Emil</cp:lastModifiedBy>
  <cp:revision>6</cp:revision>
  <cp:lastPrinted>2016-01-25T11:48:00Z</cp:lastPrinted>
  <dcterms:created xsi:type="dcterms:W3CDTF">2016-01-22T12:27:00Z</dcterms:created>
  <dcterms:modified xsi:type="dcterms:W3CDTF">2016-09-29T08:14:00Z</dcterms:modified>
</cp:coreProperties>
</file>