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D10" w:rsidRPr="00394E6B" w:rsidRDefault="005345B6" w:rsidP="009E4D10">
      <w:pPr>
        <w:pStyle w:val="Hlavika"/>
        <w:rPr>
          <w:rFonts w:ascii="Calibri" w:hAnsi="Calibri"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0BA736" wp14:editId="181A9497">
                <wp:simplePos x="0" y="0"/>
                <wp:positionH relativeFrom="column">
                  <wp:posOffset>-104665</wp:posOffset>
                </wp:positionH>
                <wp:positionV relativeFrom="paragraph">
                  <wp:posOffset>245193</wp:posOffset>
                </wp:positionV>
                <wp:extent cx="9188865" cy="404909"/>
                <wp:effectExtent l="38100" t="38100" r="107950" b="109855"/>
                <wp:wrapNone/>
                <wp:docPr id="1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88865" cy="404909"/>
                        </a:xfrm>
                        <a:prstGeom prst="rect">
                          <a:avLst/>
                        </a:prstGeom>
                        <a:solidFill>
                          <a:srgbClr val="4F81BD">
                            <a:lumMod val="60000"/>
                            <a:lumOff val="4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284DDE" w:rsidRDefault="00284DDE" w:rsidP="005345B6">
                            <w:pPr>
                              <w:spacing w:before="120" w:after="120" w:line="240" w:lineRule="auto"/>
                              <w:jc w:val="center"/>
                              <w:rPr>
                                <w:rFonts w:ascii="Calibri" w:hAnsi="Calibri"/>
                                <w:b/>
                                <w:sz w:val="28"/>
                                <w:szCs w:val="28"/>
                              </w:rPr>
                            </w:pPr>
                            <w:r w:rsidRPr="00DE7D6C">
                              <w:rPr>
                                <w:rFonts w:ascii="Calibri" w:hAnsi="Calibri"/>
                                <w:b/>
                                <w:sz w:val="28"/>
                                <w:szCs w:val="28"/>
                              </w:rPr>
                              <w:t>Predmet podpory NFP</w:t>
                            </w:r>
                          </w:p>
                          <w:p w:rsidR="00284DDE" w:rsidRDefault="00284DDE" w:rsidP="00284DD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margin-left:-8.25pt;margin-top:19.3pt;width:723.55pt;height:3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" fillcolor="#95b3d7">
                <v:shadow on="t" color="black" opacity="26214f" origin="-.5,-.5" offset=".74836mm,.74836mm"/>
                <v:textbox>
                  <w:txbxContent>
                    <w:p w:rsidR="00284DDE" w:rsidRDefault="00284DDE" w:rsidP="005345B6">
                      <w:pPr>
                        <w:spacing w:before="120" w:after="120" w:line="240" w:lineRule="auto"/>
                        <w:jc w:val="center"/>
                        <w:rPr>
                          <w:rFonts w:ascii="Calibri" w:hAnsi="Calibri"/>
                          <w:b/>
                          <w:sz w:val="28"/>
                          <w:szCs w:val="28"/>
                        </w:rPr>
                      </w:pPr>
                      <w:r w:rsidRPr="00DE7D6C">
                        <w:rPr>
                          <w:rFonts w:ascii="Calibri" w:hAnsi="Calibri"/>
                          <w:b/>
                          <w:sz w:val="28"/>
                          <w:szCs w:val="28"/>
                        </w:rPr>
                        <w:t>Predmet podpory NFP</w:t>
                      </w:r>
                    </w:p>
                    <w:p w:rsidR="00284DDE" w:rsidRDefault="00284DDE" w:rsidP="00284DDE"/>
                  </w:txbxContent>
                </v:textbox>
              </v:shape>
            </w:pict>
          </mc:Fallback>
        </mc:AlternateContent>
      </w:r>
      <w:r w:rsidR="009E4D10" w:rsidRPr="00394E6B">
        <w:rPr>
          <w:rFonts w:ascii="Calibri" w:hAnsi="Calibri"/>
          <w:sz w:val="22"/>
        </w:rPr>
        <w:t>Príloha č. 2 Zmluvy o poskytnutí NFP</w:t>
      </w:r>
    </w:p>
    <w:p w:rsidR="00284DDE" w:rsidRPr="00DE7D6C" w:rsidRDefault="00284DDE" w:rsidP="00284DDE">
      <w:pPr>
        <w:jc w:val="center"/>
        <w:rPr>
          <w:rFonts w:ascii="Calibri" w:hAnsi="Calibri"/>
          <w:b/>
          <w:sz w:val="28"/>
          <w:szCs w:val="28"/>
        </w:rPr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2595"/>
        <w:gridCol w:w="11830"/>
      </w:tblGrid>
      <w:tr w:rsidR="00284DDE" w:rsidRPr="008C2F7B" w:rsidTr="007E0CCD">
        <w:trPr>
          <w:trHeight w:val="397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1. Všeobecné informácie o projekte</w:t>
            </w: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Názov projektu: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Kód projektu: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 xml:space="preserve">Kód </w:t>
            </w:r>
            <w:proofErr w:type="spellStart"/>
            <w:r w:rsidRPr="008C2F7B">
              <w:rPr>
                <w:rFonts w:ascii="Calibri" w:eastAsia="Times New Roman" w:hAnsi="Calibri"/>
                <w:sz w:val="22"/>
              </w:rPr>
              <w:t>ŽoNFP</w:t>
            </w:r>
            <w:proofErr w:type="spellEnd"/>
            <w:r w:rsidRPr="008C2F7B">
              <w:rPr>
                <w:rFonts w:ascii="Calibri" w:eastAsia="Times New Roman" w:hAnsi="Calibri"/>
                <w:sz w:val="22"/>
              </w:rPr>
              <w:t>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bookmarkStart w:id="0" w:name="_GoBack"/>
            <w:bookmarkEnd w:id="0"/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Operačný program: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 xml:space="preserve">Operačný program Rybné hospodárstvo 2014 – 2020 </w:t>
            </w: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Spolufinancovaný z: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Európsky námorný a rybársky fond</w:t>
            </w:r>
          </w:p>
        </w:tc>
      </w:tr>
      <w:tr w:rsidR="00284DDE" w:rsidRPr="008C2F7B" w:rsidTr="00284DDE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B83372" w:rsidRDefault="00284DDE" w:rsidP="00A32CF3">
            <w:pPr>
              <w:spacing w:before="120" w:after="120" w:line="240" w:lineRule="auto"/>
              <w:rPr>
                <w:rFonts w:ascii="Calibri" w:eastAsia="Times New Roman" w:hAnsi="Calibri"/>
                <w:sz w:val="22"/>
              </w:rPr>
            </w:pPr>
            <w:r w:rsidRPr="00B83372">
              <w:rPr>
                <w:rFonts w:ascii="Calibri" w:eastAsia="Times New Roman" w:hAnsi="Calibri"/>
                <w:sz w:val="22"/>
              </w:rPr>
              <w:t>Priorita Únie: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sdt>
            <w:sdtPr>
              <w:rPr>
                <w:rStyle w:val="tl3"/>
                <w:rFonts w:asciiTheme="minorHAnsi" w:hAnsiTheme="minorHAnsi"/>
                <w:sz w:val="22"/>
              </w:rPr>
              <w:id w:val="-801845653"/>
              <w:comboBox>
                <w:listItem w:displayText="vybrať..." w:value="vybrať..."/>
                <w:listItem w:displayText="Priorita Únie 2 Podpora akvakultúry, ktorá je environmentálne udržateľná, efektívne využíva zdroje, je inovačná, konkurencieschopná a založená na znalostiach" w:value="Priorita Únie 2 Podpora akvakultúry, ktorá je environmentálne udržateľná, efektívne využíva zdroje, je inovačná, konkurencieschopná a založená na znalostiach"/>
                <w:listItem w:displayText="Priorita Únie 3 Podpora vykonávania SRP" w:value="Priorita Únie 3 Podpora vykonávania SRP"/>
                <w:listItem w:displayText="Priorita Únie 5 Podpora marketingu a spracovania" w:value="Priorita Únie 5 Podpora marketingu a spracovania"/>
                <w:listItem w:displayText="Priorita Únie Technická pomoc" w:value="Priorita Únie Technická pomoc"/>
              </w:comboBox>
            </w:sdtPr>
            <w:sdtEndPr>
              <w:rPr>
                <w:rStyle w:val="tl3"/>
              </w:rPr>
            </w:sdtEndPr>
            <w:sdtContent>
              <w:p w:rsidR="00284DDE" w:rsidRPr="00A32CF3" w:rsidRDefault="00284DDE" w:rsidP="00A32CF3">
                <w:pPr>
                  <w:spacing w:before="120" w:after="120" w:line="240" w:lineRule="auto"/>
                  <w:rPr>
                    <w:rFonts w:asciiTheme="minorHAnsi" w:hAnsiTheme="minorHAnsi"/>
                    <w:sz w:val="22"/>
                  </w:rPr>
                </w:pPr>
                <w:r>
                  <w:rPr>
                    <w:rStyle w:val="tl3"/>
                    <w:rFonts w:asciiTheme="minorHAnsi" w:hAnsiTheme="minorHAnsi"/>
                    <w:sz w:val="22"/>
                  </w:rPr>
                  <w:t>vybrať...</w:t>
                </w:r>
              </w:p>
            </w:sdtContent>
          </w:sdt>
        </w:tc>
      </w:tr>
      <w:tr w:rsidR="00284DDE" w:rsidRPr="008C2F7B" w:rsidTr="00284DDE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B83372" w:rsidRDefault="00284DDE" w:rsidP="00A32CF3">
            <w:pPr>
              <w:spacing w:before="120" w:after="12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  <w:r w:rsidRPr="00B83372">
              <w:rPr>
                <w:rFonts w:ascii="Calibri" w:eastAsia="Times New Roman" w:hAnsi="Calibri"/>
                <w:sz w:val="22"/>
              </w:rPr>
              <w:t>Konkrétny cieľ: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sdt>
            <w:sdtPr>
              <w:rPr>
                <w:rStyle w:val="tl2"/>
                <w:rFonts w:asciiTheme="minorHAnsi" w:hAnsiTheme="minorHAnsi"/>
                <w:sz w:val="22"/>
              </w:rPr>
              <w:id w:val="-1220969133"/>
              <w:comboBox>
                <w:listItem w:displayText="vybrať..." w:value="vybrať..."/>
                <w:listItem w:displayText="Špecifický cieľ 2.2 Zlepšenie konkurencieschopnosti a životaschopnosti podnikov akvakultúry, vrátane zlepšenia bezpečnostných a pracovných podmienok, najmä v MSP" w:value="Špecifický cieľ 2.2 Zlepšenie konkurencieschopnosti a životaschopnosti podnikov akvakultúry, vrátane zlepšenia bezpečnostných a pracovných podmienok, najmä v MSP"/>
                <w:listItem w:displayText="Špecifický cieľ 2.3 Ochrana a obnova vodnej biodiverzity a posilnenie ekosystémov týkajúcich sa akvakultúry a podpora akvakultúry, ktorá efektívne využíva zdroje" w:value="Špecifický cieľ 2.3  Ochrana a obnova vodnej biodiverzity a posilnenie ekosystémov týkajúcich sa akvakultúry a podpora akvakultúry, ktorá efektívne využíva zdroje"/>
                <w:listItem w:displayText="Špecifický cieľ 3.1 Zlepšenie a poskytovanie vedeckých znalostí, ako aj zlepšenie zberu a správy údajov" w:value="Špecifický cieľ 3.1 Zlepšenie a poskytovanie vedeckých znalostí, ako aj zlepšenie zberu a správy údajov"/>
                <w:listItem w:displayText="Špecifický cieľ 3.2 Poskytovanie podpory monitorovaniu, kontrole a presadzovaniu, a tým zlepšeniu inštitucionálnej kapacity a efektívnej verejnej správy bez zvyšovania administratívnej záťaže" w:value="Špecifický cieľ 3.2 Poskytovanie podpory monitorovaniu, kontrole a presadzovaniu, a tým zlepšeniu inštitucionálnej kapacity a efektívnej verejnej správy bez zvyšovania administratívnej záťaže"/>
                <w:listItem w:displayText="Špecifický cieľ 5.1 Zlepšenie organizácie trhov s produktmi rybolovu a akvakultúry" w:value="Špecifický cieľ 5.1 Zlepšenie organizácie trhov s produktmi rybolovu a akvakultúry"/>
                <w:listItem w:displayText="Špecifický cieľ 5.2 Podnecovanie investícií do odvetví spracovania a uvádzania na trh " w:value="Špecifický cieľ 5.2 Podnecovanie investícií do odvetví spracovania a uvádzania na trh "/>
                <w:listItem w:displayText="Špecifický cieľ  Technická pomoc" w:value="Špecifický cieľ  Technická pomoc"/>
              </w:comboBox>
            </w:sdtPr>
            <w:sdtEndPr>
              <w:rPr>
                <w:rStyle w:val="tl2"/>
              </w:rPr>
            </w:sdtEndPr>
            <w:sdtContent>
              <w:p w:rsidR="00284DDE" w:rsidRPr="00284DDE" w:rsidRDefault="00284DDE" w:rsidP="00A32CF3">
                <w:pPr>
                  <w:spacing w:before="120" w:after="120"/>
                  <w:rPr>
                    <w:rFonts w:asciiTheme="minorHAnsi" w:hAnsiTheme="minorHAnsi"/>
                    <w:sz w:val="22"/>
                  </w:rPr>
                </w:pPr>
                <w:r>
                  <w:rPr>
                    <w:rStyle w:val="tl2"/>
                    <w:rFonts w:asciiTheme="minorHAnsi" w:hAnsiTheme="minorHAnsi"/>
                    <w:sz w:val="22"/>
                  </w:rPr>
                  <w:t>vybrať...</w:t>
                </w:r>
              </w:p>
            </w:sdtContent>
          </w:sdt>
        </w:tc>
      </w:tr>
      <w:tr w:rsidR="00A32CF3" w:rsidRPr="008C2F7B" w:rsidTr="00284DDE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A32CF3" w:rsidRPr="00B83372" w:rsidRDefault="00A32CF3" w:rsidP="00A32CF3">
            <w:pPr>
              <w:spacing w:before="120" w:after="120" w:line="240" w:lineRule="auto"/>
              <w:rPr>
                <w:rFonts w:ascii="Calibri" w:eastAsia="Times New Roman" w:hAnsi="Calibri"/>
                <w:sz w:val="22"/>
              </w:rPr>
            </w:pPr>
            <w:r>
              <w:rPr>
                <w:rFonts w:ascii="Calibri" w:eastAsia="Times New Roman" w:hAnsi="Calibri"/>
                <w:sz w:val="22"/>
              </w:rPr>
              <w:t>Opatrenie: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sdt>
            <w:sdtPr>
              <w:rPr>
                <w:rStyle w:val="tl4"/>
                <w:rFonts w:asciiTheme="minorHAnsi" w:hAnsiTheme="minorHAnsi"/>
                <w:sz w:val="22"/>
              </w:rPr>
              <w:id w:val="-1834904555"/>
              <w:comboBox>
                <w:listItem w:displayText="vybrať..." w:value="vybrať..."/>
                <w:listItem w:displayText="Opatrenie 2.2.1 Produktívne investície do akvakultúry (čl. 48.1.a, c, d, f, g, h)" w:value="Opatrenie 2.2.1 Produktívne investície do akvakultúry (čl. 48.1.a, c, d, f, g, h)"/>
                <w:listItem w:displayText="Opatrenie 2.3.1 Produktívne investície do akvakultúry (čl. 48.1.e, j)" w:value="Opatrenie 2.3.1 Produktívne investície do akvakultúry (čl. 48.1.e, j)"/>
                <w:listItem w:displayText="Opatrenie 3.1.1 Zber údajov (čl. 77.2.a, e)" w:value="Opatrenie 3.1.1 Zber údajov (čl. 77.2.a, e)"/>
                <w:listItem w:displayText="Opatrenie 3.2.1 Kontrola a presadzovanie (čl. 76.2.c, g, h, j)" w:value="Opatrenie 3.2.1 Kontrola a presadzovanie (čl. 76.2.c, g, h, j)"/>
                <w:listItem w:displayText="Opatrenie 5.1.1 Marketingové opatrenia (čl. 68.1.b, g)" w:value="Opatrenie 5.1.1 Marketingové opatrenia (čl. 68.1.b, g)"/>
                <w:listItem w:displayText="Opatrenie 5.2.1 Spracovanie produktov rybolovu a akvakultúry (čl. 69.1.a, b, f)" w:value="Opatrenie 5.2.1 Spracovanie produktov rybolovu a akvakultúry (čl. 69.1.a, b, f)"/>
                <w:listItem w:displayText="Opatrenie Technická pomoc" w:value="Opatrenie Technická pomoc"/>
              </w:comboBox>
            </w:sdtPr>
            <w:sdtEndPr>
              <w:rPr>
                <w:rStyle w:val="Predvolenpsmoodseku"/>
              </w:rPr>
            </w:sdtEndPr>
            <w:sdtContent>
              <w:p w:rsidR="00A32CF3" w:rsidRPr="00A32CF3" w:rsidRDefault="00A32CF3" w:rsidP="00A32CF3">
                <w:pPr>
                  <w:spacing w:before="120" w:after="120" w:line="240" w:lineRule="auto"/>
                  <w:rPr>
                    <w:rStyle w:val="tl3"/>
                  </w:rPr>
                </w:pPr>
                <w:r w:rsidRPr="0045711C">
                  <w:rPr>
                    <w:rStyle w:val="tl4"/>
                    <w:rFonts w:asciiTheme="minorHAnsi" w:hAnsiTheme="minorHAnsi"/>
                    <w:sz w:val="22"/>
                  </w:rPr>
                  <w:t>vybrať...</w:t>
                </w:r>
              </w:p>
            </w:sdtContent>
          </w:sdt>
        </w:tc>
      </w:tr>
      <w:tr w:rsidR="00284DDE" w:rsidRPr="008C2F7B" w:rsidTr="00A32CF3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vAlign w:val="center"/>
          </w:tcPr>
          <w:p w:rsidR="00284DDE" w:rsidRPr="00B83372" w:rsidRDefault="00284DDE" w:rsidP="00A32CF3">
            <w:pPr>
              <w:spacing w:before="120" w:after="120" w:line="240" w:lineRule="auto"/>
              <w:rPr>
                <w:rFonts w:ascii="Calibri" w:eastAsia="Times New Roman" w:hAnsi="Calibri"/>
                <w:sz w:val="22"/>
              </w:rPr>
            </w:pPr>
            <w:r w:rsidRPr="00B83372">
              <w:rPr>
                <w:rFonts w:ascii="Calibri" w:eastAsia="Times New Roman" w:hAnsi="Calibri"/>
                <w:sz w:val="22"/>
              </w:rPr>
              <w:t>Aktivita: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 w:themeFill="accent1" w:themeFillTint="33"/>
            <w:vAlign w:val="center"/>
          </w:tcPr>
          <w:sdt>
            <w:sdtPr>
              <w:rPr>
                <w:rStyle w:val="tl3"/>
                <w:rFonts w:asciiTheme="minorHAnsi" w:hAnsiTheme="minorHAnsi"/>
                <w:sz w:val="22"/>
              </w:rPr>
              <w:id w:val="1412731594"/>
              <w:comboBox>
                <w:listItem w:displayText="vybrať..." w:value="vybrať..."/>
                <w:listItem w:displayText="Produktívne investície do akvakultúry - výstavba novej akvakultúrnej prevádzky" w:value="Produktívne investície do akvakultúry - výstavba novej akvakultúrnej prevádzky"/>
                <w:listItem w:displayText="Modernizácia existujúcich akvakultúrnych prevádzok" w:value="Modernizácia existujúcich akvakultúrnych prevádzok"/>
                <w:listItem w:displayText="Zlepšenie zdravia a dobrých životných podmienok zvierat" w:value="Zlepšenie zdravia a dobrých životných podmienok zvierat"/>
                <w:listItem w:displayText="Zlepšovanie kvality produktov alebo ich pridanej hodnoty" w:value="Zlepšovanie kvality produktov alebo ich pridanej hodnoty"/>
                <w:listItem w:displayText="Obnova existujúcich produkčných zariadení" w:value="Obnova existujúcich produkčných zariadení"/>
                <w:listItem w:displayText="Doplnkové činnosti" w:value="Doplnkové činnosti"/>
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<w:listItem w:displayText="Recirkulačné systémy" w:value="Recirkulačné systémy"/>
                <w:listItem w:displayText="Získanie nových trhov a zlepšenie marketingových podmienok" w:value="Získanie nových trhov a zlepšenie marketingových podmienok"/>
                <w:listItem w:displayText="Úspora energie alebo znižovanie vplyvu na životné prostredie" w:value="Úspora energie alebo znižovanie vplyvu na životné prostredie"/>
                <w:listItem w:displayText="Zlepšenie bezpečnosti, hygieny, zdravia a pracovných podmienok" w:value="Zlepšenie bezpečnosti, hygieny, zdravia a pracovných podmienok"/>
                <w:listItem w:displayText="Zavádzanie nových alebo zlepšených produktov, procesov alebo systémov riadenia a organizácie" w:value="Zavádzanie nových alebo zlepšených produktov, procesov alebo systémov riadenia a organizácie"/>
                <w:listItem w:displayText="Zber, správa a využívanie údajov" w:value="Zber, správa a využívanie údajov"/>
                <w:listItem w:displayText="Technické zabezpečenie vysledovateľnosti produktov rybolovu a akvakultúry" w:value="Technické zabezpečenie vysledovateľnosti produktov rybolovu a akvakultúry"/>
                <w:listItem w:displayText="Inovačné systémy pre kontrolu a monitorovanie" w:value="Inovačné systémy pre kontrolu a monitorovanie"/>
                <w:listItem w:displayText="Odborná príprava a výmeny personálu" w:value="Odborná príprava a výmeny personálu"/>
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<w:listItem w:displayText="Národné informačné a propagačné kampane" w:value="Národné informačné a propagačné kampane"/>
                <w:listItem w:displayText="Vykonávanie operačného programu" w:value="Vykonávanie operačného programu"/>
                <w:listItem w:displayText="Informačné systémy" w:value="Informačné systémy"/>
                <w:listItem w:displayText="Zlepšenie/zvyšovanie administratívnych kapacít" w:value="Zlepšenie/zvyšovanie administratívnych kapacít"/>
                <w:listItem w:displayText="Komunikačné činnosti" w:value="Komunikačné činnosti"/>
                <w:listItem w:displayText="Hodnotenie" w:value="Hodnotenie"/>
                <w:listItem w:displayText="Štúdie" w:value="Štúdie"/>
                <w:listItem w:displayText="Kontrola a audit" w:value="Kontrola a audit"/>
                <w:listItem w:displayText="Iné aktivity technickej pomoci" w:value="Iné aktivity technickej pomoci"/>
              </w:comboBox>
            </w:sdtPr>
            <w:sdtEndPr>
              <w:rPr>
                <w:rStyle w:val="tl3"/>
              </w:rPr>
            </w:sdtEndPr>
            <w:sdtContent>
              <w:p w:rsidR="00284DDE" w:rsidRPr="00284DDE" w:rsidRDefault="00284DDE" w:rsidP="00A32CF3">
                <w:pPr>
                  <w:spacing w:before="120" w:after="120"/>
                  <w:rPr>
                    <w:rFonts w:asciiTheme="minorHAnsi" w:hAnsiTheme="minorHAnsi"/>
                    <w:sz w:val="22"/>
                  </w:rPr>
                </w:pPr>
                <w:r w:rsidRPr="00B83372">
                  <w:rPr>
                    <w:rStyle w:val="tl3"/>
                    <w:rFonts w:asciiTheme="minorHAnsi" w:hAnsiTheme="minorHAnsi"/>
                    <w:sz w:val="22"/>
                  </w:rPr>
                  <w:t>vybrať...</w:t>
                </w:r>
              </w:p>
            </w:sdtContent>
          </w:sdt>
        </w:tc>
      </w:tr>
    </w:tbl>
    <w:p w:rsidR="00284DDE" w:rsidRDefault="00284DDE" w:rsidP="00284DDE">
      <w:pPr>
        <w:spacing w:after="120"/>
        <w:jc w:val="both"/>
        <w:rPr>
          <w:szCs w:val="24"/>
        </w:rPr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2595"/>
        <w:gridCol w:w="11830"/>
      </w:tblGrid>
      <w:tr w:rsidR="00284DDE" w:rsidRPr="008C2F7B" w:rsidTr="007E0CCD">
        <w:trPr>
          <w:trHeight w:val="397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2. Financovanie projektu</w:t>
            </w: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Forma financovania: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Cs/>
                <w:i/>
                <w:sz w:val="22"/>
              </w:rPr>
            </w:pPr>
            <w:r w:rsidRPr="008C2F7B">
              <w:rPr>
                <w:rFonts w:ascii="Calibri" w:eastAsia="Times New Roman" w:hAnsi="Calibri"/>
                <w:bCs/>
                <w:i/>
                <w:sz w:val="22"/>
              </w:rPr>
              <w:t>Číslo účtu vo formáte IBAN/banka:</w:t>
            </w: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Zálohové platby: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proofErr w:type="spellStart"/>
            <w:r w:rsidRPr="008C2F7B">
              <w:rPr>
                <w:rFonts w:ascii="Calibri" w:eastAsia="Times New Roman" w:hAnsi="Calibri"/>
                <w:sz w:val="22"/>
              </w:rPr>
              <w:t>Predfinancovanie</w:t>
            </w:r>
            <w:proofErr w:type="spellEnd"/>
            <w:r w:rsidRPr="008C2F7B">
              <w:rPr>
                <w:rFonts w:ascii="Calibri" w:eastAsia="Times New Roman" w:hAnsi="Calibri"/>
                <w:sz w:val="22"/>
              </w:rPr>
              <w:t>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Refundácia: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</w:tbl>
    <w:p w:rsidR="00284DDE" w:rsidRDefault="00284DDE" w:rsidP="00284DDE">
      <w:pPr>
        <w:spacing w:after="120"/>
        <w:jc w:val="both"/>
        <w:rPr>
          <w:szCs w:val="24"/>
        </w:rPr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2595"/>
        <w:gridCol w:w="11830"/>
      </w:tblGrid>
      <w:tr w:rsidR="00284DDE" w:rsidRPr="008C2F7B" w:rsidTr="007E0CCD">
        <w:trPr>
          <w:trHeight w:val="397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3. Miesto realizácie projektu</w:t>
            </w: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Štát: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Región (NUTS II):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Vyšší územný celok (NUTS III):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Okres (NUTS IV):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2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Obec:</w:t>
            </w:r>
          </w:p>
        </w:tc>
        <w:tc>
          <w:tcPr>
            <w:tcW w:w="1183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</w:tbl>
    <w:p w:rsidR="00284DDE" w:rsidRDefault="00284DDE" w:rsidP="00284DDE">
      <w:pPr>
        <w:spacing w:after="120" w:line="240" w:lineRule="auto"/>
        <w:jc w:val="both"/>
        <w:rPr>
          <w:szCs w:val="24"/>
        </w:rPr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4644"/>
        <w:gridCol w:w="9781"/>
      </w:tblGrid>
      <w:tr w:rsidR="00284DDE" w:rsidRPr="008C2F7B" w:rsidTr="007E0CCD">
        <w:trPr>
          <w:trHeight w:val="397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4.  Hlavné aktivity projektu:</w:t>
            </w:r>
          </w:p>
        </w:tc>
      </w:tr>
      <w:tr w:rsidR="00284DDE" w:rsidRPr="008C2F7B" w:rsidTr="007E0CCD">
        <w:trPr>
          <w:trHeight w:val="340"/>
        </w:trPr>
        <w:tc>
          <w:tcPr>
            <w:tcW w:w="464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 xml:space="preserve">Celková dĺžka realizácie hlavných aktivít projektu </w:t>
            </w: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(v mesiacoch)</w:t>
            </w:r>
            <w:r w:rsidRPr="008C2F7B">
              <w:rPr>
                <w:rFonts w:ascii="Calibri" w:eastAsia="Times New Roman" w:hAnsi="Calibri"/>
                <w:sz w:val="22"/>
              </w:rPr>
              <w:t>:</w:t>
            </w:r>
          </w:p>
        </w:tc>
        <w:tc>
          <w:tcPr>
            <w:tcW w:w="978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64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 xml:space="preserve">Začiatok realizácie hlavných aktivít Projektu </w:t>
            </w:r>
            <w:r w:rsidRPr="008C2F7B">
              <w:rPr>
                <w:rFonts w:ascii="Calibri" w:eastAsia="Times New Roman" w:hAnsi="Calibri"/>
                <w:b/>
                <w:sz w:val="22"/>
              </w:rPr>
              <w:t>(začiatok prvej hlavnej aktivity)</w:t>
            </w:r>
            <w:r w:rsidRPr="008C2F7B">
              <w:rPr>
                <w:rFonts w:ascii="Calibri" w:eastAsia="Times New Roman" w:hAnsi="Calibri"/>
                <w:sz w:val="22"/>
              </w:rPr>
              <w:t xml:space="preserve">: </w:t>
            </w:r>
          </w:p>
        </w:tc>
        <w:tc>
          <w:tcPr>
            <w:tcW w:w="978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64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 xml:space="preserve">Ukončenie realizácie hlavných aktivít Projektu </w:t>
            </w:r>
            <w:r w:rsidRPr="008C2F7B">
              <w:rPr>
                <w:rFonts w:ascii="Calibri" w:eastAsia="Times New Roman" w:hAnsi="Calibri"/>
                <w:b/>
                <w:sz w:val="22"/>
              </w:rPr>
              <w:t>(koniec realizácie poslednej hlavnej aktivity alebo viacerých aktivít, ak sa ich realizácia ukončuje v rovnaký čas)</w:t>
            </w:r>
            <w:r w:rsidRPr="008C2F7B">
              <w:rPr>
                <w:rFonts w:ascii="Calibri" w:eastAsia="Times New Roman" w:hAnsi="Calibri"/>
                <w:sz w:val="22"/>
              </w:rPr>
              <w:t>:</w:t>
            </w:r>
          </w:p>
        </w:tc>
        <w:tc>
          <w:tcPr>
            <w:tcW w:w="978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sz w:val="22"/>
                <w:highlight w:val="cyan"/>
              </w:rPr>
            </w:pPr>
            <w:r w:rsidRPr="008C2F7B">
              <w:rPr>
                <w:rFonts w:ascii="Calibri" w:eastAsia="Times New Roman" w:hAnsi="Calibri"/>
                <w:sz w:val="22"/>
              </w:rPr>
              <w:t>Zoznam hlavných aktivít Projektu:</w:t>
            </w:r>
          </w:p>
        </w:tc>
      </w:tr>
      <w:tr w:rsidR="00284DDE" w:rsidRPr="008C2F7B" w:rsidTr="007E0CCD">
        <w:trPr>
          <w:trHeight w:val="340"/>
        </w:trPr>
        <w:tc>
          <w:tcPr>
            <w:tcW w:w="464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Hlavná aktivita 1</w:t>
            </w:r>
          </w:p>
        </w:tc>
        <w:tc>
          <w:tcPr>
            <w:tcW w:w="978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  <w:highlight w:val="cyan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64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Hlavná aktivita 2</w:t>
            </w:r>
          </w:p>
        </w:tc>
        <w:tc>
          <w:tcPr>
            <w:tcW w:w="978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Podporné aktivity Projektu</w:t>
            </w:r>
          </w:p>
        </w:tc>
      </w:tr>
      <w:tr w:rsidR="00284DDE" w:rsidRPr="008C2F7B" w:rsidTr="007E0CCD">
        <w:trPr>
          <w:trHeight w:val="340"/>
        </w:trPr>
        <w:tc>
          <w:tcPr>
            <w:tcW w:w="464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  <w:highlight w:val="cyan"/>
              </w:rPr>
            </w:pPr>
            <w:r w:rsidRPr="008C2F7B">
              <w:rPr>
                <w:rFonts w:ascii="Calibri" w:eastAsia="Times New Roman" w:hAnsi="Calibri"/>
                <w:sz w:val="22"/>
              </w:rPr>
              <w:t xml:space="preserve">Podporné aktivity projektu sú nasledovné:  </w:t>
            </w:r>
          </w:p>
        </w:tc>
        <w:tc>
          <w:tcPr>
            <w:tcW w:w="978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pStyle w:val="Textkomentra"/>
              <w:spacing w:after="0"/>
              <w:rPr>
                <w:rFonts w:ascii="Calibri" w:hAnsi="Calibri"/>
                <w:sz w:val="22"/>
                <w:szCs w:val="22"/>
              </w:rPr>
            </w:pPr>
            <w:r w:rsidRPr="008C2F7B">
              <w:rPr>
                <w:rFonts w:ascii="Calibri" w:hAnsi="Calibri"/>
                <w:sz w:val="22"/>
                <w:szCs w:val="22"/>
              </w:rPr>
              <w:t xml:space="preserve">PPA stručne uvedie popis rozsahu podporných aktivít v nadväznosti na oprávnené výdavky vzťahujúce sa k podporným aktivitám projektu  </w:t>
            </w:r>
          </w:p>
        </w:tc>
      </w:tr>
    </w:tbl>
    <w:p w:rsidR="00284DDE" w:rsidRDefault="00284DDE" w:rsidP="00284DDE">
      <w:pPr>
        <w:spacing w:after="0" w:line="240" w:lineRule="auto"/>
        <w:jc w:val="both"/>
        <w:rPr>
          <w:szCs w:val="24"/>
        </w:rPr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2802"/>
        <w:gridCol w:w="3723"/>
        <w:gridCol w:w="2496"/>
        <w:gridCol w:w="2220"/>
        <w:gridCol w:w="3184"/>
      </w:tblGrid>
      <w:tr w:rsidR="00284DDE" w:rsidRPr="008C2F7B" w:rsidTr="007E0CCD">
        <w:trPr>
          <w:trHeight w:val="397"/>
        </w:trPr>
        <w:tc>
          <w:tcPr>
            <w:tcW w:w="14425" w:type="dxa"/>
            <w:gridSpan w:val="5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5. Merateľné ukazovatele projektu:</w:t>
            </w: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5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B83372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i/>
                <w:sz w:val="22"/>
              </w:rPr>
            </w:pPr>
            <w:r w:rsidRPr="00B83372">
              <w:rPr>
                <w:rFonts w:ascii="Calibri" w:eastAsia="Times New Roman" w:hAnsi="Calibri"/>
                <w:i/>
                <w:sz w:val="22"/>
              </w:rPr>
              <w:lastRenderedPageBreak/>
              <w:t>5.1 Príspevok aktivít k merateľným ukazovateľom projektu:</w:t>
            </w:r>
          </w:p>
        </w:tc>
      </w:tr>
      <w:tr w:rsidR="00284DDE" w:rsidRPr="008C2F7B" w:rsidTr="007E0CCD">
        <w:trPr>
          <w:trHeight w:val="340"/>
        </w:trPr>
        <w:tc>
          <w:tcPr>
            <w:tcW w:w="28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Hlavná aktivita projektu</w:t>
            </w:r>
          </w:p>
        </w:tc>
        <w:tc>
          <w:tcPr>
            <w:tcW w:w="37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Merateľný ukazovateľ projektu</w:t>
            </w:r>
          </w:p>
        </w:tc>
        <w:tc>
          <w:tcPr>
            <w:tcW w:w="24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Merná jednotka</w:t>
            </w:r>
          </w:p>
        </w:tc>
        <w:tc>
          <w:tcPr>
            <w:tcW w:w="222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Cieľová hodnota</w:t>
            </w:r>
          </w:p>
        </w:tc>
        <w:tc>
          <w:tcPr>
            <w:tcW w:w="318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Čas plnenia</w:t>
            </w:r>
          </w:p>
        </w:tc>
      </w:tr>
      <w:tr w:rsidR="00284DDE" w:rsidRPr="008C2F7B" w:rsidTr="007E0CCD">
        <w:trPr>
          <w:trHeight w:val="340"/>
        </w:trPr>
        <w:tc>
          <w:tcPr>
            <w:tcW w:w="28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37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  <w:tc>
          <w:tcPr>
            <w:tcW w:w="24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  <w:tc>
          <w:tcPr>
            <w:tcW w:w="222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  <w:tc>
          <w:tcPr>
            <w:tcW w:w="318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</w:tbl>
    <w:p w:rsidR="00284DDE" w:rsidRDefault="00284DDE" w:rsidP="00284DDE">
      <w:pPr>
        <w:spacing w:after="120"/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2802"/>
        <w:gridCol w:w="2175"/>
        <w:gridCol w:w="1548"/>
        <w:gridCol w:w="2496"/>
        <w:gridCol w:w="2220"/>
        <w:gridCol w:w="3184"/>
      </w:tblGrid>
      <w:tr w:rsidR="00284DDE" w:rsidRPr="008C2F7B" w:rsidTr="007E0CCD">
        <w:trPr>
          <w:trHeight w:val="397"/>
        </w:trPr>
        <w:tc>
          <w:tcPr>
            <w:tcW w:w="14425" w:type="dxa"/>
            <w:gridSpan w:val="6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B83372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i/>
                <w:sz w:val="22"/>
              </w:rPr>
            </w:pPr>
            <w:r w:rsidRPr="00B83372">
              <w:rPr>
                <w:rFonts w:ascii="Calibri" w:eastAsia="Times New Roman" w:hAnsi="Calibri"/>
                <w:i/>
                <w:sz w:val="22"/>
              </w:rPr>
              <w:t>5.2 Prehľad merateľných ukazovateľov projektu:</w:t>
            </w:r>
          </w:p>
        </w:tc>
      </w:tr>
      <w:tr w:rsidR="00284DDE" w:rsidRPr="008C2F7B" w:rsidTr="007E0CCD">
        <w:trPr>
          <w:trHeight w:val="340"/>
        </w:trPr>
        <w:tc>
          <w:tcPr>
            <w:tcW w:w="28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Kód</w:t>
            </w:r>
          </w:p>
        </w:tc>
        <w:tc>
          <w:tcPr>
            <w:tcW w:w="217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Názov</w:t>
            </w:r>
          </w:p>
        </w:tc>
        <w:tc>
          <w:tcPr>
            <w:tcW w:w="154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Merná jednotka</w:t>
            </w:r>
          </w:p>
        </w:tc>
        <w:tc>
          <w:tcPr>
            <w:tcW w:w="24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Celková cieľová hodnota</w:t>
            </w:r>
          </w:p>
        </w:tc>
        <w:tc>
          <w:tcPr>
            <w:tcW w:w="222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Príznak rizika</w:t>
            </w:r>
          </w:p>
        </w:tc>
        <w:tc>
          <w:tcPr>
            <w:tcW w:w="318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Relevancia k HP</w:t>
            </w:r>
          </w:p>
        </w:tc>
      </w:tr>
      <w:tr w:rsidR="00284DDE" w:rsidRPr="008C2F7B" w:rsidTr="007E0CCD">
        <w:trPr>
          <w:trHeight w:val="340"/>
        </w:trPr>
        <w:tc>
          <w:tcPr>
            <w:tcW w:w="28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18"/>
                <w:szCs w:val="18"/>
              </w:rPr>
            </w:pPr>
          </w:p>
        </w:tc>
        <w:tc>
          <w:tcPr>
            <w:tcW w:w="217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</w:p>
        </w:tc>
        <w:tc>
          <w:tcPr>
            <w:tcW w:w="154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</w:p>
        </w:tc>
        <w:tc>
          <w:tcPr>
            <w:tcW w:w="24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</w:p>
        </w:tc>
        <w:tc>
          <w:tcPr>
            <w:tcW w:w="222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  <w:tc>
          <w:tcPr>
            <w:tcW w:w="318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</w:tbl>
    <w:p w:rsidR="00284DDE" w:rsidRDefault="00284DDE" w:rsidP="00284DDE">
      <w:pPr>
        <w:spacing w:after="120"/>
        <w:jc w:val="both"/>
        <w:rPr>
          <w:szCs w:val="24"/>
        </w:rPr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1592"/>
        <w:gridCol w:w="5887"/>
        <w:gridCol w:w="3473"/>
        <w:gridCol w:w="3473"/>
      </w:tblGrid>
      <w:tr w:rsidR="00284DDE" w:rsidRPr="008C2F7B" w:rsidTr="007E0CCD">
        <w:trPr>
          <w:trHeight w:val="397"/>
        </w:trPr>
        <w:tc>
          <w:tcPr>
            <w:tcW w:w="14425" w:type="dxa"/>
            <w:gridSpan w:val="4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6. Iné údaje na úrovni projektu:</w:t>
            </w:r>
          </w:p>
        </w:tc>
      </w:tr>
      <w:tr w:rsidR="00284DDE" w:rsidRPr="008C2F7B" w:rsidTr="007E0CCD">
        <w:trPr>
          <w:trHeight w:val="340"/>
        </w:trPr>
        <w:tc>
          <w:tcPr>
            <w:tcW w:w="159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Kód</w:t>
            </w:r>
          </w:p>
        </w:tc>
        <w:tc>
          <w:tcPr>
            <w:tcW w:w="588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Názov</w:t>
            </w:r>
          </w:p>
        </w:tc>
        <w:tc>
          <w:tcPr>
            <w:tcW w:w="347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Merná jednotka</w:t>
            </w:r>
          </w:p>
        </w:tc>
        <w:tc>
          <w:tcPr>
            <w:tcW w:w="347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Del="00187776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Relevancia k HP</w:t>
            </w:r>
          </w:p>
        </w:tc>
      </w:tr>
      <w:tr w:rsidR="00284DDE" w:rsidRPr="008C2F7B" w:rsidTr="007E0CCD">
        <w:trPr>
          <w:trHeight w:val="340"/>
        </w:trPr>
        <w:tc>
          <w:tcPr>
            <w:tcW w:w="159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18"/>
                <w:szCs w:val="18"/>
              </w:rPr>
            </w:pPr>
          </w:p>
        </w:tc>
        <w:tc>
          <w:tcPr>
            <w:tcW w:w="588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</w:p>
        </w:tc>
        <w:tc>
          <w:tcPr>
            <w:tcW w:w="347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  <w:tc>
          <w:tcPr>
            <w:tcW w:w="347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</w:tbl>
    <w:p w:rsidR="00284DDE" w:rsidRDefault="00284DDE" w:rsidP="00284DDE">
      <w:pPr>
        <w:spacing w:after="120"/>
        <w:jc w:val="both"/>
        <w:rPr>
          <w:szCs w:val="24"/>
        </w:rPr>
      </w:pPr>
    </w:p>
    <w:tbl>
      <w:tblPr>
        <w:tblW w:w="1442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0A0" w:firstRow="1" w:lastRow="0" w:firstColumn="1" w:lastColumn="0" w:noHBand="0" w:noVBand="0"/>
      </w:tblPr>
      <w:tblGrid>
        <w:gridCol w:w="4102"/>
        <w:gridCol w:w="10323"/>
      </w:tblGrid>
      <w:tr w:rsidR="00284DDE" w:rsidRPr="008C2F7B" w:rsidTr="007E0CCD">
        <w:trPr>
          <w:trHeight w:val="397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7.  Rozpočet projektu:</w:t>
            </w: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Priame výdavky:</w:t>
            </w: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tabs>
                <w:tab w:val="left" w:pos="2893"/>
              </w:tabs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Typ aktivity</w:t>
            </w: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tabs>
                <w:tab w:val="left" w:pos="2893"/>
              </w:tabs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Hlavné aktivity projektu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Celková výška oprávnených výdavkov za aktivitu</w:t>
            </w: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 xml:space="preserve">Skupina výdavku 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Výška oprávneného výdavku</w:t>
            </w: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1</w:t>
            </w:r>
          </w:p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.</w:t>
            </w:r>
          </w:p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.</w:t>
            </w:r>
          </w:p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N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Nepriame výdavky:</w:t>
            </w: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lastRenderedPageBreak/>
              <w:t>Podporné aktivity projektu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Celková výška oprávnených výdavkov za aktivitu</w:t>
            </w: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 xml:space="preserve">Skupina výdavku 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  <w:r w:rsidRPr="008C2F7B">
              <w:rPr>
                <w:rFonts w:ascii="Calibri" w:eastAsia="Times New Roman" w:hAnsi="Calibri"/>
                <w:b/>
                <w:bCs/>
                <w:sz w:val="22"/>
              </w:rPr>
              <w:t>Výška oprávneného výdavku</w:t>
            </w: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1</w:t>
            </w:r>
          </w:p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.</w:t>
            </w:r>
          </w:p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.</w:t>
            </w:r>
          </w:p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sz w:val="22"/>
              </w:rPr>
            </w:pPr>
            <w:r w:rsidRPr="008C2F7B">
              <w:rPr>
                <w:rFonts w:ascii="Calibri" w:eastAsia="Times New Roman" w:hAnsi="Calibri"/>
                <w:b/>
                <w:sz w:val="22"/>
              </w:rPr>
              <w:t>N</w:t>
            </w:r>
          </w:p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14425" w:type="dxa"/>
            <w:gridSpan w:val="2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Cs/>
                <w:sz w:val="22"/>
              </w:rPr>
            </w:pPr>
            <w:proofErr w:type="spellStart"/>
            <w:r w:rsidRPr="008C2F7B">
              <w:rPr>
                <w:rFonts w:ascii="Calibri" w:eastAsia="Times New Roman" w:hAnsi="Calibri"/>
                <w:bCs/>
                <w:sz w:val="22"/>
              </w:rPr>
              <w:t>Zazmluvnená</w:t>
            </w:r>
            <w:proofErr w:type="spellEnd"/>
            <w:r w:rsidRPr="008C2F7B">
              <w:rPr>
                <w:rFonts w:ascii="Calibri" w:eastAsia="Times New Roman" w:hAnsi="Calibri"/>
                <w:bCs/>
                <w:sz w:val="22"/>
              </w:rPr>
              <w:t xml:space="preserve"> výška NFP</w:t>
            </w: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  <w:r w:rsidRPr="008C2F7B">
              <w:rPr>
                <w:rFonts w:ascii="Calibri" w:eastAsia="Times New Roman" w:hAnsi="Calibri"/>
                <w:b/>
                <w:bCs/>
                <w:sz w:val="18"/>
                <w:szCs w:val="18"/>
              </w:rPr>
              <w:t>Celková výška oprávnených výdavkov (EUR)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  <w:r w:rsidRPr="008C2F7B">
              <w:rPr>
                <w:rFonts w:ascii="Calibri" w:eastAsia="Times New Roman" w:hAnsi="Calibri"/>
                <w:b/>
                <w:bCs/>
                <w:sz w:val="18"/>
                <w:szCs w:val="18"/>
              </w:rPr>
              <w:t>Celková výška oprávnených výdavkov pre projekty generujúce príjem (EUR)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18"/>
                <w:szCs w:val="18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  <w:r w:rsidRPr="008C2F7B">
              <w:rPr>
                <w:rFonts w:ascii="Calibri" w:eastAsia="Times New Roman" w:hAnsi="Calibri"/>
                <w:b/>
                <w:bCs/>
                <w:sz w:val="18"/>
                <w:szCs w:val="18"/>
              </w:rPr>
              <w:t>Percento spolufinancovania zo zdrojov EU a ŠR (%)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18"/>
                <w:szCs w:val="18"/>
              </w:rPr>
            </w:pP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  <w:r w:rsidRPr="008C2F7B">
              <w:rPr>
                <w:rFonts w:ascii="Calibri" w:eastAsia="Times New Roman" w:hAnsi="Calibri"/>
                <w:b/>
                <w:bCs/>
                <w:sz w:val="18"/>
                <w:szCs w:val="18"/>
              </w:rPr>
              <w:t>Maximálna výška nenávratného finančného príspevku (EUR)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 </w:t>
            </w:r>
          </w:p>
        </w:tc>
      </w:tr>
      <w:tr w:rsidR="00284DDE" w:rsidRPr="008C2F7B" w:rsidTr="007E0CCD">
        <w:trPr>
          <w:trHeight w:val="340"/>
        </w:trPr>
        <w:tc>
          <w:tcPr>
            <w:tcW w:w="410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b/>
                <w:bCs/>
                <w:sz w:val="18"/>
                <w:szCs w:val="18"/>
              </w:rPr>
            </w:pPr>
            <w:r w:rsidRPr="008C2F7B">
              <w:rPr>
                <w:rFonts w:ascii="Calibri" w:eastAsia="Times New Roman" w:hAnsi="Calibri"/>
                <w:b/>
                <w:bCs/>
                <w:sz w:val="18"/>
                <w:szCs w:val="18"/>
              </w:rPr>
              <w:t>Výška spolufinancovania z vlastných zdrojov žiadateľa (EUR)</w:t>
            </w:r>
          </w:p>
        </w:tc>
        <w:tc>
          <w:tcPr>
            <w:tcW w:w="1032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284DDE" w:rsidRPr="008C2F7B" w:rsidRDefault="00284DDE" w:rsidP="007E0CCD">
            <w:pPr>
              <w:spacing w:after="0" w:line="240" w:lineRule="auto"/>
              <w:rPr>
                <w:rFonts w:ascii="Calibri" w:eastAsia="Times New Roman" w:hAnsi="Calibri"/>
                <w:sz w:val="22"/>
              </w:rPr>
            </w:pPr>
            <w:r w:rsidRPr="008C2F7B">
              <w:rPr>
                <w:rFonts w:ascii="Calibri" w:eastAsia="Times New Roman" w:hAnsi="Calibri"/>
                <w:sz w:val="22"/>
              </w:rPr>
              <w:t> </w:t>
            </w:r>
          </w:p>
        </w:tc>
      </w:tr>
    </w:tbl>
    <w:p w:rsidR="00284DDE" w:rsidRDefault="00284DDE" w:rsidP="00284DDE">
      <w:pPr>
        <w:jc w:val="both"/>
        <w:rPr>
          <w:szCs w:val="24"/>
        </w:rPr>
      </w:pPr>
    </w:p>
    <w:p w:rsidR="00284DDE" w:rsidRPr="006263BB" w:rsidRDefault="00284DDE" w:rsidP="00284DDE">
      <w:pPr>
        <w:jc w:val="both"/>
        <w:rPr>
          <w:szCs w:val="24"/>
        </w:rPr>
      </w:pPr>
    </w:p>
    <w:sectPr w:rsidR="00284DDE" w:rsidRPr="006263BB" w:rsidSect="00A51B5B"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0883" w:rsidRDefault="00D50883" w:rsidP="00A8501F">
      <w:pPr>
        <w:spacing w:after="0" w:line="240" w:lineRule="auto"/>
      </w:pPr>
      <w:r>
        <w:separator/>
      </w:r>
    </w:p>
  </w:endnote>
  <w:endnote w:type="continuationSeparator" w:id="0">
    <w:p w:rsidR="00D50883" w:rsidRDefault="00D50883" w:rsidP="00A850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7F62" w:rsidRPr="00394E6B" w:rsidRDefault="00867F62" w:rsidP="00867F62">
    <w:pPr>
      <w:pStyle w:val="Pta"/>
      <w:jc w:val="right"/>
      <w:rPr>
        <w:rFonts w:ascii="Calibri" w:hAnsi="Calibri"/>
        <w:sz w:val="22"/>
      </w:rPr>
    </w:pPr>
    <w:r w:rsidRPr="00394E6B">
      <w:rPr>
        <w:rFonts w:ascii="Calibri" w:hAnsi="Calibri"/>
        <w:sz w:val="22"/>
      </w:rPr>
      <w:t xml:space="preserve">Strana </w:t>
    </w:r>
    <w:r w:rsidRPr="00394E6B">
      <w:rPr>
        <w:rFonts w:ascii="Calibri" w:hAnsi="Calibri"/>
        <w:b/>
        <w:bCs/>
        <w:sz w:val="22"/>
        <w:szCs w:val="24"/>
      </w:rPr>
      <w:fldChar w:fldCharType="begin"/>
    </w:r>
    <w:r w:rsidRPr="00394E6B">
      <w:rPr>
        <w:rFonts w:ascii="Calibri" w:hAnsi="Calibri"/>
        <w:b/>
        <w:bCs/>
        <w:sz w:val="22"/>
      </w:rPr>
      <w:instrText>PAGE</w:instrText>
    </w:r>
    <w:r w:rsidRPr="00394E6B">
      <w:rPr>
        <w:rFonts w:ascii="Calibri" w:hAnsi="Calibri"/>
        <w:b/>
        <w:bCs/>
        <w:sz w:val="22"/>
        <w:szCs w:val="24"/>
      </w:rPr>
      <w:fldChar w:fldCharType="separate"/>
    </w:r>
    <w:r w:rsidR="005345B6">
      <w:rPr>
        <w:rFonts w:ascii="Calibri" w:hAnsi="Calibri"/>
        <w:b/>
        <w:bCs/>
        <w:noProof/>
        <w:sz w:val="22"/>
      </w:rPr>
      <w:t>4</w:t>
    </w:r>
    <w:r w:rsidRPr="00394E6B">
      <w:rPr>
        <w:rFonts w:ascii="Calibri" w:hAnsi="Calibri"/>
        <w:b/>
        <w:bCs/>
        <w:sz w:val="22"/>
        <w:szCs w:val="24"/>
      </w:rPr>
      <w:fldChar w:fldCharType="end"/>
    </w:r>
    <w:r w:rsidRPr="00394E6B">
      <w:rPr>
        <w:rFonts w:ascii="Calibri" w:hAnsi="Calibri"/>
        <w:sz w:val="22"/>
      </w:rPr>
      <w:t xml:space="preserve"> z </w:t>
    </w:r>
    <w:r w:rsidRPr="00394E6B">
      <w:rPr>
        <w:rFonts w:ascii="Calibri" w:hAnsi="Calibri"/>
        <w:b/>
        <w:bCs/>
        <w:sz w:val="22"/>
        <w:szCs w:val="24"/>
      </w:rPr>
      <w:fldChar w:fldCharType="begin"/>
    </w:r>
    <w:r w:rsidRPr="00394E6B">
      <w:rPr>
        <w:rFonts w:ascii="Calibri" w:hAnsi="Calibri"/>
        <w:b/>
        <w:bCs/>
        <w:sz w:val="22"/>
      </w:rPr>
      <w:instrText>NUMPAGES</w:instrText>
    </w:r>
    <w:r w:rsidRPr="00394E6B">
      <w:rPr>
        <w:rFonts w:ascii="Calibri" w:hAnsi="Calibri"/>
        <w:b/>
        <w:bCs/>
        <w:sz w:val="22"/>
        <w:szCs w:val="24"/>
      </w:rPr>
      <w:fldChar w:fldCharType="separate"/>
    </w:r>
    <w:r w:rsidR="005345B6">
      <w:rPr>
        <w:rFonts w:ascii="Calibri" w:hAnsi="Calibri"/>
        <w:b/>
        <w:bCs/>
        <w:noProof/>
        <w:sz w:val="22"/>
      </w:rPr>
      <w:t>4</w:t>
    </w:r>
    <w:r w:rsidRPr="00394E6B">
      <w:rPr>
        <w:rFonts w:ascii="Calibri" w:hAnsi="Calibri"/>
        <w:b/>
        <w:bCs/>
        <w:sz w:val="22"/>
        <w:szCs w:val="24"/>
      </w:rPr>
      <w:fldChar w:fldCharType="end"/>
    </w:r>
  </w:p>
  <w:p w:rsidR="00867F62" w:rsidRDefault="00867F6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210E" w:rsidRPr="003A210E" w:rsidRDefault="003A210E">
    <w:pPr>
      <w:pStyle w:val="Pta"/>
      <w:jc w:val="right"/>
      <w:rPr>
        <w:sz w:val="22"/>
      </w:rPr>
    </w:pPr>
    <w:r w:rsidRPr="003A210E">
      <w:rPr>
        <w:sz w:val="22"/>
      </w:rPr>
      <w:t xml:space="preserve">Strana </w:t>
    </w:r>
    <w:r w:rsidRPr="003A210E">
      <w:rPr>
        <w:b/>
        <w:bCs/>
        <w:sz w:val="22"/>
        <w:szCs w:val="24"/>
      </w:rPr>
      <w:fldChar w:fldCharType="begin"/>
    </w:r>
    <w:r w:rsidRPr="003A210E">
      <w:rPr>
        <w:b/>
        <w:bCs/>
        <w:sz w:val="22"/>
      </w:rPr>
      <w:instrText>PAGE</w:instrText>
    </w:r>
    <w:r w:rsidRPr="003A210E">
      <w:rPr>
        <w:b/>
        <w:bCs/>
        <w:sz w:val="22"/>
        <w:szCs w:val="24"/>
      </w:rPr>
      <w:fldChar w:fldCharType="separate"/>
    </w:r>
    <w:r w:rsidR="005345B6">
      <w:rPr>
        <w:b/>
        <w:bCs/>
        <w:noProof/>
        <w:sz w:val="22"/>
      </w:rPr>
      <w:t>1</w:t>
    </w:r>
    <w:r w:rsidRPr="003A210E">
      <w:rPr>
        <w:b/>
        <w:bCs/>
        <w:sz w:val="22"/>
        <w:szCs w:val="24"/>
      </w:rPr>
      <w:fldChar w:fldCharType="end"/>
    </w:r>
    <w:r w:rsidRPr="003A210E">
      <w:rPr>
        <w:sz w:val="22"/>
      </w:rPr>
      <w:t xml:space="preserve"> z </w:t>
    </w:r>
    <w:r w:rsidR="0078134D">
      <w:rPr>
        <w:b/>
        <w:bCs/>
        <w:sz w:val="22"/>
        <w:szCs w:val="24"/>
      </w:rPr>
      <w:t>4</w:t>
    </w:r>
  </w:p>
  <w:p w:rsidR="009E4D10" w:rsidRDefault="009E4D1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0883" w:rsidRDefault="00D50883" w:rsidP="00A8501F">
      <w:pPr>
        <w:spacing w:after="0" w:line="240" w:lineRule="auto"/>
      </w:pPr>
      <w:r>
        <w:separator/>
      </w:r>
    </w:p>
  </w:footnote>
  <w:footnote w:type="continuationSeparator" w:id="0">
    <w:p w:rsidR="00D50883" w:rsidRDefault="00D50883" w:rsidP="00A850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636" w:rsidRPr="00394E6B" w:rsidRDefault="00E321F0">
    <w:pPr>
      <w:pStyle w:val="Hlavika"/>
      <w:rPr>
        <w:rFonts w:ascii="Calibri" w:hAnsi="Calibri"/>
        <w:sz w:val="22"/>
      </w:rPr>
    </w:pPr>
    <w:r>
      <w:rPr>
        <w:rFonts w:ascii="Calibri" w:hAnsi="Calibri"/>
        <w:sz w:val="22"/>
      </w:rPr>
      <w:t xml:space="preserve">5. </w:t>
    </w:r>
    <w:r w:rsidR="009E4D10" w:rsidRPr="00394E6B">
      <w:rPr>
        <w:rFonts w:ascii="Calibri" w:hAnsi="Calibri"/>
        <w:sz w:val="22"/>
      </w:rPr>
      <w:t xml:space="preserve">Vzor prílohy č. 2 Zmluvy o poskytnutí NFP – Predmet podpory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2F051D"/>
    <w:multiLevelType w:val="hybridMultilevel"/>
    <w:tmpl w:val="1584C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6072C5"/>
    <w:multiLevelType w:val="hybridMultilevel"/>
    <w:tmpl w:val="2E6408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C8A"/>
    <w:rsid w:val="000416FE"/>
    <w:rsid w:val="000A5979"/>
    <w:rsid w:val="000C1D7A"/>
    <w:rsid w:val="000C3BC8"/>
    <w:rsid w:val="000E76BD"/>
    <w:rsid w:val="000F6F3C"/>
    <w:rsid w:val="000F7C17"/>
    <w:rsid w:val="00104C6A"/>
    <w:rsid w:val="00121C44"/>
    <w:rsid w:val="001376D6"/>
    <w:rsid w:val="00184796"/>
    <w:rsid w:val="00187776"/>
    <w:rsid w:val="001D5762"/>
    <w:rsid w:val="00224086"/>
    <w:rsid w:val="00282EC6"/>
    <w:rsid w:val="00284DDE"/>
    <w:rsid w:val="002A4F74"/>
    <w:rsid w:val="002B3962"/>
    <w:rsid w:val="002C0FFE"/>
    <w:rsid w:val="002D08DA"/>
    <w:rsid w:val="002E5EF2"/>
    <w:rsid w:val="00305BFB"/>
    <w:rsid w:val="003377A7"/>
    <w:rsid w:val="003401BF"/>
    <w:rsid w:val="00366FFB"/>
    <w:rsid w:val="0037414B"/>
    <w:rsid w:val="00394E6B"/>
    <w:rsid w:val="003A210E"/>
    <w:rsid w:val="003A7854"/>
    <w:rsid w:val="003C1128"/>
    <w:rsid w:val="004346CF"/>
    <w:rsid w:val="00447636"/>
    <w:rsid w:val="004760D6"/>
    <w:rsid w:val="00490E93"/>
    <w:rsid w:val="004D2771"/>
    <w:rsid w:val="0050623B"/>
    <w:rsid w:val="005345B6"/>
    <w:rsid w:val="005A4D6A"/>
    <w:rsid w:val="00605C6E"/>
    <w:rsid w:val="006263BB"/>
    <w:rsid w:val="006300A5"/>
    <w:rsid w:val="00637A9D"/>
    <w:rsid w:val="00690934"/>
    <w:rsid w:val="00695892"/>
    <w:rsid w:val="006C6631"/>
    <w:rsid w:val="007709A1"/>
    <w:rsid w:val="00773EB3"/>
    <w:rsid w:val="00775AC7"/>
    <w:rsid w:val="0078134D"/>
    <w:rsid w:val="00787271"/>
    <w:rsid w:val="00867F62"/>
    <w:rsid w:val="008B5935"/>
    <w:rsid w:val="008C2B5F"/>
    <w:rsid w:val="008C32AA"/>
    <w:rsid w:val="009141B2"/>
    <w:rsid w:val="009347BF"/>
    <w:rsid w:val="009350AC"/>
    <w:rsid w:val="00967D4B"/>
    <w:rsid w:val="009B277A"/>
    <w:rsid w:val="009B4851"/>
    <w:rsid w:val="009B5735"/>
    <w:rsid w:val="009E0265"/>
    <w:rsid w:val="009E0329"/>
    <w:rsid w:val="009E3CA0"/>
    <w:rsid w:val="009E4D10"/>
    <w:rsid w:val="009F2947"/>
    <w:rsid w:val="00A0064F"/>
    <w:rsid w:val="00A11E42"/>
    <w:rsid w:val="00A2008F"/>
    <w:rsid w:val="00A32CF3"/>
    <w:rsid w:val="00A51B5B"/>
    <w:rsid w:val="00A7303E"/>
    <w:rsid w:val="00A8501F"/>
    <w:rsid w:val="00A9035D"/>
    <w:rsid w:val="00AD49E5"/>
    <w:rsid w:val="00AF57B5"/>
    <w:rsid w:val="00B36A05"/>
    <w:rsid w:val="00B5505D"/>
    <w:rsid w:val="00BE0EC8"/>
    <w:rsid w:val="00C10E65"/>
    <w:rsid w:val="00C270EE"/>
    <w:rsid w:val="00C34691"/>
    <w:rsid w:val="00C539C9"/>
    <w:rsid w:val="00C54C8A"/>
    <w:rsid w:val="00C610E2"/>
    <w:rsid w:val="00C62AB3"/>
    <w:rsid w:val="00CA6F1F"/>
    <w:rsid w:val="00CD7989"/>
    <w:rsid w:val="00CF1748"/>
    <w:rsid w:val="00D1332B"/>
    <w:rsid w:val="00D2036A"/>
    <w:rsid w:val="00D50883"/>
    <w:rsid w:val="00D83CEB"/>
    <w:rsid w:val="00E321F0"/>
    <w:rsid w:val="00E4294E"/>
    <w:rsid w:val="00E66EA7"/>
    <w:rsid w:val="00ED7BE6"/>
    <w:rsid w:val="00F46B42"/>
    <w:rsid w:val="00F95640"/>
    <w:rsid w:val="00FB0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00A5"/>
    <w:pPr>
      <w:spacing w:after="200" w:line="276" w:lineRule="auto"/>
    </w:pPr>
    <w:rPr>
      <w:rFonts w:ascii="Times New Roman" w:hAnsi="Times New Roman"/>
      <w:sz w:val="24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8501F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rsid w:val="00A8501F"/>
    <w:pPr>
      <w:spacing w:after="0" w:line="240" w:lineRule="auto"/>
      <w:jc w:val="both"/>
    </w:pPr>
    <w:rPr>
      <w:rFonts w:eastAsia="Times New Roman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semiHidden/>
    <w:locked/>
    <w:rsid w:val="00A8501F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semiHidden/>
    <w:rsid w:val="00A8501F"/>
    <w:rPr>
      <w:rFonts w:cs="Times New Roman"/>
      <w:vertAlign w:val="superscript"/>
    </w:rPr>
  </w:style>
  <w:style w:type="character" w:styleId="Odkaznakomentr">
    <w:name w:val="annotation reference"/>
    <w:semiHidden/>
    <w:rsid w:val="0050623B"/>
    <w:rPr>
      <w:sz w:val="16"/>
      <w:szCs w:val="16"/>
    </w:rPr>
  </w:style>
  <w:style w:type="paragraph" w:styleId="Textkomentra">
    <w:name w:val="annotation text"/>
    <w:basedOn w:val="Normlny"/>
    <w:semiHidden/>
    <w:rsid w:val="0050623B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50623B"/>
    <w:rPr>
      <w:b/>
      <w:bCs/>
    </w:rPr>
  </w:style>
  <w:style w:type="paragraph" w:styleId="Textbubliny">
    <w:name w:val="Balloon Text"/>
    <w:basedOn w:val="Normlny"/>
    <w:semiHidden/>
    <w:rsid w:val="005062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447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47636"/>
    <w:rPr>
      <w:rFonts w:ascii="Times New Roman" w:hAnsi="Times New Roman"/>
      <w:sz w:val="24"/>
      <w:szCs w:val="22"/>
    </w:rPr>
  </w:style>
  <w:style w:type="paragraph" w:styleId="Pta">
    <w:name w:val="footer"/>
    <w:basedOn w:val="Normlny"/>
    <w:link w:val="PtaChar"/>
    <w:uiPriority w:val="99"/>
    <w:rsid w:val="0044763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47636"/>
    <w:rPr>
      <w:rFonts w:ascii="Times New Roman" w:hAnsi="Times New Roman"/>
      <w:sz w:val="24"/>
      <w:szCs w:val="22"/>
    </w:rPr>
  </w:style>
  <w:style w:type="paragraph" w:styleId="Revzia">
    <w:name w:val="Revision"/>
    <w:hidden/>
    <w:uiPriority w:val="99"/>
    <w:semiHidden/>
    <w:rsid w:val="00690934"/>
    <w:rPr>
      <w:rFonts w:ascii="Times New Roman" w:hAnsi="Times New Roman"/>
      <w:sz w:val="24"/>
      <w:szCs w:val="22"/>
    </w:rPr>
  </w:style>
  <w:style w:type="character" w:customStyle="1" w:styleId="tl3">
    <w:name w:val="Štýl3"/>
    <w:uiPriority w:val="1"/>
    <w:rsid w:val="00284DDE"/>
    <w:rPr>
      <w:rFonts w:ascii="Times New Roman" w:hAnsi="Times New Roman"/>
      <w:sz w:val="24"/>
    </w:rPr>
  </w:style>
  <w:style w:type="character" w:customStyle="1" w:styleId="tl2">
    <w:name w:val="Štýl2"/>
    <w:uiPriority w:val="1"/>
    <w:rsid w:val="00284DDE"/>
    <w:rPr>
      <w:rFonts w:ascii="Times New Roman" w:hAnsi="Times New Roman"/>
      <w:sz w:val="24"/>
    </w:rPr>
  </w:style>
  <w:style w:type="character" w:customStyle="1" w:styleId="tl4">
    <w:name w:val="Štýl4"/>
    <w:uiPriority w:val="1"/>
    <w:rsid w:val="00A32CF3"/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00A5"/>
    <w:pPr>
      <w:spacing w:after="200" w:line="276" w:lineRule="auto"/>
    </w:pPr>
    <w:rPr>
      <w:rFonts w:ascii="Times New Roman" w:hAnsi="Times New Roman"/>
      <w:sz w:val="24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8501F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rsid w:val="00A8501F"/>
    <w:pPr>
      <w:spacing w:after="0" w:line="240" w:lineRule="auto"/>
      <w:jc w:val="both"/>
    </w:pPr>
    <w:rPr>
      <w:rFonts w:eastAsia="Times New Roman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semiHidden/>
    <w:locked/>
    <w:rsid w:val="00A8501F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semiHidden/>
    <w:rsid w:val="00A8501F"/>
    <w:rPr>
      <w:rFonts w:cs="Times New Roman"/>
      <w:vertAlign w:val="superscript"/>
    </w:rPr>
  </w:style>
  <w:style w:type="character" w:styleId="Odkaznakomentr">
    <w:name w:val="annotation reference"/>
    <w:semiHidden/>
    <w:rsid w:val="0050623B"/>
    <w:rPr>
      <w:sz w:val="16"/>
      <w:szCs w:val="16"/>
    </w:rPr>
  </w:style>
  <w:style w:type="paragraph" w:styleId="Textkomentra">
    <w:name w:val="annotation text"/>
    <w:basedOn w:val="Normlny"/>
    <w:semiHidden/>
    <w:rsid w:val="0050623B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50623B"/>
    <w:rPr>
      <w:b/>
      <w:bCs/>
    </w:rPr>
  </w:style>
  <w:style w:type="paragraph" w:styleId="Textbubliny">
    <w:name w:val="Balloon Text"/>
    <w:basedOn w:val="Normlny"/>
    <w:semiHidden/>
    <w:rsid w:val="005062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447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47636"/>
    <w:rPr>
      <w:rFonts w:ascii="Times New Roman" w:hAnsi="Times New Roman"/>
      <w:sz w:val="24"/>
      <w:szCs w:val="22"/>
    </w:rPr>
  </w:style>
  <w:style w:type="paragraph" w:styleId="Pta">
    <w:name w:val="footer"/>
    <w:basedOn w:val="Normlny"/>
    <w:link w:val="PtaChar"/>
    <w:uiPriority w:val="99"/>
    <w:rsid w:val="0044763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47636"/>
    <w:rPr>
      <w:rFonts w:ascii="Times New Roman" w:hAnsi="Times New Roman"/>
      <w:sz w:val="24"/>
      <w:szCs w:val="22"/>
    </w:rPr>
  </w:style>
  <w:style w:type="paragraph" w:styleId="Revzia">
    <w:name w:val="Revision"/>
    <w:hidden/>
    <w:uiPriority w:val="99"/>
    <w:semiHidden/>
    <w:rsid w:val="00690934"/>
    <w:rPr>
      <w:rFonts w:ascii="Times New Roman" w:hAnsi="Times New Roman"/>
      <w:sz w:val="24"/>
      <w:szCs w:val="22"/>
    </w:rPr>
  </w:style>
  <w:style w:type="character" w:customStyle="1" w:styleId="tl3">
    <w:name w:val="Štýl3"/>
    <w:uiPriority w:val="1"/>
    <w:rsid w:val="00284DDE"/>
    <w:rPr>
      <w:rFonts w:ascii="Times New Roman" w:hAnsi="Times New Roman"/>
      <w:sz w:val="24"/>
    </w:rPr>
  </w:style>
  <w:style w:type="character" w:customStyle="1" w:styleId="tl2">
    <w:name w:val="Štýl2"/>
    <w:uiPriority w:val="1"/>
    <w:rsid w:val="00284DDE"/>
    <w:rPr>
      <w:rFonts w:ascii="Times New Roman" w:hAnsi="Times New Roman"/>
      <w:sz w:val="24"/>
    </w:rPr>
  </w:style>
  <w:style w:type="character" w:customStyle="1" w:styleId="tl4">
    <w:name w:val="Štýl4"/>
    <w:uiPriority w:val="1"/>
    <w:rsid w:val="00A32CF3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A3BC6D-CD98-4C32-8875-D9F31DB82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Predmet podpory NFP</vt:lpstr>
    </vt:vector>
  </TitlesOfParts>
  <Company>MVRR</Company>
  <LinksUpToDate>false</LinksUpToDate>
  <CharactersWithSpaces>2316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Predmet podpory NFP</dc:title>
  <dc:subject/>
  <dc:creator>CKO</dc:creator>
  <cp:keywords/>
  <cp:lastModifiedBy>Danková Miriam</cp:lastModifiedBy>
  <cp:revision>5</cp:revision>
  <cp:lastPrinted>2015-11-30T08:56:00Z</cp:lastPrinted>
  <dcterms:created xsi:type="dcterms:W3CDTF">2016-07-07T09:36:00Z</dcterms:created>
  <dcterms:modified xsi:type="dcterms:W3CDTF">2016-07-07T10:23:00Z</dcterms:modified>
</cp:coreProperties>
</file>