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715B" w:rsidRDefault="00AD715B" w:rsidP="006479DF">
      <w:pPr>
        <w:rPr>
          <w:sz w:val="20"/>
          <w:szCs w:val="20"/>
        </w:rPr>
      </w:pPr>
    </w:p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422"/>
        <w:gridCol w:w="387"/>
        <w:gridCol w:w="2344"/>
        <w:gridCol w:w="5415"/>
      </w:tblGrid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</w:t>
            </w:r>
            <w:r w:rsidRPr="00350B7A">
              <w:rPr>
                <w:rFonts w:asciiTheme="minorHAnsi" w:hAnsiTheme="minorHAnsi"/>
                <w:sz w:val="22"/>
                <w:vertAlign w:val="superscript"/>
              </w:rPr>
              <w:footnoteReference w:id="1"/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  <w:sz w:val="22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830" w:type="pct"/>
                <w:shd w:val="clear" w:color="auto" w:fill="D9D9D9" w:themeFill="background1" w:themeFillShade="D9"/>
              </w:tcPr>
              <w:p w:rsidR="00DB1AD9" w:rsidRPr="00350B7A" w:rsidRDefault="009C3E53" w:rsidP="00DB1AD9">
                <w:pPr>
                  <w:jc w:val="both"/>
                  <w:rPr>
                    <w:rFonts w:asciiTheme="minorHAnsi" w:hAnsiTheme="minorHAnsi"/>
                    <w:sz w:val="22"/>
                  </w:rPr>
                </w:pPr>
                <w:r w:rsidRPr="00350B7A">
                  <w:rPr>
                    <w:rFonts w:asciiTheme="minorHAnsi" w:hAnsiTheme="minorHAnsi"/>
                    <w:color w:val="808080"/>
                    <w:sz w:val="22"/>
                  </w:rPr>
                  <w:t>Operačný program Rybné hospodárstvo</w:t>
                </w:r>
              </w:p>
            </w:tc>
          </w:sdtContent>
        </w:sdt>
      </w:tr>
      <w:tr w:rsidR="00BD438C" w:rsidRPr="00350B7A" w:rsidTr="007D1405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350B7A" w:rsidRDefault="009C3E53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Priorita únie: 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5633E5" w:rsidP="007D1405">
            <w:pPr>
              <w:rPr>
                <w:rFonts w:asciiTheme="minorHAnsi" w:hAnsiTheme="minorHAnsi"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-801845653"/>
                <w:comboBox>
                  <w:listItem w:displayText="vybrať..." w:value="vybrať..."/>
                  <w:listItem w:displayText="2 Podpora akvakultúry, ktorá je environmentálne udržateľná, efektívne využíva zdroje, je inovačná, konkurencieschopná a založená na znalostiach" w:value="2 Podpora akvakultúry, ktorá je environmentálne udržateľná, efektívne využíva zdroje, je inovačná, konkurencieschopná a založená na znalostiach"/>
                  <w:listItem w:displayText="3 Podpora vykonávania SRP" w:value="3 Podpora vykonávania SRP"/>
                  <w:listItem w:displayText="5 Podpora marketingu a spracovania" w:value="5 Podpora marketingu a spracovania"/>
                  <w:listItem w:displayText="Technická pomoc" w:value="Technická pomoc"/>
                </w:comboBox>
              </w:sdtPr>
              <w:sdtEndPr/>
              <w:sdtContent>
                <w:r w:rsidR="00350B7A" w:rsidRPr="006D2FA1">
                  <w:rPr>
                    <w:rFonts w:ascii="Calibri" w:hAnsi="Calibri"/>
                    <w:sz w:val="22"/>
                    <w:szCs w:val="22"/>
                  </w:rPr>
                  <w:t>5 Podpora marketingu a spracovania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035A6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Aktivita</w:t>
            </w:r>
            <w:r w:rsidR="008D0C5C" w:rsidRPr="00350B7A">
              <w:rPr>
                <w:rFonts w:asciiTheme="minorHAnsi" w:hAnsiTheme="minorHAnsi"/>
                <w:sz w:val="22"/>
              </w:rPr>
              <w:t>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5633E5" w:rsidP="007D1405">
            <w:pPr>
              <w:rPr>
                <w:rFonts w:asciiTheme="minorHAnsi" w:hAnsiTheme="minorHAnsi"/>
                <w:bCs/>
                <w:iCs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141273159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lepšovanie kvality produktov alebo ich pridanej hodnoty" w:value="Zlep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Technické zabezpečenie vysledovateľnosti produktov rybolovu a akvakultúry" w:value="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/>
              <w:sdtContent>
                <w:r w:rsidR="00F97E0F">
                  <w:rPr>
                    <w:rFonts w:ascii="Calibri" w:hAnsi="Calibri"/>
                    <w:sz w:val="22"/>
                    <w:szCs w:val="22"/>
                  </w:rPr>
                  <w:t>Zavádzanie nových alebo zlepšených produktov, procesov alebo systémov riadenia a organizácie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5603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5633E5" w:rsidP="008D0C5C">
            <w:pPr>
              <w:jc w:val="both"/>
              <w:rPr>
                <w:rFonts w:asciiTheme="minorHAnsi" w:hAnsiTheme="minorHAnsi"/>
                <w:sz w:val="22"/>
              </w:rPr>
            </w:pPr>
            <w:sdt>
              <w:sdtPr>
                <w:rPr>
                  <w:rStyle w:val="tl4"/>
                  <w:rFonts w:ascii="Calibri" w:hAnsi="Calibri"/>
                  <w:sz w:val="22"/>
                  <w:szCs w:val="22"/>
                </w:rPr>
                <w:id w:val="1468935379"/>
                <w:comboBox>
                  <w:listItem w:displayText="vybrať..." w:value="vybrať..."/>
                  <w:listItem w:displayText="2.2.1 Produktívne investície do akvakultúry (čl. 48.1.a, c, d, f, g, h)" w:value="2.2.1 Produktívne investície do akvakultúry (čl. 48.1.a, c, d, f, g, h)"/>
                  <w:listItem w:displayText="2.3.1 Produktívne investície do akvakultúry (čl. 48.1.e, j)" w:value="2.3.1 Produktívne investície do akvakultúry (čl. 48.1.e, j)"/>
                  <w:listItem w:displayText="3.1.1 Zber údajov (čl. 77.2.a, e)" w:value="3.1.1 Zber údajov (čl. 77.2.a, e)"/>
                  <w:listItem w:displayText="3.2.1 Kontrola a presadzovanie (čl. 76.2.c, g, h, j)" w:value="3.2.1 Kontrola a presadzovanie (čl. 76.2.c, g, h, j)"/>
                  <w:listItem w:displayText="5.1.1 Marketingové opatrenia (čl. 68.1.b, g)" w:value="5.1.1 Marketingové opatrenia (čl. 68.1.b, g)"/>
                  <w:listItem w:displayText="5.2.1 Spracovanie produktov rybolovu a akvakultúry (čl. 69.1.a, b, f)" w:value="5.2.1 Spracovanie produktov rybolovu a akvakultúry (čl. 69.1.a, b, f)"/>
                  <w:listItem w:displayText="Technická pomoc" w:value="Technická pomoc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350B7A" w:rsidRPr="006D2FA1">
                  <w:rPr>
                    <w:rStyle w:val="tl4"/>
                    <w:rFonts w:ascii="Calibri" w:hAnsi="Calibri"/>
                    <w:sz w:val="22"/>
                    <w:szCs w:val="22"/>
                  </w:rPr>
                  <w:t>5.2.1 Spracovanie produktov rybolovu a akvakultúry (čl. 69.1.a, b, f)</w:t>
                </w:r>
              </w:sdtContent>
            </w:sdt>
          </w:p>
        </w:tc>
      </w:tr>
      <w:tr w:rsidR="00D5114F" w:rsidRPr="00350B7A" w:rsidTr="00D5114F">
        <w:trPr>
          <w:trHeight w:val="88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D5114F" w:rsidRPr="00350B7A" w:rsidRDefault="00D5114F" w:rsidP="00D5114F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350B7A" w:rsidRDefault="00D5114F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D5114F" w:rsidRPr="00350B7A" w:rsidRDefault="00D5114F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Priorita: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 – Podpora organizácie potravinového reťazca vrátane spracovania poľnohospodárs</w:t>
            </w:r>
            <w:bookmarkStart w:id="0" w:name="_GoBack"/>
            <w:bookmarkEnd w:id="0"/>
            <w:r w:rsidRPr="00D5114F">
              <w:rPr>
                <w:rFonts w:asciiTheme="minorHAnsi" w:hAnsiTheme="minorHAnsi"/>
                <w:sz w:val="22"/>
              </w:rPr>
              <w:t>kych výrobkov a ich uvádzania na trh, dobrých životných podmienok zvierat a riadenia rizík v poľnohospodárstve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 xml:space="preserve">3 – </w:t>
            </w:r>
            <w:r w:rsidRPr="00D5114F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4 – Investície do hmotného majetku</w:t>
            </w:r>
          </w:p>
        </w:tc>
      </w:tr>
      <w:tr w:rsidR="00D5114F" w:rsidRPr="00350B7A" w:rsidTr="00D5114F">
        <w:trPr>
          <w:trHeight w:val="82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="Calibri" w:hAnsi="Calibri"/>
                <w:sz w:val="22"/>
                <w:szCs w:val="22"/>
              </w:rPr>
            </w:pPr>
            <w:r w:rsidRPr="00D5114F">
              <w:rPr>
                <w:rFonts w:ascii="Calibri" w:hAnsi="Calibri"/>
                <w:sz w:val="22"/>
                <w:szCs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D5114F" w:rsidRPr="00D5114F" w:rsidRDefault="00D5114F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D5114F">
              <w:rPr>
                <w:rFonts w:asciiTheme="minorHAnsi" w:hAnsiTheme="minorHAnsi"/>
                <w:sz w:val="22"/>
              </w:rPr>
              <w:t>3A – 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DB1AD9" w:rsidRPr="00350B7A" w:rsidTr="00D5114F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832490019"/>
            <w:date w:fullDate="2015-06-17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DB1AD9" w:rsidRPr="00350B7A" w:rsidRDefault="00E83F0B" w:rsidP="00DB1AD9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jún 2015</w:t>
                </w:r>
              </w:p>
            </w:tc>
          </w:sdtContent>
        </w:sdt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DB1AD9" w:rsidRPr="00350B7A" w:rsidRDefault="00DB1AD9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5633E5" w:rsidP="00DB1AD9">
            <w:pPr>
              <w:rPr>
                <w:rFonts w:asciiTheme="minorHAnsi" w:hAnsiTheme="minorHAnsi"/>
                <w:sz w:val="22"/>
              </w:rPr>
            </w:pPr>
            <w:hyperlink r:id="rId8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</w:p>
        </w:tc>
      </w:tr>
      <w:tr w:rsidR="00822569" w:rsidRPr="00350B7A" w:rsidTr="00822569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Program rozvoja vidieka SR 2014 – 2020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3 – Podpora organizácie potravinového reťazca vrátane spracovania poľnohospodárskych výrobkov a ich uvádzania na trh, dobrých životných podmienok zvierat a riadenia rizík v poľnohospodárstve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 xml:space="preserve">3 – </w:t>
            </w:r>
            <w:r w:rsidRPr="00822569">
              <w:rPr>
                <w:rFonts w:asciiTheme="minorHAnsi" w:hAnsiTheme="minorHAnsi"/>
                <w:bCs/>
                <w:iCs/>
                <w:sz w:val="22"/>
              </w:rPr>
              <w:t>Zvýšenie konkurencieschopnosti MSP, sektora poľnohospodárstva (v prípade EPFRV) a sektora rybárstva a akvakultúry (v prípade ENRF)</w:t>
            </w:r>
          </w:p>
        </w:tc>
      </w:tr>
      <w:tr w:rsidR="00822569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16 – Spolupráca</w:t>
            </w: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3A</w:t>
            </w:r>
            <w:r>
              <w:rPr>
                <w:rFonts w:asciiTheme="minorHAnsi" w:hAnsiTheme="minorHAnsi"/>
                <w:sz w:val="22"/>
              </w:rPr>
              <w:t xml:space="preserve"> – </w:t>
            </w:r>
            <w:r w:rsidRPr="00D5114F">
              <w:rPr>
                <w:rFonts w:asciiTheme="minorHAnsi" w:hAnsiTheme="minorHAnsi"/>
                <w:sz w:val="22"/>
              </w:rPr>
              <w:t>Zvýšenie konkurencieschopnosti prvovýrobcov prostredníctvom ich lepšej integrácie do poľnohospodársko-potravinového reťazca pomocou systémov kvality, pridávania hodnoty poľnohospodárskym produktom, propagácie na miestnych trhoch a v krátkych dodávateľských reťazcoch, skupín a organizácií výrobcov a medziodvetvových organizácií</w:t>
            </w:r>
          </w:p>
        </w:tc>
      </w:tr>
      <w:tr w:rsidR="00350B7A" w:rsidRPr="00350B7A" w:rsidTr="00822569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1790159284"/>
            <w:date w:fullDate="2015-09-11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350B7A" w:rsidRPr="00350B7A" w:rsidRDefault="00E83F0B" w:rsidP="00BC0894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>september 2015</w:t>
                </w:r>
              </w:p>
            </w:tc>
          </w:sdtContent>
        </w:sdt>
      </w:tr>
      <w:tr w:rsidR="00350B7A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350B7A" w:rsidRPr="00350B7A" w:rsidRDefault="00350B7A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350B7A" w:rsidRPr="00350B7A" w:rsidRDefault="005633E5" w:rsidP="00BC0894">
            <w:pPr>
              <w:rPr>
                <w:rFonts w:asciiTheme="minorHAnsi" w:hAnsiTheme="minorHAnsi"/>
                <w:sz w:val="22"/>
              </w:rPr>
            </w:pPr>
            <w:hyperlink r:id="rId9" w:history="1">
              <w:r w:rsidR="00175754" w:rsidRPr="00175754">
                <w:rPr>
                  <w:rStyle w:val="Hypertextovprepojenie"/>
                  <w:rFonts w:asciiTheme="minorHAnsi" w:hAnsiTheme="minorHAnsi"/>
                  <w:sz w:val="22"/>
                </w:rPr>
                <w:t>http://mpsr.sk/index.php?navID=47&amp;sID=43&amp;navID2=935</w:t>
              </w:r>
            </w:hyperlink>
          </w:p>
        </w:tc>
      </w:tr>
      <w:tr w:rsidR="00350B7A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350B7A" w:rsidRPr="00350B7A" w:rsidRDefault="00350B7A" w:rsidP="00BC0894">
            <w:pPr>
              <w:rPr>
                <w:rFonts w:asciiTheme="minorHAnsi" w:hAnsiTheme="minorHAnsi"/>
                <w:sz w:val="22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 xml:space="preserve">Identifikovaná podpora z iných 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EÚ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  <w:p w:rsidR="00BD438C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Identifikovaná podpora z 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SR (dotačné schémy, granty a pod.)</w:t>
            </w:r>
            <w:r w:rsidR="00C8292E" w:rsidRPr="00350B7A">
              <w:rPr>
                <w:rFonts w:asciiTheme="minorHAnsi" w:hAnsiTheme="minorHAnsi"/>
                <w:b/>
                <w:sz w:val="22"/>
              </w:rPr>
              <w:t>: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</w:tbl>
    <w:p w:rsidR="00F27B05" w:rsidRPr="00E65B24" w:rsidRDefault="00F27B05" w:rsidP="00F27B05">
      <w:pPr>
        <w:spacing w:before="240"/>
        <w:jc w:val="both"/>
        <w:rPr>
          <w:rFonts w:asciiTheme="minorHAnsi" w:hAnsiTheme="minorHAnsi"/>
          <w:sz w:val="22"/>
        </w:rPr>
      </w:pPr>
      <w:r w:rsidRPr="00E65B24">
        <w:rPr>
          <w:rFonts w:asciiTheme="minorHAnsi" w:hAnsiTheme="minorHAnsi"/>
          <w:sz w:val="22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  <w:sz w:val="22"/>
          </w:r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Pr="00E65B24">
            <w:rPr>
              <w:rFonts w:asciiTheme="minorHAnsi" w:hAnsiTheme="minorHAnsi"/>
              <w:color w:val="808080"/>
              <w:sz w:val="22"/>
            </w:rPr>
            <w:t>Kliknutím zadáte dátum.</w:t>
          </w:r>
        </w:sdtContent>
      </w:sdt>
      <w:r w:rsidRPr="00E65B24">
        <w:rPr>
          <w:rStyle w:val="Odkaznapoznmkupodiarou"/>
          <w:rFonts w:asciiTheme="minorHAnsi" w:hAnsiTheme="minorHAnsi"/>
          <w:sz w:val="22"/>
        </w:rPr>
        <w:footnoteReference w:id="2"/>
      </w:r>
      <w:r w:rsidRPr="00E65B24">
        <w:rPr>
          <w:rFonts w:asciiTheme="minorHAnsi" w:hAnsiTheme="minorHAnsi"/>
          <w:sz w:val="22"/>
        </w:rPr>
        <w:t>.</w:t>
      </w:r>
    </w:p>
    <w:p w:rsidR="00DB1AD9" w:rsidRPr="00E65B24" w:rsidRDefault="00DB1AD9" w:rsidP="00F27B05">
      <w:pPr>
        <w:spacing w:before="240"/>
        <w:jc w:val="both"/>
        <w:rPr>
          <w:rFonts w:asciiTheme="minorHAnsi" w:hAnsiTheme="minorHAnsi"/>
          <w:b/>
          <w:i/>
          <w:sz w:val="22"/>
        </w:rPr>
      </w:pPr>
    </w:p>
    <w:sectPr w:rsidR="00DB1AD9" w:rsidRPr="00E65B24" w:rsidSect="001B54F2">
      <w:headerReference w:type="default" r:id="rId10"/>
      <w:footerReference w:type="default" r:id="rId11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633E5" w:rsidRDefault="005633E5" w:rsidP="00B948E0">
      <w:r>
        <w:separator/>
      </w:r>
    </w:p>
  </w:endnote>
  <w:endnote w:type="continuationSeparator" w:id="0">
    <w:p w:rsidR="005633E5" w:rsidRDefault="005633E5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633E5" w:rsidRDefault="005633E5" w:rsidP="00B948E0">
      <w:r>
        <w:separator/>
      </w:r>
    </w:p>
  </w:footnote>
  <w:footnote w:type="continuationSeparator" w:id="0">
    <w:p w:rsidR="005633E5" w:rsidRDefault="005633E5" w:rsidP="00B948E0">
      <w:r>
        <w:continuationSeparator/>
      </w:r>
    </w:p>
  </w:footnote>
  <w:footnote w:id="1">
    <w:p w:rsidR="00DB1AD9" w:rsidRPr="00E65B24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E65B24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E65B24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350B7A" w:rsidRDefault="00444760" w:rsidP="00444760">
    <w:pPr>
      <w:pStyle w:val="Hlavika"/>
      <w:rPr>
        <w:rFonts w:asciiTheme="minorHAnsi" w:hAnsiTheme="minorHAnsi"/>
        <w:sz w:val="16"/>
      </w:rPr>
    </w:pPr>
    <w:r w:rsidRPr="00350B7A">
      <w:rPr>
        <w:rFonts w:asciiTheme="minorHAnsi" w:hAnsiTheme="minorHAnsi"/>
        <w:sz w:val="16"/>
      </w:rPr>
      <w:t>Príloha č. 5 k </w:t>
    </w:r>
    <w:r w:rsidR="008C1C41">
      <w:rPr>
        <w:rFonts w:asciiTheme="minorHAnsi" w:hAnsiTheme="minorHAnsi"/>
        <w:sz w:val="16"/>
      </w:rPr>
      <w:t>výzve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61BB6"/>
    <w:rsid w:val="00007C9A"/>
    <w:rsid w:val="000257FA"/>
    <w:rsid w:val="00050728"/>
    <w:rsid w:val="00066955"/>
    <w:rsid w:val="00071088"/>
    <w:rsid w:val="000972B0"/>
    <w:rsid w:val="000A1E88"/>
    <w:rsid w:val="000B7972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75754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A1E17"/>
    <w:rsid w:val="002D63BA"/>
    <w:rsid w:val="002D65BD"/>
    <w:rsid w:val="002E611C"/>
    <w:rsid w:val="002E7F32"/>
    <w:rsid w:val="002E7F66"/>
    <w:rsid w:val="002F6B44"/>
    <w:rsid w:val="00324F5F"/>
    <w:rsid w:val="00350B7A"/>
    <w:rsid w:val="003607BB"/>
    <w:rsid w:val="00371413"/>
    <w:rsid w:val="00386CBA"/>
    <w:rsid w:val="00393784"/>
    <w:rsid w:val="003A67E1"/>
    <w:rsid w:val="003B0DFE"/>
    <w:rsid w:val="003B2F8A"/>
    <w:rsid w:val="003B5937"/>
    <w:rsid w:val="003C2544"/>
    <w:rsid w:val="003D3485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D7B9B"/>
    <w:rsid w:val="004E2120"/>
    <w:rsid w:val="004E3ABD"/>
    <w:rsid w:val="005122F6"/>
    <w:rsid w:val="00541FF5"/>
    <w:rsid w:val="005633E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337C"/>
    <w:rsid w:val="00687102"/>
    <w:rsid w:val="006A5157"/>
    <w:rsid w:val="006A7DF2"/>
    <w:rsid w:val="006C3691"/>
    <w:rsid w:val="006C6A25"/>
    <w:rsid w:val="006D082A"/>
    <w:rsid w:val="006D3B82"/>
    <w:rsid w:val="006F15B4"/>
    <w:rsid w:val="00712382"/>
    <w:rsid w:val="00730480"/>
    <w:rsid w:val="007350A3"/>
    <w:rsid w:val="0073660D"/>
    <w:rsid w:val="007635D2"/>
    <w:rsid w:val="0076414C"/>
    <w:rsid w:val="00765555"/>
    <w:rsid w:val="00771CC6"/>
    <w:rsid w:val="00782970"/>
    <w:rsid w:val="00796B83"/>
    <w:rsid w:val="007A0A10"/>
    <w:rsid w:val="007A60EF"/>
    <w:rsid w:val="007D1405"/>
    <w:rsid w:val="007F0D9A"/>
    <w:rsid w:val="007F6371"/>
    <w:rsid w:val="00801225"/>
    <w:rsid w:val="00822569"/>
    <w:rsid w:val="00822A2D"/>
    <w:rsid w:val="0084743A"/>
    <w:rsid w:val="00850467"/>
    <w:rsid w:val="008743E6"/>
    <w:rsid w:val="008806AC"/>
    <w:rsid w:val="00880BE4"/>
    <w:rsid w:val="008B646F"/>
    <w:rsid w:val="008C1C41"/>
    <w:rsid w:val="008C271F"/>
    <w:rsid w:val="008D0C5C"/>
    <w:rsid w:val="008D0F9C"/>
    <w:rsid w:val="008F2627"/>
    <w:rsid w:val="008F741A"/>
    <w:rsid w:val="0090110D"/>
    <w:rsid w:val="00911D80"/>
    <w:rsid w:val="00912DCB"/>
    <w:rsid w:val="00926284"/>
    <w:rsid w:val="009455E7"/>
    <w:rsid w:val="00977CF6"/>
    <w:rsid w:val="009836CF"/>
    <w:rsid w:val="00994A3B"/>
    <w:rsid w:val="009B421D"/>
    <w:rsid w:val="009C3B11"/>
    <w:rsid w:val="009C3E53"/>
    <w:rsid w:val="009E4DE3"/>
    <w:rsid w:val="00A074B4"/>
    <w:rsid w:val="00A144AE"/>
    <w:rsid w:val="00A34B34"/>
    <w:rsid w:val="00A44EC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BF1AC0"/>
    <w:rsid w:val="00C0533E"/>
    <w:rsid w:val="00C214B6"/>
    <w:rsid w:val="00C348A2"/>
    <w:rsid w:val="00C37B65"/>
    <w:rsid w:val="00C6439D"/>
    <w:rsid w:val="00C73164"/>
    <w:rsid w:val="00C8292E"/>
    <w:rsid w:val="00C92BF0"/>
    <w:rsid w:val="00CA0FB2"/>
    <w:rsid w:val="00CA208E"/>
    <w:rsid w:val="00CC6F9A"/>
    <w:rsid w:val="00CD3D13"/>
    <w:rsid w:val="00CF60E2"/>
    <w:rsid w:val="00D05350"/>
    <w:rsid w:val="00D239D4"/>
    <w:rsid w:val="00D362B5"/>
    <w:rsid w:val="00D36317"/>
    <w:rsid w:val="00D5114F"/>
    <w:rsid w:val="00D61BB6"/>
    <w:rsid w:val="00D86DA2"/>
    <w:rsid w:val="00DB1AD9"/>
    <w:rsid w:val="00DB798B"/>
    <w:rsid w:val="00DF6FEB"/>
    <w:rsid w:val="00E035A6"/>
    <w:rsid w:val="00E24D44"/>
    <w:rsid w:val="00E40048"/>
    <w:rsid w:val="00E52D37"/>
    <w:rsid w:val="00E5416A"/>
    <w:rsid w:val="00E65B24"/>
    <w:rsid w:val="00E66D03"/>
    <w:rsid w:val="00E742C1"/>
    <w:rsid w:val="00E74EA1"/>
    <w:rsid w:val="00E7702D"/>
    <w:rsid w:val="00E83F0B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61749"/>
    <w:rsid w:val="00F97E0F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customStyle="1" w:styleId="tl4">
    <w:name w:val="Štýl4"/>
    <w:basedOn w:val="Predvolenpsmoodseku"/>
    <w:uiPriority w:val="1"/>
    <w:rsid w:val="00350B7A"/>
    <w:rPr>
      <w:rFonts w:ascii="Times New Roman" w:hAnsi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mpsr.sk/index.php?navID=47&amp;sID=43&amp;navID2=935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mpsr.sk/index.php?navID=47&amp;sID=43&amp;navID2=935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65C02B-B180-4670-A895-857B1A6F34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430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2880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Emil.Kuzma@apa.sk</dc:creator>
  <cp:lastModifiedBy>Kužma Emil</cp:lastModifiedBy>
  <cp:revision>8</cp:revision>
  <cp:lastPrinted>2014-06-27T08:05:00Z</cp:lastPrinted>
  <dcterms:created xsi:type="dcterms:W3CDTF">2016-11-21T06:54:00Z</dcterms:created>
  <dcterms:modified xsi:type="dcterms:W3CDTF">2016-11-30T10:30:00Z</dcterms:modified>
</cp:coreProperties>
</file>