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D4D31" w:rsidRPr="00894D26" w:rsidRDefault="00BD4D31" w:rsidP="00717EC2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bookmarkStart w:id="0" w:name="_GoBack"/>
      <w:r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>01-06-2016</w:t>
      </w:r>
    </w:p>
    <w:p w:rsidR="00BD4D31" w:rsidRPr="00894D26" w:rsidRDefault="00BD4D31" w:rsidP="00717EC2">
      <w:pPr>
        <w:spacing w:after="0" w:line="276" w:lineRule="auto"/>
        <w:outlineLvl w:val="1"/>
        <w:rPr>
          <w:rFonts w:ascii="Times New Roman" w:eastAsia="Times New Roman" w:hAnsi="Times New Roman" w:cs="Times New Roman"/>
          <w:b/>
          <w:bCs/>
          <w:spacing w:val="-6"/>
          <w:sz w:val="24"/>
          <w:szCs w:val="24"/>
          <w:lang w:eastAsia="sk-SK"/>
        </w:rPr>
      </w:pPr>
      <w:r w:rsidRPr="00894D26">
        <w:rPr>
          <w:rFonts w:ascii="Times New Roman" w:eastAsia="Times New Roman" w:hAnsi="Times New Roman" w:cs="Times New Roman"/>
          <w:b/>
          <w:bCs/>
          <w:spacing w:val="-6"/>
          <w:sz w:val="24"/>
          <w:szCs w:val="24"/>
          <w:lang w:eastAsia="sk-SK"/>
        </w:rPr>
        <w:t>Najčastejšie kladené otázky a odpovede k Usmerneniu PPA č. 7. - II.</w:t>
      </w:r>
      <w:r w:rsidR="00717EC2" w:rsidRPr="00894D26">
        <w:rPr>
          <w:rFonts w:ascii="Times New Roman" w:eastAsia="Times New Roman" w:hAnsi="Times New Roman" w:cs="Times New Roman"/>
          <w:b/>
          <w:bCs/>
          <w:spacing w:val="-6"/>
          <w:sz w:val="24"/>
          <w:szCs w:val="24"/>
          <w:lang w:eastAsia="sk-SK"/>
        </w:rPr>
        <w:t xml:space="preserve"> </w:t>
      </w:r>
      <w:r w:rsidRPr="00894D26">
        <w:rPr>
          <w:rFonts w:ascii="Times New Roman" w:eastAsia="Times New Roman" w:hAnsi="Times New Roman" w:cs="Times New Roman"/>
          <w:b/>
          <w:bCs/>
          <w:spacing w:val="-6"/>
          <w:sz w:val="24"/>
          <w:szCs w:val="24"/>
          <w:lang w:eastAsia="sk-SK"/>
        </w:rPr>
        <w:t>časť</w:t>
      </w:r>
    </w:p>
    <w:p w:rsidR="00BD4D31" w:rsidRPr="00894D26" w:rsidRDefault="00BD4D31" w:rsidP="00717EC2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BD4D31" w:rsidRPr="00894D26" w:rsidRDefault="00BD4D31" w:rsidP="00717EC2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94D2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Otázka č.1</w:t>
      </w:r>
      <w:r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 súlade s bodom 10 Usmernenia</w:t>
      </w:r>
      <w:r w:rsidR="00291945"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PPA č. 7</w:t>
      </w:r>
      <w:r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nemôžu byť cenové ponuky pre stavebnú časť a cenové ponuky pre technologickú časť staršie ako 3 mesiace pred podaním na PPA. Ako má žiadateľ postupovať a kedy má doklady spojené s obstaraním tovarov a prác predložiť, v prípade  ak už má  s PPA podpísanú zmluvu o NFP a ako sa bude posudzovať lehota týkajúca sa cenových ponúk nie starších ako tri mesiace?</w:t>
      </w:r>
    </w:p>
    <w:p w:rsidR="00D06C30" w:rsidRPr="00894D26" w:rsidRDefault="00D06C30" w:rsidP="00717EC2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BD4D31" w:rsidRPr="00894D26" w:rsidRDefault="00BD4D31" w:rsidP="00717EC2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94D2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Odpoveď:</w:t>
      </w:r>
      <w:r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Termín do kedy musí konečný prijímateľ podklady z obstarávania tovarov, stavebných prác a služieb predložiť na PPA má uvedený v Zmluve o NFP. V bode 10 citovaného usmernenia  je uvedené, že cenová ponuka nesmie byť staršia ako 3 mesiace pred jej podaním na PPA. V prípade, že žiadosť alebo podpísaná zmluva o NFP má niekoľko samostatných  predmetov projektu, je povinný ich predložiť na PPA za celý projekt v jednom podaní, pričom každá cenová ponuka musí splniť podmienku</w:t>
      </w:r>
      <w:r w:rsidR="00D06C30"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D06C30"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nie staršia ako tri mesiace pred </w:t>
      </w:r>
      <w:r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>jej podaním na PPA</w:t>
      </w:r>
      <w:r w:rsidR="00D06C30"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D06C30" w:rsidRPr="00894D26" w:rsidRDefault="00D06C30" w:rsidP="00717EC2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BD4D31" w:rsidRPr="00894D26" w:rsidRDefault="00BD4D31" w:rsidP="00717EC2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94D2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Otázka č.2</w:t>
      </w:r>
      <w:r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Musia byť aj pri stavebných prácach predložené 3 cenové ponuky, alebo postačuje len  </w:t>
      </w:r>
      <w:proofErr w:type="spellStart"/>
      <w:r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>nacenenie</w:t>
      </w:r>
      <w:proofErr w:type="spellEnd"/>
      <w:r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rozpočtárom podľa výkazu a výmeru zo stavebnej projektovej dokumentácie na základe, ktorej bolo vydané stavebné povolenie a ktorá bola predložená v rámci žiadosti o NFP?</w:t>
      </w:r>
    </w:p>
    <w:p w:rsidR="00D06C30" w:rsidRPr="00894D26" w:rsidRDefault="00D06C30" w:rsidP="00717EC2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BD4D31" w:rsidRPr="00894D26" w:rsidRDefault="00BD4D31" w:rsidP="00717EC2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94D2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Odpoveď:</w:t>
      </w:r>
      <w:r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Žiadateľ/konečný prijímateľ predkladá pri stavebných prácach vždy 3 kompletné cenové ponuky v zmysle Usmernenia </w:t>
      </w:r>
      <w:r w:rsidR="00291945"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PPA </w:t>
      </w:r>
      <w:r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>č. 7. Ich vypracovanie bude vychádzať z  výkazu výmer uvedených v stavebnej projektovej dokumentácii, ktorá bola predložená na PPA.</w:t>
      </w:r>
    </w:p>
    <w:p w:rsidR="00D06C30" w:rsidRPr="00894D26" w:rsidRDefault="00D06C30" w:rsidP="00717EC2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BD4D31" w:rsidRPr="00894D26" w:rsidRDefault="00BD4D31" w:rsidP="00717EC2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94D2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Otázka č.3</w:t>
      </w:r>
      <w:r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Ak víťaz obstarávania odstúpi</w:t>
      </w:r>
      <w:r w:rsidR="00291945"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od zmluvy</w:t>
      </w:r>
      <w:r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musí žiadateľ uzatvoriť zmluvu s druhým, resp. tretím v poradí, na </w:t>
      </w:r>
      <w:proofErr w:type="spellStart"/>
      <w:r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>vysúťaženú</w:t>
      </w:r>
      <w:proofErr w:type="spellEnd"/>
      <w:r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cenu? Do akej doby musí byť zmluva uzatvorená, resp. aký je v takomto prípade postup?</w:t>
      </w:r>
    </w:p>
    <w:p w:rsidR="00D06C30" w:rsidRPr="00894D26" w:rsidRDefault="00D06C30" w:rsidP="00717EC2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BD4D31" w:rsidRPr="00894D26" w:rsidRDefault="00BD4D31" w:rsidP="00717EC2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94D2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Odpoveď:</w:t>
      </w:r>
      <w:r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Ak vznikne uvedená situácia je na žiadateľovi/konečnom prijímateľovi ako  sa  rozhodne. Buď urobí výber nového dodávateľa, pričom je povinný  požiadať o písomný súhlas PPA . V písomnom súhlase s výberom nového dodávateľ PPA stanový termín do ktorého doloží doklady z nového obstarávania, ktoré musia spĺňať všetky náležitosti uvedené v Usmernení </w:t>
      </w:r>
      <w:r w:rsidR="00291945"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PPA </w:t>
      </w:r>
      <w:r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>č. 7, pričom PPA bude žiadateľovi/prijímateľovi akceptovať len sumu uvedenú v Rozhodnutí o schválení žiadosti o nenávratný finančný príspevok /  Zmluve o poskytnutí nenávratného finančného príspevku alebo uvedenú v Žiadosti o NFP.</w:t>
      </w:r>
      <w:r w:rsidR="00D06C30"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Ak sa žiadateľ/konečný prijímateľ  rozhodne, že nebude robiť nový výber dodávateľa má možnosť postupovať podľa bodu  18  Usmernenia </w:t>
      </w:r>
      <w:r w:rsidR="00291945"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PPA </w:t>
      </w:r>
      <w:r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>č. 7 citujeme: „ Ak nastane situácia uvedená v bode 17 a žiadateľ sa dohodne s dodávateľom, ktorý bol pri výbere dodávateľa druhý a</w:t>
      </w:r>
      <w:r w:rsidR="00291945"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>lebo</w:t>
      </w:r>
      <w:r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ďalší v poradí, požiada PPA o schválenie zmeny dodávateľa, pričom PPA bude žiadateľovi/prijímateľovi akceptovať len sumu uvedenú v Rozhodnutí o schválení žiadosti o nenávratný finančný príspevok /  Zmluve o poskytnutí nenávratného finančného príspevku, t.</w:t>
      </w:r>
      <w:r w:rsidR="00D06C30"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j. maximálne v sume, ktorú ponúkol prvý dodávateľ v poradí. K uskutočneniu zmeny dodávateľa dáva PPA pred zmenou dodávateľa </w:t>
      </w:r>
      <w:r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písomný súhlas.</w:t>
      </w:r>
      <w:r w:rsidR="00D06C30"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>Žiadateľ/konečný prijímateľ</w:t>
      </w:r>
      <w:r w:rsidR="00D06C30"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>musí tak  urobiť ihneď ako sa o tejto skutočnosti dozvedel.</w:t>
      </w:r>
    </w:p>
    <w:p w:rsidR="00D06C30" w:rsidRPr="00894D26" w:rsidRDefault="00D06C30" w:rsidP="00717EC2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BD4D31" w:rsidRPr="00894D26" w:rsidRDefault="00BD4D31" w:rsidP="00717EC2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94D2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Otázka č.4</w:t>
      </w:r>
      <w:r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potrebné, aby žiadateľ - obstarávateľ uzatvorenú kúpnu zmluvu niekde zverejňoval, alebo bude postačovať ak bude archivovaná len u obstarávateľa?</w:t>
      </w:r>
    </w:p>
    <w:p w:rsidR="00DA0BF5" w:rsidRPr="00894D26" w:rsidRDefault="00DA0BF5" w:rsidP="00717EC2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BD4D31" w:rsidRPr="00894D26" w:rsidRDefault="00BD4D31" w:rsidP="00717EC2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94D2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Odpoveď:</w:t>
      </w:r>
      <w:r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PPA pre tieto účely nevyžaduje zverejňovanie uzatvorených zmlúv za predpokladu, že žiadateľovi táto povinnosť nevyplýva z iného právneho predpisu SR.</w:t>
      </w:r>
    </w:p>
    <w:p w:rsidR="00DA0BF5" w:rsidRPr="00894D26" w:rsidRDefault="00DA0BF5" w:rsidP="00717EC2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BD4D31" w:rsidRPr="00894D26" w:rsidRDefault="00BD4D31" w:rsidP="00717EC2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94D2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Otázka č.5</w:t>
      </w:r>
      <w:r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Môže obstarávateľ nakupovať hneď po uzatvorení kúpnej zmluvy, alebo musí oboznámiť všetky dotknuté subjekty – uchádzačov o výsledku obstarávania a až po uplynutí 15 dňovej lehoty na odvolanie sa od doručenia oznámenia o výsledku obstarávania všetkým uchádzačom ?</w:t>
      </w:r>
    </w:p>
    <w:p w:rsidR="00DA0BF5" w:rsidRPr="00894D26" w:rsidRDefault="00DA0BF5" w:rsidP="00717EC2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BD4D31" w:rsidRPr="00894D26" w:rsidRDefault="00BD4D31" w:rsidP="00717EC2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94D2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Odpoveď:</w:t>
      </w:r>
      <w:r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PPA v podmienkach nestanovila lehoty na odvolanie. </w:t>
      </w:r>
      <w:r w:rsidR="00291945"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Stanovená </w:t>
      </w:r>
      <w:r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>15 dňová lehota sa vzťahuje len na vypracovanie cenovej ponuky. Z uvedeného vyplýva, že žiadateľ/konečný prijímateľ môže po vyhodnotení obstarávania uzatvoriť zmluvu s vybratým uchádzačom.</w:t>
      </w:r>
    </w:p>
    <w:p w:rsidR="00DA0BF5" w:rsidRPr="00894D26" w:rsidRDefault="00DA0BF5" w:rsidP="00717EC2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BD4D31" w:rsidRPr="00894D26" w:rsidRDefault="00BD4D31" w:rsidP="00717EC2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94D2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Otázka č.6</w:t>
      </w:r>
      <w:r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Bude pri stavebných investíciách v časti referencie  akceptovať zákazky  čo sa týka sumy zákazky s hodnotou o 30% nižšou, ako je predpokladaná hodnota zákazky </w:t>
      </w:r>
      <w:r w:rsidR="00291945"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(PHZ) </w:t>
      </w:r>
      <w:r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aj  referencie od </w:t>
      </w:r>
      <w:r w:rsidR="00DA0BF5"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>niekoľkých užívateľov</w:t>
      </w:r>
      <w:r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 sumárne</w:t>
      </w:r>
      <w:r w:rsidR="00DA0BF5"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>j</w:t>
      </w:r>
      <w:r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hodnote aspoň 70% PHZ? T. z. pri PHZ 1 mil. EUR doloží každý uchádzač aj viacero menších referencií</w:t>
      </w:r>
      <w:r w:rsidR="00DA0BF5"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od niekoľkých užívateľov</w:t>
      </w:r>
      <w:r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>, ktoré dokopy robia min. 700 000 EUR (napr. 100 000 EUR za stavbu A, 200 000 EUR za stavbu B a 400 000 EUR za stavbu C) ?</w:t>
      </w:r>
    </w:p>
    <w:p w:rsidR="00DA0BF5" w:rsidRPr="00894D26" w:rsidRDefault="00DA0BF5" w:rsidP="00717EC2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BD4D31" w:rsidRPr="00894D26" w:rsidRDefault="00BD4D31" w:rsidP="00717EC2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94D2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Odpoveď:</w:t>
      </w:r>
      <w:r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PPA by akceptovaním uvedeného porušila citované usmernenie. Žiadateľ/konečný prijímateľ</w:t>
      </w:r>
      <w:r w:rsidR="00DA0BF5"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>pri stavebných investíciách k cenovým ponukám musí doložiť referencie minimálne od 2 užívateľov stavieb, každú minimálne v hodnote 70% PHZ</w:t>
      </w:r>
      <w:r w:rsidR="00291945"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? T. z. pri PHZ 1 mil. EUR doložia uchádzači </w:t>
      </w:r>
      <w:r w:rsidR="00291945"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minimálne </w:t>
      </w:r>
      <w:r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>referencie</w:t>
      </w:r>
      <w:r w:rsidR="00291945"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od dvoch užívateľov </w:t>
      </w:r>
      <w:r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>na uskutočnené stavebné práce</w:t>
      </w:r>
      <w:r w:rsidR="00291945"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uskutočnené v priebehu posledných 5- </w:t>
      </w:r>
      <w:proofErr w:type="spellStart"/>
      <w:r w:rsidR="00291945"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>tich</w:t>
      </w:r>
      <w:proofErr w:type="spellEnd"/>
      <w:r w:rsidR="00291945"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rokov</w:t>
      </w:r>
      <w:r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>, každú v hodnote min. 700 000 EUR</w:t>
      </w:r>
      <w:r w:rsidR="00015143"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>, pričom u</w:t>
      </w:r>
      <w:r w:rsidR="008848C8"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toho istého užívateľa sa môžu referencie z jednotlivých stavieb v priebehu posledných 5- </w:t>
      </w:r>
      <w:proofErr w:type="spellStart"/>
      <w:r w:rsidR="008848C8"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>tich</w:t>
      </w:r>
      <w:proofErr w:type="spellEnd"/>
      <w:r w:rsidR="008848C8"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rokov načítať.</w:t>
      </w:r>
    </w:p>
    <w:p w:rsidR="008848C8" w:rsidRPr="00894D26" w:rsidRDefault="008848C8" w:rsidP="00717EC2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BD4D31" w:rsidRPr="00894D26" w:rsidRDefault="00BD4D31" w:rsidP="00717EC2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94D2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Otázka č.7</w:t>
      </w:r>
      <w:r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 zmysle uvedeného Usmernenia </w:t>
      </w:r>
      <w:r w:rsidR="005F6BF4"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PPA </w:t>
      </w:r>
      <w:r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>č. 7 sú stanovené postupy a následne prílohy, ktoré je žiadateľ/konečný prijímateľ povinný predložiť na PPA. Môže žiadateľ postupovať v zmysle zákona č. 343/2015 Z. z. o verejnom obstarávaní a o zmene a doplnení niektorých zákonov a následne predloží na PPA len jednu alebo 2 cenové ponuky?</w:t>
      </w:r>
    </w:p>
    <w:p w:rsidR="008848C8" w:rsidRPr="00894D26" w:rsidRDefault="008848C8" w:rsidP="00717EC2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BD4D31" w:rsidRPr="00894D26" w:rsidRDefault="00BD4D31" w:rsidP="00717EC2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94D2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Odpoveď:</w:t>
      </w:r>
      <w:r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Ak sa na žiadateľa/konečného prijímateľa vzťahuje Usmernenie </w:t>
      </w:r>
      <w:r w:rsidR="00015143"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PPA </w:t>
      </w:r>
      <w:r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>č. 7 , je povinný postupovať podľa tohto usmernenia. V bode 15</w:t>
      </w:r>
      <w:r w:rsidR="008848C8"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>sa uvádza citujeme:</w:t>
      </w:r>
      <w:r w:rsidR="008848C8"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“V prípade, že ponuku môže poskytnúť len jediný dodávateľ (resp. len dvaja dodávatelia), resp. v  prípade, ak tovar, stavebné práce alebo služby z technických dôvodov alebo z dôvodov vyplývajúcich z výhradných práv môže poskytnúť len určitý dodávateľ, akceptuje sa 1 cenová ponuka, tzn. žiadateľ/prijímateľ nemusí vykonávať výber dodávateľa min. z troch cenových ponúk. Uvedené </w:t>
      </w:r>
      <w:r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je žiadateľ/prijímateľ povinný preukazne odôvodniť. Zároveň v týchto prípadoch musí žiadateľ/prijímateľ zverejniť výzvu na predkladanie ponúk aj v denníku s celoštátnou pôsobnosťou</w:t>
      </w:r>
      <w:r w:rsidR="008848C8"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>“</w:t>
      </w:r>
      <w:r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8848C8" w:rsidRPr="00894D26" w:rsidRDefault="008848C8" w:rsidP="00717EC2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BD4D31" w:rsidRPr="00894D26" w:rsidRDefault="00BD4D31" w:rsidP="00717EC2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94D2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Otázka č.8</w:t>
      </w:r>
      <w:r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 bode 10 sa uvádza, že ponuka nesmie byť staršia ako 3 mesiace pred podaním na PPA. V zmluve o NFP je konečný prijímateľ zaviazaný predložiť potrebné nedoložené (podklady z obstarávania, stavebné povolenie....) naraz. Konečný prijímateľ, ktorý chce zrealizovať strojové investície teraz a napr. stavebné povolenie bude neskôr, musí s nákupom strojov počkať?</w:t>
      </w:r>
    </w:p>
    <w:p w:rsidR="008848C8" w:rsidRPr="00894D26" w:rsidRDefault="008848C8" w:rsidP="00717EC2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BD4D31" w:rsidRPr="00894D26" w:rsidRDefault="00BD4D31" w:rsidP="00717EC2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94D2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Odpoveď:</w:t>
      </w:r>
      <w:r w:rsidRPr="00894D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Výber dodávateľa si môže urobiť súčasne na strojové investície a aj na stavebné investície. Ak plánuje realizovať časť projektu (nákup strojov) skôr ako bude mať všetky podklady k zaslaniu na PPA sa lehota staršia ako 3 mesiace vzťahuje na začatie realizácie projektu. V takýchto prípadoch následne PPA vyzve žiadateľa na preukázanie začiatku realizácie projektu (preukáže pri strojových investíciách napr. dodacím listom, faktúrou alebo pri stavebných investíciách fotokópiou prvých listov zo stavebného denníka).</w:t>
      </w:r>
    </w:p>
    <w:bookmarkEnd w:id="0"/>
    <w:p w:rsidR="00BA74B5" w:rsidRPr="00894D26" w:rsidRDefault="00BA74B5" w:rsidP="00717EC2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</w:p>
    <w:sectPr w:rsidR="00BA74B5" w:rsidRPr="00894D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70AE"/>
    <w:rsid w:val="00015143"/>
    <w:rsid w:val="001067D3"/>
    <w:rsid w:val="001470AE"/>
    <w:rsid w:val="00291945"/>
    <w:rsid w:val="005F6BF4"/>
    <w:rsid w:val="00683C28"/>
    <w:rsid w:val="00717EC2"/>
    <w:rsid w:val="008848C8"/>
    <w:rsid w:val="00894D26"/>
    <w:rsid w:val="00BA74B5"/>
    <w:rsid w:val="00BD4D31"/>
    <w:rsid w:val="00D06C30"/>
    <w:rsid w:val="00DA0B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3C55B65-EBD0-4848-9445-451167E5FA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2">
    <w:name w:val="heading 2"/>
    <w:basedOn w:val="Normlny"/>
    <w:link w:val="Nadpis2Char"/>
    <w:uiPriority w:val="9"/>
    <w:qFormat/>
    <w:rsid w:val="00BD4D31"/>
    <w:pPr>
      <w:spacing w:before="300" w:after="240" w:line="300" w:lineRule="atLeast"/>
      <w:outlineLvl w:val="1"/>
    </w:pPr>
    <w:rPr>
      <w:rFonts w:ascii="inherit" w:eastAsia="Times New Roman" w:hAnsi="inherit" w:cs="Times New Roman"/>
      <w:b/>
      <w:bCs/>
      <w:spacing w:val="-6"/>
      <w:sz w:val="42"/>
      <w:szCs w:val="4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rsid w:val="00BD4D31"/>
    <w:rPr>
      <w:rFonts w:ascii="inherit" w:eastAsia="Times New Roman" w:hAnsi="inherit" w:cs="Times New Roman"/>
      <w:b/>
      <w:bCs/>
      <w:spacing w:val="-6"/>
      <w:sz w:val="42"/>
      <w:szCs w:val="42"/>
      <w:lang w:eastAsia="sk-SK"/>
    </w:rPr>
  </w:style>
  <w:style w:type="character" w:styleId="Siln">
    <w:name w:val="Strong"/>
    <w:basedOn w:val="Predvolenpsmoodseku"/>
    <w:uiPriority w:val="22"/>
    <w:qFormat/>
    <w:rsid w:val="00BD4D31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BD4D31"/>
    <w:pPr>
      <w:spacing w:after="48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7565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9926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1341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400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4031207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71348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212005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3</Pages>
  <Words>1039</Words>
  <Characters>5928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6954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Pekárová Marta</dc:creator>
  <cp:keywords/>
  <dc:description/>
  <cp:lastModifiedBy>Žúžiová Katarína</cp:lastModifiedBy>
  <cp:revision>8</cp:revision>
  <dcterms:created xsi:type="dcterms:W3CDTF">2017-02-06T08:52:00Z</dcterms:created>
  <dcterms:modified xsi:type="dcterms:W3CDTF">2017-02-10T05:57:00Z</dcterms:modified>
</cp:coreProperties>
</file>