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5311" w:rsidRDefault="00D05311" w:rsidP="00CB2FE1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o prípadoch </w:t>
      </w:r>
      <w:r w:rsidR="00683516">
        <w:rPr>
          <w:b/>
        </w:rPr>
        <w:t>prirodzených</w:t>
      </w:r>
      <w:r w:rsidR="00A878E0" w:rsidRPr="00B16008">
        <w:rPr>
          <w:b/>
        </w:rPr>
        <w:t xml:space="preserve"> </w:t>
      </w:r>
      <w:r w:rsidRPr="00B16008">
        <w:rPr>
          <w:b/>
        </w:rPr>
        <w:t>okolností</w:t>
      </w:r>
      <w:r w:rsidR="00A878E0">
        <w:rPr>
          <w:b/>
        </w:rPr>
        <w:t xml:space="preserve"> </w:t>
      </w:r>
    </w:p>
    <w:p w:rsidR="00C41B94" w:rsidRPr="00B16008" w:rsidRDefault="00C41B94" w:rsidP="00D05311">
      <w:pPr>
        <w:jc w:val="center"/>
        <w:rPr>
          <w:b/>
        </w:rPr>
      </w:pPr>
      <w:r>
        <w:rPr>
          <w:sz w:val="16"/>
          <w:szCs w:val="16"/>
        </w:rPr>
        <w:t xml:space="preserve">v súvislosti so schémami priamych </w:t>
      </w:r>
      <w:r w:rsidR="00CB2FE1">
        <w:rPr>
          <w:sz w:val="16"/>
          <w:szCs w:val="16"/>
        </w:rPr>
        <w:t>podpôr</w:t>
      </w:r>
      <w:r>
        <w:rPr>
          <w:sz w:val="16"/>
          <w:szCs w:val="16"/>
        </w:rPr>
        <w:t xml:space="preserve"> týkajúcich sa zvierat</w:t>
      </w:r>
    </w:p>
    <w:p w:rsidR="00D05311" w:rsidRPr="00B16008" w:rsidRDefault="00D05311"/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146"/>
        <w:gridCol w:w="441"/>
        <w:gridCol w:w="409"/>
        <w:gridCol w:w="81"/>
        <w:gridCol w:w="275"/>
        <w:gridCol w:w="150"/>
        <w:gridCol w:w="126"/>
        <w:gridCol w:w="38"/>
        <w:gridCol w:w="122"/>
        <w:gridCol w:w="1193"/>
        <w:gridCol w:w="1011"/>
        <w:gridCol w:w="160"/>
        <w:gridCol w:w="1548"/>
      </w:tblGrid>
      <w:tr w:rsidR="00D05311" w:rsidRPr="00067E6D" w:rsidTr="00067E6D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067E6D" w:rsidRDefault="00992DAE">
            <w:pPr>
              <w:rPr>
                <w:sz w:val="20"/>
                <w:szCs w:val="20"/>
              </w:rPr>
            </w:pPr>
          </w:p>
        </w:tc>
        <w:tc>
          <w:tcPr>
            <w:tcW w:w="403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324061" w:rsidRPr="00B16008" w:rsidTr="00B039C6">
        <w:trPr>
          <w:trHeight w:val="340"/>
        </w:trPr>
        <w:tc>
          <w:tcPr>
            <w:tcW w:w="9397" w:type="dxa"/>
            <w:gridSpan w:val="21"/>
            <w:tcBorders>
              <w:top w:val="single" w:sz="4" w:space="0" w:color="auto"/>
              <w:bottom w:val="single" w:sz="4" w:space="0" w:color="auto"/>
            </w:tcBorders>
          </w:tcPr>
          <w:p w:rsidR="00D00B58" w:rsidRPr="00067E6D" w:rsidRDefault="00D00B58" w:rsidP="00324061">
            <w:pPr>
              <w:rPr>
                <w:b/>
                <w:bCs/>
                <w:sz w:val="18"/>
                <w:szCs w:val="18"/>
              </w:rPr>
            </w:pPr>
          </w:p>
          <w:p w:rsidR="00324061" w:rsidRPr="00B16008" w:rsidRDefault="00CA4DA7" w:rsidP="00B039C6">
            <w:pPr>
              <w:rPr>
                <w:sz w:val="18"/>
                <w:szCs w:val="18"/>
              </w:rPr>
            </w:pPr>
            <w:r w:rsidRPr="006A71C6">
              <w:rPr>
                <w:b/>
                <w:bCs/>
                <w:sz w:val="18"/>
                <w:szCs w:val="18"/>
              </w:rPr>
              <w:t>Údaje o žiadateľovi</w:t>
            </w:r>
            <w:r w:rsidR="00324061" w:rsidRPr="006A71C6">
              <w:rPr>
                <w:b/>
                <w:bCs/>
                <w:sz w:val="18"/>
                <w:szCs w:val="18"/>
              </w:rPr>
              <w:t>:</w:t>
            </w:r>
          </w:p>
        </w:tc>
      </w:tr>
      <w:tr w:rsidR="00992DAE" w:rsidRPr="00B16008" w:rsidTr="005564E5">
        <w:tblPrEx>
          <w:tblCellMar>
            <w:left w:w="108" w:type="dxa"/>
            <w:right w:w="108" w:type="dxa"/>
          </w:tblCellMar>
        </w:tblPrEx>
        <w:trPr>
          <w:trHeight w:val="707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 (PO)/</w:t>
            </w:r>
            <w:r w:rsidR="00324061" w:rsidRPr="00B16008">
              <w:rPr>
                <w:sz w:val="18"/>
                <w:szCs w:val="18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5564E5" w:rsidRPr="00B16008" w:rsidTr="00B039C6">
        <w:trPr>
          <w:trHeight w:val="499"/>
        </w:trPr>
        <w:tc>
          <w:tcPr>
            <w:tcW w:w="384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555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992DAE" w:rsidRPr="00B16008" w:rsidTr="002016CA">
        <w:trPr>
          <w:trHeight w:val="572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 a číslo súpisné/</w:t>
            </w:r>
            <w:r w:rsidR="00992DAE" w:rsidRPr="00B16008">
              <w:rPr>
                <w:sz w:val="18"/>
                <w:szCs w:val="18"/>
              </w:rPr>
              <w:t>orientačné</w:t>
            </w:r>
          </w:p>
        </w:tc>
      </w:tr>
      <w:tr w:rsidR="00992DAE" w:rsidRPr="00B16008" w:rsidTr="00B039C6">
        <w:trPr>
          <w:trHeight w:val="454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1513" w:type="dxa"/>
            <w:gridSpan w:val="5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555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Obec</w:t>
            </w:r>
          </w:p>
        </w:tc>
      </w:tr>
      <w:tr w:rsidR="00C07C8B" w:rsidRPr="00B16008" w:rsidTr="0049410B">
        <w:trPr>
          <w:trHeight w:val="497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07C8B" w:rsidRPr="00C41B94" w:rsidRDefault="00C41B94" w:rsidP="00B039C6">
            <w:pPr>
              <w:jc w:val="both"/>
              <w:rPr>
                <w:sz w:val="18"/>
                <w:szCs w:val="18"/>
              </w:rPr>
            </w:pPr>
            <w:r w:rsidRPr="00C41B94">
              <w:rPr>
                <w:sz w:val="18"/>
                <w:szCs w:val="18"/>
              </w:rPr>
              <w:t>P</w:t>
            </w:r>
            <w:r w:rsidR="00B748C1" w:rsidRPr="00C41B94">
              <w:rPr>
                <w:sz w:val="18"/>
                <w:szCs w:val="18"/>
              </w:rPr>
              <w:t>odľa čl. 32 delegovaného nariadenia (EÚ) č. 640/2014</w:t>
            </w:r>
            <w:r w:rsidR="00E82580">
              <w:rPr>
                <w:sz w:val="18"/>
                <w:szCs w:val="18"/>
              </w:rPr>
              <w:t xml:space="preserve"> za</w:t>
            </w:r>
            <w:r w:rsidRPr="00C41B94">
              <w:rPr>
                <w:sz w:val="18"/>
                <w:szCs w:val="18"/>
              </w:rPr>
              <w:t xml:space="preserve"> </w:t>
            </w:r>
            <w:r w:rsidRPr="00B039C6">
              <w:rPr>
                <w:b/>
                <w:sz w:val="18"/>
                <w:szCs w:val="18"/>
              </w:rPr>
              <w:t>prirodzené okolnosti</w:t>
            </w:r>
            <w:r w:rsidRPr="00C41B94">
              <w:rPr>
                <w:sz w:val="18"/>
                <w:szCs w:val="18"/>
              </w:rPr>
              <w:t>, ktoré majú dosah na stádo alebo čriedu</w:t>
            </w:r>
            <w:r w:rsidR="00E82580">
              <w:rPr>
                <w:sz w:val="18"/>
                <w:szCs w:val="18"/>
              </w:rPr>
              <w:t>, možno uznať</w:t>
            </w:r>
            <w:r w:rsidRPr="00C41B94">
              <w:rPr>
                <w:sz w:val="18"/>
                <w:szCs w:val="18"/>
              </w:rPr>
              <w:t>:</w:t>
            </w:r>
          </w:p>
          <w:p w:rsidR="00B748C1" w:rsidRPr="00C41B94" w:rsidRDefault="00B748C1" w:rsidP="00B039C6">
            <w:pPr>
              <w:numPr>
                <w:ilvl w:val="0"/>
                <w:numId w:val="4"/>
              </w:numPr>
              <w:jc w:val="both"/>
              <w:rPr>
                <w:sz w:val="18"/>
                <w:szCs w:val="18"/>
              </w:rPr>
            </w:pPr>
            <w:r w:rsidRPr="00B039C6">
              <w:rPr>
                <w:b/>
                <w:sz w:val="18"/>
                <w:szCs w:val="18"/>
              </w:rPr>
              <w:t>uhynutie zvieraťa v dôsledku choroby</w:t>
            </w:r>
            <w:r w:rsidR="00E82580">
              <w:rPr>
                <w:b/>
                <w:sz w:val="18"/>
                <w:szCs w:val="18"/>
              </w:rPr>
              <w:t>;</w:t>
            </w:r>
            <w:r w:rsidRPr="00C41B94">
              <w:rPr>
                <w:sz w:val="18"/>
                <w:szCs w:val="18"/>
              </w:rPr>
              <w:t xml:space="preserve"> alebo</w:t>
            </w:r>
          </w:p>
          <w:p w:rsidR="00B748C1" w:rsidRPr="00C41B94" w:rsidRDefault="00B748C1" w:rsidP="00B039C6">
            <w:pPr>
              <w:numPr>
                <w:ilvl w:val="0"/>
                <w:numId w:val="4"/>
              </w:numPr>
              <w:jc w:val="both"/>
              <w:rPr>
                <w:sz w:val="18"/>
                <w:szCs w:val="18"/>
              </w:rPr>
            </w:pPr>
            <w:r w:rsidRPr="00B039C6">
              <w:rPr>
                <w:b/>
                <w:sz w:val="18"/>
                <w:szCs w:val="18"/>
              </w:rPr>
              <w:t>uhynutie zvieraťa v dôsledku nehody, za ktorú nemožno zodpovednosť prisúdiť príjemcovi</w:t>
            </w:r>
            <w:r w:rsidR="00CB2FE1">
              <w:rPr>
                <w:sz w:val="18"/>
                <w:szCs w:val="18"/>
              </w:rPr>
              <w:t>.</w:t>
            </w:r>
          </w:p>
          <w:p w:rsidR="00C07C8B" w:rsidRDefault="00C07C8B" w:rsidP="00B039C6">
            <w:pPr>
              <w:jc w:val="both"/>
              <w:rPr>
                <w:sz w:val="16"/>
                <w:szCs w:val="16"/>
              </w:rPr>
            </w:pPr>
          </w:p>
          <w:p w:rsidR="006D2460" w:rsidRPr="006D2460" w:rsidRDefault="006D2460" w:rsidP="00B039C6">
            <w:pPr>
              <w:jc w:val="both"/>
              <w:rPr>
                <w:sz w:val="18"/>
                <w:szCs w:val="18"/>
              </w:rPr>
            </w:pPr>
            <w:r w:rsidRPr="006D2460">
              <w:rPr>
                <w:sz w:val="18"/>
                <w:szCs w:val="18"/>
              </w:rPr>
              <w:t xml:space="preserve">Prípady prirodzených okolností sa oznamujú </w:t>
            </w:r>
            <w:r>
              <w:rPr>
                <w:sz w:val="18"/>
                <w:szCs w:val="18"/>
              </w:rPr>
              <w:t xml:space="preserve">na príslušné regionálne pracovisko </w:t>
            </w:r>
            <w:r w:rsidRPr="006D2460">
              <w:rPr>
                <w:sz w:val="18"/>
                <w:szCs w:val="18"/>
              </w:rPr>
              <w:t>Pô</w:t>
            </w:r>
            <w:r>
              <w:rPr>
                <w:sz w:val="18"/>
                <w:szCs w:val="18"/>
              </w:rPr>
              <w:t>dohospodárskej platobnej agentúry</w:t>
            </w:r>
            <w:r w:rsidRPr="006D2460">
              <w:rPr>
                <w:sz w:val="18"/>
                <w:szCs w:val="18"/>
              </w:rPr>
              <w:t xml:space="preserve"> </w:t>
            </w:r>
            <w:r w:rsidR="00E82580">
              <w:rPr>
                <w:sz w:val="18"/>
                <w:szCs w:val="18"/>
              </w:rPr>
              <w:t xml:space="preserve">v mieste podania žiadosti </w:t>
            </w:r>
            <w:r w:rsidRPr="006D2460">
              <w:rPr>
                <w:b/>
                <w:sz w:val="18"/>
                <w:szCs w:val="18"/>
              </w:rPr>
              <w:t xml:space="preserve">do 10 pracovných dní </w:t>
            </w:r>
            <w:r w:rsidRPr="006D2460">
              <w:rPr>
                <w:sz w:val="18"/>
                <w:szCs w:val="18"/>
              </w:rPr>
              <w:t>odo dňa, keď  žiadateľ zistil zníženie počtu zvierat.</w:t>
            </w:r>
          </w:p>
          <w:p w:rsidR="006D2460" w:rsidRPr="00B16008" w:rsidRDefault="006D2460">
            <w:pPr>
              <w:rPr>
                <w:sz w:val="16"/>
                <w:szCs w:val="16"/>
              </w:rPr>
            </w:pPr>
          </w:p>
        </w:tc>
      </w:tr>
      <w:tr w:rsidR="00C07C8B" w:rsidRPr="00B16008" w:rsidTr="00B039C6">
        <w:trPr>
          <w:trHeight w:val="497"/>
        </w:trPr>
        <w:tc>
          <w:tcPr>
            <w:tcW w:w="46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07C8B" w:rsidRPr="009D5B02" w:rsidRDefault="009D5B0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Číslo ušnej značky zvieraťa, </w:t>
            </w:r>
            <w:r w:rsidR="00C07C8B" w:rsidRPr="009D5B02">
              <w:rPr>
                <w:b/>
                <w:sz w:val="16"/>
                <w:szCs w:val="16"/>
              </w:rPr>
              <w:t>ktorého sa prirodzená okolnosť týka</w:t>
            </w:r>
          </w:p>
          <w:p w:rsidR="00C07C8B" w:rsidRPr="009D5B02" w:rsidRDefault="00C07C8B">
            <w:pPr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07C8B" w:rsidRPr="009D5B02" w:rsidRDefault="00C07C8B" w:rsidP="00B039C6">
            <w:pPr>
              <w:rPr>
                <w:b/>
                <w:sz w:val="16"/>
                <w:szCs w:val="16"/>
              </w:rPr>
            </w:pPr>
            <w:r w:rsidRPr="009D5B02">
              <w:rPr>
                <w:b/>
                <w:sz w:val="16"/>
                <w:szCs w:val="16"/>
              </w:rPr>
              <w:t>Dátum</w:t>
            </w:r>
            <w:r w:rsidR="009D5B02" w:rsidRPr="009D5B02">
              <w:rPr>
                <w:b/>
                <w:sz w:val="16"/>
                <w:szCs w:val="16"/>
              </w:rPr>
              <w:t>, kedy prirodzená okolnosť</w:t>
            </w:r>
            <w:r w:rsidR="00B039C6">
              <w:rPr>
                <w:b/>
                <w:sz w:val="16"/>
                <w:szCs w:val="16"/>
              </w:rPr>
              <w:t xml:space="preserve"> nastala</w:t>
            </w:r>
          </w:p>
        </w:tc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Pr="009D5B02" w:rsidRDefault="00B039C6" w:rsidP="00B039C6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Uviesť, či ide o </w:t>
            </w:r>
            <w:r w:rsidR="009D5B02" w:rsidRPr="009D5B02">
              <w:rPr>
                <w:b/>
                <w:sz w:val="16"/>
                <w:szCs w:val="16"/>
              </w:rPr>
              <w:t>prirodzen</w:t>
            </w:r>
            <w:r>
              <w:rPr>
                <w:b/>
                <w:sz w:val="16"/>
                <w:szCs w:val="16"/>
              </w:rPr>
              <w:t xml:space="preserve">ú </w:t>
            </w:r>
            <w:r w:rsidR="009D5B02" w:rsidRPr="009D5B02">
              <w:rPr>
                <w:b/>
                <w:sz w:val="16"/>
                <w:szCs w:val="16"/>
              </w:rPr>
              <w:t>okolnos</w:t>
            </w:r>
            <w:r>
              <w:rPr>
                <w:b/>
                <w:sz w:val="16"/>
                <w:szCs w:val="16"/>
              </w:rPr>
              <w:t xml:space="preserve">ť podľa </w:t>
            </w:r>
            <w:r w:rsidR="009D5B02" w:rsidRPr="009D5B02">
              <w:rPr>
                <w:b/>
                <w:sz w:val="16"/>
                <w:szCs w:val="16"/>
              </w:rPr>
              <w:t>písm. a) alebo písm. b)</w:t>
            </w:r>
          </w:p>
        </w:tc>
      </w:tr>
      <w:tr w:rsidR="009D5B02" w:rsidRPr="00B16008" w:rsidTr="00F52F67">
        <w:trPr>
          <w:trHeight w:val="598"/>
        </w:trPr>
        <w:tc>
          <w:tcPr>
            <w:tcW w:w="46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D5B02" w:rsidRPr="00B039C6" w:rsidRDefault="009D5B02" w:rsidP="00B039C6">
            <w:pPr>
              <w:numPr>
                <w:ilvl w:val="0"/>
                <w:numId w:val="5"/>
              </w:numPr>
              <w:ind w:left="229" w:hanging="152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Pr="00B039C6" w:rsidRDefault="009D5B02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</w:tc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Default="009D5B02">
            <w:pPr>
              <w:rPr>
                <w:sz w:val="16"/>
                <w:szCs w:val="16"/>
              </w:rPr>
            </w:pPr>
          </w:p>
        </w:tc>
      </w:tr>
      <w:tr w:rsidR="006D2460" w:rsidRPr="00B16008" w:rsidTr="0057365B">
        <w:trPr>
          <w:trHeight w:val="284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  <w:r w:rsidRPr="00B039C6">
              <w:rPr>
                <w:b/>
                <w:sz w:val="16"/>
                <w:szCs w:val="16"/>
              </w:rPr>
              <w:t>Opis vzniku prirodzenej okolnosti:*</w:t>
            </w: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Pr="00B039C6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</w:tc>
      </w:tr>
      <w:tr w:rsidR="009D5B02" w:rsidRPr="00B16008" w:rsidTr="00F52F67">
        <w:trPr>
          <w:trHeight w:val="628"/>
        </w:trPr>
        <w:tc>
          <w:tcPr>
            <w:tcW w:w="46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D5B02" w:rsidRPr="00B039C6" w:rsidRDefault="009D5B02" w:rsidP="00B039C6">
            <w:pPr>
              <w:numPr>
                <w:ilvl w:val="0"/>
                <w:numId w:val="5"/>
              </w:numPr>
              <w:ind w:left="229" w:hanging="152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Default="009D5B02">
            <w:pPr>
              <w:rPr>
                <w:sz w:val="16"/>
                <w:szCs w:val="16"/>
              </w:rPr>
            </w:pPr>
          </w:p>
        </w:tc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Default="009D5B02">
            <w:pPr>
              <w:rPr>
                <w:sz w:val="16"/>
                <w:szCs w:val="16"/>
              </w:rPr>
            </w:pPr>
          </w:p>
        </w:tc>
      </w:tr>
      <w:tr w:rsidR="006D2460" w:rsidRPr="00B16008" w:rsidTr="00AF06BA">
        <w:trPr>
          <w:trHeight w:val="284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  <w:r w:rsidRPr="00B039C6">
              <w:rPr>
                <w:b/>
                <w:sz w:val="16"/>
                <w:szCs w:val="16"/>
              </w:rPr>
              <w:t>Opis vzniku prirodzenej okolnosti:*</w:t>
            </w: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Pr="00B039C6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</w:tc>
      </w:tr>
      <w:tr w:rsidR="00C07C8B" w:rsidRPr="00B16008" w:rsidTr="0049410B">
        <w:trPr>
          <w:trHeight w:val="497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07C8B" w:rsidRDefault="00C07C8B">
            <w:pPr>
              <w:rPr>
                <w:sz w:val="16"/>
                <w:szCs w:val="16"/>
              </w:rPr>
            </w:pPr>
            <w:r w:rsidRPr="009D5B02">
              <w:rPr>
                <w:b/>
                <w:sz w:val="16"/>
                <w:szCs w:val="16"/>
              </w:rPr>
              <w:t>Prílohy</w:t>
            </w:r>
            <w:r w:rsidR="006D2460">
              <w:rPr>
                <w:sz w:val="16"/>
                <w:szCs w:val="16"/>
              </w:rPr>
              <w:t xml:space="preserve"> (relevantné dôkazy, </w:t>
            </w:r>
            <w:r w:rsidR="00E70068">
              <w:rPr>
                <w:sz w:val="16"/>
                <w:szCs w:val="16"/>
              </w:rPr>
              <w:t xml:space="preserve"> povinný je doklad o premiestnení zvieraťa, z ktorého je zrejmý dátum úhynu</w:t>
            </w:r>
            <w:r w:rsidR="006D2460">
              <w:rPr>
                <w:sz w:val="16"/>
                <w:szCs w:val="16"/>
              </w:rPr>
              <w:t>, kedy a aké zvieratá boli v dôsledku úhynu premiestnené na asanáciu, t. j. do kafilérie):</w:t>
            </w:r>
          </w:p>
          <w:p w:rsidR="00C07C8B" w:rsidRDefault="00C07C8B">
            <w:pPr>
              <w:rPr>
                <w:sz w:val="16"/>
                <w:szCs w:val="16"/>
              </w:rPr>
            </w:pPr>
          </w:p>
          <w:p w:rsidR="00254B4C" w:rsidRDefault="00254B4C">
            <w:pPr>
              <w:rPr>
                <w:sz w:val="16"/>
                <w:szCs w:val="16"/>
              </w:rPr>
            </w:pPr>
          </w:p>
          <w:p w:rsidR="00FD07BF" w:rsidRDefault="00FD07BF">
            <w:pPr>
              <w:rPr>
                <w:sz w:val="16"/>
                <w:szCs w:val="16"/>
              </w:rPr>
            </w:pPr>
          </w:p>
          <w:p w:rsidR="00C07C8B" w:rsidRDefault="00C07C8B">
            <w:pPr>
              <w:rPr>
                <w:sz w:val="16"/>
                <w:szCs w:val="16"/>
              </w:rPr>
            </w:pPr>
          </w:p>
        </w:tc>
      </w:tr>
      <w:tr w:rsidR="00F52F67" w:rsidRPr="00B16008" w:rsidTr="00F52F67">
        <w:trPr>
          <w:trHeight w:val="224"/>
        </w:trPr>
        <w:tc>
          <w:tcPr>
            <w:tcW w:w="336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right w:val="nil"/>
            </w:tcBorders>
          </w:tcPr>
          <w:p w:rsidR="00F52F67" w:rsidRPr="00B16008" w:rsidRDefault="00F52F67" w:rsidP="00D0531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</w:tr>
      <w:tr w:rsidR="00F52F67" w:rsidRPr="00B16008" w:rsidTr="00F52F67">
        <w:trPr>
          <w:trHeight w:val="224"/>
        </w:trPr>
        <w:tc>
          <w:tcPr>
            <w:tcW w:w="336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right w:val="nil"/>
            </w:tcBorders>
          </w:tcPr>
          <w:p w:rsidR="00F52F67" w:rsidRPr="00B16008" w:rsidRDefault="00F52F67" w:rsidP="00D0531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</w:tr>
      <w:tr w:rsidR="004E2879" w:rsidRPr="00B16008" w:rsidTr="00F52F67">
        <w:trPr>
          <w:trHeight w:val="224"/>
        </w:trPr>
        <w:tc>
          <w:tcPr>
            <w:tcW w:w="336" w:type="dxa"/>
            <w:tcBorders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F61BC7" w:rsidRPr="00B16008" w:rsidRDefault="00F61BC7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Pr="00B16008" w:rsidRDefault="005564E5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</w:tr>
      <w:tr w:rsidR="004E2879" w:rsidRPr="00B16008" w:rsidTr="00F52F67">
        <w:trPr>
          <w:trHeight w:val="224"/>
        </w:trPr>
        <w:tc>
          <w:tcPr>
            <w:tcW w:w="33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7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58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Meno a priezvisko žiadateľa</w:t>
            </w:r>
            <w:r w:rsidR="00F61BC7">
              <w:rPr>
                <w:sz w:val="16"/>
                <w:szCs w:val="16"/>
              </w:rPr>
              <w:t xml:space="preserve"> resp. poverenej osoby</w:t>
            </w:r>
            <w:r>
              <w:rPr>
                <w:sz w:val="16"/>
                <w:szCs w:val="16"/>
              </w:rPr>
              <w:t>*</w:t>
            </w:r>
            <w:r w:rsidR="006D2460">
              <w:rPr>
                <w:sz w:val="16"/>
                <w:szCs w:val="16"/>
              </w:rPr>
              <w:t>*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Podpis*</w:t>
            </w:r>
            <w:r w:rsidR="006D2460">
              <w:rPr>
                <w:sz w:val="16"/>
                <w:szCs w:val="16"/>
              </w:rPr>
              <w:t>*</w:t>
            </w:r>
          </w:p>
        </w:tc>
      </w:tr>
    </w:tbl>
    <w:p w:rsidR="005564E5" w:rsidRDefault="005564E5" w:rsidP="00926C19">
      <w:pPr>
        <w:jc w:val="both"/>
        <w:rPr>
          <w:i/>
          <w:sz w:val="18"/>
          <w:szCs w:val="18"/>
        </w:rPr>
      </w:pPr>
    </w:p>
    <w:p w:rsidR="006D2460" w:rsidRPr="00B039C6" w:rsidRDefault="00B039C6" w:rsidP="006D2460">
      <w:pPr>
        <w:jc w:val="both"/>
        <w:rPr>
          <w:sz w:val="16"/>
          <w:szCs w:val="16"/>
        </w:rPr>
      </w:pPr>
      <w:r w:rsidRPr="00B039C6">
        <w:rPr>
          <w:sz w:val="18"/>
          <w:szCs w:val="18"/>
        </w:rPr>
        <w:t>* o</w:t>
      </w:r>
      <w:r w:rsidR="006D2460" w:rsidRPr="00B039C6">
        <w:rPr>
          <w:sz w:val="18"/>
          <w:szCs w:val="18"/>
        </w:rPr>
        <w:t>pis vzniku prirodzenej okolnosti musí byť vyplnený pre každý jednotlivý prípad úhynu a musí dostatočne</w:t>
      </w:r>
      <w:r>
        <w:rPr>
          <w:sz w:val="18"/>
          <w:szCs w:val="18"/>
        </w:rPr>
        <w:t xml:space="preserve"> popisovať</w:t>
      </w:r>
      <w:r w:rsidR="006D2460" w:rsidRPr="00B039C6">
        <w:rPr>
          <w:sz w:val="16"/>
          <w:szCs w:val="16"/>
        </w:rPr>
        <w:t>, že ide o prirodzenú okolnosť podľa písm. a) alebo písm. b)</w:t>
      </w:r>
      <w:r>
        <w:rPr>
          <w:sz w:val="16"/>
          <w:szCs w:val="16"/>
        </w:rPr>
        <w:t xml:space="preserve"> DN (EÚ) č. 640/2014</w:t>
      </w:r>
    </w:p>
    <w:p w:rsidR="00B039C6" w:rsidRDefault="00B039C6" w:rsidP="006D2460">
      <w:pPr>
        <w:jc w:val="both"/>
        <w:rPr>
          <w:sz w:val="18"/>
          <w:szCs w:val="18"/>
        </w:rPr>
      </w:pPr>
    </w:p>
    <w:p w:rsidR="006D2460" w:rsidRDefault="00B039C6" w:rsidP="00926C19">
      <w:pPr>
        <w:jc w:val="both"/>
        <w:rPr>
          <w:sz w:val="18"/>
          <w:szCs w:val="18"/>
        </w:rPr>
      </w:pPr>
      <w:r>
        <w:rPr>
          <w:sz w:val="18"/>
          <w:szCs w:val="18"/>
        </w:rPr>
        <w:t>*</w:t>
      </w:r>
      <w:r w:rsidR="006D2460" w:rsidRPr="007155E0">
        <w:rPr>
          <w:sz w:val="18"/>
          <w:szCs w:val="18"/>
        </w:rPr>
        <w:t>*</w:t>
      </w:r>
      <w:r>
        <w:rPr>
          <w:sz w:val="18"/>
          <w:szCs w:val="18"/>
        </w:rPr>
        <w:t xml:space="preserve"> </w:t>
      </w:r>
      <w:r w:rsidR="006D2460" w:rsidRPr="007155E0">
        <w:rPr>
          <w:sz w:val="18"/>
          <w:szCs w:val="18"/>
        </w:rPr>
        <w:t>v prípade PO v súlade s OR SR</w:t>
      </w:r>
      <w:r w:rsidR="006D2460">
        <w:rPr>
          <w:sz w:val="18"/>
          <w:szCs w:val="18"/>
        </w:rPr>
        <w:t xml:space="preserve"> resp. s príslušným registrom</w:t>
      </w:r>
    </w:p>
    <w:p w:rsid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>
        <w:rPr>
          <w:color w:val="000000"/>
          <w:lang w:eastAsia="sk-SK"/>
        </w:rPr>
        <w:lastRenderedPageBreak/>
        <w:t xml:space="preserve">Vysvetlenie: </w:t>
      </w:r>
    </w:p>
    <w:p w:rsid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Pôdohospodárska platobná agentúra (platobná agentúra) oznamuje žiadateľom, že pre výnimku z uplatňovania administratívnych sankcií v prípade prirodzených okolností týkajúcich sa zvierat vo vzťahu k schémam viazaných priamych platieb a podpôr neprojektových opatrení na rozvoj vi</w:t>
      </w:r>
      <w:r>
        <w:rPr>
          <w:color w:val="000000"/>
          <w:lang w:eastAsia="sk-SK"/>
        </w:rPr>
        <w:t xml:space="preserve">dieka, platí čl. 32 delegovaného </w:t>
      </w:r>
      <w:r w:rsidRPr="005D2CAB">
        <w:rPr>
          <w:color w:val="000000"/>
          <w:lang w:eastAsia="sk-SK"/>
        </w:rPr>
        <w:t>nariadenia (EÚ) č. 640/2014 z 11. marca 2014, ktorým sa dopĺňa nariadenie Európskeho parlamentu a Rady (EÚ) č. 1306/2013 vzhľadom na integrovaný administratívny a kontrolný systém, podmienky zamietnutia alebo odňatia platieb a administratívne sankcie uplatniteľné na priame platby, podporné nariadenia na rozvoj vidieka a krížové plnenie (DN</w:t>
      </w:r>
      <w:r>
        <w:rPr>
          <w:color w:val="000000"/>
          <w:lang w:eastAsia="sk-SK"/>
        </w:rPr>
        <w:t xml:space="preserve"> </w:t>
      </w:r>
      <w:r w:rsidRPr="005D2CAB">
        <w:rPr>
          <w:color w:val="000000"/>
          <w:lang w:eastAsia="sk-SK"/>
        </w:rPr>
        <w:t>č. 640/2014).</w:t>
      </w:r>
    </w:p>
    <w:p w:rsidR="005D2CAB" w:rsidRP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</w:p>
    <w:p w:rsidR="005D2CAB" w:rsidRP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Podľa čl. 32 DN č. 640/2014 sa administratívne sankcie stanovené v čl. 31 neuplatňujú v prípadoch prirodzených okolností, ktoré majú dosah na stádo alebo čriedu za predpokladu, že žiadateľ o tejto skutočnosti písomne informoval príslušný orgán do desiatich pracovných dní od okamihu, keď zistil zníženie počtu zvierat. Príslušné orgány môžu uznať prirodzené okolnosti, ktoré majú dosah na stádo alebo čriedu a ktorými je</w:t>
      </w:r>
    </w:p>
    <w:p w:rsidR="005D2CAB" w:rsidRPr="005D2CAB" w:rsidRDefault="005D2CAB" w:rsidP="005D2CAB">
      <w:pPr>
        <w:numPr>
          <w:ilvl w:val="0"/>
          <w:numId w:val="6"/>
        </w:numPr>
        <w:shd w:val="clear" w:color="auto" w:fill="FFFFFF"/>
        <w:ind w:left="600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uhynutie zvieraťa v dôsledku choroby; alebo</w:t>
      </w:r>
    </w:p>
    <w:p w:rsidR="005D2CAB" w:rsidRDefault="005D2CAB" w:rsidP="005D2CAB">
      <w:pPr>
        <w:numPr>
          <w:ilvl w:val="0"/>
          <w:numId w:val="6"/>
        </w:numPr>
        <w:shd w:val="clear" w:color="auto" w:fill="FFFFFF"/>
        <w:ind w:left="600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 xml:space="preserve">uhynutie zvieraťa v dôsledku nehody, za ktorú nemožno zodpovednosť prisúdiť </w:t>
      </w:r>
      <w:r w:rsidR="005A6573">
        <w:rPr>
          <w:color w:val="000000"/>
          <w:lang w:eastAsia="sk-SK"/>
        </w:rPr>
        <w:t xml:space="preserve">  </w:t>
      </w:r>
      <w:r w:rsidRPr="005D2CAB">
        <w:rPr>
          <w:color w:val="000000"/>
          <w:lang w:eastAsia="sk-SK"/>
        </w:rPr>
        <w:t>žiadateľovi.</w:t>
      </w:r>
    </w:p>
    <w:p w:rsidR="005D2CAB" w:rsidRPr="005D2CAB" w:rsidRDefault="005D2CAB" w:rsidP="005D2CAB">
      <w:pPr>
        <w:shd w:val="clear" w:color="auto" w:fill="FFFFFF"/>
        <w:ind w:left="600"/>
        <w:jc w:val="both"/>
        <w:textAlignment w:val="baseline"/>
        <w:rPr>
          <w:color w:val="000000"/>
          <w:lang w:eastAsia="sk-SK"/>
        </w:rPr>
      </w:pPr>
    </w:p>
    <w:p w:rsid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Nárok na platbu sa v prípade prirodzených okolností nezachováva a zviera sa nestanoví, ale pritom za takto nestanovené zviera nebude uložená administratívna sankcia z dôvodu nedodržania deklarovaného počtu danej kategórie zvierat.</w:t>
      </w:r>
    </w:p>
    <w:p w:rsidR="005D2CAB" w:rsidRP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</w:p>
    <w:p w:rsidR="005D2CAB" w:rsidRP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V zmysle uvedeného ustanovenia, ak u žiadateľa nastane prípad prirodzených okolností, </w:t>
      </w:r>
      <w:r w:rsidRPr="005D2CAB">
        <w:rPr>
          <w:b/>
          <w:bCs/>
          <w:color w:val="000000"/>
          <w:bdr w:val="none" w:sz="0" w:space="0" w:color="auto" w:frame="1"/>
          <w:lang w:eastAsia="sk-SK"/>
        </w:rPr>
        <w:t>oznamuje žiadateľ túto skutočnosť</w:t>
      </w:r>
      <w:r w:rsidRPr="005D2CAB">
        <w:rPr>
          <w:color w:val="000000"/>
          <w:lang w:eastAsia="sk-SK"/>
        </w:rPr>
        <w:t> platobnej agentúre (na príslušné regionálne pracovisko v mieste podania žiadosti) </w:t>
      </w:r>
      <w:r w:rsidRPr="005D2CAB">
        <w:rPr>
          <w:b/>
          <w:bCs/>
          <w:color w:val="000000"/>
          <w:bdr w:val="none" w:sz="0" w:space="0" w:color="auto" w:frame="1"/>
          <w:lang w:eastAsia="sk-SK"/>
        </w:rPr>
        <w:t>písomne na tlačive Oznámenie o prípadoch prirodzených okolností</w:t>
      </w:r>
      <w:r w:rsidRPr="005D2CAB">
        <w:rPr>
          <w:color w:val="000000"/>
          <w:lang w:eastAsia="sk-SK"/>
        </w:rPr>
        <w:t xml:space="preserve"> v termíne </w:t>
      </w:r>
      <w:r w:rsidRPr="005D2CAB">
        <w:rPr>
          <w:b/>
          <w:bCs/>
          <w:color w:val="000000"/>
          <w:bdr w:val="none" w:sz="0" w:space="0" w:color="auto" w:frame="1"/>
          <w:lang w:eastAsia="sk-SK"/>
        </w:rPr>
        <w:t>do desiatich pracovných dní</w:t>
      </w:r>
      <w:r w:rsidRPr="005D2CAB">
        <w:rPr>
          <w:color w:val="000000"/>
          <w:lang w:eastAsia="sk-SK"/>
        </w:rPr>
        <w:t> od okamihu, keď žiadateľ zistil zníženie počtu zvierat.</w:t>
      </w:r>
    </w:p>
    <w:p w:rsidR="005D2CAB" w:rsidRPr="005D2CAB" w:rsidRDefault="005D2CAB" w:rsidP="005D2CAB">
      <w:pPr>
        <w:jc w:val="both"/>
      </w:pPr>
    </w:p>
    <w:sectPr w:rsidR="005D2CAB" w:rsidRPr="005D2CAB" w:rsidSect="00FD07BF">
      <w:pgSz w:w="11906" w:h="16838"/>
      <w:pgMar w:top="1417" w:right="1417" w:bottom="993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B75E0D"/>
    <w:multiLevelType w:val="hybridMultilevel"/>
    <w:tmpl w:val="E30AAC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57637F8"/>
    <w:multiLevelType w:val="hybridMultilevel"/>
    <w:tmpl w:val="BC6AA4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39610392"/>
    <w:multiLevelType w:val="multilevel"/>
    <w:tmpl w:val="4C467C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66952913"/>
    <w:multiLevelType w:val="hybridMultilevel"/>
    <w:tmpl w:val="7B34171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6BAF5625"/>
    <w:multiLevelType w:val="hybridMultilevel"/>
    <w:tmpl w:val="07F8FA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67E6D"/>
    <w:rsid w:val="001750E6"/>
    <w:rsid w:val="00175A86"/>
    <w:rsid w:val="002016CA"/>
    <w:rsid w:val="00254B4C"/>
    <w:rsid w:val="00281FE5"/>
    <w:rsid w:val="002F3B07"/>
    <w:rsid w:val="00324061"/>
    <w:rsid w:val="00476DF1"/>
    <w:rsid w:val="0049410B"/>
    <w:rsid w:val="004E2879"/>
    <w:rsid w:val="005564E5"/>
    <w:rsid w:val="00556622"/>
    <w:rsid w:val="0057365B"/>
    <w:rsid w:val="005A6573"/>
    <w:rsid w:val="005B265C"/>
    <w:rsid w:val="005C63AE"/>
    <w:rsid w:val="005D2CAB"/>
    <w:rsid w:val="005F460F"/>
    <w:rsid w:val="00666181"/>
    <w:rsid w:val="00683516"/>
    <w:rsid w:val="006A71C6"/>
    <w:rsid w:val="006B3BC4"/>
    <w:rsid w:val="006B6C59"/>
    <w:rsid w:val="006D2460"/>
    <w:rsid w:val="007155E0"/>
    <w:rsid w:val="00754338"/>
    <w:rsid w:val="00764B50"/>
    <w:rsid w:val="00792CFA"/>
    <w:rsid w:val="007D2B35"/>
    <w:rsid w:val="0086388C"/>
    <w:rsid w:val="00926C19"/>
    <w:rsid w:val="009731B4"/>
    <w:rsid w:val="00992DAE"/>
    <w:rsid w:val="009D5B02"/>
    <w:rsid w:val="00A24287"/>
    <w:rsid w:val="00A41EF1"/>
    <w:rsid w:val="00A878E0"/>
    <w:rsid w:val="00AD205C"/>
    <w:rsid w:val="00AF06BA"/>
    <w:rsid w:val="00B039C6"/>
    <w:rsid w:val="00B16008"/>
    <w:rsid w:val="00B47C2B"/>
    <w:rsid w:val="00B748C1"/>
    <w:rsid w:val="00BB5313"/>
    <w:rsid w:val="00C04B3D"/>
    <w:rsid w:val="00C07C8B"/>
    <w:rsid w:val="00C2725F"/>
    <w:rsid w:val="00C41B94"/>
    <w:rsid w:val="00C52587"/>
    <w:rsid w:val="00C5769B"/>
    <w:rsid w:val="00C6481F"/>
    <w:rsid w:val="00C76953"/>
    <w:rsid w:val="00C77502"/>
    <w:rsid w:val="00C9279A"/>
    <w:rsid w:val="00CA4DA7"/>
    <w:rsid w:val="00CB2FE1"/>
    <w:rsid w:val="00CC702E"/>
    <w:rsid w:val="00D00B58"/>
    <w:rsid w:val="00D05311"/>
    <w:rsid w:val="00D45B14"/>
    <w:rsid w:val="00E437E5"/>
    <w:rsid w:val="00E46E39"/>
    <w:rsid w:val="00E70068"/>
    <w:rsid w:val="00E82580"/>
    <w:rsid w:val="00EB2FB6"/>
    <w:rsid w:val="00ED7EA1"/>
    <w:rsid w:val="00EE21AA"/>
    <w:rsid w:val="00F52F67"/>
    <w:rsid w:val="00F61BC7"/>
    <w:rsid w:val="00F65B30"/>
    <w:rsid w:val="00FD07BF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10AFD82-E6E2-4DF4-9234-C5EA9B30B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paragraph" w:styleId="Nadpis2">
    <w:name w:val="heading 2"/>
    <w:basedOn w:val="Normlny"/>
    <w:link w:val="Nadpis2Char"/>
    <w:uiPriority w:val="9"/>
    <w:qFormat/>
    <w:rsid w:val="005D2CAB"/>
    <w:pPr>
      <w:spacing w:before="100" w:beforeAutospacing="1" w:after="100" w:afterAutospacing="1"/>
      <w:outlineLvl w:val="1"/>
    </w:pPr>
    <w:rPr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locked/>
    <w:rsid w:val="005D2CAB"/>
    <w:rPr>
      <w:rFonts w:cs="Times New Roman"/>
      <w:b/>
      <w:bCs/>
      <w:sz w:val="36"/>
      <w:szCs w:val="36"/>
    </w:rPr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  <w:style w:type="paragraph" w:styleId="Normlnywebov">
    <w:name w:val="Normal (Web)"/>
    <w:basedOn w:val="Normlny"/>
    <w:uiPriority w:val="99"/>
    <w:unhideWhenUsed/>
    <w:rsid w:val="005D2CAB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5D2CAB"/>
  </w:style>
  <w:style w:type="character" w:styleId="Siln">
    <w:name w:val="Strong"/>
    <w:basedOn w:val="Predvolenpsmoodseku"/>
    <w:uiPriority w:val="22"/>
    <w:qFormat/>
    <w:rsid w:val="005D2CAB"/>
    <w:rPr>
      <w:rFonts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5943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43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43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43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43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43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43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43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43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943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90FE6F-A679-4D57-A78C-2B48F29E23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519</Words>
  <Characters>2959</Characters>
  <Application>Microsoft Office Word</Application>
  <DocSecurity>0</DocSecurity>
  <Lines>24</Lines>
  <Paragraphs>6</Paragraphs>
  <ScaleCrop>false</ScaleCrop>
  <Company>ppa</Company>
  <LinksUpToDate>false</LinksUpToDate>
  <CharactersWithSpaces>3472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2018-04-16T08:24:00Z</dcterms:created>
  <dcterms:modified xsi:type="dcterms:W3CDTF">2018-04-16T08:24:00Z</dcterms:modified>
</cp:coreProperties>
</file>