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0B9" w:rsidRDefault="0097035C" w:rsidP="0097035C">
      <w:pPr>
        <w:tabs>
          <w:tab w:val="left" w:pos="1965"/>
        </w:tabs>
      </w:pPr>
      <w:r>
        <w:tab/>
      </w:r>
    </w:p>
    <w:p w:rsidR="00881A4B" w:rsidRDefault="00881A4B"/>
    <w:p w:rsidR="00881A4B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935314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935314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:rsidR="00881A4B" w:rsidRPr="00935314" w:rsidRDefault="00881A4B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eastAsia="TimesNewRomanPSMT" w:hAnsiTheme="minorHAnsi"/>
                <w:sz w:val="24"/>
                <w:szCs w:val="24"/>
              </w:rPr>
              <w:t>Program rozvoja vidieka SR 2014 – 2020</w:t>
            </w:r>
          </w:p>
        </w:tc>
      </w:tr>
      <w:tr w:rsidR="00881A4B" w:rsidRPr="00935314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935314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:rsidR="00881A4B" w:rsidRPr="00935314" w:rsidRDefault="00BF64B1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7 – Základné služby a obnova dedín vo vidieckych oblastiach</w:t>
            </w:r>
          </w:p>
        </w:tc>
      </w:tr>
      <w:tr w:rsidR="00881A4B" w:rsidRPr="00935314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935314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:rsidR="00881A4B" w:rsidRPr="00935314" w:rsidRDefault="00BF64B1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7.4 – Podpora na investície do vytvárania, zlepšovania alebo rozširovania miestnych základných služieb pre vidiecke obyvateľstvo vrátane voľného času a kultúry a súvisiacej infraštruktúry</w:t>
            </w:r>
          </w:p>
        </w:tc>
      </w:tr>
      <w:tr w:rsidR="00881A4B" w:rsidRPr="00935314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935314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Fokusová oblasť</w:t>
            </w:r>
          </w:p>
        </w:tc>
        <w:tc>
          <w:tcPr>
            <w:tcW w:w="11589" w:type="dxa"/>
            <w:vAlign w:val="center"/>
          </w:tcPr>
          <w:p w:rsidR="00881A4B" w:rsidRPr="00935314" w:rsidRDefault="00881A4B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6B – Podpora miestneho rozvoja vo vidieckych oblastiach</w:t>
            </w:r>
          </w:p>
        </w:tc>
      </w:tr>
    </w:tbl>
    <w:p w:rsidR="00881A4B" w:rsidRDefault="00881A4B"/>
    <w:p w:rsidR="00881A4B" w:rsidRDefault="00881A4B"/>
    <w:p w:rsidR="00881A4B" w:rsidRDefault="00881A4B"/>
    <w:p w:rsidR="00881A4B" w:rsidRDefault="00881A4B"/>
    <w:tbl>
      <w:tblPr>
        <w:tblW w:w="14022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71"/>
        <w:gridCol w:w="1415"/>
        <w:gridCol w:w="4237"/>
        <w:gridCol w:w="1022"/>
        <w:gridCol w:w="4752"/>
      </w:tblGrid>
      <w:tr w:rsidR="00881A4B" w:rsidRPr="00935314" w:rsidTr="00083AEE">
        <w:trPr>
          <w:trHeight w:val="900"/>
        </w:trPr>
        <w:tc>
          <w:tcPr>
            <w:tcW w:w="1087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bookmarkStart w:id="0" w:name="_GoBack"/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393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417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428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1022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  <w:tc>
          <w:tcPr>
            <w:tcW w:w="4818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Popis ukazovateľa (podľa PRV2014-2020)</w:t>
            </w:r>
          </w:p>
        </w:tc>
      </w:tr>
      <w:tr w:rsidR="00881A4B" w:rsidRPr="00935314" w:rsidTr="00083AEE">
        <w:trPr>
          <w:trHeight w:val="300"/>
        </w:trPr>
        <w:tc>
          <w:tcPr>
            <w:tcW w:w="10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BF64B1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139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BF64B1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7.4</w:t>
            </w:r>
          </w:p>
        </w:tc>
        <w:tc>
          <w:tcPr>
            <w:tcW w:w="14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BF64B1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O3</w:t>
            </w:r>
          </w:p>
        </w:tc>
        <w:tc>
          <w:tcPr>
            <w:tcW w:w="42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BF64B1" w:rsidP="00881A4B">
            <w:pP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podporených činností/operácií</w:t>
            </w:r>
          </w:p>
        </w:tc>
        <w:tc>
          <w:tcPr>
            <w:tcW w:w="10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BF64B1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  <w:tc>
          <w:tcPr>
            <w:tcW w:w="48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935314" w:rsidRDefault="00BF64B1" w:rsidP="00881A4B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operácií, ktoré získali podporu na investície do miestnych základných služieb pre vidiecke obyvateľstvo (7.4.)</w:t>
            </w:r>
          </w:p>
        </w:tc>
      </w:tr>
      <w:bookmarkEnd w:id="0"/>
    </w:tbl>
    <w:p w:rsidR="00881A4B" w:rsidRDefault="00881A4B"/>
    <w:p w:rsidR="00881A4B" w:rsidRDefault="00881A4B"/>
    <w:sectPr w:rsidR="00881A4B" w:rsidSect="00881A4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CAB" w:rsidRDefault="00757CAB" w:rsidP="0097035C">
      <w:r>
        <w:separator/>
      </w:r>
    </w:p>
  </w:endnote>
  <w:endnote w:type="continuationSeparator" w:id="0">
    <w:p w:rsidR="00757CAB" w:rsidRDefault="00757CAB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CAB" w:rsidRDefault="00757CAB" w:rsidP="0097035C">
      <w:r>
        <w:separator/>
      </w:r>
    </w:p>
  </w:footnote>
  <w:footnote w:type="continuationSeparator" w:id="0">
    <w:p w:rsidR="00757CAB" w:rsidRDefault="00757CAB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35C" w:rsidRPr="00935314" w:rsidRDefault="0097035C" w:rsidP="0097035C">
    <w:pPr>
      <w:pStyle w:val="Hlavika"/>
      <w:rPr>
        <w:rFonts w:asciiTheme="minorHAnsi" w:hAnsiTheme="minorHAnsi"/>
        <w:sz w:val="20"/>
      </w:rPr>
    </w:pPr>
    <w:r w:rsidRPr="00935314">
      <w:rPr>
        <w:rFonts w:asciiTheme="minorHAnsi" w:hAnsiTheme="minorHAnsi"/>
        <w:b/>
        <w:sz w:val="18"/>
      </w:rPr>
      <w:t xml:space="preserve">Príloha č. </w:t>
    </w:r>
    <w:r w:rsidR="00BF64B1" w:rsidRPr="00935314">
      <w:rPr>
        <w:rFonts w:asciiTheme="minorHAnsi" w:hAnsiTheme="minorHAnsi"/>
        <w:b/>
        <w:sz w:val="18"/>
      </w:rPr>
      <w:t>10 k výzve na predkladanie ŽoNFP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4B"/>
    <w:rsid w:val="000245BE"/>
    <w:rsid w:val="00083AEE"/>
    <w:rsid w:val="005F7406"/>
    <w:rsid w:val="00757CAB"/>
    <w:rsid w:val="008170B9"/>
    <w:rsid w:val="00881A4B"/>
    <w:rsid w:val="00935314"/>
    <w:rsid w:val="0097035C"/>
    <w:rsid w:val="00BF64B1"/>
    <w:rsid w:val="00F4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68FA31-0EAE-4AA4-B473-9300AB7E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3</cp:revision>
  <dcterms:created xsi:type="dcterms:W3CDTF">2017-04-18T06:45:00Z</dcterms:created>
  <dcterms:modified xsi:type="dcterms:W3CDTF">2017-05-09T11:55:00Z</dcterms:modified>
</cp:coreProperties>
</file>