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1CFB" w:rsidRPr="0072466C" w:rsidRDefault="008F1CFB" w:rsidP="005E203E">
      <w:pPr>
        <w:jc w:val="both"/>
        <w:rPr>
          <w:b/>
          <w:sz w:val="22"/>
          <w:szCs w:val="22"/>
          <w:lang w:eastAsia="cs-CZ"/>
        </w:rPr>
      </w:pPr>
      <w:r w:rsidRPr="0072466C">
        <w:rPr>
          <w:sz w:val="22"/>
          <w:szCs w:val="22"/>
          <w:lang w:eastAsia="cs-CZ"/>
        </w:rPr>
        <w:t>Určovanie výšky v</w:t>
      </w:r>
      <w:bookmarkStart w:id="0" w:name="_GoBack"/>
      <w:bookmarkEnd w:id="0"/>
      <w:r w:rsidRPr="0072466C">
        <w:rPr>
          <w:sz w:val="22"/>
          <w:szCs w:val="22"/>
          <w:lang w:eastAsia="cs-CZ"/>
        </w:rPr>
        <w:t xml:space="preserve">rátenia poskytnutého príspevku alebo jeho časti v nadväznosti na zistené porušenie pravidiel a postupov verejného obstarávania v zmysle </w:t>
      </w:r>
      <w:r w:rsidR="00397D77" w:rsidRPr="0072466C">
        <w:rPr>
          <w:sz w:val="22"/>
          <w:szCs w:val="22"/>
          <w:lang w:eastAsia="cs-CZ"/>
        </w:rPr>
        <w:t>Z</w:t>
      </w:r>
      <w:r w:rsidRPr="0072466C">
        <w:rPr>
          <w:sz w:val="22"/>
          <w:szCs w:val="22"/>
          <w:lang w:eastAsia="cs-CZ"/>
        </w:rPr>
        <w:t xml:space="preserve">VO. </w:t>
      </w:r>
      <w:r w:rsidRPr="0072466C">
        <w:rPr>
          <w:b/>
          <w:sz w:val="22"/>
          <w:szCs w:val="22"/>
          <w:lang w:eastAsia="cs-CZ"/>
        </w:rPr>
        <w:t xml:space="preserve">Všetky percentuálne sadzby sa týkajú prípadov, keď konkrétne porušenie malo alebo mohlo mať vplyv na výsledok verejného obstarávania. </w:t>
      </w:r>
    </w:p>
    <w:p w:rsidR="008F1CFB" w:rsidRPr="0072466C" w:rsidRDefault="008F1CFB" w:rsidP="008F1CFB">
      <w:pPr>
        <w:rPr>
          <w:sz w:val="22"/>
          <w:szCs w:val="22"/>
          <w:lang w:eastAsia="cs-CZ"/>
        </w:rPr>
      </w:pPr>
    </w:p>
    <w:p w:rsidR="008F1CFB" w:rsidRPr="0072466C" w:rsidRDefault="008F1CFB" w:rsidP="008F1CFB">
      <w:pPr>
        <w:rPr>
          <w:sz w:val="22"/>
          <w:szCs w:val="22"/>
          <w:lang w:eastAsia="cs-CZ"/>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720"/>
        <w:gridCol w:w="6379"/>
        <w:gridCol w:w="3260"/>
      </w:tblGrid>
      <w:tr w:rsidR="008F1CFB" w:rsidRPr="0072466C" w:rsidTr="00A91AEF">
        <w:tc>
          <w:tcPr>
            <w:tcW w:w="675" w:type="dxa"/>
            <w:tcBorders>
              <w:bottom w:val="single" w:sz="4" w:space="0" w:color="auto"/>
            </w:tcBorders>
            <w:shd w:val="clear" w:color="auto" w:fill="95B3D7" w:themeFill="accent1" w:themeFillTint="99"/>
            <w:vAlign w:val="center"/>
          </w:tcPr>
          <w:p w:rsidR="008F1CFB" w:rsidRPr="0072466C" w:rsidRDefault="008F1CFB" w:rsidP="00A91AEF">
            <w:pPr>
              <w:jc w:val="center"/>
              <w:rPr>
                <w:b/>
                <w:sz w:val="22"/>
                <w:szCs w:val="22"/>
                <w:lang w:eastAsia="cs-CZ"/>
              </w:rPr>
            </w:pPr>
            <w:r w:rsidRPr="0072466C">
              <w:rPr>
                <w:b/>
                <w:sz w:val="22"/>
                <w:szCs w:val="22"/>
                <w:lang w:eastAsia="cs-CZ"/>
              </w:rPr>
              <w:t>Č.</w:t>
            </w:r>
          </w:p>
        </w:tc>
        <w:tc>
          <w:tcPr>
            <w:tcW w:w="3720" w:type="dxa"/>
            <w:tcBorders>
              <w:bottom w:val="single" w:sz="4" w:space="0" w:color="auto"/>
            </w:tcBorders>
            <w:shd w:val="clear" w:color="auto" w:fill="95B3D7" w:themeFill="accent1" w:themeFillTint="99"/>
            <w:vAlign w:val="center"/>
          </w:tcPr>
          <w:p w:rsidR="008F1CFB" w:rsidRPr="0072466C" w:rsidRDefault="008F1CFB" w:rsidP="00A91AEF">
            <w:pPr>
              <w:jc w:val="center"/>
              <w:rPr>
                <w:b/>
                <w:sz w:val="22"/>
                <w:szCs w:val="22"/>
                <w:lang w:eastAsia="cs-CZ"/>
              </w:rPr>
            </w:pPr>
            <w:r w:rsidRPr="0072466C">
              <w:rPr>
                <w:b/>
                <w:sz w:val="22"/>
                <w:szCs w:val="22"/>
                <w:lang w:eastAsia="cs-CZ"/>
              </w:rPr>
              <w:t>Názov porušenia</w:t>
            </w:r>
          </w:p>
        </w:tc>
        <w:tc>
          <w:tcPr>
            <w:tcW w:w="6379" w:type="dxa"/>
            <w:tcBorders>
              <w:bottom w:val="single" w:sz="4" w:space="0" w:color="auto"/>
            </w:tcBorders>
            <w:shd w:val="clear" w:color="auto" w:fill="95B3D7" w:themeFill="accent1" w:themeFillTint="99"/>
            <w:vAlign w:val="center"/>
          </w:tcPr>
          <w:p w:rsidR="008F1CFB" w:rsidRPr="0072466C" w:rsidRDefault="008F1CFB" w:rsidP="00A91AEF">
            <w:pPr>
              <w:jc w:val="center"/>
              <w:rPr>
                <w:b/>
                <w:sz w:val="22"/>
                <w:szCs w:val="22"/>
                <w:lang w:eastAsia="cs-CZ"/>
              </w:rPr>
            </w:pPr>
            <w:r w:rsidRPr="0072466C">
              <w:rPr>
                <w:b/>
                <w:sz w:val="22"/>
                <w:szCs w:val="22"/>
                <w:lang w:eastAsia="cs-CZ"/>
              </w:rPr>
              <w:t>Popis porušenia/ príklady</w:t>
            </w:r>
          </w:p>
        </w:tc>
        <w:tc>
          <w:tcPr>
            <w:tcW w:w="3260" w:type="dxa"/>
            <w:tcBorders>
              <w:bottom w:val="single" w:sz="4" w:space="0" w:color="auto"/>
            </w:tcBorders>
            <w:shd w:val="clear" w:color="auto" w:fill="95B3D7" w:themeFill="accent1" w:themeFillTint="99"/>
            <w:vAlign w:val="center"/>
          </w:tcPr>
          <w:p w:rsidR="008F1CFB" w:rsidRPr="0072466C" w:rsidRDefault="008F1CFB" w:rsidP="00A91AEF">
            <w:pPr>
              <w:jc w:val="center"/>
              <w:rPr>
                <w:b/>
                <w:sz w:val="22"/>
                <w:szCs w:val="22"/>
                <w:lang w:eastAsia="cs-CZ"/>
              </w:rPr>
            </w:pPr>
            <w:r w:rsidRPr="0072466C">
              <w:rPr>
                <w:b/>
                <w:sz w:val="22"/>
                <w:szCs w:val="22"/>
                <w:lang w:eastAsia="cs-CZ"/>
              </w:rPr>
              <w:t>Výška finančnej opravy (korekcie)</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 xml:space="preserve">Nedodržanie postupov zverejňovania zákazky v zmysle zákona o VO </w:t>
            </w:r>
          </w:p>
          <w:p w:rsidR="008F1CFB" w:rsidRPr="0072466C" w:rsidRDefault="008F1CFB" w:rsidP="007C3E78">
            <w:pPr>
              <w:rPr>
                <w:sz w:val="22"/>
                <w:szCs w:val="22"/>
                <w:lang w:eastAsia="cs-CZ"/>
              </w:rPr>
            </w:pPr>
          </w:p>
        </w:tc>
        <w:tc>
          <w:tcPr>
            <w:tcW w:w="6379" w:type="dxa"/>
            <w:shd w:val="clear" w:color="auto" w:fill="auto"/>
          </w:tcPr>
          <w:p w:rsidR="008F1CFB" w:rsidRPr="0072466C" w:rsidRDefault="008F1CFB" w:rsidP="00B860EA">
            <w:pPr>
              <w:jc w:val="both"/>
              <w:rPr>
                <w:sz w:val="22"/>
                <w:szCs w:val="22"/>
                <w:lang w:eastAsia="cs-CZ"/>
              </w:rPr>
            </w:pPr>
            <w:r w:rsidRPr="0072466C">
              <w:rPr>
                <w:sz w:val="22"/>
                <w:szCs w:val="22"/>
                <w:lang w:eastAsia="cs-CZ"/>
              </w:rPr>
              <w:t>Verejný obstarávateľ</w:t>
            </w:r>
            <w:r w:rsidRPr="0072466C">
              <w:rPr>
                <w:sz w:val="22"/>
                <w:szCs w:val="22"/>
                <w:vertAlign w:val="superscript"/>
                <w:lang w:eastAsia="cs-CZ"/>
              </w:rPr>
              <w:footnoteReference w:id="1"/>
            </w:r>
            <w:r w:rsidRPr="0072466C">
              <w:rPr>
                <w:sz w:val="22"/>
                <w:szCs w:val="22"/>
                <w:lang w:eastAsia="cs-CZ"/>
              </w:rPr>
              <w:t xml:space="preserve"> neposlal oznámenie o vyhlásení verejného obstarávania publikačnému úradu a úradu podľa </w:t>
            </w:r>
            <w:r w:rsidR="00B860EA" w:rsidRPr="0072466C">
              <w:rPr>
                <w:sz w:val="22"/>
                <w:szCs w:val="22"/>
                <w:lang w:eastAsia="cs-CZ"/>
              </w:rPr>
              <w:t>§ 23 ods. 1 zákona č.25/2006 Z. z./ § 26 zákona č. 343/2015 Z. z.</w:t>
            </w:r>
          </w:p>
          <w:p w:rsidR="008F1CFB" w:rsidRPr="0072466C" w:rsidRDefault="008F1CFB" w:rsidP="007C3E78">
            <w:pPr>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 xml:space="preserve">Pre toto porušenie sa vzťahujú aj všetky prípady, keď verejný obstarávateľ zadal zákazku priamo, bez splnenia povinnosti postupovať podľa zákona o VO v zmysle </w:t>
            </w:r>
            <w:r w:rsidR="00B860EA" w:rsidRPr="0072466C">
              <w:rPr>
                <w:sz w:val="22"/>
                <w:szCs w:val="22"/>
                <w:lang w:eastAsia="cs-CZ"/>
              </w:rPr>
              <w:t>zákona č. 25/2006 Z. z. v zmysle § 9 ods. 1, / § 10 zákona č. 343/2015 Z. z</w:t>
            </w:r>
            <w:r w:rsidRPr="0072466C">
              <w:rPr>
                <w:sz w:val="22"/>
                <w:szCs w:val="22"/>
                <w:lang w:eastAsia="cs-CZ"/>
              </w:rPr>
              <w:t>, čo zároveň znamená nedodržanie postupov povinnosti zverejňovania zákazky, nakoľko verejný obstarávateľ neaplikovaním zákonných postupov súčasne nedodrží povinnosť adekvátneho zverejnenia zadávania zákazky. Tieto prípady sú napr. : neoprávnenosť použitia výnimky zo zákona v</w:t>
            </w:r>
            <w:r w:rsidR="00B860EA" w:rsidRPr="0072466C">
              <w:rPr>
                <w:sz w:val="22"/>
                <w:szCs w:val="22"/>
                <w:lang w:eastAsia="cs-CZ"/>
              </w:rPr>
              <w:t> </w:t>
            </w:r>
            <w:r w:rsidRPr="0072466C">
              <w:rPr>
                <w:sz w:val="22"/>
                <w:szCs w:val="22"/>
                <w:lang w:eastAsia="cs-CZ"/>
              </w:rPr>
              <w:t>zmysle</w:t>
            </w:r>
            <w:r w:rsidR="00B860EA" w:rsidRPr="0072466C">
              <w:rPr>
                <w:sz w:val="22"/>
                <w:szCs w:val="22"/>
                <w:lang w:eastAsia="cs-CZ"/>
              </w:rPr>
              <w:t xml:space="preserve"> zákona</w:t>
            </w:r>
            <w:r w:rsidRPr="0072466C">
              <w:rPr>
                <w:sz w:val="22"/>
                <w:szCs w:val="22"/>
                <w:lang w:eastAsia="cs-CZ"/>
              </w:rPr>
              <w:t xml:space="preserve"> </w:t>
            </w:r>
            <w:r w:rsidR="00B860EA" w:rsidRPr="0072466C">
              <w:rPr>
                <w:sz w:val="22"/>
                <w:szCs w:val="22"/>
                <w:lang w:eastAsia="cs-CZ"/>
              </w:rPr>
              <w:t>č.25/2006 Z. z. § 1 ods. 2, až 5 / § 1 ods. 1 až 13 zákona č. 343/2015 Z. z.</w:t>
            </w:r>
            <w:r w:rsidRPr="0072466C">
              <w:rPr>
                <w:sz w:val="22"/>
                <w:szCs w:val="22"/>
                <w:lang w:eastAsia="cs-CZ"/>
              </w:rPr>
              <w:t xml:space="preserve">, uzavretie zmluvy priamym rokovacím konaním podľa </w:t>
            </w:r>
            <w:r w:rsidR="00B860EA" w:rsidRPr="0072466C">
              <w:rPr>
                <w:sz w:val="22"/>
                <w:szCs w:val="22"/>
                <w:lang w:eastAsia="cs-CZ"/>
              </w:rPr>
              <w:t xml:space="preserve">zákona č.25/2006 Z. z. § 58 / §81 – 82, § 98 zákona č. 343/2015 Z. z. </w:t>
            </w:r>
            <w:r w:rsidRPr="0072466C">
              <w:rPr>
                <w:sz w:val="22"/>
                <w:szCs w:val="22"/>
                <w:lang w:eastAsia="cs-CZ"/>
              </w:rPr>
              <w:t xml:space="preserve">bez splnenia podmienok na jeho použitie. </w:t>
            </w:r>
          </w:p>
          <w:p w:rsidR="008F1CFB" w:rsidRPr="0072466C" w:rsidRDefault="008F1CFB" w:rsidP="007C3E78">
            <w:pPr>
              <w:rPr>
                <w:sz w:val="22"/>
                <w:szCs w:val="22"/>
                <w:lang w:eastAsia="cs-CZ"/>
              </w:rPr>
            </w:pP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100 %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V prípade nadlimitných zákaziek, v rámci ktorých nebolo oznámenie zverejnené v úradnom vestníku EÚ, ale zadávanie zákazky bolo korektne zverejnené vo vestníku ÚVO sa uplatňuje korekcia 25 %</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2</w:t>
            </w:r>
          </w:p>
        </w:tc>
        <w:tc>
          <w:tcPr>
            <w:tcW w:w="3720" w:type="dxa"/>
            <w:shd w:val="clear" w:color="auto" w:fill="auto"/>
          </w:tcPr>
          <w:p w:rsidR="008F1CFB" w:rsidRPr="0072466C" w:rsidRDefault="00A57075" w:rsidP="007C3E78">
            <w:pPr>
              <w:rPr>
                <w:sz w:val="22"/>
                <w:szCs w:val="22"/>
                <w:lang w:eastAsia="cs-CZ"/>
              </w:rPr>
            </w:pPr>
            <w:r w:rsidRPr="0072466C">
              <w:rPr>
                <w:sz w:val="22"/>
                <w:szCs w:val="22"/>
                <w:lang w:eastAsia="cs-CZ"/>
              </w:rPr>
              <w:t>Nedovolené rozdelenie predmetu zákazky alebo nedovolené spájanie predmetov zákaziek</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 xml:space="preserve">Ide o rozdelenie predmetu zákazky s cieľom vyhnúť sa použitiu postupu zadávania nadlimitnej zákazky alebo postupu zadávania podlimitnej zákazky alebo zahrnutie takej dodávky tovaru alebo poskytnutia služieb, ktoré nie sú nevyhnutné pri plnení zákazky na stavebné práce do predpokladanej hodnoty zákazky, ak by to malo za následok vyňatie tohto tovaru alebo služieb z pôsobnosti zákona. </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 xml:space="preserve">Verejný obstarávateľ porušil </w:t>
            </w:r>
            <w:r w:rsidR="00B860EA" w:rsidRPr="0072466C">
              <w:rPr>
                <w:sz w:val="22"/>
                <w:szCs w:val="22"/>
                <w:lang w:eastAsia="cs-CZ"/>
              </w:rPr>
              <w:t>§ 5 ods. 12 zákona č.25/2006 Z. z. § 6 ods. 16 zákona č. 343/2015 Z. z.,</w:t>
            </w:r>
            <w:r w:rsidRPr="0072466C">
              <w:rPr>
                <w:sz w:val="22"/>
                <w:szCs w:val="22"/>
                <w:lang w:eastAsia="cs-CZ"/>
              </w:rPr>
              <w:t xml:space="preserve"> ak namiesto vyhlásenia nadlimitnej zákazky rozdelil predmet zákazky a realizoval tak napr. dve </w:t>
            </w:r>
            <w:r w:rsidRPr="0072466C">
              <w:rPr>
                <w:sz w:val="22"/>
                <w:szCs w:val="22"/>
                <w:lang w:eastAsia="cs-CZ"/>
              </w:rPr>
              <w:lastRenderedPageBreak/>
              <w:t xml:space="preserve">podlimitné zákazky čím sa vyhol použitiu postupu zadávania nadlimitnej zákazky, resp. ak namiesto vyhlásenia podlimitnej zákazky rozdelil predmet zákazky a realizoval tak napr. </w:t>
            </w:r>
            <w:r w:rsidR="00B860EA" w:rsidRPr="0072466C">
              <w:rPr>
                <w:sz w:val="22"/>
                <w:szCs w:val="22"/>
                <w:lang w:eastAsia="cs-CZ"/>
              </w:rPr>
              <w:t xml:space="preserve">2 zákazky podľa § 9 ods. 9 zákona č.25/2006 Z. z. / § 117 zákona č. 343/2015 Z. z., </w:t>
            </w:r>
            <w:r w:rsidRPr="0072466C">
              <w:rPr>
                <w:sz w:val="22"/>
                <w:szCs w:val="22"/>
                <w:lang w:eastAsia="cs-CZ"/>
              </w:rPr>
              <w:t>čím sa vyhol postupu zadávania podlimitnej zákazky.</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 xml:space="preserve">Verejný obstarávateľ porušil § 5 ods. 3  zákona </w:t>
            </w:r>
            <w:r w:rsidR="00B860EA" w:rsidRPr="0072466C">
              <w:rPr>
                <w:sz w:val="22"/>
                <w:szCs w:val="22"/>
                <w:lang w:eastAsia="cs-CZ"/>
              </w:rPr>
              <w:t>č.25/2006 Z. z. / § 6 ods. 2 písm. d) zákona č. 343/2015 Z. z.,</w:t>
            </w:r>
            <w:r w:rsidRPr="0072466C">
              <w:rPr>
                <w:sz w:val="22"/>
                <w:szCs w:val="22"/>
                <w:lang w:eastAsia="cs-CZ"/>
              </w:rPr>
              <w:t xml:space="preserve"> ak zákazku napr. na dodanie tovaru v nadlimitnom finančnom objeme zahrnul do podlimitnej zákazky na realizáciu stavebných prác, pričom dodávka predmetného tovaru by nebola nevyhnutná k realizácii týchto stavebných prác.</w:t>
            </w:r>
          </w:p>
          <w:p w:rsidR="00A57075" w:rsidRPr="0072466C" w:rsidRDefault="00A57075" w:rsidP="001342A2">
            <w:pPr>
              <w:jc w:val="both"/>
              <w:rPr>
                <w:sz w:val="22"/>
                <w:szCs w:val="22"/>
                <w:lang w:eastAsia="cs-CZ"/>
              </w:rPr>
            </w:pPr>
          </w:p>
          <w:p w:rsidR="00A57075" w:rsidRPr="0072466C" w:rsidRDefault="00A57075" w:rsidP="001342A2">
            <w:pPr>
              <w:jc w:val="both"/>
              <w:rPr>
                <w:sz w:val="22"/>
                <w:szCs w:val="22"/>
                <w:lang w:eastAsia="cs-CZ"/>
              </w:rPr>
            </w:pPr>
            <w:r w:rsidRPr="0072466C">
              <w:rPr>
                <w:sz w:val="22"/>
                <w:szCs w:val="22"/>
                <w:lang w:eastAsia="cs-CZ"/>
              </w:rPr>
              <w:t>Nedovolené spojenie nesúvisiacich tovarov alebo služieb do jedného postupu verejného obstarávania (pričom zákazka nie je rozdelená na časti), čo môže obmedziť hospodársku súťaž a mať za následok nízky počet predložených ponúk.</w:t>
            </w:r>
          </w:p>
          <w:p w:rsidR="008F1CFB" w:rsidRPr="0072466C" w:rsidRDefault="008F1CFB" w:rsidP="007C3E78">
            <w:pPr>
              <w:rPr>
                <w:sz w:val="22"/>
                <w:szCs w:val="22"/>
                <w:lang w:eastAsia="cs-CZ"/>
              </w:rPr>
            </w:pP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lastRenderedPageBreak/>
              <w:t>100 %  - vzťahuje sa na každú z rozdelených zákaziek</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 xml:space="preserve">25 % v prípade zákaziek v rámci ktorých bol obídený postup zadávania nadlimitnej zákazky (a teda v rámci nich nebolo zverejnené oznámenie o vyhlásení VO v úradnom vestníku EÚ), ale zadávanie zákazky bolo korektne </w:t>
            </w:r>
            <w:r w:rsidRPr="0072466C">
              <w:rPr>
                <w:sz w:val="22"/>
                <w:szCs w:val="22"/>
                <w:lang w:eastAsia="cs-CZ"/>
              </w:rPr>
              <w:lastRenderedPageBreak/>
              <w:t>zverejnené vo vestníku ÚVO. Uplatňuje sa na každú z rozdelených zákaziek</w:t>
            </w:r>
          </w:p>
          <w:p w:rsidR="00FB0047" w:rsidRPr="0072466C" w:rsidRDefault="00FB0047" w:rsidP="007C3E78">
            <w:pPr>
              <w:rPr>
                <w:sz w:val="22"/>
                <w:szCs w:val="22"/>
                <w:lang w:eastAsia="cs-CZ"/>
              </w:rPr>
            </w:pPr>
          </w:p>
          <w:p w:rsidR="00FB0047" w:rsidRPr="0072466C" w:rsidRDefault="00FB0047" w:rsidP="00FB0047">
            <w:pPr>
              <w:rPr>
                <w:sz w:val="22"/>
                <w:szCs w:val="22"/>
                <w:lang w:eastAsia="cs-CZ"/>
              </w:rPr>
            </w:pPr>
            <w:r w:rsidRPr="0072466C">
              <w:rPr>
                <w:sz w:val="22"/>
                <w:szCs w:val="22"/>
                <w:lang w:eastAsia="cs-CZ"/>
              </w:rPr>
              <w:t xml:space="preserve">25% v prípade, ak bol obídený postup zadávania nadlimitnej alebo podlimitnej zákazky v dôsledku zahrnutia takej dodávky tovaru alebo poskytnutých služieb, ktoré nie sú nevyhnutné pri plnení zákazky na stavebné práce do PHZ. </w:t>
            </w:r>
          </w:p>
          <w:p w:rsidR="00FB0047" w:rsidRPr="0072466C" w:rsidRDefault="00FB0047" w:rsidP="00FB0047">
            <w:pPr>
              <w:rPr>
                <w:sz w:val="22"/>
                <w:szCs w:val="22"/>
                <w:lang w:eastAsia="cs-CZ"/>
              </w:rPr>
            </w:pPr>
          </w:p>
          <w:p w:rsidR="00FB0047" w:rsidRPr="0072466C" w:rsidRDefault="00FB0047" w:rsidP="00FB0047">
            <w:pPr>
              <w:rPr>
                <w:sz w:val="22"/>
                <w:szCs w:val="22"/>
                <w:lang w:eastAsia="cs-CZ"/>
              </w:rPr>
            </w:pPr>
            <w:r w:rsidRPr="0072466C">
              <w:rPr>
                <w:sz w:val="22"/>
                <w:szCs w:val="22"/>
                <w:lang w:eastAsia="cs-CZ"/>
              </w:rPr>
              <w:t xml:space="preserve">10% - v ostatných prípadoch nedovoleného spájania rôznorodých zákaziek   </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lastRenderedPageBreak/>
              <w:t>3</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 xml:space="preserve">Nedodržanie minimálnej zákonnej lehoty na predkladanie ponúk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Nedodržanie minimálnej zákonnej lehoty na predloženie žiadosti o účasť</w:t>
            </w:r>
            <w:r w:rsidRPr="0072466C">
              <w:rPr>
                <w:sz w:val="22"/>
                <w:szCs w:val="22"/>
                <w:vertAlign w:val="superscript"/>
                <w:lang w:eastAsia="cs-CZ"/>
              </w:rPr>
              <w:footnoteReference w:id="2"/>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Lehota na predkladanie ponúk (alebo na predloženie žiadosti o účasť) bola kratšia ako limit ustanovený zákonom</w:t>
            </w:r>
          </w:p>
          <w:p w:rsidR="008F1CFB" w:rsidRPr="0072466C" w:rsidRDefault="008F1CFB" w:rsidP="001342A2">
            <w:pPr>
              <w:jc w:val="both"/>
              <w:rPr>
                <w:sz w:val="22"/>
                <w:szCs w:val="22"/>
                <w:lang w:eastAsia="cs-CZ"/>
              </w:rPr>
            </w:pPr>
          </w:p>
          <w:p w:rsidR="008F1CFB" w:rsidRPr="0072466C" w:rsidRDefault="008F1CFB" w:rsidP="00B860EA">
            <w:pPr>
              <w:jc w:val="both"/>
              <w:rPr>
                <w:sz w:val="22"/>
                <w:szCs w:val="22"/>
                <w:lang w:eastAsia="cs-CZ"/>
              </w:rPr>
            </w:pPr>
            <w:r w:rsidRPr="0072466C">
              <w:rPr>
                <w:sz w:val="22"/>
                <w:szCs w:val="22"/>
                <w:lang w:eastAsia="cs-CZ"/>
              </w:rPr>
              <w:t>Verejný obstarávateľ skrátil lehotu na predloženie ponúk v zmysle § 51 ods. 1 písm. b),</w:t>
            </w:r>
            <w:r w:rsidR="00B860EA" w:rsidRPr="0072466C">
              <w:rPr>
                <w:sz w:val="22"/>
                <w:szCs w:val="22"/>
                <w:lang w:eastAsia="cs-CZ"/>
              </w:rPr>
              <w:t xml:space="preserve"> zákona č.25/2006 Z. z. / § 66 ods. 2 písm. a) zákona č. 343/2015 Z. z., </w:t>
            </w:r>
            <w:r w:rsidRPr="0072466C">
              <w:rPr>
                <w:sz w:val="22"/>
                <w:szCs w:val="22"/>
                <w:lang w:eastAsia="cs-CZ"/>
              </w:rPr>
              <w:t xml:space="preserve"> avšak z dôvodu nekorektného zverejnenia predbežného oznámenia nebol oprávnený na toto skrátenie</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 v prípade, že skrátenie lehoty bolo rovné alebo väčšie ako 50 % zo zákonnej lehoty</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10 % v prípade že toto skrátenie bolo rovné alebo väčšie ako 30 % zo zákonnej lehoty</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5 % v prípade akéhokoľvek iného skrátenia lehôt (je možné znížiť až na hodnotu 2%, pokiaľ sa má za to, že povaha a závažnosť nedostatku neopodstatňuje uplatnenie 5% korekcie.</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4</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 xml:space="preserve">Stanovenie lehoty na prijímanie žiadostí o súťažné podklady (vzťahuje </w:t>
            </w:r>
            <w:r w:rsidRPr="0072466C">
              <w:rPr>
                <w:sz w:val="22"/>
                <w:szCs w:val="22"/>
                <w:lang w:eastAsia="cs-CZ"/>
              </w:rPr>
              <w:lastRenderedPageBreak/>
              <w:t>sa pre verejnú súťaž, súťaž návrhov alebo podlimitných zákaziek)</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lastRenderedPageBreak/>
              <w:t xml:space="preserve">Lehota stanovená na prijímanie žiadostí o súťažné podklady  je neprimerane krátka v porovnaní s lehotou na predkladanie ponúk, </w:t>
            </w:r>
            <w:r w:rsidRPr="0072466C">
              <w:rPr>
                <w:sz w:val="22"/>
                <w:szCs w:val="22"/>
                <w:lang w:eastAsia="cs-CZ"/>
              </w:rPr>
              <w:lastRenderedPageBreak/>
              <w:t>čím sa vytvára neopodstatnená prekážka k otvorenej súťaži vo verejnom obstarávaní.</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Základná sadzba korekcie je uvedená v stĺpci „Výška finančnej korekcie“, pričom konečnú sadzbu korekcie je potrebné určiť na individuálnej báze (prípad od prípadu). Pri určovaní výšky korekcie je možné brať v úvahu zmierňujúce faktory vzťahujúce sa k špecifickosti a komplexnosti zákazky (administratívne zaťaženie, ťažkosti spočívajúce v doručení súťažných podkladov)</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lastRenderedPageBreak/>
              <w:t xml:space="preserve">25 % v prípade, ak lehota na prijímanie žiadostí o súťažné </w:t>
            </w:r>
            <w:r w:rsidRPr="0072466C">
              <w:rPr>
                <w:sz w:val="22"/>
                <w:szCs w:val="22"/>
                <w:lang w:eastAsia="cs-CZ"/>
              </w:rPr>
              <w:lastRenderedPageBreak/>
              <w:t>podklady je menej ako 50 % lehoty na predloženie ponúk (v súlade s príslušnými ustanoveniami)</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10 % v prípade, ak lehota na prijímanie žiadostí o súťažné podklady je menej ako 60 % lehoty na predloženie ponúk (v súlade s príslušnými ustanoveniami)</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5 % v prípade, ak lehota na prijímanie žiadostí o súťažné podklady je menej ako 80 % lehoty na predloženie ponúk (v súlade s príslušnými ustanoveniami)</w:t>
            </w:r>
          </w:p>
          <w:p w:rsidR="008F1CFB" w:rsidRPr="0072466C" w:rsidRDefault="008F1CFB" w:rsidP="007C3E78">
            <w:pPr>
              <w:rPr>
                <w:sz w:val="22"/>
                <w:szCs w:val="22"/>
                <w:lang w:eastAsia="cs-CZ"/>
              </w:rPr>
            </w:pP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lastRenderedPageBreak/>
              <w:t>5</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Nedodržanie postupov zverejňovania opravy oznámenia o vyhlásení verejného obstarávania v prípade</w:t>
            </w:r>
          </w:p>
          <w:p w:rsidR="008F1CFB" w:rsidRPr="0072466C" w:rsidRDefault="008F1CFB" w:rsidP="008F1CFB">
            <w:pPr>
              <w:numPr>
                <w:ilvl w:val="0"/>
                <w:numId w:val="29"/>
              </w:numPr>
              <w:jc w:val="both"/>
              <w:rPr>
                <w:sz w:val="22"/>
                <w:szCs w:val="22"/>
                <w:lang w:eastAsia="cs-CZ"/>
              </w:rPr>
            </w:pPr>
            <w:r w:rsidRPr="0072466C">
              <w:rPr>
                <w:sz w:val="22"/>
                <w:szCs w:val="22"/>
                <w:lang w:eastAsia="cs-CZ"/>
              </w:rPr>
              <w:t>predĺženia lehoty na predkladanie ponúk</w:t>
            </w:r>
          </w:p>
          <w:p w:rsidR="008F1CFB" w:rsidRPr="0072466C" w:rsidRDefault="008F1CFB" w:rsidP="008F1CFB">
            <w:pPr>
              <w:numPr>
                <w:ilvl w:val="0"/>
                <w:numId w:val="29"/>
              </w:numPr>
              <w:jc w:val="both"/>
              <w:rPr>
                <w:sz w:val="22"/>
                <w:szCs w:val="22"/>
                <w:lang w:eastAsia="cs-CZ"/>
              </w:rPr>
            </w:pPr>
            <w:r w:rsidRPr="0072466C">
              <w:rPr>
                <w:sz w:val="22"/>
                <w:szCs w:val="22"/>
                <w:lang w:eastAsia="cs-CZ"/>
              </w:rPr>
              <w:t>predĺženia lehoty na žiadosti o účasť</w:t>
            </w:r>
            <w:r w:rsidRPr="0072466C">
              <w:rPr>
                <w:sz w:val="22"/>
                <w:szCs w:val="22"/>
                <w:vertAlign w:val="superscript"/>
                <w:lang w:eastAsia="cs-CZ"/>
              </w:rPr>
              <w:footnoteReference w:id="3"/>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Lehota na predkladanie ponúk (alebo lehota na predloženie žiadosti o účasť) bola predĺžená, pričom verejný obstarávateľ nezverejnil túto skutočnosť formou redakčnej opravy v Úradnom vestníku EÚ/vo vestníku VO</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 xml:space="preserve">10 % </w:t>
            </w:r>
          </w:p>
          <w:p w:rsidR="008F1CFB" w:rsidRPr="0072466C" w:rsidRDefault="008F1CFB" w:rsidP="007C3E78">
            <w:pPr>
              <w:rPr>
                <w:sz w:val="22"/>
                <w:szCs w:val="22"/>
                <w:lang w:eastAsia="cs-CZ"/>
              </w:rPr>
            </w:pPr>
            <w:r w:rsidRPr="0072466C">
              <w:rPr>
                <w:sz w:val="22"/>
                <w:szCs w:val="22"/>
                <w:lang w:eastAsia="cs-CZ"/>
              </w:rPr>
              <w:t>táto sadzba môže byť znížená na 5 % podľa závažnosti</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6</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Prípady neoprávňujúce použitie rokovacieho konania so zverejnením</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Verejný obstarávateľ zadá zákazku na základe rokovacieho konania so zverejnením, avšak takýto postup nie je oprávnený aplikovať podľa dotknutých ustanovení zákona o VO.</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 xml:space="preserve">táto sadzba môže byť znížená </w:t>
            </w:r>
            <w:r w:rsidR="00885C6C" w:rsidRPr="0072466C">
              <w:rPr>
                <w:sz w:val="22"/>
                <w:szCs w:val="22"/>
                <w:lang w:eastAsia="cs-CZ"/>
              </w:rPr>
              <w:t xml:space="preserve">na </w:t>
            </w:r>
            <w:r w:rsidRPr="0072466C">
              <w:rPr>
                <w:sz w:val="22"/>
                <w:szCs w:val="22"/>
                <w:lang w:eastAsia="cs-CZ"/>
              </w:rPr>
              <w:t xml:space="preserve">10 % alebo 5 % podľa závažnosti </w:t>
            </w:r>
            <w:r w:rsidRPr="0072466C" w:rsidDel="005A6F58">
              <w:rPr>
                <w:sz w:val="22"/>
                <w:szCs w:val="22"/>
                <w:lang w:eastAsia="cs-CZ"/>
              </w:rPr>
              <w:t xml:space="preserve"> </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7</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Zadávanie zákaziek v oblasti obrany a bezpečnosti - nedostatočné zdôvodnenie nezverejnenia zákazky</w:t>
            </w:r>
          </w:p>
        </w:tc>
        <w:tc>
          <w:tcPr>
            <w:tcW w:w="6379" w:type="dxa"/>
            <w:shd w:val="clear" w:color="auto" w:fill="auto"/>
          </w:tcPr>
          <w:p w:rsidR="008F1CFB" w:rsidRPr="0072466C" w:rsidDel="005A6F58" w:rsidRDefault="008F1CFB" w:rsidP="001342A2">
            <w:pPr>
              <w:jc w:val="both"/>
              <w:rPr>
                <w:sz w:val="22"/>
                <w:szCs w:val="22"/>
                <w:lang w:eastAsia="cs-CZ"/>
              </w:rPr>
            </w:pPr>
            <w:r w:rsidRPr="0072466C">
              <w:rPr>
                <w:sz w:val="22"/>
                <w:szCs w:val="22"/>
                <w:lang w:eastAsia="cs-CZ"/>
              </w:rPr>
              <w:t xml:space="preserve">Verejný obstarávateľ zadá zákazku v oblasti obrany a bezpečnosti prostredníctvom súťažného dialógu alebo rokovacieho konania bez zverejnenia bez toho, aby bolo použitie takýchto postupov </w:t>
            </w:r>
            <w:r w:rsidRPr="0072466C">
              <w:rPr>
                <w:sz w:val="22"/>
                <w:szCs w:val="22"/>
                <w:lang w:eastAsia="cs-CZ"/>
              </w:rPr>
              <w:lastRenderedPageBreak/>
              <w:t>opodstatnené.</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lastRenderedPageBreak/>
              <w:t>100 %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 xml:space="preserve">táto sadzba môže byť znížená na </w:t>
            </w:r>
            <w:r w:rsidRPr="0072466C">
              <w:rPr>
                <w:sz w:val="22"/>
                <w:szCs w:val="22"/>
                <w:lang w:eastAsia="cs-CZ"/>
              </w:rPr>
              <w:lastRenderedPageBreak/>
              <w:t>25 %, 10 % alebo 5 % podľa závažnosti</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lastRenderedPageBreak/>
              <w:t>8</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Neurčenie:</w:t>
            </w:r>
          </w:p>
          <w:p w:rsidR="008F1CFB" w:rsidRPr="0072466C" w:rsidRDefault="008F1CFB" w:rsidP="008F1CFB">
            <w:pPr>
              <w:numPr>
                <w:ilvl w:val="0"/>
                <w:numId w:val="29"/>
              </w:numPr>
              <w:jc w:val="both"/>
              <w:rPr>
                <w:sz w:val="22"/>
                <w:szCs w:val="22"/>
                <w:lang w:eastAsia="cs-CZ"/>
              </w:rPr>
            </w:pPr>
            <w:r w:rsidRPr="0072466C">
              <w:rPr>
                <w:sz w:val="22"/>
                <w:szCs w:val="22"/>
                <w:lang w:eastAsia="cs-CZ"/>
              </w:rPr>
              <w:t>podmienok účasti v oznámení,</w:t>
            </w:r>
            <w:r w:rsidRPr="0072466C">
              <w:rPr>
                <w:sz w:val="22"/>
                <w:szCs w:val="22"/>
              </w:rPr>
              <w:t xml:space="preserve"> </w:t>
            </w:r>
            <w:r w:rsidRPr="0072466C">
              <w:rPr>
                <w:sz w:val="22"/>
                <w:szCs w:val="22"/>
                <w:lang w:eastAsia="cs-CZ"/>
              </w:rPr>
              <w:t>resp. vo výzve na predkladanie ponúk,</w:t>
            </w:r>
          </w:p>
          <w:p w:rsidR="008F1CFB" w:rsidRPr="0072466C" w:rsidRDefault="008F1CFB" w:rsidP="008F1CFB">
            <w:pPr>
              <w:numPr>
                <w:ilvl w:val="0"/>
                <w:numId w:val="29"/>
              </w:numPr>
              <w:jc w:val="both"/>
              <w:rPr>
                <w:sz w:val="22"/>
                <w:szCs w:val="22"/>
                <w:lang w:eastAsia="cs-CZ"/>
              </w:rPr>
            </w:pPr>
            <w:r w:rsidRPr="0072466C">
              <w:rPr>
                <w:sz w:val="22"/>
                <w:szCs w:val="22"/>
                <w:lang w:eastAsia="cs-CZ"/>
              </w:rPr>
              <w:t>kritérií na vyhodnotenie ponúk (a váh kritérií) v oznámení, resp. výzve na predkladanie ponúk alebo v súťažných podkladoch</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Podmienky účasti sú uvedené iba v súťažných podkladoch a/alebo podmienky účasti publikované v oznámení nie sú v súlade s podmienkami účasti podľa súťažných podkladoch a/alebo kritériá na vyhodnotenie ponúk, vrátane váhovosti nie sú uvedené v oznámení/súťažných podkladoch a/alebo keď v súťažných podkladoch absentujú pravidlá uplatnenia kritérií, resp. pravidlá uplatnenia kritérií sú upravené nedostatočne, neurčito a pod.“</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ak podmienky účasti/kritéria na vyhodnotenie ponúk boli uvedené v oznámení (alebo kritériá na vyhodnotenie ponúk v súťažných podkladoch) ale neboli dostatočne opísané.</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9</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Nezákonné a/alebo diskriminačné podmienky účasti a/alebo kritéria na vyhodnotenie ponúk stanovené v súťažných pokladoch alebo oznámení</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Ide o prípady, keď záujemcovia boli alebo mohli byť odradení od podania ponúk z dôvodu nezákonných podmienok účasti a/alebo kritérií na vyhodnotenie ponúk stanovených v oznámení alebo v súťažných podkladoch, napr.  povinnosť subjektov mať už zriadenú spoločnosť alebo zástupcu v danej krajine alebo regióne, povinnosť  uchádzača mať  skúsenosť v danej krajine alebo regióne.</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10</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Podmienky účasti nesúvisia a nie sú primerané k predmetu zákazky</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Určením minimálnych požiadaviek pre zákazku, ktoré nesúvisia a nie sú primerané k predmetu zákazky, sa nezabezpečí rovnaký prístup pre uchádzačov alebo dané požiadavky vytvárajú neopodstatnené  prekážky k otvorenej súťaži vo verejnom obstarávaní</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11</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Technické špecifikácie predmetu zákazky sú diskriminačné</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Určenie technických štandardov, ktoré sú príliš špecifické, tak že nezabezpečia rovnaký prístup pre uchádzačov alebo vytvárajú neopodstatnené prekážky k otvorenej súťaži vo verejnom obstarávaní</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tcBorders>
              <w:bottom w:val="single" w:sz="4" w:space="0" w:color="auto"/>
            </w:tcBorders>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12</w:t>
            </w:r>
          </w:p>
        </w:tc>
        <w:tc>
          <w:tcPr>
            <w:tcW w:w="3720" w:type="dxa"/>
            <w:tcBorders>
              <w:bottom w:val="single" w:sz="4" w:space="0" w:color="auto"/>
            </w:tcBorders>
            <w:shd w:val="clear" w:color="auto" w:fill="auto"/>
          </w:tcPr>
          <w:p w:rsidR="008F1CFB" w:rsidRPr="0072466C" w:rsidRDefault="008F1CFB" w:rsidP="007C3E78">
            <w:pPr>
              <w:rPr>
                <w:sz w:val="22"/>
                <w:szCs w:val="22"/>
                <w:lang w:eastAsia="cs-CZ"/>
              </w:rPr>
            </w:pPr>
            <w:r w:rsidRPr="0072466C">
              <w:rPr>
                <w:sz w:val="22"/>
                <w:szCs w:val="22"/>
                <w:lang w:eastAsia="cs-CZ"/>
              </w:rPr>
              <w:t>Nedostatočne opísaný predmet zákazky</w:t>
            </w:r>
          </w:p>
        </w:tc>
        <w:tc>
          <w:tcPr>
            <w:tcW w:w="6379" w:type="dxa"/>
            <w:tcBorders>
              <w:bottom w:val="single" w:sz="4" w:space="0" w:color="auto"/>
            </w:tcBorders>
            <w:shd w:val="clear" w:color="auto" w:fill="auto"/>
          </w:tcPr>
          <w:p w:rsidR="008F1CFB" w:rsidRPr="0072466C" w:rsidRDefault="008F1CFB" w:rsidP="001342A2">
            <w:pPr>
              <w:jc w:val="both"/>
              <w:rPr>
                <w:sz w:val="22"/>
                <w:szCs w:val="22"/>
                <w:lang w:eastAsia="cs-CZ"/>
              </w:rPr>
            </w:pPr>
            <w:r w:rsidRPr="0072466C">
              <w:rPr>
                <w:sz w:val="22"/>
                <w:szCs w:val="22"/>
                <w:lang w:eastAsia="cs-CZ"/>
              </w:rPr>
              <w:t>Opis predmetu zákazky v súťažných podkladoch je nedostatočný, nejasný, neurčitý, opísaný všeobecne, resp. neobsahuje rozhodujúce informácie pre uchádzačov rozhodné pre prípravu kvalifikovanej ponuky.</w:t>
            </w:r>
            <w:r w:rsidRPr="0072466C">
              <w:rPr>
                <w:sz w:val="22"/>
                <w:szCs w:val="22"/>
                <w:vertAlign w:val="superscript"/>
                <w:lang w:eastAsia="cs-CZ"/>
              </w:rPr>
              <w:t xml:space="preserve"> </w:t>
            </w:r>
            <w:r w:rsidRPr="0072466C">
              <w:rPr>
                <w:sz w:val="22"/>
                <w:szCs w:val="22"/>
                <w:vertAlign w:val="superscript"/>
                <w:lang w:eastAsia="cs-CZ"/>
              </w:rPr>
              <w:footnoteReference w:id="4"/>
            </w:r>
          </w:p>
        </w:tc>
        <w:tc>
          <w:tcPr>
            <w:tcW w:w="3260" w:type="dxa"/>
            <w:tcBorders>
              <w:bottom w:val="single" w:sz="4" w:space="0" w:color="auto"/>
            </w:tcBorders>
            <w:shd w:val="clear" w:color="auto" w:fill="auto"/>
          </w:tcPr>
          <w:p w:rsidR="008F1CFB" w:rsidRPr="0072466C" w:rsidRDefault="008F1CFB" w:rsidP="007C3E78">
            <w:pPr>
              <w:rPr>
                <w:sz w:val="22"/>
                <w:szCs w:val="22"/>
                <w:lang w:eastAsia="cs-CZ"/>
              </w:rPr>
            </w:pPr>
            <w:r w:rsidRPr="0072466C">
              <w:rPr>
                <w:sz w:val="22"/>
                <w:szCs w:val="22"/>
                <w:lang w:eastAsia="cs-CZ"/>
              </w:rPr>
              <w:t>10 %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5 % v závislosti od závažnosti porušenia</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lastRenderedPageBreak/>
              <w:t>V prípade zrealizovaných prác, ktoré neboli zverejnené, zodpovedajúca hodnota prác je predmetom 100 % korekcie</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lastRenderedPageBreak/>
              <w:t>13</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Úprava podmienok účasti po otvorení ponúk/žiadostí o účasť, čo malo za následok nesprávne prijatie ponuky uchádzača/žiadosti o účasť záujemcu</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Podmienky účasti boli upravené počas vyhodnotenia splnenia podmienok účasti, čo malo za následok prijatie uchádzačov/záujemcov, ktorých ponuky by neboli  prijaté, ak by sa postupovalo podľa zverejnených podmienok účasti.</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14</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Úprava podmienok účasti po otvorení ponúk/žiadostí o účasť, čo malo za následok nesprávne vylúčenie uchádzača/záujemcu</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Podmienky účasti boli upravené počas vyhodnotenia splnenia podmienok účasti, čo malo za následok vylúčenie uchádzačov/záujemcov, ktorých ponuka by bola prijatá, ak by sa postupovalo podľa zverejnených podmienok účasti.</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15</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Vyhodnocovanie ponúk uchádzačov/žiadostí o účasť záujemcov v rozpore s podmienkami účasti uvedenými v oznámení a súťažných podkladoch a/alebo vyhodnocovanie ponúk uchádzačov v rozpore s kritériami na vyhodnotenie ponúk a pravidlami na ich uplatnenie</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Počas hodnotenia uchádzačov/záujemcov, boli ako kritéria na vyhodnotenie ponúk  použité podmienky účasti alebo neboli dodržané kritéria  na vyhodnotenie ponúk.</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Počas hodnotenia uchádzačov/záujemcov neboli dodržané podmienky účasti alebo kritéria na vyhodnocovanie ponúk (resp. podkritériá alebo váhy kritérií) definované v oznámení alebo v súťažných podkladoch, čo malo za následok vyhodnocovanie ponúk v rozpore s oznámením a súťažnými podkladmi</w:t>
            </w:r>
            <w:r w:rsidRPr="0072466C" w:rsidDel="002B20DF">
              <w:rPr>
                <w:sz w:val="22"/>
                <w:szCs w:val="22"/>
                <w:lang w:eastAsia="cs-CZ"/>
              </w:rPr>
              <w:t xml:space="preserve"> </w:t>
            </w:r>
            <w:r w:rsidRPr="0072466C">
              <w:rPr>
                <w:sz w:val="22"/>
                <w:szCs w:val="22"/>
                <w:lang w:eastAsia="cs-CZ"/>
              </w:rPr>
              <w:t>Príklad: Podkritéria použité pri zadaní zákazky nesúvisia s kritériami na vyhodnotenie ponúk uvedenými v oznámení/súťažných podkladoch</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16</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Nedodržiavanie zásady transparentnosti a/alebo rovnakého zaobchádzania počas postupu zadávania zákazky</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Písomné zachytenie procesu týkajúceho sa konkrétneho prideľovania bodov pre každú ponuku je nejasný/neoprávnený/nedostatočný z hľadiska transparentnosti alebo neexistuje.</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Zápisnica z vyhodnotenia neexistuje alebo neobsahuje všetky podstatné prvky vyžadované zákonom o VO</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t>Umožnenie obhliadky miesta na dodanie predmetu zákazky iba niektorým záujemcom.</w:t>
            </w:r>
          </w:p>
          <w:p w:rsidR="008F1CFB" w:rsidRPr="0072466C" w:rsidRDefault="008F1CFB" w:rsidP="001342A2">
            <w:pPr>
              <w:jc w:val="both"/>
              <w:rPr>
                <w:sz w:val="22"/>
                <w:szCs w:val="22"/>
                <w:lang w:eastAsia="cs-CZ"/>
              </w:rPr>
            </w:pPr>
          </w:p>
          <w:p w:rsidR="008F1CFB" w:rsidRPr="0072466C" w:rsidRDefault="008F1CFB" w:rsidP="001342A2">
            <w:pPr>
              <w:jc w:val="both"/>
              <w:rPr>
                <w:sz w:val="22"/>
                <w:szCs w:val="22"/>
                <w:lang w:eastAsia="cs-CZ"/>
              </w:rPr>
            </w:pPr>
            <w:r w:rsidRPr="0072466C">
              <w:rPr>
                <w:sz w:val="22"/>
                <w:szCs w:val="22"/>
                <w:lang w:eastAsia="cs-CZ"/>
              </w:rPr>
              <w:lastRenderedPageBreak/>
              <w:t>Nezaslanie oznámenia o výsledku vyhodnotenia ponúk niektorým záujemcom, ktorí boli vyhodnotení ako neúspešní</w:t>
            </w:r>
          </w:p>
          <w:p w:rsidR="008F1CFB" w:rsidRPr="0072466C" w:rsidRDefault="008F1CFB" w:rsidP="001342A2">
            <w:pPr>
              <w:jc w:val="both"/>
              <w:rPr>
                <w:sz w:val="22"/>
                <w:szCs w:val="22"/>
                <w:lang w:eastAsia="cs-CZ"/>
              </w:rPr>
            </w:pPr>
          </w:p>
          <w:p w:rsidR="008F1CFB" w:rsidRPr="0072466C" w:rsidRDefault="008F1CFB" w:rsidP="001946ED">
            <w:pPr>
              <w:jc w:val="both"/>
              <w:rPr>
                <w:sz w:val="22"/>
                <w:szCs w:val="22"/>
                <w:lang w:eastAsia="cs-CZ"/>
              </w:rPr>
            </w:pPr>
            <w:r w:rsidRPr="0072466C">
              <w:rPr>
                <w:sz w:val="22"/>
                <w:szCs w:val="22"/>
                <w:lang w:eastAsia="cs-CZ"/>
              </w:rPr>
              <w:t xml:space="preserve">Verejný obstarávateľ porušil povinnosť podľa § 33 ods. 6 zákona </w:t>
            </w:r>
            <w:r w:rsidR="001946ED" w:rsidRPr="0072466C">
              <w:rPr>
                <w:sz w:val="22"/>
                <w:szCs w:val="22"/>
                <w:lang w:eastAsia="cs-CZ"/>
              </w:rPr>
              <w:t>č.25/2006 Z. z. / § 40 ods. 4 zákona č. 343/2015 Z. z.,</w:t>
            </w:r>
            <w:r w:rsidRPr="0072466C">
              <w:rPr>
                <w:sz w:val="22"/>
                <w:szCs w:val="22"/>
                <w:lang w:eastAsia="cs-CZ"/>
              </w:rPr>
              <w:t xml:space="preserve"> požiadať o vysvetlenie alebo doplnenie predložených dokladov vždy, keď z predložených dokladov nemožno posúdiť ich platnosť alebo splnenie podmienky účasti</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lastRenderedPageBreak/>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17</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Modifikácia (zmena) ponuky počas hodnotenia ponúk</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Verejný obstarávateľ umožní uchádzačovi/záujemcovi modifikovať (zmeniť) jeho ponuku počas hodnotenia ponúk</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18</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Rokovanie v priebehu súťaže</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V kontexte verejnej alebo užšej súťaže verejný obstarávateľ rokuje s uchádzačmi/záujemcami počas hodnotiacej fázy, čo vedie k podstatnej modifikácii (zmene) pôvodných podmienok uvedených v oznámení alebo v súťažných podkladoch.</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19</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V rámci rokovacieho konania so zverejnením nastala podstatná modifikácia (zmena) podmienok uvedených v oznámení alebo v súťažných podkladoch</w:t>
            </w:r>
            <w:r w:rsidRPr="0072466C">
              <w:rPr>
                <w:sz w:val="22"/>
                <w:szCs w:val="22"/>
                <w:vertAlign w:val="superscript"/>
                <w:lang w:eastAsia="cs-CZ"/>
              </w:rPr>
              <w:footnoteReference w:id="5"/>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V rokovacom konaní  so zverejnením pôvodné podmienky zákazky boli podstatným spôsobom zmenené, čo by bolo dôvodom na vyhlásenie novej zákazky a/alebo zmenou podmienok zákazka prestala spĺňať podmienky odôvodňujúce použitie rokovacieho konania so zverejnením</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Táto sadzba môže byť znížená na 10 % alebo 5 % v závislosti od závažnosti porušenia</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20</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Odmietnutie mimoriadne nízkej ponuky</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 xml:space="preserve">Ponuka sa javí ako mimoriadne nízka vo vzťahu k obstarávaným tovarom, prácam alebo službám, ale verejný obstarávateľ predtým ako odmietne takúto ponuku nevyžiada písomne podrobnosti </w:t>
            </w:r>
            <w:r w:rsidRPr="0072466C">
              <w:rPr>
                <w:sz w:val="22"/>
                <w:szCs w:val="22"/>
                <w:lang w:eastAsia="cs-CZ"/>
              </w:rPr>
              <w:lastRenderedPageBreak/>
              <w:t>týkajúce sa základných charakteristických parametrov ponuky, ktoré považuje za dôležité</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lastRenderedPageBreak/>
              <w:t>25 %</w:t>
            </w:r>
          </w:p>
        </w:tc>
      </w:tr>
      <w:tr w:rsidR="008F1CFB" w:rsidRPr="0072466C" w:rsidTr="00A91AEF">
        <w:tc>
          <w:tcPr>
            <w:tcW w:w="675" w:type="dxa"/>
            <w:tcBorders>
              <w:bottom w:val="single" w:sz="4" w:space="0" w:color="auto"/>
            </w:tcBorders>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21</w:t>
            </w:r>
          </w:p>
        </w:tc>
        <w:tc>
          <w:tcPr>
            <w:tcW w:w="3720" w:type="dxa"/>
            <w:tcBorders>
              <w:bottom w:val="single" w:sz="4" w:space="0" w:color="auto"/>
            </w:tcBorders>
            <w:shd w:val="clear" w:color="auto" w:fill="auto"/>
          </w:tcPr>
          <w:p w:rsidR="008F1CFB" w:rsidRPr="0072466C" w:rsidRDefault="008F1CFB" w:rsidP="007C3E78">
            <w:pPr>
              <w:rPr>
                <w:sz w:val="22"/>
                <w:szCs w:val="22"/>
                <w:lang w:eastAsia="cs-CZ"/>
              </w:rPr>
            </w:pPr>
            <w:r w:rsidRPr="0072466C">
              <w:rPr>
                <w:sz w:val="22"/>
                <w:szCs w:val="22"/>
                <w:lang w:eastAsia="cs-CZ"/>
              </w:rPr>
              <w:t>Konflikt záujmov</w:t>
            </w:r>
          </w:p>
        </w:tc>
        <w:tc>
          <w:tcPr>
            <w:tcW w:w="6379" w:type="dxa"/>
            <w:tcBorders>
              <w:bottom w:val="single" w:sz="4" w:space="0" w:color="auto"/>
            </w:tcBorders>
            <w:shd w:val="clear" w:color="auto" w:fill="auto"/>
          </w:tcPr>
          <w:p w:rsidR="008F1CFB" w:rsidRPr="0072466C" w:rsidRDefault="00FB0047" w:rsidP="001342A2">
            <w:pPr>
              <w:jc w:val="both"/>
              <w:rPr>
                <w:sz w:val="22"/>
                <w:szCs w:val="22"/>
                <w:lang w:eastAsia="cs-CZ"/>
              </w:rPr>
            </w:pPr>
            <w:r w:rsidRPr="0072466C">
              <w:rPr>
                <w:sz w:val="22"/>
                <w:szCs w:val="22"/>
                <w:lang w:eastAsia="cs-CZ"/>
              </w:rPr>
              <w:t>Konflikt záujmov medzi verejným obstarávateľom/prijímateľom a uchádzačom alebo záujemcom</w:t>
            </w:r>
            <w:r w:rsidR="001342A2" w:rsidRPr="0072466C">
              <w:rPr>
                <w:sz w:val="22"/>
                <w:szCs w:val="22"/>
                <w:lang w:eastAsia="cs-CZ"/>
              </w:rPr>
              <w:t xml:space="preserve"> </w:t>
            </w:r>
            <w:r w:rsidR="008F1CFB" w:rsidRPr="0072466C">
              <w:rPr>
                <w:sz w:val="22"/>
                <w:szCs w:val="22"/>
                <w:lang w:eastAsia="cs-CZ"/>
              </w:rPr>
              <w:t>preukázaný zodpovedným súdnym alebo úradným orgánom</w:t>
            </w:r>
            <w:r w:rsidR="008F1CFB" w:rsidRPr="0072466C">
              <w:rPr>
                <w:rStyle w:val="Odkaznapoznmkupodiarou"/>
                <w:sz w:val="22"/>
                <w:szCs w:val="22"/>
                <w:lang w:eastAsia="cs-CZ"/>
              </w:rPr>
              <w:footnoteReference w:id="6"/>
            </w:r>
          </w:p>
        </w:tc>
        <w:tc>
          <w:tcPr>
            <w:tcW w:w="3260" w:type="dxa"/>
            <w:tcBorders>
              <w:bottom w:val="single" w:sz="4" w:space="0" w:color="auto"/>
            </w:tcBorders>
            <w:shd w:val="clear" w:color="auto" w:fill="auto"/>
          </w:tcPr>
          <w:p w:rsidR="008F1CFB" w:rsidRPr="0072466C" w:rsidRDefault="008F1CFB" w:rsidP="007C3E78">
            <w:pPr>
              <w:rPr>
                <w:sz w:val="22"/>
                <w:szCs w:val="22"/>
                <w:lang w:eastAsia="cs-CZ"/>
              </w:rPr>
            </w:pPr>
            <w:r w:rsidRPr="0072466C">
              <w:rPr>
                <w:sz w:val="22"/>
                <w:szCs w:val="22"/>
                <w:lang w:eastAsia="cs-CZ"/>
              </w:rPr>
              <w:t>100 %</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22</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Podstatná zmena častí podmienok uzatvorenej zmluvy oproti častiam obchodných podmienok uvedených v</w:t>
            </w:r>
            <w:r w:rsidR="00FB0047" w:rsidRPr="0072466C">
              <w:rPr>
                <w:sz w:val="22"/>
                <w:szCs w:val="22"/>
                <w:lang w:eastAsia="cs-CZ"/>
              </w:rPr>
              <w:t> </w:t>
            </w:r>
            <w:r w:rsidRPr="0072466C">
              <w:rPr>
                <w:sz w:val="22"/>
                <w:szCs w:val="22"/>
                <w:lang w:eastAsia="cs-CZ"/>
              </w:rPr>
              <w:t>oznámení alebo v</w:t>
            </w:r>
            <w:r w:rsidR="00FB0047" w:rsidRPr="0072466C">
              <w:rPr>
                <w:sz w:val="22"/>
                <w:szCs w:val="22"/>
                <w:lang w:eastAsia="cs-CZ"/>
              </w:rPr>
              <w:t> </w:t>
            </w:r>
            <w:r w:rsidRPr="0072466C">
              <w:rPr>
                <w:sz w:val="22"/>
                <w:szCs w:val="22"/>
                <w:lang w:eastAsia="cs-CZ"/>
              </w:rPr>
              <w:t>súťažných podkladoch</w:t>
            </w:r>
            <w:r w:rsidRPr="0072466C">
              <w:rPr>
                <w:sz w:val="22"/>
                <w:szCs w:val="22"/>
                <w:vertAlign w:val="superscript"/>
                <w:lang w:eastAsia="cs-CZ"/>
              </w:rPr>
              <w:t>9</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Po podpise zmluvy boli doplnené/zmenené podstatné náležitosti podmienok uzatvorenej zmluvy týkajúce sa povahy a</w:t>
            </w:r>
            <w:r w:rsidR="00FB0047" w:rsidRPr="0072466C">
              <w:rPr>
                <w:sz w:val="22"/>
                <w:szCs w:val="22"/>
                <w:lang w:eastAsia="cs-CZ"/>
              </w:rPr>
              <w:t> </w:t>
            </w:r>
            <w:r w:rsidRPr="0072466C">
              <w:rPr>
                <w:sz w:val="22"/>
                <w:szCs w:val="22"/>
                <w:lang w:eastAsia="cs-CZ"/>
              </w:rPr>
              <w:t>rozsahu prác, lehoty na realizáciu predmetu zmluvy, platobných podmienok a</w:t>
            </w:r>
            <w:r w:rsidR="00FB0047" w:rsidRPr="0072466C">
              <w:rPr>
                <w:sz w:val="22"/>
                <w:szCs w:val="22"/>
                <w:lang w:eastAsia="cs-CZ"/>
              </w:rPr>
              <w:t> </w:t>
            </w:r>
            <w:r w:rsidRPr="0072466C">
              <w:rPr>
                <w:sz w:val="22"/>
                <w:szCs w:val="22"/>
                <w:lang w:eastAsia="cs-CZ"/>
              </w:rPr>
              <w:t>špecifikácie materiálov, alebo ceny</w:t>
            </w:r>
            <w:r w:rsidRPr="0072466C">
              <w:rPr>
                <w:sz w:val="22"/>
                <w:szCs w:val="22"/>
                <w:vertAlign w:val="superscript"/>
                <w:lang w:eastAsia="cs-CZ"/>
              </w:rPr>
              <w:t>9</w:t>
            </w:r>
            <w:r w:rsidRPr="0072466C">
              <w:rPr>
                <w:sz w:val="22"/>
                <w:szCs w:val="22"/>
                <w:lang w:eastAsia="cs-CZ"/>
              </w:rPr>
              <w:t>. Je nevyhnutné vždy posúdiť od prípadu k</w:t>
            </w:r>
            <w:r w:rsidR="00FB0047" w:rsidRPr="0072466C">
              <w:rPr>
                <w:sz w:val="22"/>
                <w:szCs w:val="22"/>
                <w:lang w:eastAsia="cs-CZ"/>
              </w:rPr>
              <w:t> </w:t>
            </w:r>
            <w:r w:rsidRPr="0072466C">
              <w:rPr>
                <w:sz w:val="22"/>
                <w:szCs w:val="22"/>
                <w:lang w:eastAsia="cs-CZ"/>
              </w:rPr>
              <w:t>prípadu, či sa v</w:t>
            </w:r>
            <w:r w:rsidR="00FB0047" w:rsidRPr="0072466C">
              <w:rPr>
                <w:sz w:val="22"/>
                <w:szCs w:val="22"/>
                <w:lang w:eastAsia="cs-CZ"/>
              </w:rPr>
              <w:t> </w:t>
            </w:r>
            <w:r w:rsidRPr="0072466C">
              <w:rPr>
                <w:sz w:val="22"/>
                <w:szCs w:val="22"/>
                <w:lang w:eastAsia="cs-CZ"/>
              </w:rPr>
              <w:t xml:space="preserve">danom prípade jedná o „podstatnú“ zmenu.  </w:t>
            </w:r>
            <w:r w:rsidRPr="0072466C">
              <w:rPr>
                <w:sz w:val="22"/>
                <w:szCs w:val="22"/>
                <w:vertAlign w:val="superscript"/>
                <w:lang w:eastAsia="cs-CZ"/>
              </w:rPr>
              <w:footnoteReference w:id="7"/>
            </w:r>
          </w:p>
          <w:p w:rsidR="008F1CFB" w:rsidRPr="0072466C" w:rsidRDefault="008F1CFB" w:rsidP="001342A2">
            <w:pPr>
              <w:jc w:val="both"/>
              <w:rPr>
                <w:sz w:val="22"/>
                <w:szCs w:val="22"/>
                <w:lang w:eastAsia="cs-CZ"/>
              </w:rPr>
            </w:pPr>
          </w:p>
          <w:p w:rsidR="008F1CFB" w:rsidRPr="0072466C" w:rsidRDefault="008F1CFB" w:rsidP="001946ED">
            <w:pPr>
              <w:jc w:val="both"/>
              <w:rPr>
                <w:sz w:val="22"/>
                <w:szCs w:val="22"/>
                <w:lang w:eastAsia="cs-CZ"/>
              </w:rPr>
            </w:pPr>
            <w:r w:rsidRPr="0072466C">
              <w:rPr>
                <w:sz w:val="22"/>
                <w:szCs w:val="22"/>
                <w:lang w:eastAsia="cs-CZ"/>
              </w:rPr>
              <w:t>Verejný obstarávateľ uzatvoril dodatok v</w:t>
            </w:r>
            <w:r w:rsidR="00FB0047" w:rsidRPr="0072466C">
              <w:rPr>
                <w:sz w:val="22"/>
                <w:szCs w:val="22"/>
                <w:lang w:eastAsia="cs-CZ"/>
              </w:rPr>
              <w:t> </w:t>
            </w:r>
            <w:r w:rsidRPr="0072466C">
              <w:rPr>
                <w:sz w:val="22"/>
                <w:szCs w:val="22"/>
                <w:lang w:eastAsia="cs-CZ"/>
              </w:rPr>
              <w:t xml:space="preserve">rozpore so zákazom uvedeným v § 10a ods. 1 zákona </w:t>
            </w:r>
            <w:r w:rsidR="001946ED" w:rsidRPr="0072466C">
              <w:rPr>
                <w:sz w:val="22"/>
                <w:szCs w:val="22"/>
                <w:lang w:eastAsia="cs-CZ"/>
              </w:rPr>
              <w:t>č.25/2006 Z. z. / § 18 zákona č. 343/2015 Z. z.</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25 % z</w:t>
            </w:r>
            <w:r w:rsidR="00FB0047" w:rsidRPr="0072466C">
              <w:rPr>
                <w:sz w:val="22"/>
                <w:szCs w:val="22"/>
                <w:lang w:eastAsia="cs-CZ"/>
              </w:rPr>
              <w:t> </w:t>
            </w:r>
            <w:r w:rsidRPr="0072466C">
              <w:rPr>
                <w:sz w:val="22"/>
                <w:szCs w:val="22"/>
                <w:lang w:eastAsia="cs-CZ"/>
              </w:rPr>
              <w:t>ceny zmluvy</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plus</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hodnota dodatočných výdavkov z</w:t>
            </w:r>
            <w:r w:rsidR="00FB0047" w:rsidRPr="0072466C">
              <w:rPr>
                <w:sz w:val="22"/>
                <w:szCs w:val="22"/>
                <w:lang w:eastAsia="cs-CZ"/>
              </w:rPr>
              <w:t> </w:t>
            </w:r>
            <w:r w:rsidRPr="0072466C">
              <w:rPr>
                <w:sz w:val="22"/>
                <w:szCs w:val="22"/>
                <w:lang w:eastAsia="cs-CZ"/>
              </w:rPr>
              <w:t>plnenia zmluvy vychádzajúcich z</w:t>
            </w:r>
            <w:r w:rsidR="00FB0047" w:rsidRPr="0072466C">
              <w:rPr>
                <w:sz w:val="22"/>
                <w:szCs w:val="22"/>
                <w:lang w:eastAsia="cs-CZ"/>
              </w:rPr>
              <w:t> </w:t>
            </w:r>
            <w:r w:rsidRPr="0072466C">
              <w:rPr>
                <w:sz w:val="22"/>
                <w:szCs w:val="22"/>
                <w:lang w:eastAsia="cs-CZ"/>
              </w:rPr>
              <w:t>podstatných zmien zmluvy</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23</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Zníženie rozsahu zákazky</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Zákazka bola zadaná v</w:t>
            </w:r>
            <w:r w:rsidR="00FB0047" w:rsidRPr="0072466C">
              <w:rPr>
                <w:sz w:val="22"/>
                <w:szCs w:val="22"/>
                <w:lang w:eastAsia="cs-CZ"/>
              </w:rPr>
              <w:t> </w:t>
            </w:r>
            <w:r w:rsidRPr="0072466C">
              <w:rPr>
                <w:sz w:val="22"/>
                <w:szCs w:val="22"/>
                <w:lang w:eastAsia="cs-CZ"/>
              </w:rPr>
              <w:t>súlade so zákonom o</w:t>
            </w:r>
            <w:r w:rsidR="00FB0047" w:rsidRPr="0072466C">
              <w:rPr>
                <w:sz w:val="22"/>
                <w:szCs w:val="22"/>
                <w:lang w:eastAsia="cs-CZ"/>
              </w:rPr>
              <w:t> </w:t>
            </w:r>
            <w:r w:rsidRPr="0072466C">
              <w:rPr>
                <w:sz w:val="22"/>
                <w:szCs w:val="22"/>
                <w:lang w:eastAsia="cs-CZ"/>
              </w:rPr>
              <w:t>VO, ale následne bol znížený rozsah zákazky.</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Hodnota zníženia rozsahu</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Plus</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25 % z</w:t>
            </w:r>
            <w:r w:rsidR="00FB0047" w:rsidRPr="0072466C">
              <w:rPr>
                <w:sz w:val="22"/>
                <w:szCs w:val="22"/>
                <w:lang w:eastAsia="cs-CZ"/>
              </w:rPr>
              <w:t> </w:t>
            </w:r>
            <w:r w:rsidRPr="0072466C">
              <w:rPr>
                <w:sz w:val="22"/>
                <w:szCs w:val="22"/>
                <w:lang w:eastAsia="cs-CZ"/>
              </w:rPr>
              <w:t>hodnoty konečného rozsahu (iba ak zníženie v</w:t>
            </w:r>
            <w:r w:rsidR="00FB0047" w:rsidRPr="0072466C">
              <w:rPr>
                <w:sz w:val="22"/>
                <w:szCs w:val="22"/>
                <w:lang w:eastAsia="cs-CZ"/>
              </w:rPr>
              <w:t> </w:t>
            </w:r>
            <w:r w:rsidRPr="0072466C">
              <w:rPr>
                <w:sz w:val="22"/>
                <w:szCs w:val="22"/>
                <w:lang w:eastAsia="cs-CZ"/>
              </w:rPr>
              <w:t>rozsahu zákazky je podstatné)</w:t>
            </w:r>
          </w:p>
        </w:tc>
      </w:tr>
      <w:tr w:rsidR="008F1CFB" w:rsidRPr="0072466C" w:rsidTr="00A91AEF">
        <w:tc>
          <w:tcPr>
            <w:tcW w:w="675" w:type="dxa"/>
            <w:shd w:val="clear" w:color="auto" w:fill="auto"/>
            <w:vAlign w:val="center"/>
          </w:tcPr>
          <w:p w:rsidR="008F1CFB" w:rsidRPr="0072466C" w:rsidRDefault="008F1CFB" w:rsidP="00A91AEF">
            <w:pPr>
              <w:jc w:val="center"/>
              <w:rPr>
                <w:sz w:val="22"/>
                <w:szCs w:val="22"/>
                <w:lang w:eastAsia="cs-CZ"/>
              </w:rPr>
            </w:pPr>
            <w:r w:rsidRPr="0072466C">
              <w:rPr>
                <w:sz w:val="22"/>
                <w:szCs w:val="22"/>
                <w:lang w:eastAsia="cs-CZ"/>
              </w:rPr>
              <w:t>24</w:t>
            </w:r>
          </w:p>
        </w:tc>
        <w:tc>
          <w:tcPr>
            <w:tcW w:w="3720" w:type="dxa"/>
            <w:shd w:val="clear" w:color="auto" w:fill="auto"/>
          </w:tcPr>
          <w:p w:rsidR="008F1CFB" w:rsidRPr="0072466C" w:rsidRDefault="008F1CFB" w:rsidP="007C3E78">
            <w:pPr>
              <w:ind w:left="34"/>
              <w:rPr>
                <w:sz w:val="22"/>
                <w:szCs w:val="22"/>
                <w:lang w:eastAsia="cs-CZ"/>
              </w:rPr>
            </w:pPr>
            <w:r w:rsidRPr="0072466C">
              <w:rPr>
                <w:sz w:val="22"/>
                <w:szCs w:val="22"/>
                <w:lang w:eastAsia="cs-CZ"/>
              </w:rPr>
              <w:t>Zákazka na doplňujúce stavebné práce alebo služby (ak takáto zákazka predstavuje podstatnú modifikáciu pôvodných zmluvných podmienok</w:t>
            </w:r>
            <w:r w:rsidRPr="0072466C">
              <w:rPr>
                <w:sz w:val="22"/>
                <w:szCs w:val="22"/>
                <w:vertAlign w:val="superscript"/>
                <w:lang w:eastAsia="cs-CZ"/>
              </w:rPr>
              <w:footnoteReference w:id="8"/>
            </w:r>
            <w:r w:rsidRPr="0072466C">
              <w:rPr>
                <w:sz w:val="22"/>
                <w:szCs w:val="22"/>
                <w:lang w:eastAsia="cs-CZ"/>
              </w:rPr>
              <w:t>) bola zadaná bez použitia rokovacieho konania bez zverejnenia, resp. priameho rokovacieho konania,</w:t>
            </w:r>
          </w:p>
          <w:p w:rsidR="008F1CFB" w:rsidRPr="0072466C" w:rsidRDefault="008F1CFB" w:rsidP="00BC3C10">
            <w:pPr>
              <w:numPr>
                <w:ilvl w:val="0"/>
                <w:numId w:val="29"/>
              </w:numPr>
              <w:jc w:val="both"/>
              <w:rPr>
                <w:sz w:val="22"/>
                <w:szCs w:val="22"/>
                <w:lang w:eastAsia="cs-CZ"/>
              </w:rPr>
            </w:pPr>
            <w:r w:rsidRPr="0072466C">
              <w:rPr>
                <w:sz w:val="22"/>
                <w:szCs w:val="22"/>
                <w:lang w:eastAsia="cs-CZ"/>
              </w:rPr>
              <w:t xml:space="preserve">a/alebo doplňujúce práce alebo </w:t>
            </w:r>
            <w:r w:rsidRPr="0072466C">
              <w:rPr>
                <w:sz w:val="22"/>
                <w:szCs w:val="22"/>
                <w:lang w:eastAsia="cs-CZ"/>
              </w:rPr>
              <w:lastRenderedPageBreak/>
              <w:t>služby boli zadané v</w:t>
            </w:r>
            <w:r w:rsidR="00FB0047" w:rsidRPr="0072466C">
              <w:rPr>
                <w:sz w:val="22"/>
                <w:szCs w:val="22"/>
                <w:lang w:eastAsia="cs-CZ"/>
              </w:rPr>
              <w:t> </w:t>
            </w:r>
            <w:r w:rsidRPr="0072466C">
              <w:rPr>
                <w:sz w:val="22"/>
                <w:szCs w:val="22"/>
                <w:lang w:eastAsia="cs-CZ"/>
              </w:rPr>
              <w:t>rozpore s</w:t>
            </w:r>
            <w:r w:rsidR="00FB0047" w:rsidRPr="0072466C">
              <w:rPr>
                <w:sz w:val="22"/>
                <w:szCs w:val="22"/>
                <w:lang w:eastAsia="cs-CZ"/>
              </w:rPr>
              <w:t> </w:t>
            </w:r>
            <w:r w:rsidRPr="0072466C">
              <w:rPr>
                <w:sz w:val="22"/>
                <w:szCs w:val="22"/>
                <w:lang w:eastAsia="cs-CZ"/>
              </w:rPr>
              <w:t>podmienkami uvedenými  v</w:t>
            </w:r>
            <w:r w:rsidR="00FB0047" w:rsidRPr="0072466C">
              <w:rPr>
                <w:sz w:val="22"/>
                <w:szCs w:val="22"/>
                <w:lang w:eastAsia="cs-CZ"/>
              </w:rPr>
              <w:t> </w:t>
            </w:r>
            <w:r w:rsidRPr="0072466C">
              <w:rPr>
                <w:sz w:val="22"/>
                <w:szCs w:val="22"/>
                <w:lang w:eastAsia="cs-CZ"/>
              </w:rPr>
              <w:t xml:space="preserve">ustanovení </w:t>
            </w:r>
            <w:r w:rsidR="00BC3C10" w:rsidRPr="0072466C">
              <w:rPr>
                <w:sz w:val="22"/>
                <w:szCs w:val="22"/>
                <w:lang w:eastAsia="cs-CZ"/>
              </w:rPr>
              <w:t>§ 58 písm. c) alebo i) zákona č.25/2006 Z. z. / § 81 písm. c) alebo i)  zákona č. 343/2015 Z. z.,</w:t>
            </w:r>
            <w:r w:rsidRPr="0072466C">
              <w:rPr>
                <w:sz w:val="22"/>
                <w:szCs w:val="22"/>
                <w:lang w:eastAsia="cs-CZ"/>
              </w:rPr>
              <w:t xml:space="preserve"> </w:t>
            </w:r>
            <w:r w:rsidRPr="0072466C">
              <w:rPr>
                <w:sz w:val="22"/>
                <w:szCs w:val="22"/>
                <w:vertAlign w:val="superscript"/>
                <w:lang w:eastAsia="cs-CZ"/>
              </w:rPr>
              <w:footnoteReference w:id="9"/>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lastRenderedPageBreak/>
              <w:t>Pôvodná zákazka bola zadaná v</w:t>
            </w:r>
            <w:r w:rsidR="00FB0047" w:rsidRPr="0072466C">
              <w:rPr>
                <w:sz w:val="22"/>
                <w:szCs w:val="22"/>
                <w:lang w:eastAsia="cs-CZ"/>
              </w:rPr>
              <w:t> </w:t>
            </w:r>
            <w:r w:rsidRPr="0072466C">
              <w:rPr>
                <w:sz w:val="22"/>
                <w:szCs w:val="22"/>
                <w:lang w:eastAsia="cs-CZ"/>
              </w:rPr>
              <w:t>súlade s</w:t>
            </w:r>
            <w:r w:rsidR="00FB0047" w:rsidRPr="0072466C">
              <w:rPr>
                <w:sz w:val="22"/>
                <w:szCs w:val="22"/>
                <w:lang w:eastAsia="cs-CZ"/>
              </w:rPr>
              <w:t> </w:t>
            </w:r>
            <w:r w:rsidRPr="0072466C">
              <w:rPr>
                <w:sz w:val="22"/>
                <w:szCs w:val="22"/>
                <w:lang w:eastAsia="cs-CZ"/>
              </w:rPr>
              <w:t>relevantnými ustanoveniami zákona o</w:t>
            </w:r>
            <w:r w:rsidR="00FB0047" w:rsidRPr="0072466C">
              <w:rPr>
                <w:sz w:val="22"/>
                <w:szCs w:val="22"/>
                <w:lang w:eastAsia="cs-CZ"/>
              </w:rPr>
              <w:t> </w:t>
            </w:r>
            <w:r w:rsidRPr="0072466C">
              <w:rPr>
                <w:sz w:val="22"/>
                <w:szCs w:val="22"/>
                <w:lang w:eastAsia="cs-CZ"/>
              </w:rPr>
              <w:t>verejnom obstarávaní, ale dodatočné zákazky na práce/služby neboli zadané v</w:t>
            </w:r>
            <w:r w:rsidR="00FB0047" w:rsidRPr="0072466C">
              <w:rPr>
                <w:sz w:val="22"/>
                <w:szCs w:val="22"/>
                <w:lang w:eastAsia="cs-CZ"/>
              </w:rPr>
              <w:t> </w:t>
            </w:r>
            <w:r w:rsidRPr="0072466C">
              <w:rPr>
                <w:sz w:val="22"/>
                <w:szCs w:val="22"/>
                <w:lang w:eastAsia="cs-CZ"/>
              </w:rPr>
              <w:t>súlade so zákonom o</w:t>
            </w:r>
            <w:r w:rsidR="00FB0047" w:rsidRPr="0072466C">
              <w:rPr>
                <w:sz w:val="22"/>
                <w:szCs w:val="22"/>
                <w:lang w:eastAsia="cs-CZ"/>
              </w:rPr>
              <w:t> </w:t>
            </w:r>
            <w:r w:rsidRPr="0072466C">
              <w:rPr>
                <w:sz w:val="22"/>
                <w:szCs w:val="22"/>
                <w:lang w:eastAsia="cs-CZ"/>
              </w:rPr>
              <w:t>verejnom obstarávaní, t. j. nebolo použité priame rokovacie konanie, resp. neboli splnené podmienky na použitie priameho rokovacieho konania.</w:t>
            </w:r>
          </w:p>
          <w:p w:rsidR="008F1CFB" w:rsidRPr="0072466C" w:rsidRDefault="008F1CFB" w:rsidP="001342A2">
            <w:pPr>
              <w:jc w:val="both"/>
              <w:rPr>
                <w:sz w:val="22"/>
                <w:szCs w:val="22"/>
                <w:lang w:eastAsia="cs-CZ"/>
              </w:rPr>
            </w:pP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100 % hodnoty dodatočnej zákazky</w:t>
            </w:r>
          </w:p>
          <w:p w:rsidR="008F1CFB" w:rsidRPr="0072466C" w:rsidRDefault="008F1CFB" w:rsidP="007C3E78">
            <w:pPr>
              <w:rPr>
                <w:sz w:val="22"/>
                <w:szCs w:val="22"/>
                <w:lang w:eastAsia="cs-CZ"/>
              </w:rPr>
            </w:pPr>
          </w:p>
          <w:p w:rsidR="008F1CFB" w:rsidRPr="0072466C" w:rsidRDefault="008F1CFB" w:rsidP="007C3E78">
            <w:pPr>
              <w:rPr>
                <w:sz w:val="22"/>
                <w:szCs w:val="22"/>
                <w:lang w:eastAsia="cs-CZ"/>
              </w:rPr>
            </w:pPr>
            <w:r w:rsidRPr="0072466C">
              <w:rPr>
                <w:sz w:val="22"/>
                <w:szCs w:val="22"/>
                <w:lang w:eastAsia="cs-CZ"/>
              </w:rPr>
              <w:t>V</w:t>
            </w:r>
            <w:r w:rsidR="00FB0047" w:rsidRPr="0072466C">
              <w:rPr>
                <w:sz w:val="22"/>
                <w:szCs w:val="22"/>
                <w:lang w:eastAsia="cs-CZ"/>
              </w:rPr>
              <w:t> </w:t>
            </w:r>
            <w:r w:rsidRPr="0072466C">
              <w:rPr>
                <w:sz w:val="22"/>
                <w:szCs w:val="22"/>
                <w:lang w:eastAsia="cs-CZ"/>
              </w:rPr>
              <w:t>prípade, že všetky dodatočné hodnoty prác/tovarov/služieb v</w:t>
            </w:r>
            <w:r w:rsidR="00FB0047" w:rsidRPr="0072466C">
              <w:rPr>
                <w:sz w:val="22"/>
                <w:szCs w:val="22"/>
                <w:lang w:eastAsia="cs-CZ"/>
              </w:rPr>
              <w:t> </w:t>
            </w:r>
            <w:r w:rsidRPr="0072466C">
              <w:rPr>
                <w:sz w:val="22"/>
                <w:szCs w:val="22"/>
                <w:lang w:eastAsia="cs-CZ"/>
              </w:rPr>
              <w:t>dodatočných zákazkách nepresahujú 20 % z</w:t>
            </w:r>
            <w:r w:rsidR="00FB0047" w:rsidRPr="0072466C">
              <w:rPr>
                <w:sz w:val="22"/>
                <w:szCs w:val="22"/>
                <w:lang w:eastAsia="cs-CZ"/>
              </w:rPr>
              <w:t> </w:t>
            </w:r>
            <w:r w:rsidRPr="0072466C">
              <w:rPr>
                <w:sz w:val="22"/>
                <w:szCs w:val="22"/>
                <w:lang w:eastAsia="cs-CZ"/>
              </w:rPr>
              <w:t>hodnoty pôvodnej zákazky a</w:t>
            </w:r>
            <w:r w:rsidR="00FB0047" w:rsidRPr="0072466C">
              <w:rPr>
                <w:sz w:val="22"/>
                <w:szCs w:val="22"/>
                <w:lang w:eastAsia="cs-CZ"/>
              </w:rPr>
              <w:t> </w:t>
            </w:r>
            <w:r w:rsidRPr="0072466C">
              <w:rPr>
                <w:sz w:val="22"/>
                <w:szCs w:val="22"/>
                <w:lang w:eastAsia="cs-CZ"/>
              </w:rPr>
              <w:t xml:space="preserve">súčasne táto </w:t>
            </w:r>
            <w:r w:rsidRPr="0072466C">
              <w:rPr>
                <w:sz w:val="22"/>
                <w:szCs w:val="22"/>
                <w:lang w:eastAsia="cs-CZ"/>
              </w:rPr>
              <w:lastRenderedPageBreak/>
              <w:t>hodnota dodatočných zákaziek sama o</w:t>
            </w:r>
            <w:r w:rsidR="00FB0047" w:rsidRPr="0072466C">
              <w:rPr>
                <w:sz w:val="22"/>
                <w:szCs w:val="22"/>
                <w:lang w:eastAsia="cs-CZ"/>
              </w:rPr>
              <w:t> </w:t>
            </w:r>
            <w:r w:rsidRPr="0072466C">
              <w:rPr>
                <w:sz w:val="22"/>
                <w:szCs w:val="22"/>
                <w:lang w:eastAsia="cs-CZ"/>
              </w:rPr>
              <w:t>sebe nepredstavuje hodnotu nadlimitnej zákazky, môže byť korekcia znížená na  25 % z</w:t>
            </w:r>
            <w:r w:rsidR="00FB0047" w:rsidRPr="0072466C">
              <w:rPr>
                <w:sz w:val="22"/>
                <w:szCs w:val="22"/>
                <w:lang w:eastAsia="cs-CZ"/>
              </w:rPr>
              <w:t> </w:t>
            </w:r>
            <w:r w:rsidRPr="0072466C">
              <w:rPr>
                <w:sz w:val="22"/>
                <w:szCs w:val="22"/>
                <w:lang w:eastAsia="cs-CZ"/>
              </w:rPr>
              <w:t>hodnoty dodatočnej/dodatočných zákaziek</w:t>
            </w:r>
          </w:p>
        </w:tc>
      </w:tr>
      <w:tr w:rsidR="008F1CFB" w:rsidRPr="0072466C" w:rsidTr="00A91AEF">
        <w:tc>
          <w:tcPr>
            <w:tcW w:w="675" w:type="dxa"/>
            <w:shd w:val="clear" w:color="auto" w:fill="auto"/>
            <w:vAlign w:val="center"/>
          </w:tcPr>
          <w:p w:rsidR="008F1CFB" w:rsidRPr="0072466C" w:rsidRDefault="00AA1C21" w:rsidP="00A91AEF">
            <w:pPr>
              <w:jc w:val="center"/>
              <w:rPr>
                <w:sz w:val="22"/>
                <w:szCs w:val="22"/>
                <w:lang w:eastAsia="cs-CZ"/>
              </w:rPr>
            </w:pPr>
            <w:r w:rsidRPr="0072466C">
              <w:rPr>
                <w:sz w:val="22"/>
                <w:szCs w:val="22"/>
                <w:lang w:eastAsia="cs-CZ"/>
              </w:rPr>
              <w:lastRenderedPageBreak/>
              <w:t>25</w:t>
            </w:r>
          </w:p>
        </w:tc>
        <w:tc>
          <w:tcPr>
            <w:tcW w:w="3720" w:type="dxa"/>
            <w:shd w:val="clear" w:color="auto" w:fill="auto"/>
          </w:tcPr>
          <w:p w:rsidR="008F1CFB" w:rsidRPr="0072466C" w:rsidRDefault="008F1CFB" w:rsidP="007C3E78">
            <w:pPr>
              <w:rPr>
                <w:sz w:val="22"/>
                <w:szCs w:val="22"/>
                <w:lang w:eastAsia="cs-CZ"/>
              </w:rPr>
            </w:pPr>
            <w:r w:rsidRPr="0072466C">
              <w:rPr>
                <w:sz w:val="22"/>
                <w:szCs w:val="22"/>
                <w:lang w:eastAsia="cs-CZ"/>
              </w:rPr>
              <w:t>Porušenie povinnosti použiť pri verejnej súťaži, užšej súťaži alebo v</w:t>
            </w:r>
            <w:r w:rsidR="00FB0047" w:rsidRPr="0072466C">
              <w:rPr>
                <w:sz w:val="22"/>
                <w:szCs w:val="22"/>
                <w:lang w:eastAsia="cs-CZ"/>
              </w:rPr>
              <w:t> </w:t>
            </w:r>
            <w:r w:rsidRPr="0072466C">
              <w:rPr>
                <w:sz w:val="22"/>
                <w:szCs w:val="22"/>
                <w:lang w:eastAsia="cs-CZ"/>
              </w:rPr>
              <w:t xml:space="preserve">rokovacom konaní so zverejnením elektronickú aukciu </w:t>
            </w:r>
            <w:r w:rsidR="00FB0047" w:rsidRPr="0072466C">
              <w:rPr>
                <w:sz w:val="22"/>
                <w:szCs w:val="22"/>
                <w:lang w:eastAsia="cs-CZ"/>
              </w:rPr>
              <w:t>–</w:t>
            </w:r>
            <w:r w:rsidRPr="0072466C">
              <w:rPr>
                <w:sz w:val="22"/>
                <w:szCs w:val="22"/>
                <w:lang w:eastAsia="cs-CZ"/>
              </w:rPr>
              <w:t>nadlimitná, podlimitná zákazka na dodanie tovaru (resp. podlimitná zákazka bez využitia elektronického trhoviska pri tovaroch bežne dostupných na trhu</w:t>
            </w:r>
            <w:r w:rsidRPr="0072466C">
              <w:rPr>
                <w:rStyle w:val="Odkaznapoznmkupodiarou"/>
                <w:sz w:val="22"/>
                <w:szCs w:val="22"/>
                <w:lang w:eastAsia="cs-CZ"/>
              </w:rPr>
              <w:footnoteReference w:id="10"/>
            </w:r>
            <w:r w:rsidRPr="0072466C">
              <w:rPr>
                <w:sz w:val="22"/>
                <w:szCs w:val="22"/>
                <w:lang w:eastAsia="cs-CZ"/>
              </w:rPr>
              <w:t>)</w:t>
            </w:r>
          </w:p>
        </w:tc>
        <w:tc>
          <w:tcPr>
            <w:tcW w:w="6379" w:type="dxa"/>
            <w:shd w:val="clear" w:color="auto" w:fill="auto"/>
          </w:tcPr>
          <w:p w:rsidR="008F1CFB" w:rsidRPr="0072466C" w:rsidRDefault="008F1CFB" w:rsidP="001342A2">
            <w:pPr>
              <w:jc w:val="both"/>
              <w:rPr>
                <w:sz w:val="22"/>
                <w:szCs w:val="22"/>
                <w:lang w:eastAsia="cs-CZ"/>
              </w:rPr>
            </w:pPr>
            <w:r w:rsidRPr="0072466C">
              <w:rPr>
                <w:sz w:val="22"/>
                <w:szCs w:val="22"/>
                <w:lang w:eastAsia="cs-CZ"/>
              </w:rPr>
              <w:t>Verejný obstarávateľ nepostupoval v</w:t>
            </w:r>
            <w:r w:rsidR="00FB0047" w:rsidRPr="0072466C">
              <w:rPr>
                <w:sz w:val="22"/>
                <w:szCs w:val="22"/>
                <w:lang w:eastAsia="cs-CZ"/>
              </w:rPr>
              <w:t> </w:t>
            </w:r>
            <w:r w:rsidRPr="0072466C">
              <w:rPr>
                <w:sz w:val="22"/>
                <w:szCs w:val="22"/>
                <w:lang w:eastAsia="cs-CZ"/>
              </w:rPr>
              <w:t xml:space="preserve">súlade s § 43 ods. 3 zákona </w:t>
            </w:r>
            <w:r w:rsidR="00BC3C10" w:rsidRPr="0072466C">
              <w:rPr>
                <w:sz w:val="22"/>
                <w:szCs w:val="22"/>
                <w:lang w:eastAsia="cs-CZ"/>
              </w:rPr>
              <w:t xml:space="preserve">č.25/2006 Z. z. / § 54 zákona č. 343/2015 Z. z., </w:t>
            </w:r>
            <w:r w:rsidRPr="0072466C">
              <w:rPr>
                <w:sz w:val="22"/>
                <w:szCs w:val="22"/>
                <w:lang w:eastAsia="cs-CZ"/>
              </w:rPr>
              <w:t xml:space="preserve">keď pri verejnej nadlimitnej alebo podlimitnej súťaži na dodávku tovarov nepoužil pri zadaní zákazky elektronickú aukciu </w:t>
            </w:r>
          </w:p>
        </w:tc>
        <w:tc>
          <w:tcPr>
            <w:tcW w:w="3260" w:type="dxa"/>
            <w:shd w:val="clear" w:color="auto" w:fill="auto"/>
          </w:tcPr>
          <w:p w:rsidR="008F1CFB" w:rsidRPr="0072466C" w:rsidRDefault="008F1CFB" w:rsidP="007C3E78">
            <w:pPr>
              <w:rPr>
                <w:sz w:val="22"/>
                <w:szCs w:val="22"/>
                <w:lang w:eastAsia="cs-CZ"/>
              </w:rPr>
            </w:pPr>
            <w:r w:rsidRPr="0072466C">
              <w:rPr>
                <w:sz w:val="22"/>
                <w:szCs w:val="22"/>
                <w:lang w:eastAsia="cs-CZ"/>
              </w:rPr>
              <w:t xml:space="preserve">10 %. </w:t>
            </w:r>
          </w:p>
          <w:p w:rsidR="008F1CFB" w:rsidRPr="0072466C" w:rsidRDefault="008F1CFB" w:rsidP="007C3E78">
            <w:pPr>
              <w:rPr>
                <w:sz w:val="22"/>
                <w:szCs w:val="22"/>
                <w:lang w:eastAsia="cs-CZ"/>
              </w:rPr>
            </w:pPr>
            <w:r w:rsidRPr="0072466C">
              <w:rPr>
                <w:sz w:val="22"/>
                <w:szCs w:val="22"/>
                <w:lang w:eastAsia="cs-CZ"/>
              </w:rPr>
              <w:t>Táto sadzba môže byť znížená na 5 % podľa závažnosti</w:t>
            </w:r>
          </w:p>
        </w:tc>
      </w:tr>
      <w:tr w:rsidR="00FB0047" w:rsidRPr="007C3E78" w:rsidTr="00A91AEF">
        <w:tc>
          <w:tcPr>
            <w:tcW w:w="675" w:type="dxa"/>
            <w:shd w:val="clear" w:color="auto" w:fill="auto"/>
            <w:vAlign w:val="center"/>
          </w:tcPr>
          <w:p w:rsidR="00FB0047" w:rsidRPr="0072466C" w:rsidRDefault="00AA1C21" w:rsidP="00A91AEF">
            <w:pPr>
              <w:jc w:val="center"/>
              <w:rPr>
                <w:sz w:val="22"/>
                <w:szCs w:val="22"/>
                <w:lang w:eastAsia="cs-CZ"/>
              </w:rPr>
            </w:pPr>
            <w:r w:rsidRPr="0072466C">
              <w:rPr>
                <w:sz w:val="22"/>
                <w:szCs w:val="22"/>
                <w:lang w:eastAsia="cs-CZ"/>
              </w:rPr>
              <w:t>26</w:t>
            </w:r>
          </w:p>
        </w:tc>
        <w:tc>
          <w:tcPr>
            <w:tcW w:w="3720" w:type="dxa"/>
            <w:shd w:val="clear" w:color="auto" w:fill="auto"/>
          </w:tcPr>
          <w:p w:rsidR="00FB0047" w:rsidRPr="0072466C" w:rsidRDefault="00FB0047" w:rsidP="007C3E78">
            <w:pPr>
              <w:rPr>
                <w:sz w:val="22"/>
                <w:szCs w:val="22"/>
                <w:lang w:eastAsia="cs-CZ"/>
              </w:rPr>
            </w:pPr>
            <w:r w:rsidRPr="0072466C">
              <w:rPr>
                <w:sz w:val="22"/>
                <w:szCs w:val="22"/>
                <w:lang w:eastAsia="cs-CZ"/>
              </w:rPr>
              <w:t>Porušenie povinnosti</w:t>
            </w:r>
            <w:r w:rsidR="00885C6C" w:rsidRPr="0072466C">
              <w:rPr>
                <w:rStyle w:val="Odkaznapoznmkupodiarou"/>
                <w:sz w:val="22"/>
                <w:szCs w:val="22"/>
                <w:lang w:eastAsia="cs-CZ"/>
              </w:rPr>
              <w:footnoteReference w:id="11"/>
            </w:r>
            <w:r w:rsidRPr="0072466C">
              <w:rPr>
                <w:sz w:val="22"/>
                <w:szCs w:val="22"/>
                <w:lang w:eastAsia="cs-CZ"/>
              </w:rPr>
              <w:t xml:space="preserve"> zadávať podlimitnú zákazku na nákup tovarov, stavebných prác alebo služieb, bežne dostupných na trhu, prostredníctvom elektronického trhoviska</w:t>
            </w:r>
          </w:p>
        </w:tc>
        <w:tc>
          <w:tcPr>
            <w:tcW w:w="6379" w:type="dxa"/>
            <w:shd w:val="clear" w:color="auto" w:fill="auto"/>
          </w:tcPr>
          <w:p w:rsidR="00FB0047" w:rsidRPr="0072466C" w:rsidRDefault="00FB0047" w:rsidP="00BC3C10">
            <w:pPr>
              <w:jc w:val="both"/>
              <w:rPr>
                <w:color w:val="4B4B4B"/>
                <w:sz w:val="22"/>
                <w:szCs w:val="22"/>
              </w:rPr>
            </w:pPr>
            <w:r w:rsidRPr="0072466C">
              <w:rPr>
                <w:sz w:val="22"/>
                <w:szCs w:val="22"/>
                <w:lang w:eastAsia="cs-CZ"/>
              </w:rPr>
              <w:t xml:space="preserve">Verejný obstarávateľ nepostupoval podľa </w:t>
            </w:r>
            <w:r w:rsidRPr="0072466C">
              <w:rPr>
                <w:color w:val="4B4B4B"/>
                <w:sz w:val="22"/>
                <w:szCs w:val="22"/>
              </w:rPr>
              <w:t>§ 9</w:t>
            </w:r>
            <w:r w:rsidR="007D7793" w:rsidRPr="0072466C">
              <w:rPr>
                <w:color w:val="4B4B4B"/>
                <w:sz w:val="22"/>
                <w:szCs w:val="22"/>
              </w:rPr>
              <w:t>6</w:t>
            </w:r>
            <w:r w:rsidRPr="0072466C">
              <w:rPr>
                <w:color w:val="4B4B4B"/>
                <w:sz w:val="22"/>
                <w:szCs w:val="22"/>
              </w:rPr>
              <w:t xml:space="preserve"> až 99 zákona </w:t>
            </w:r>
            <w:r w:rsidR="00BC3C10" w:rsidRPr="0072466C">
              <w:rPr>
                <w:sz w:val="22"/>
                <w:szCs w:val="22"/>
                <w:lang w:eastAsia="cs-CZ"/>
              </w:rPr>
              <w:t>č.25/2006 Z. z. / § 13 zákona č. 343/2015 Z. z.</w:t>
            </w:r>
            <w:r w:rsidRPr="0072466C">
              <w:rPr>
                <w:color w:val="4B4B4B"/>
                <w:sz w:val="22"/>
                <w:szCs w:val="22"/>
              </w:rPr>
              <w:t xml:space="preserve">, ak ide o dodanie tovaru, uskutočnenie stavebných prác alebo poskytnutie služby bežne dostupných na trhu, ale na obstarávanie použil postup podľa § 9 ods. 9 </w:t>
            </w:r>
            <w:r w:rsidR="00BC3C10" w:rsidRPr="0072466C">
              <w:rPr>
                <w:color w:val="4B4B4B"/>
                <w:sz w:val="22"/>
                <w:szCs w:val="22"/>
              </w:rPr>
              <w:t xml:space="preserve">zákona </w:t>
            </w:r>
            <w:r w:rsidR="00BC3C10" w:rsidRPr="0072466C">
              <w:rPr>
                <w:sz w:val="22"/>
                <w:szCs w:val="22"/>
                <w:lang w:eastAsia="cs-CZ"/>
              </w:rPr>
              <w:t>č.25/2006 Z. z. / § 117 zákona č. 343/2015 Z. z</w:t>
            </w:r>
            <w:r w:rsidR="00BC3C10" w:rsidRPr="0072466C">
              <w:rPr>
                <w:color w:val="4B4B4B"/>
                <w:sz w:val="22"/>
                <w:szCs w:val="22"/>
              </w:rPr>
              <w:t xml:space="preserve"> </w:t>
            </w:r>
            <w:r w:rsidRPr="0072466C">
              <w:rPr>
                <w:color w:val="4B4B4B"/>
                <w:sz w:val="22"/>
                <w:szCs w:val="22"/>
              </w:rPr>
              <w:t xml:space="preserve">alebo postup podľa § 100 až 102 zákona </w:t>
            </w:r>
            <w:r w:rsidR="00BC3C10" w:rsidRPr="0072466C">
              <w:rPr>
                <w:sz w:val="22"/>
                <w:szCs w:val="22"/>
                <w:lang w:eastAsia="cs-CZ"/>
              </w:rPr>
              <w:t>č.25/2006 Z. z.</w:t>
            </w:r>
          </w:p>
        </w:tc>
        <w:tc>
          <w:tcPr>
            <w:tcW w:w="3260" w:type="dxa"/>
            <w:shd w:val="clear" w:color="auto" w:fill="auto"/>
          </w:tcPr>
          <w:p w:rsidR="00FB0047" w:rsidRPr="0072466C" w:rsidRDefault="00FB0047" w:rsidP="00FB0047">
            <w:pPr>
              <w:rPr>
                <w:sz w:val="22"/>
                <w:szCs w:val="22"/>
                <w:lang w:eastAsia="cs-CZ"/>
              </w:rPr>
            </w:pPr>
            <w:r w:rsidRPr="0072466C">
              <w:rPr>
                <w:sz w:val="22"/>
                <w:szCs w:val="22"/>
                <w:lang w:eastAsia="cs-CZ"/>
              </w:rPr>
              <w:t xml:space="preserve">10 %. </w:t>
            </w:r>
          </w:p>
          <w:p w:rsidR="00FB0047" w:rsidRPr="007C3E78" w:rsidRDefault="00FB0047" w:rsidP="00FB0047">
            <w:pPr>
              <w:rPr>
                <w:sz w:val="22"/>
                <w:szCs w:val="22"/>
                <w:lang w:eastAsia="cs-CZ"/>
              </w:rPr>
            </w:pPr>
            <w:r w:rsidRPr="0072466C">
              <w:rPr>
                <w:sz w:val="22"/>
                <w:szCs w:val="22"/>
                <w:lang w:eastAsia="cs-CZ"/>
              </w:rPr>
              <w:t>Táto sadzba môže byť znížená na 5 % podľa závažnosti</w:t>
            </w:r>
          </w:p>
        </w:tc>
      </w:tr>
    </w:tbl>
    <w:p w:rsidR="000E2E4D" w:rsidRPr="007C3E78" w:rsidRDefault="000E2E4D" w:rsidP="00AA1C21">
      <w:pPr>
        <w:rPr>
          <w:sz w:val="22"/>
          <w:szCs w:val="22"/>
        </w:rPr>
      </w:pPr>
    </w:p>
    <w:sectPr w:rsidR="000E2E4D" w:rsidRPr="007C3E78" w:rsidSect="0008244A">
      <w:headerReference w:type="default" r:id="rId8"/>
      <w:footerReference w:type="default" r:id="rId9"/>
      <w:pgSz w:w="16838" w:h="11906" w:orient="landscape"/>
      <w:pgMar w:top="1417" w:right="1417" w:bottom="1417" w:left="1417" w:header="284"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0044" w:rsidRDefault="00040044" w:rsidP="00B948E0">
      <w:r>
        <w:separator/>
      </w:r>
    </w:p>
  </w:endnote>
  <w:endnote w:type="continuationSeparator" w:id="0">
    <w:p w:rsidR="00040044" w:rsidRDefault="00040044" w:rsidP="00B94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altName w:val="Times New Roman"/>
    <w:panose1 w:val="02020603050405020304"/>
    <w:charset w:val="EE"/>
    <w:family w:val="roman"/>
    <w:pitch w:val="variable"/>
    <w:sig w:usb0="E0002AFF" w:usb1="C0007841" w:usb2="00000009" w:usb3="00000000" w:csb0="000001FF" w:csb1="00000000"/>
  </w:font>
  <w:font w:name="Calibri">
    <w:altName w:val="Arial"/>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3E78" w:rsidRPr="00CF60E2" w:rsidRDefault="007C3E78" w:rsidP="00CF60E2">
    <w:pPr>
      <w:tabs>
        <w:tab w:val="center" w:pos="4536"/>
        <w:tab w:val="right" w:pos="9072"/>
      </w:tabs>
      <w:jc w:val="right"/>
    </w:pPr>
    <w:r w:rsidRPr="00CF60E2">
      <w:rPr>
        <w:noProof/>
      </w:rPr>
      <mc:AlternateContent>
        <mc:Choice Requires="wps">
          <w:drawing>
            <wp:anchor distT="0" distB="0" distL="114300" distR="114300" simplePos="0" relativeHeight="251658752" behindDoc="0" locked="0" layoutInCell="1" allowOverlap="1" wp14:anchorId="7ABEC296" wp14:editId="033BDE25">
              <wp:simplePos x="0" y="0"/>
              <wp:positionH relativeFrom="column">
                <wp:posOffset>-840740</wp:posOffset>
              </wp:positionH>
              <wp:positionV relativeFrom="paragraph">
                <wp:posOffset>152070</wp:posOffset>
              </wp:positionV>
              <wp:extent cx="9718548" cy="1"/>
              <wp:effectExtent l="57150" t="38100" r="54610" b="95250"/>
              <wp:wrapNone/>
              <wp:docPr id="4" name="Rovná spojnica 4"/>
              <wp:cNvGraphicFramePr/>
              <a:graphic xmlns:a="http://schemas.openxmlformats.org/drawingml/2006/main">
                <a:graphicData uri="http://schemas.microsoft.com/office/word/2010/wordprocessingShape">
                  <wps:wsp>
                    <wps:cNvCnPr/>
                    <wps:spPr>
                      <a:xfrm flipV="1">
                        <a:off x="0" y="0"/>
                        <a:ext cx="9718548" cy="1"/>
                      </a:xfrm>
                      <a:prstGeom prst="line">
                        <a:avLst/>
                      </a:prstGeom>
                      <a:noFill/>
                      <a:ln w="38100" cap="flat" cmpd="sng" algn="ctr">
                        <a:solidFill>
                          <a:srgbClr val="4F81BD"/>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533E52E8" id="Rovná spojnica 4"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2pt,11.95pt" to="699.0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" strokecolor="#4f81bd" strokeweight="3pt">
              <v:shadow on="t" color="black" opacity="22937f" origin=",.5" offset="0,.63889mm"/>
            </v:line>
          </w:pict>
        </mc:Fallback>
      </mc:AlternateContent>
    </w:r>
    <w:r w:rsidRPr="00CF60E2">
      <w:t xml:space="preserve"> </w:t>
    </w:r>
  </w:p>
  <w:p w:rsidR="007C3E78" w:rsidRPr="00CF60E2" w:rsidRDefault="007C3E78" w:rsidP="00CF60E2">
    <w:pPr>
      <w:tabs>
        <w:tab w:val="center" w:pos="4536"/>
        <w:tab w:val="right" w:pos="9072"/>
      </w:tabs>
      <w:jc w:val="right"/>
    </w:pPr>
    <w:r w:rsidRPr="00CF60E2">
      <w:t xml:space="preserve">Strana </w:t>
    </w:r>
    <w:sdt>
      <w:sdtPr>
        <w:id w:val="320479949"/>
        <w:docPartObj>
          <w:docPartGallery w:val="Page Numbers (Bottom of Page)"/>
          <w:docPartUnique/>
        </w:docPartObj>
      </w:sdtPr>
      <w:sdtEndPr/>
      <w:sdtContent>
        <w:r w:rsidRPr="00CF60E2">
          <w:fldChar w:fldCharType="begin"/>
        </w:r>
        <w:r w:rsidRPr="00CF60E2">
          <w:instrText>PAGE   \* MERGEFORMAT</w:instrText>
        </w:r>
        <w:r w:rsidRPr="00CF60E2">
          <w:fldChar w:fldCharType="separate"/>
        </w:r>
        <w:r w:rsidR="00B80410">
          <w:rPr>
            <w:noProof/>
          </w:rPr>
          <w:t>1</w:t>
        </w:r>
        <w:r w:rsidRPr="00CF60E2">
          <w:fldChar w:fldCharType="end"/>
        </w:r>
      </w:sdtContent>
    </w:sdt>
    <w:r w:rsidR="007E44F7">
      <w:t>/8</w:t>
    </w:r>
  </w:p>
  <w:p w:rsidR="007C3E78" w:rsidRDefault="007C3E7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0044" w:rsidRDefault="00040044" w:rsidP="00B948E0">
      <w:r>
        <w:separator/>
      </w:r>
    </w:p>
  </w:footnote>
  <w:footnote w:type="continuationSeparator" w:id="0">
    <w:p w:rsidR="00040044" w:rsidRDefault="00040044" w:rsidP="00B948E0">
      <w:r>
        <w:continuationSeparator/>
      </w:r>
    </w:p>
  </w:footnote>
  <w:footnote w:id="1">
    <w:p w:rsidR="007C3E78" w:rsidRDefault="007C3E78" w:rsidP="008F1CFB">
      <w:pPr>
        <w:pStyle w:val="Textpoznmkypodiarou"/>
      </w:pPr>
      <w:r>
        <w:rPr>
          <w:rStyle w:val="Odkaznapoznmkupodiarou"/>
        </w:rPr>
        <w:footnoteRef/>
      </w:r>
      <w:r>
        <w:t xml:space="preserve"> </w:t>
      </w:r>
      <w:r w:rsidRPr="006B181B">
        <w:rPr>
          <w:sz w:val="18"/>
          <w:szCs w:val="18"/>
        </w:rPr>
        <w:t>Označenie „Verejný o</w:t>
      </w:r>
      <w:r>
        <w:rPr>
          <w:sz w:val="18"/>
          <w:szCs w:val="18"/>
        </w:rPr>
        <w:t>bstarávateľ“ sa vzťahuje aj na o</w:t>
      </w:r>
      <w:r w:rsidRPr="006B181B">
        <w:rPr>
          <w:sz w:val="18"/>
          <w:szCs w:val="18"/>
        </w:rPr>
        <w:t xml:space="preserve">bstarávateľa v zmysle </w:t>
      </w:r>
      <w:r>
        <w:rPr>
          <w:sz w:val="18"/>
          <w:szCs w:val="18"/>
        </w:rPr>
        <w:t xml:space="preserve">§ 8 </w:t>
      </w:r>
      <w:r w:rsidRPr="006B181B">
        <w:rPr>
          <w:sz w:val="18"/>
          <w:szCs w:val="18"/>
        </w:rPr>
        <w:t xml:space="preserve">zákona o VO </w:t>
      </w:r>
      <w:r>
        <w:rPr>
          <w:sz w:val="18"/>
          <w:szCs w:val="18"/>
        </w:rPr>
        <w:t>a osobu v zmysle § 7 zákona o VO</w:t>
      </w:r>
    </w:p>
  </w:footnote>
  <w:footnote w:id="2">
    <w:p w:rsidR="007C3E78" w:rsidRPr="0071245E" w:rsidRDefault="007C3E78" w:rsidP="008F1CFB">
      <w:pPr>
        <w:pStyle w:val="Textpoznmkypodiarou"/>
      </w:pPr>
      <w:r w:rsidRPr="0071245E">
        <w:rPr>
          <w:rStyle w:val="Odkaznapoznmkupodiarou"/>
        </w:rPr>
        <w:footnoteRef/>
      </w:r>
      <w:r w:rsidRPr="0071245E">
        <w:t xml:space="preserve"> Lehoty sú stanovené pre užšiu súťaž a rokovacie konanie so zverejnením.</w:t>
      </w:r>
    </w:p>
  </w:footnote>
  <w:footnote w:id="3">
    <w:p w:rsidR="007C3E78" w:rsidRPr="0071245E" w:rsidRDefault="007C3E78" w:rsidP="008F1CFB">
      <w:pPr>
        <w:pStyle w:val="Textpoznmkypodiarou"/>
      </w:pPr>
      <w:r w:rsidRPr="0071245E">
        <w:rPr>
          <w:rStyle w:val="Odkaznapoznmkupodiarou"/>
        </w:rPr>
        <w:footnoteRef/>
      </w:r>
      <w:r w:rsidRPr="0071245E">
        <w:t xml:space="preserve"> Lehoty sú stanovené pre užšiu súťaž a rokovacie konanie so zverejnením.</w:t>
      </w:r>
    </w:p>
  </w:footnote>
  <w:footnote w:id="4">
    <w:p w:rsidR="007C3E78" w:rsidRDefault="007C3E78" w:rsidP="008F1CFB">
      <w:pPr>
        <w:pStyle w:val="Textpoznmkypodiarou"/>
      </w:pPr>
      <w:r>
        <w:rPr>
          <w:rStyle w:val="Odkaznapoznmkupodiarou"/>
        </w:rPr>
        <w:footnoteRef/>
      </w:r>
      <w:r>
        <w:t xml:space="preserve"> </w:t>
      </w:r>
      <w:r w:rsidRPr="002F2072">
        <w:t>Vec C-340/02 (Európska komisia/ Francúzsko) a vec C-299/08 (Európska komisia / Francúzsko)</w:t>
      </w:r>
    </w:p>
  </w:footnote>
  <w:footnote w:id="5">
    <w:p w:rsidR="007C3E78" w:rsidRPr="00A2221A" w:rsidRDefault="007C3E78" w:rsidP="008F1CFB">
      <w:pPr>
        <w:pStyle w:val="Textpoznmkypodiarou"/>
      </w:pPr>
      <w:r w:rsidRPr="00A2221A">
        <w:rPr>
          <w:rStyle w:val="Odkaznapoznmkupodiarou"/>
        </w:rPr>
        <w:footnoteRef/>
      </w:r>
      <w:r w:rsidRPr="00A2221A">
        <w:t xml:space="preserve"> Limitovaný stupeň flexibility môže byť aplikovateľný</w:t>
      </w:r>
      <w:r>
        <w:t>/aplikovaný</w:t>
      </w:r>
      <w:r w:rsidRPr="00A2221A">
        <w:t xml:space="preserve"> na zmeny v zákazke aj po jej zadaní i keď takáto možnosť rovnako ako podrobné pravidlá pre jej implementáciu nie sú stanovené jasným a presným spôsobom v oznámení alebo v súťažných podkladoch (C-496/99, bod 118). Keď takáto možnosť nie je predpokladaná (nie je uvedená v súťažných podkladoch), zmena zákazky je prípustná ak zmeny sú nepodstatného charakteru. Zmena je považovaná za podstatnú ak:</w:t>
      </w:r>
    </w:p>
    <w:p w:rsidR="007C3E78" w:rsidRPr="00A2221A" w:rsidRDefault="007C3E78" w:rsidP="008F1CFB">
      <w:pPr>
        <w:pStyle w:val="Textpoznmkypodiarou"/>
        <w:numPr>
          <w:ilvl w:val="0"/>
          <w:numId w:val="30"/>
        </w:numPr>
        <w:jc w:val="both"/>
      </w:pPr>
      <w:r>
        <w:t>Verejný obstarávateľ</w:t>
      </w:r>
      <w:r w:rsidRPr="00A2221A">
        <w:t xml:space="preserve"> zmení podmienky tak, že ak by boli súčasťou pôvodnej zákazky, tak by sa zúčastnili zákazky iní záujemcovia ako tí ktorí boli v pôvodnej zákazke;</w:t>
      </w:r>
    </w:p>
    <w:p w:rsidR="007C3E78" w:rsidRPr="00A2221A" w:rsidRDefault="007C3E78" w:rsidP="008F1CFB">
      <w:pPr>
        <w:pStyle w:val="Textpoznmkypodiarou"/>
        <w:numPr>
          <w:ilvl w:val="0"/>
          <w:numId w:val="30"/>
        </w:numPr>
        <w:jc w:val="both"/>
      </w:pPr>
      <w:r w:rsidRPr="00A2221A">
        <w:t>zmeny umožňuje zadanie zákazky záujemcovi inému ako by bol pôvodne akceptovaný;</w:t>
      </w:r>
    </w:p>
    <w:p w:rsidR="007C3E78" w:rsidRPr="00A2221A" w:rsidRDefault="007C3E78" w:rsidP="008F1CFB">
      <w:pPr>
        <w:pStyle w:val="Textpoznmkypodiarou"/>
        <w:numPr>
          <w:ilvl w:val="0"/>
          <w:numId w:val="30"/>
        </w:numPr>
        <w:jc w:val="both"/>
      </w:pPr>
      <w:r>
        <w:t>verejný obstarávateľ</w:t>
      </w:r>
      <w:r w:rsidRPr="00A2221A">
        <w:t xml:space="preserve"> rozšíri rozsah zákazky obsahujúci tovary/služby/práce, ktoré pôvodne zákazka neobsahovala;</w:t>
      </w:r>
    </w:p>
    <w:p w:rsidR="007C3E78" w:rsidRDefault="007C3E78" w:rsidP="008F1CFB">
      <w:pPr>
        <w:pStyle w:val="Textpoznmkypodiarou"/>
        <w:numPr>
          <w:ilvl w:val="0"/>
          <w:numId w:val="30"/>
        </w:numPr>
        <w:jc w:val="both"/>
      </w:pPr>
      <w:r w:rsidRPr="00A2221A">
        <w:t>modifikácia zmení ekonomickú rovnováhu v prospech víťaza spôsobom, ktorú pôvodná zákazky neumožňovala.</w:t>
      </w:r>
    </w:p>
  </w:footnote>
  <w:footnote w:id="6">
    <w:p w:rsidR="007C3E78" w:rsidRPr="002049FC" w:rsidRDefault="007C3E78" w:rsidP="008F1CFB">
      <w:pPr>
        <w:pStyle w:val="Textpoznmkypodiarou"/>
        <w:rPr>
          <w:i/>
        </w:rPr>
      </w:pPr>
      <w:r>
        <w:rPr>
          <w:rStyle w:val="Odkaznapoznmkupodiarou"/>
        </w:rPr>
        <w:footnoteRef/>
      </w:r>
      <w:r>
        <w:t xml:space="preserve"> Úradný orgán </w:t>
      </w:r>
      <w:r w:rsidRPr="002049FC">
        <w:rPr>
          <w:i/>
        </w:rPr>
        <w:t>–</w:t>
      </w:r>
      <w:r>
        <w:rPr>
          <w:i/>
        </w:rPr>
        <w:t xml:space="preserve"> Úrad pre verejné obstarávanie na základe vykonania kontroly verejného obstarávania</w:t>
      </w:r>
      <w:r w:rsidR="008A47FE">
        <w:rPr>
          <w:i/>
        </w:rPr>
        <w:t>, alebo RO</w:t>
      </w:r>
      <w:r w:rsidR="00215A2D">
        <w:rPr>
          <w:i/>
        </w:rPr>
        <w:t xml:space="preserve"> </w:t>
      </w:r>
    </w:p>
  </w:footnote>
  <w:footnote w:id="7">
    <w:p w:rsidR="007C3E78" w:rsidRDefault="007C3E78" w:rsidP="008F1CFB">
      <w:pPr>
        <w:pStyle w:val="Textpoznmkypodiarou"/>
      </w:pPr>
      <w:r>
        <w:rPr>
          <w:rStyle w:val="Odkaznapoznmkupodiarou"/>
        </w:rPr>
        <w:footnoteRef/>
      </w:r>
      <w:r>
        <w:t xml:space="preserve"> </w:t>
      </w:r>
      <w:r w:rsidRPr="008509B6">
        <w:t>Vec C-496/99 P, CAS Succhi di Frutta SpA, [2004] ECR I- 3801 odst. 116 a 118, Vec C-340/02, Európska komisia v. Fracúzsko [2004] ECR I- 9845, Vec C-91/08, Wall AG, [2010] ECR I- 2815</w:t>
      </w:r>
    </w:p>
  </w:footnote>
  <w:footnote w:id="8">
    <w:p w:rsidR="007C3E78" w:rsidRDefault="007C3E78" w:rsidP="008F1CFB">
      <w:pPr>
        <w:pStyle w:val="Textpoznmkypodiarou"/>
      </w:pPr>
      <w:r w:rsidRPr="00A2221A">
        <w:rPr>
          <w:rStyle w:val="Odkaznapoznmkupodiarou"/>
        </w:rPr>
        <w:footnoteRef/>
      </w:r>
      <w:r w:rsidRPr="00A2221A">
        <w:t xml:space="preserve"> Viď poznámku </w:t>
      </w:r>
      <w:r>
        <w:t>pod čiarou č. 8</w:t>
      </w:r>
    </w:p>
  </w:footnote>
  <w:footnote w:id="9">
    <w:p w:rsidR="007C3E78" w:rsidRPr="00A2221A" w:rsidRDefault="007C3E78" w:rsidP="008F1CFB">
      <w:pPr>
        <w:pStyle w:val="Textpoznmkypodiarou"/>
      </w:pPr>
      <w:r w:rsidRPr="00A2221A">
        <w:rPr>
          <w:rStyle w:val="Odkaznapoznmkupodiarou"/>
        </w:rPr>
        <w:footnoteRef/>
      </w:r>
      <w:r w:rsidRPr="00A2221A">
        <w:t xml:space="preserve"> Koncept „nepredvídaných okolností“ by mal byť interpretovaný spôsobom, </w:t>
      </w:r>
      <w:r w:rsidRPr="00473ADB">
        <w:t>že o nepredvídateľné okolnosti ide v tých prípadoch, ktoré verejný obstarávateľ ani pri vynaložení odbornej starostlivosti nemohol predvídať</w:t>
      </w:r>
      <w:r w:rsidRPr="00A2221A">
        <w:t>. Zákazky na dodatočné práce/služby/tovary spôsobené nedostatočnou prípravou projektu/súťaže nemôžu byť pokladané za „nepredvídanú okolnosť“ (T-540/10 a T-235/11).</w:t>
      </w:r>
      <w:r>
        <w:t xml:space="preserve"> </w:t>
      </w:r>
      <w:r w:rsidRPr="00A2221A">
        <w:t xml:space="preserve">Tieto dodatočné práce/služby nemôžu byť kompenzované hodnotou zrušených prác/služieb. Hodnota zrušených prác/služieb nemá vplyv na výpočet </w:t>
      </w:r>
      <w:r>
        <w:t>2</w:t>
      </w:r>
      <w:r w:rsidRPr="00A2221A">
        <w:t>0 % limitu.</w:t>
      </w:r>
    </w:p>
  </w:footnote>
  <w:footnote w:id="10">
    <w:p w:rsidR="007C3E78" w:rsidRDefault="007C3E78" w:rsidP="008F1CFB">
      <w:pPr>
        <w:pStyle w:val="Textpoznmkypodiarou"/>
      </w:pPr>
      <w:r>
        <w:rPr>
          <w:rStyle w:val="Odkaznapoznmkupodiarou"/>
        </w:rPr>
        <w:footnoteRef/>
      </w:r>
      <w:r>
        <w:t xml:space="preserve"> </w:t>
      </w:r>
      <w:r w:rsidRPr="006C11AC">
        <w:rPr>
          <w:sz w:val="18"/>
          <w:szCs w:val="18"/>
        </w:rPr>
        <w:t>Uplatňuje sa pri VO ktoré bolo preukázateľne začaté po 30.6.2013 v zmysle novely zákona o VO  č. 95/2013</w:t>
      </w:r>
      <w:r>
        <w:rPr>
          <w:sz w:val="18"/>
          <w:szCs w:val="18"/>
        </w:rPr>
        <w:t xml:space="preserve"> Z.</w:t>
      </w:r>
      <w:r w:rsidR="0002593C">
        <w:rPr>
          <w:sz w:val="18"/>
          <w:szCs w:val="18"/>
        </w:rPr>
        <w:t xml:space="preserve"> </w:t>
      </w:r>
      <w:r>
        <w:rPr>
          <w:sz w:val="18"/>
          <w:szCs w:val="18"/>
        </w:rPr>
        <w:t>z.</w:t>
      </w:r>
    </w:p>
  </w:footnote>
  <w:footnote w:id="11">
    <w:p w:rsidR="007C3E78" w:rsidRDefault="007C3E78">
      <w:pPr>
        <w:pStyle w:val="Textpoznmkypodiarou"/>
      </w:pPr>
      <w:r>
        <w:rPr>
          <w:rStyle w:val="Odkaznapoznmkupodiarou"/>
        </w:rPr>
        <w:footnoteRef/>
      </w:r>
      <w:r>
        <w:t xml:space="preserve"> Povinnosť zadávania podlimitných zákaziek bežne dostupných na trhu prostredníctvom elektronického trhoviska platí od momentu definovanom v § 155m ods. 13 zákona o VO.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3E78" w:rsidRPr="00CF60E2" w:rsidRDefault="00B80410" w:rsidP="00CF60E2">
    <w:pPr>
      <w:tabs>
        <w:tab w:val="center" w:pos="4536"/>
        <w:tab w:val="right" w:pos="9072"/>
      </w:tabs>
    </w:pPr>
    <w:r>
      <w:t>Príloha</w:t>
    </w:r>
    <w:r w:rsidR="00C57E8D">
      <w:t xml:space="preserve"> A</w:t>
    </w:r>
    <w:r w:rsidR="00215A2D">
      <w:t xml:space="preserve"> k Usmerneniu PPA č. 9/2017</w:t>
    </w:r>
    <w:r w:rsidR="007E44F7" w:rsidRPr="007E44F7">
      <w:object w:dxaOrig="21331" w:dyaOrig="139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6.5pt;height:699.75pt" o:ole="">
          <v:imagedata r:id="rId1" o:title=""/>
        </v:shape>
        <o:OLEObject Type="Embed" ProgID="Word.Document.12" ShapeID="_x0000_i1025" DrawAspect="Content" ObjectID="_1560071011" r:id="rId2">
          <o:FieldCodes>\s</o:FieldCodes>
        </o:OLEObject>
      </w:object>
    </w:r>
    <w:r w:rsidR="007C3E78" w:rsidRPr="00CF60E2">
      <w:rPr>
        <w:noProof/>
      </w:rPr>
      <mc:AlternateContent>
        <mc:Choice Requires="wps">
          <w:drawing>
            <wp:anchor distT="0" distB="0" distL="114300" distR="114300" simplePos="0" relativeHeight="251656704" behindDoc="0" locked="0" layoutInCell="1" allowOverlap="1" wp14:anchorId="1B9C2F6F" wp14:editId="51D46F3E">
              <wp:simplePos x="0" y="0"/>
              <wp:positionH relativeFrom="column">
                <wp:posOffset>-4445</wp:posOffset>
              </wp:positionH>
              <wp:positionV relativeFrom="paragraph">
                <wp:posOffset>131445</wp:posOffset>
              </wp:positionV>
              <wp:extent cx="8877300" cy="9526"/>
              <wp:effectExtent l="57150" t="38100" r="57150" b="85725"/>
              <wp:wrapNone/>
              <wp:docPr id="3" name="Rovná spojnica 3"/>
              <wp:cNvGraphicFramePr/>
              <a:graphic xmlns:a="http://schemas.openxmlformats.org/drawingml/2006/main">
                <a:graphicData uri="http://schemas.microsoft.com/office/word/2010/wordprocessingShape">
                  <wps:wsp>
                    <wps:cNvCnPr/>
                    <wps:spPr>
                      <a:xfrm flipV="1">
                        <a:off x="0" y="0"/>
                        <a:ext cx="8877300" cy="9526"/>
                      </a:xfrm>
                      <a:prstGeom prst="line">
                        <a:avLst/>
                      </a:prstGeom>
                      <a:noFill/>
                      <a:ln w="38100" cap="flat" cmpd="sng" algn="ctr">
                        <a:solidFill>
                          <a:srgbClr val="4F81BD"/>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line w14:anchorId="355CC2DB" id="Rovná spojnica 3" o:spid="_x0000_s1026" style="position:absolute;flip:y;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pt,10.35pt" to="698.6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" strokecolor="#4f81bd" strokeweight="3pt">
              <v:shadow on="t" color="black" opacity="22937f" origin=",.5" offset="0,.63889mm"/>
            </v:line>
          </w:pict>
        </mc:Fallback>
      </mc:AlternateContent>
    </w:r>
  </w:p>
  <w:sdt>
    <w:sdtPr>
      <w:rPr>
        <w:szCs w:val="20"/>
        <w:highlight w:val="yellow"/>
      </w:rPr>
      <w:id w:val="2070840989"/>
      <w:date w:fullDate="2016-02-11T00:00:00Z">
        <w:dateFormat w:val="dd.MM.yyyy"/>
        <w:lid w:val="sk-SK"/>
        <w:storeMappedDataAs w:val="dateTime"/>
        <w:calendar w:val="gregorian"/>
      </w:date>
    </w:sdtPr>
    <w:sdtEndPr/>
    <w:sdtContent>
      <w:p w:rsidR="007C3E78" w:rsidRPr="00CF60E2" w:rsidRDefault="000A0267" w:rsidP="00CF60E2">
        <w:pPr>
          <w:tabs>
            <w:tab w:val="center" w:pos="4536"/>
            <w:tab w:val="right" w:pos="9072"/>
          </w:tabs>
          <w:jc w:val="right"/>
        </w:pPr>
        <w:r w:rsidRPr="00397D77">
          <w:rPr>
            <w:szCs w:val="20"/>
            <w:highlight w:val="yellow"/>
          </w:rPr>
          <w:t>11.02.2016</w:t>
        </w:r>
      </w:p>
    </w:sdtContent>
  </w:sdt>
  <w:p w:rsidR="007C3E78" w:rsidRDefault="007C3E7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D0069"/>
    <w:multiLevelType w:val="hybridMultilevel"/>
    <w:tmpl w:val="CFA692EC"/>
    <w:lvl w:ilvl="0" w:tplc="2E20C862">
      <w:start w:val="2"/>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7E1711"/>
    <w:multiLevelType w:val="hybridMultilevel"/>
    <w:tmpl w:val="363E44E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BB7E45"/>
    <w:multiLevelType w:val="hybridMultilevel"/>
    <w:tmpl w:val="0C765ADA"/>
    <w:lvl w:ilvl="0" w:tplc="CBAABA56">
      <w:start w:val="3"/>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896429"/>
    <w:multiLevelType w:val="hybridMultilevel"/>
    <w:tmpl w:val="6986B3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4554B1"/>
    <w:multiLevelType w:val="hybridMultilevel"/>
    <w:tmpl w:val="4086DE8A"/>
    <w:lvl w:ilvl="0" w:tplc="516AC008">
      <w:start w:val="1"/>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15:restartNumberingAfterBreak="0">
    <w:nsid w:val="112A3A5F"/>
    <w:multiLevelType w:val="hybridMultilevel"/>
    <w:tmpl w:val="FDECE23E"/>
    <w:lvl w:ilvl="0" w:tplc="041B0011">
      <w:start w:val="1"/>
      <w:numFmt w:val="decimal"/>
      <w:lvlText w:val="%1)"/>
      <w:lvlJc w:val="left"/>
      <w:pPr>
        <w:ind w:left="1570" w:hanging="360"/>
      </w:pPr>
    </w:lvl>
    <w:lvl w:ilvl="1" w:tplc="041B0019" w:tentative="1">
      <w:start w:val="1"/>
      <w:numFmt w:val="lowerLetter"/>
      <w:lvlText w:val="%2."/>
      <w:lvlJc w:val="left"/>
      <w:pPr>
        <w:ind w:left="2290" w:hanging="360"/>
      </w:pPr>
    </w:lvl>
    <w:lvl w:ilvl="2" w:tplc="041B001B" w:tentative="1">
      <w:start w:val="1"/>
      <w:numFmt w:val="lowerRoman"/>
      <w:lvlText w:val="%3."/>
      <w:lvlJc w:val="right"/>
      <w:pPr>
        <w:ind w:left="3010" w:hanging="180"/>
      </w:pPr>
    </w:lvl>
    <w:lvl w:ilvl="3" w:tplc="041B000F" w:tentative="1">
      <w:start w:val="1"/>
      <w:numFmt w:val="decimal"/>
      <w:lvlText w:val="%4."/>
      <w:lvlJc w:val="left"/>
      <w:pPr>
        <w:ind w:left="3730" w:hanging="360"/>
      </w:pPr>
    </w:lvl>
    <w:lvl w:ilvl="4" w:tplc="041B0019" w:tentative="1">
      <w:start w:val="1"/>
      <w:numFmt w:val="lowerLetter"/>
      <w:lvlText w:val="%5."/>
      <w:lvlJc w:val="left"/>
      <w:pPr>
        <w:ind w:left="4450" w:hanging="360"/>
      </w:pPr>
    </w:lvl>
    <w:lvl w:ilvl="5" w:tplc="041B001B" w:tentative="1">
      <w:start w:val="1"/>
      <w:numFmt w:val="lowerRoman"/>
      <w:lvlText w:val="%6."/>
      <w:lvlJc w:val="right"/>
      <w:pPr>
        <w:ind w:left="5170" w:hanging="180"/>
      </w:pPr>
    </w:lvl>
    <w:lvl w:ilvl="6" w:tplc="041B000F" w:tentative="1">
      <w:start w:val="1"/>
      <w:numFmt w:val="decimal"/>
      <w:lvlText w:val="%7."/>
      <w:lvlJc w:val="left"/>
      <w:pPr>
        <w:ind w:left="5890" w:hanging="360"/>
      </w:pPr>
    </w:lvl>
    <w:lvl w:ilvl="7" w:tplc="041B0019" w:tentative="1">
      <w:start w:val="1"/>
      <w:numFmt w:val="lowerLetter"/>
      <w:lvlText w:val="%8."/>
      <w:lvlJc w:val="left"/>
      <w:pPr>
        <w:ind w:left="6610" w:hanging="360"/>
      </w:pPr>
    </w:lvl>
    <w:lvl w:ilvl="8" w:tplc="041B001B" w:tentative="1">
      <w:start w:val="1"/>
      <w:numFmt w:val="lowerRoman"/>
      <w:lvlText w:val="%9."/>
      <w:lvlJc w:val="right"/>
      <w:pPr>
        <w:ind w:left="7330" w:hanging="180"/>
      </w:pPr>
    </w:lvl>
  </w:abstractNum>
  <w:abstractNum w:abstractNumId="6" w15:restartNumberingAfterBreak="0">
    <w:nsid w:val="11EB0A44"/>
    <w:multiLevelType w:val="hybridMultilevel"/>
    <w:tmpl w:val="FC444A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5370E1E"/>
    <w:multiLevelType w:val="hybridMultilevel"/>
    <w:tmpl w:val="2BDC0F52"/>
    <w:lvl w:ilvl="0" w:tplc="DC20525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16A157C3"/>
    <w:multiLevelType w:val="hybridMultilevel"/>
    <w:tmpl w:val="4288ED3A"/>
    <w:lvl w:ilvl="0" w:tplc="ECA065FE">
      <w:start w:val="1"/>
      <w:numFmt w:val="decimal"/>
      <w:lvlText w:val="%1."/>
      <w:lvlJc w:val="left"/>
      <w:pPr>
        <w:ind w:left="4897"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8005B2E"/>
    <w:multiLevelType w:val="hybridMultilevel"/>
    <w:tmpl w:val="96D85C02"/>
    <w:lvl w:ilvl="0" w:tplc="516AC008">
      <w:start w:val="1"/>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192009E1"/>
    <w:multiLevelType w:val="hybridMultilevel"/>
    <w:tmpl w:val="54221FF4"/>
    <w:lvl w:ilvl="0" w:tplc="E6FA91F8">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1" w15:restartNumberingAfterBreak="0">
    <w:nsid w:val="1A630999"/>
    <w:multiLevelType w:val="hybridMultilevel"/>
    <w:tmpl w:val="2EF02958"/>
    <w:lvl w:ilvl="0" w:tplc="5486119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F9E1A77"/>
    <w:multiLevelType w:val="multilevel"/>
    <w:tmpl w:val="7FDCBFFE"/>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3" w15:restartNumberingAfterBreak="0">
    <w:nsid w:val="235535CD"/>
    <w:multiLevelType w:val="hybridMultilevel"/>
    <w:tmpl w:val="DD88330A"/>
    <w:lvl w:ilvl="0" w:tplc="0D70DDB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2F977E2A"/>
    <w:multiLevelType w:val="hybridMultilevel"/>
    <w:tmpl w:val="3222BA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0CE7B3A"/>
    <w:multiLevelType w:val="hybridMultilevel"/>
    <w:tmpl w:val="6930BF50"/>
    <w:lvl w:ilvl="0" w:tplc="E9B2DD50">
      <w:start w:val="1"/>
      <w:numFmt w:val="lowerLetter"/>
      <w:lvlText w:val="%1)"/>
      <w:lvlJc w:val="left"/>
      <w:pPr>
        <w:ind w:left="720" w:hanging="360"/>
      </w:pPr>
      <w:rPr>
        <w:rFonts w:ascii="Times New Roman" w:eastAsia="Times New Roman" w:hAnsi="Times New Roman" w:cs="Times New Roman"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5F5666"/>
    <w:multiLevelType w:val="hybridMultilevel"/>
    <w:tmpl w:val="E9CCCC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88C0C68"/>
    <w:multiLevelType w:val="hybridMultilevel"/>
    <w:tmpl w:val="21B8DA74"/>
    <w:lvl w:ilvl="0" w:tplc="79E00044">
      <w:start w:val="3"/>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3BC47EED"/>
    <w:multiLevelType w:val="hybridMultilevel"/>
    <w:tmpl w:val="B5924722"/>
    <w:lvl w:ilvl="0" w:tplc="163C7B46">
      <w:start w:val="1"/>
      <w:numFmt w:val="lowerLetter"/>
      <w:lvlText w:val="%1.)"/>
      <w:lvlJc w:val="left"/>
      <w:pPr>
        <w:ind w:left="1200" w:hanging="8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FD463EC"/>
    <w:multiLevelType w:val="hybridMultilevel"/>
    <w:tmpl w:val="5AB2F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52972CE"/>
    <w:multiLevelType w:val="hybridMultilevel"/>
    <w:tmpl w:val="4A32C652"/>
    <w:lvl w:ilvl="0" w:tplc="B77486AA">
      <w:start w:val="5"/>
      <w:numFmt w:val="decimal"/>
      <w:lvlText w:val="%1."/>
      <w:lvlJc w:val="left"/>
      <w:pPr>
        <w:ind w:left="4897"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75B3604"/>
    <w:multiLevelType w:val="hybridMultilevel"/>
    <w:tmpl w:val="6584EEF8"/>
    <w:lvl w:ilvl="0" w:tplc="FE802A0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4A316E8E"/>
    <w:multiLevelType w:val="hybridMultilevel"/>
    <w:tmpl w:val="7AF6C808"/>
    <w:lvl w:ilvl="0" w:tplc="041B000F">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B8168D0"/>
    <w:multiLevelType w:val="hybridMultilevel"/>
    <w:tmpl w:val="58AAEFC2"/>
    <w:lvl w:ilvl="0" w:tplc="06C039C2">
      <w:start w:val="1"/>
      <w:numFmt w:val="decimal"/>
      <w:lvlText w:val="%1."/>
      <w:lvlJc w:val="left"/>
      <w:pPr>
        <w:ind w:left="786" w:hanging="360"/>
      </w:pPr>
      <w:rPr>
        <w:rFonts w:hint="default"/>
        <w:b w:val="0"/>
        <w:u w:val="non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4DA578EC"/>
    <w:multiLevelType w:val="hybridMultilevel"/>
    <w:tmpl w:val="8D8E0308"/>
    <w:lvl w:ilvl="0" w:tplc="B7D4F02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191EC4"/>
    <w:multiLevelType w:val="hybridMultilevel"/>
    <w:tmpl w:val="96D85C02"/>
    <w:lvl w:ilvl="0" w:tplc="516AC008">
      <w:start w:val="1"/>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59C070B"/>
    <w:multiLevelType w:val="hybridMultilevel"/>
    <w:tmpl w:val="7DD606A0"/>
    <w:lvl w:ilvl="0" w:tplc="6EA8A6EE">
      <w:start w:val="1"/>
      <w:numFmt w:val="lowerLetter"/>
      <w:lvlText w:val="%1)"/>
      <w:lvlJc w:val="left"/>
      <w:pPr>
        <w:ind w:left="1191" w:hanging="405"/>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8" w15:restartNumberingAfterBreak="0">
    <w:nsid w:val="5B4667C4"/>
    <w:multiLevelType w:val="hybridMultilevel"/>
    <w:tmpl w:val="3ADA1080"/>
    <w:lvl w:ilvl="0" w:tplc="ABB6E020">
      <w:start w:val="2"/>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D7350A0"/>
    <w:multiLevelType w:val="hybridMultilevel"/>
    <w:tmpl w:val="FFAAB1F4"/>
    <w:lvl w:ilvl="0" w:tplc="041B000F">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EE2350"/>
    <w:multiLevelType w:val="hybridMultilevel"/>
    <w:tmpl w:val="CBD66F42"/>
    <w:lvl w:ilvl="0" w:tplc="CE760F0C">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73F296D"/>
    <w:multiLevelType w:val="hybridMultilevel"/>
    <w:tmpl w:val="2B06CA2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76844C7"/>
    <w:multiLevelType w:val="hybridMultilevel"/>
    <w:tmpl w:val="96D2896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838708A"/>
    <w:multiLevelType w:val="hybridMultilevel"/>
    <w:tmpl w:val="18EA11FE"/>
    <w:lvl w:ilvl="0" w:tplc="0AA0E3A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DEF3ED1"/>
    <w:multiLevelType w:val="hybridMultilevel"/>
    <w:tmpl w:val="379CD23E"/>
    <w:lvl w:ilvl="0" w:tplc="FFFFFFFF">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A049AE"/>
    <w:multiLevelType w:val="hybridMultilevel"/>
    <w:tmpl w:val="C76866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B50398"/>
    <w:multiLevelType w:val="hybridMultilevel"/>
    <w:tmpl w:val="B6BE4F3A"/>
    <w:lvl w:ilvl="0" w:tplc="F3B894E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7012516"/>
    <w:multiLevelType w:val="hybridMultilevel"/>
    <w:tmpl w:val="F7202C1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6"/>
  </w:num>
  <w:num w:numId="2">
    <w:abstractNumId w:val="20"/>
  </w:num>
  <w:num w:numId="3">
    <w:abstractNumId w:val="6"/>
  </w:num>
  <w:num w:numId="4">
    <w:abstractNumId w:val="38"/>
  </w:num>
  <w:num w:numId="5">
    <w:abstractNumId w:val="19"/>
  </w:num>
  <w:num w:numId="6">
    <w:abstractNumId w:val="36"/>
  </w:num>
  <w:num w:numId="7">
    <w:abstractNumId w:val="34"/>
  </w:num>
  <w:num w:numId="8">
    <w:abstractNumId w:val="34"/>
  </w:num>
  <w:num w:numId="9">
    <w:abstractNumId w:val="34"/>
  </w:num>
  <w:num w:numId="10">
    <w:abstractNumId w:val="34"/>
    <w:lvlOverride w:ilvl="0">
      <w:startOverride w:val="1"/>
    </w:lvlOverride>
  </w:num>
  <w:num w:numId="11">
    <w:abstractNumId w:val="34"/>
  </w:num>
  <w:num w:numId="12">
    <w:abstractNumId w:val="34"/>
    <w:lvlOverride w:ilvl="0">
      <w:startOverride w:val="1"/>
    </w:lvlOverride>
  </w:num>
  <w:num w:numId="13">
    <w:abstractNumId w:val="34"/>
    <w:lvlOverride w:ilvl="0">
      <w:startOverride w:val="1"/>
    </w:lvlOverride>
  </w:num>
  <w:num w:numId="14">
    <w:abstractNumId w:val="34"/>
  </w:num>
  <w:num w:numId="15">
    <w:abstractNumId w:val="34"/>
  </w:num>
  <w:num w:numId="16">
    <w:abstractNumId w:val="34"/>
  </w:num>
  <w:num w:numId="17">
    <w:abstractNumId w:val="25"/>
  </w:num>
  <w:num w:numId="18">
    <w:abstractNumId w:val="34"/>
  </w:num>
  <w:num w:numId="19">
    <w:abstractNumId w:val="32"/>
  </w:num>
  <w:num w:numId="20">
    <w:abstractNumId w:val="5"/>
  </w:num>
  <w:num w:numId="21">
    <w:abstractNumId w:val="3"/>
  </w:num>
  <w:num w:numId="22">
    <w:abstractNumId w:val="1"/>
  </w:num>
  <w:num w:numId="23">
    <w:abstractNumId w:val="18"/>
  </w:num>
  <w:num w:numId="24">
    <w:abstractNumId w:val="26"/>
  </w:num>
  <w:num w:numId="25">
    <w:abstractNumId w:val="35"/>
  </w:num>
  <w:num w:numId="26">
    <w:abstractNumId w:val="15"/>
  </w:num>
  <w:num w:numId="27">
    <w:abstractNumId w:val="10"/>
  </w:num>
  <w:num w:numId="28">
    <w:abstractNumId w:val="27"/>
  </w:num>
  <w:num w:numId="29">
    <w:abstractNumId w:val="2"/>
  </w:num>
  <w:num w:numId="30">
    <w:abstractNumId w:val="14"/>
  </w:num>
  <w:num w:numId="31">
    <w:abstractNumId w:val="23"/>
  </w:num>
  <w:num w:numId="32">
    <w:abstractNumId w:val="7"/>
  </w:num>
  <w:num w:numId="33">
    <w:abstractNumId w:val="13"/>
  </w:num>
  <w:num w:numId="34">
    <w:abstractNumId w:val="22"/>
  </w:num>
  <w:num w:numId="35">
    <w:abstractNumId w:val="9"/>
  </w:num>
  <w:num w:numId="36">
    <w:abstractNumId w:val="4"/>
  </w:num>
  <w:num w:numId="37">
    <w:abstractNumId w:val="33"/>
  </w:num>
  <w:num w:numId="38">
    <w:abstractNumId w:val="12"/>
  </w:num>
  <w:num w:numId="39">
    <w:abstractNumId w:val="24"/>
  </w:num>
  <w:num w:numId="40">
    <w:abstractNumId w:val="29"/>
  </w:num>
  <w:num w:numId="41">
    <w:abstractNumId w:val="17"/>
  </w:num>
  <w:num w:numId="42">
    <w:abstractNumId w:val="11"/>
  </w:num>
  <w:num w:numId="43">
    <w:abstractNumId w:val="37"/>
  </w:num>
  <w:num w:numId="44">
    <w:abstractNumId w:val="31"/>
  </w:num>
  <w:num w:numId="45">
    <w:abstractNumId w:val="30"/>
  </w:num>
  <w:num w:numId="46">
    <w:abstractNumId w:val="21"/>
  </w:num>
  <w:num w:numId="47">
    <w:abstractNumId w:val="8"/>
  </w:num>
  <w:num w:numId="48">
    <w:abstractNumId w:val="0"/>
  </w:num>
  <w:num w:numId="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819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BB6"/>
    <w:rsid w:val="00004A26"/>
    <w:rsid w:val="000238AE"/>
    <w:rsid w:val="0002593C"/>
    <w:rsid w:val="00040044"/>
    <w:rsid w:val="00050728"/>
    <w:rsid w:val="00066955"/>
    <w:rsid w:val="00071088"/>
    <w:rsid w:val="0008244A"/>
    <w:rsid w:val="000A0267"/>
    <w:rsid w:val="000C2A72"/>
    <w:rsid w:val="000D1921"/>
    <w:rsid w:val="000D298C"/>
    <w:rsid w:val="000D6B86"/>
    <w:rsid w:val="000E2AA4"/>
    <w:rsid w:val="000E2E4D"/>
    <w:rsid w:val="000E79E5"/>
    <w:rsid w:val="000F7F0C"/>
    <w:rsid w:val="00116F61"/>
    <w:rsid w:val="00127AED"/>
    <w:rsid w:val="001342A2"/>
    <w:rsid w:val="00135963"/>
    <w:rsid w:val="0014641E"/>
    <w:rsid w:val="0015233E"/>
    <w:rsid w:val="00173917"/>
    <w:rsid w:val="00176D46"/>
    <w:rsid w:val="0018241D"/>
    <w:rsid w:val="001873B5"/>
    <w:rsid w:val="001946ED"/>
    <w:rsid w:val="001B12DC"/>
    <w:rsid w:val="001B27DA"/>
    <w:rsid w:val="001B6E9F"/>
    <w:rsid w:val="001C513F"/>
    <w:rsid w:val="001D19A6"/>
    <w:rsid w:val="001D3F0D"/>
    <w:rsid w:val="001D4B25"/>
    <w:rsid w:val="001E01AB"/>
    <w:rsid w:val="001E2B03"/>
    <w:rsid w:val="001E3C4C"/>
    <w:rsid w:val="001F0193"/>
    <w:rsid w:val="001F1DFB"/>
    <w:rsid w:val="00215A2D"/>
    <w:rsid w:val="00215E70"/>
    <w:rsid w:val="002259C4"/>
    <w:rsid w:val="00225A05"/>
    <w:rsid w:val="00246970"/>
    <w:rsid w:val="00256687"/>
    <w:rsid w:val="00271580"/>
    <w:rsid w:val="00274479"/>
    <w:rsid w:val="002A1E17"/>
    <w:rsid w:val="002C2B17"/>
    <w:rsid w:val="002C40D6"/>
    <w:rsid w:val="002D65BD"/>
    <w:rsid w:val="002E611C"/>
    <w:rsid w:val="002E7F32"/>
    <w:rsid w:val="002E7F66"/>
    <w:rsid w:val="00325FD0"/>
    <w:rsid w:val="003473CB"/>
    <w:rsid w:val="00364A34"/>
    <w:rsid w:val="00386CBA"/>
    <w:rsid w:val="00393784"/>
    <w:rsid w:val="00397D77"/>
    <w:rsid w:val="003A67E1"/>
    <w:rsid w:val="003B0DFE"/>
    <w:rsid w:val="003B2F8A"/>
    <w:rsid w:val="003C2544"/>
    <w:rsid w:val="003D568C"/>
    <w:rsid w:val="00416E2D"/>
    <w:rsid w:val="00423D2C"/>
    <w:rsid w:val="00432DF1"/>
    <w:rsid w:val="00436926"/>
    <w:rsid w:val="004445A9"/>
    <w:rsid w:val="00460F75"/>
    <w:rsid w:val="00477B8E"/>
    <w:rsid w:val="004908D9"/>
    <w:rsid w:val="00490AF9"/>
    <w:rsid w:val="00493F0A"/>
    <w:rsid w:val="004A0829"/>
    <w:rsid w:val="004A20EE"/>
    <w:rsid w:val="004C1071"/>
    <w:rsid w:val="004C5212"/>
    <w:rsid w:val="004E2120"/>
    <w:rsid w:val="004E3ABD"/>
    <w:rsid w:val="00504D21"/>
    <w:rsid w:val="00511E0F"/>
    <w:rsid w:val="005122F6"/>
    <w:rsid w:val="00513AFD"/>
    <w:rsid w:val="00525373"/>
    <w:rsid w:val="00541FF5"/>
    <w:rsid w:val="005660C4"/>
    <w:rsid w:val="005800C7"/>
    <w:rsid w:val="00580A58"/>
    <w:rsid w:val="00586FDB"/>
    <w:rsid w:val="00593841"/>
    <w:rsid w:val="005973E6"/>
    <w:rsid w:val="005B49EF"/>
    <w:rsid w:val="005E203E"/>
    <w:rsid w:val="005F5B71"/>
    <w:rsid w:val="00622D7A"/>
    <w:rsid w:val="00623659"/>
    <w:rsid w:val="00632A33"/>
    <w:rsid w:val="006368CF"/>
    <w:rsid w:val="006479DF"/>
    <w:rsid w:val="00660DCB"/>
    <w:rsid w:val="006719A0"/>
    <w:rsid w:val="00680E0A"/>
    <w:rsid w:val="00687102"/>
    <w:rsid w:val="006962B2"/>
    <w:rsid w:val="006A5157"/>
    <w:rsid w:val="006A7DF2"/>
    <w:rsid w:val="006C6A25"/>
    <w:rsid w:val="006D082A"/>
    <w:rsid w:val="006D3B82"/>
    <w:rsid w:val="006D4079"/>
    <w:rsid w:val="006F15B4"/>
    <w:rsid w:val="007041A3"/>
    <w:rsid w:val="00710772"/>
    <w:rsid w:val="00714747"/>
    <w:rsid w:val="0072466C"/>
    <w:rsid w:val="0074660C"/>
    <w:rsid w:val="007550BC"/>
    <w:rsid w:val="007552C9"/>
    <w:rsid w:val="0076069C"/>
    <w:rsid w:val="0076414C"/>
    <w:rsid w:val="00765239"/>
    <w:rsid w:val="00765555"/>
    <w:rsid w:val="00771CC6"/>
    <w:rsid w:val="0077293E"/>
    <w:rsid w:val="00782970"/>
    <w:rsid w:val="00786E62"/>
    <w:rsid w:val="007A0A10"/>
    <w:rsid w:val="007A60EF"/>
    <w:rsid w:val="007C13DB"/>
    <w:rsid w:val="007C3E78"/>
    <w:rsid w:val="007D7793"/>
    <w:rsid w:val="007E44F7"/>
    <w:rsid w:val="007F0D9A"/>
    <w:rsid w:val="00801225"/>
    <w:rsid w:val="00831B28"/>
    <w:rsid w:val="00831B3D"/>
    <w:rsid w:val="00836C27"/>
    <w:rsid w:val="0084743A"/>
    <w:rsid w:val="00850467"/>
    <w:rsid w:val="008743E6"/>
    <w:rsid w:val="00874C52"/>
    <w:rsid w:val="008806AC"/>
    <w:rsid w:val="008814E2"/>
    <w:rsid w:val="00885C6C"/>
    <w:rsid w:val="008A3C7B"/>
    <w:rsid w:val="008A47FE"/>
    <w:rsid w:val="008C271F"/>
    <w:rsid w:val="008D0F9C"/>
    <w:rsid w:val="008D76B8"/>
    <w:rsid w:val="008E4B27"/>
    <w:rsid w:val="008F1CFB"/>
    <w:rsid w:val="008F2627"/>
    <w:rsid w:val="0090110D"/>
    <w:rsid w:val="00911D80"/>
    <w:rsid w:val="00926284"/>
    <w:rsid w:val="00930250"/>
    <w:rsid w:val="0093565B"/>
    <w:rsid w:val="0094078A"/>
    <w:rsid w:val="009455E7"/>
    <w:rsid w:val="00955345"/>
    <w:rsid w:val="00963C20"/>
    <w:rsid w:val="00977CF6"/>
    <w:rsid w:val="009836CF"/>
    <w:rsid w:val="009A53AA"/>
    <w:rsid w:val="009B421D"/>
    <w:rsid w:val="009C17A9"/>
    <w:rsid w:val="009E2F64"/>
    <w:rsid w:val="00A066FB"/>
    <w:rsid w:val="00A1238C"/>
    <w:rsid w:val="00A144AE"/>
    <w:rsid w:val="00A371E3"/>
    <w:rsid w:val="00A5550F"/>
    <w:rsid w:val="00A57075"/>
    <w:rsid w:val="00A64C86"/>
    <w:rsid w:val="00A8634D"/>
    <w:rsid w:val="00A91AEF"/>
    <w:rsid w:val="00A9254C"/>
    <w:rsid w:val="00A9685B"/>
    <w:rsid w:val="00AA1C21"/>
    <w:rsid w:val="00AB29E7"/>
    <w:rsid w:val="00AB755C"/>
    <w:rsid w:val="00AF5FF7"/>
    <w:rsid w:val="00B05412"/>
    <w:rsid w:val="00B12061"/>
    <w:rsid w:val="00B17D0C"/>
    <w:rsid w:val="00B315E9"/>
    <w:rsid w:val="00B36128"/>
    <w:rsid w:val="00B4284E"/>
    <w:rsid w:val="00B469B2"/>
    <w:rsid w:val="00B47147"/>
    <w:rsid w:val="00B53B4A"/>
    <w:rsid w:val="00B80410"/>
    <w:rsid w:val="00B860EA"/>
    <w:rsid w:val="00B8751C"/>
    <w:rsid w:val="00B91F3C"/>
    <w:rsid w:val="00B948E0"/>
    <w:rsid w:val="00BA089F"/>
    <w:rsid w:val="00BA13ED"/>
    <w:rsid w:val="00BA4376"/>
    <w:rsid w:val="00BC3C10"/>
    <w:rsid w:val="00BC4BAC"/>
    <w:rsid w:val="00C017D9"/>
    <w:rsid w:val="00C214B6"/>
    <w:rsid w:val="00C348A2"/>
    <w:rsid w:val="00C37B65"/>
    <w:rsid w:val="00C47973"/>
    <w:rsid w:val="00C57E8D"/>
    <w:rsid w:val="00C6439D"/>
    <w:rsid w:val="00C674A6"/>
    <w:rsid w:val="00C80097"/>
    <w:rsid w:val="00C85AA3"/>
    <w:rsid w:val="00C85E89"/>
    <w:rsid w:val="00C87CF2"/>
    <w:rsid w:val="00C92BF0"/>
    <w:rsid w:val="00CA0FB2"/>
    <w:rsid w:val="00CA208E"/>
    <w:rsid w:val="00CD3D13"/>
    <w:rsid w:val="00CF60E2"/>
    <w:rsid w:val="00CF6137"/>
    <w:rsid w:val="00D02ED9"/>
    <w:rsid w:val="00D05350"/>
    <w:rsid w:val="00D239D4"/>
    <w:rsid w:val="00D34392"/>
    <w:rsid w:val="00D35E08"/>
    <w:rsid w:val="00D50DF4"/>
    <w:rsid w:val="00D526DE"/>
    <w:rsid w:val="00D61BB6"/>
    <w:rsid w:val="00D64B77"/>
    <w:rsid w:val="00D86DA2"/>
    <w:rsid w:val="00DB46A1"/>
    <w:rsid w:val="00DB798B"/>
    <w:rsid w:val="00DD50DC"/>
    <w:rsid w:val="00DE3633"/>
    <w:rsid w:val="00E14746"/>
    <w:rsid w:val="00E24D44"/>
    <w:rsid w:val="00E40048"/>
    <w:rsid w:val="00E52D37"/>
    <w:rsid w:val="00E5416A"/>
    <w:rsid w:val="00E66D03"/>
    <w:rsid w:val="00E742C1"/>
    <w:rsid w:val="00E74EA1"/>
    <w:rsid w:val="00E7702D"/>
    <w:rsid w:val="00E80F87"/>
    <w:rsid w:val="00EC7CBB"/>
    <w:rsid w:val="00EE1508"/>
    <w:rsid w:val="00EE70FE"/>
    <w:rsid w:val="00EF4E67"/>
    <w:rsid w:val="00EF56BF"/>
    <w:rsid w:val="00EF7F32"/>
    <w:rsid w:val="00F00AFF"/>
    <w:rsid w:val="00F05D2C"/>
    <w:rsid w:val="00F0607A"/>
    <w:rsid w:val="00F10B9D"/>
    <w:rsid w:val="00F27075"/>
    <w:rsid w:val="00F33C2C"/>
    <w:rsid w:val="00F37C3D"/>
    <w:rsid w:val="00F41D14"/>
    <w:rsid w:val="00F45642"/>
    <w:rsid w:val="00F5719C"/>
    <w:rsid w:val="00F57E98"/>
    <w:rsid w:val="00F87C67"/>
    <w:rsid w:val="00F97E8C"/>
    <w:rsid w:val="00FB0047"/>
    <w:rsid w:val="00FC04A6"/>
    <w:rsid w:val="00FC0F30"/>
    <w:rsid w:val="00FC37F0"/>
    <w:rsid w:val="00FE2E3A"/>
    <w:rsid w:val="00FE34EB"/>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5:docId w15:val="{27D4CB54-5D82-46EC-AC65-7839CDD73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25FD0"/>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85046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850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850467"/>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850467"/>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850467"/>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D61BB6"/>
    <w:rPr>
      <w:color w:val="0000FF" w:themeColor="hyperlink"/>
      <w:u w:val="single"/>
    </w:rPr>
  </w:style>
  <w:style w:type="paragraph" w:styleId="Textbubliny">
    <w:name w:val="Balloon Text"/>
    <w:basedOn w:val="Normlny"/>
    <w:link w:val="TextbublinyChar"/>
    <w:uiPriority w:val="99"/>
    <w:semiHidden/>
    <w:unhideWhenUsed/>
    <w:rsid w:val="00D61BB6"/>
    <w:rPr>
      <w:rFonts w:ascii="Tahoma" w:hAnsi="Tahoma" w:cs="Tahoma"/>
      <w:sz w:val="16"/>
      <w:szCs w:val="16"/>
    </w:rPr>
  </w:style>
  <w:style w:type="character" w:customStyle="1" w:styleId="TextbublinyChar">
    <w:name w:val="Text bubliny Char"/>
    <w:basedOn w:val="Predvolenpsmoodseku"/>
    <w:link w:val="Textbubliny"/>
    <w:uiPriority w:val="99"/>
    <w:semiHidden/>
    <w:rsid w:val="00D61BB6"/>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4C1071"/>
    <w:rPr>
      <w:sz w:val="16"/>
      <w:szCs w:val="16"/>
    </w:rPr>
  </w:style>
  <w:style w:type="paragraph" w:styleId="Textkomentra">
    <w:name w:val="annotation text"/>
    <w:basedOn w:val="Normlny"/>
    <w:link w:val="TextkomentraChar"/>
    <w:semiHidden/>
    <w:unhideWhenUsed/>
    <w:rsid w:val="004C1071"/>
    <w:rPr>
      <w:sz w:val="20"/>
      <w:szCs w:val="20"/>
    </w:rPr>
  </w:style>
  <w:style w:type="character" w:customStyle="1" w:styleId="TextkomentraChar">
    <w:name w:val="Text komentára Char"/>
    <w:basedOn w:val="Predvolenpsmoodseku"/>
    <w:link w:val="Textkomentra"/>
    <w:semiHidden/>
    <w:rsid w:val="004C1071"/>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4C1071"/>
    <w:rPr>
      <w:b/>
      <w:bCs/>
    </w:rPr>
  </w:style>
  <w:style w:type="character" w:customStyle="1" w:styleId="PredmetkomentraChar">
    <w:name w:val="Predmet komentára Char"/>
    <w:basedOn w:val="TextkomentraChar"/>
    <w:link w:val="Predmetkomentra"/>
    <w:uiPriority w:val="99"/>
    <w:semiHidden/>
    <w:rsid w:val="004C1071"/>
    <w:rPr>
      <w:rFonts w:ascii="Times New Roman" w:eastAsia="Times New Roman" w:hAnsi="Times New Roman" w:cs="Times New Roman"/>
      <w:b/>
      <w:bCs/>
      <w:sz w:val="20"/>
      <w:szCs w:val="20"/>
      <w:lang w:eastAsia="sk-SK"/>
    </w:rPr>
  </w:style>
  <w:style w:type="paragraph" w:styleId="Odsekzoznamu">
    <w:name w:val="List Paragraph"/>
    <w:basedOn w:val="Normlny"/>
    <w:uiPriority w:val="34"/>
    <w:qFormat/>
    <w:rsid w:val="00B948E0"/>
    <w:pPr>
      <w:ind w:left="720"/>
      <w:contextualSpacing/>
    </w:pPr>
  </w:style>
  <w:style w:type="paragraph" w:styleId="Obsah1">
    <w:name w:val="toc 1"/>
    <w:basedOn w:val="Normlny"/>
    <w:next w:val="Normlny"/>
    <w:autoRedefine/>
    <w:uiPriority w:val="39"/>
    <w:unhideWhenUsed/>
    <w:rsid w:val="00B948E0"/>
    <w:pPr>
      <w:spacing w:after="100"/>
    </w:pPr>
  </w:style>
  <w:style w:type="paragraph" w:styleId="Hlavika">
    <w:name w:val="header"/>
    <w:basedOn w:val="Normlny"/>
    <w:link w:val="HlavikaChar"/>
    <w:uiPriority w:val="99"/>
    <w:unhideWhenUsed/>
    <w:rsid w:val="00B948E0"/>
    <w:pPr>
      <w:tabs>
        <w:tab w:val="center" w:pos="4536"/>
        <w:tab w:val="right" w:pos="9072"/>
      </w:tabs>
    </w:pPr>
  </w:style>
  <w:style w:type="character" w:customStyle="1" w:styleId="HlavikaChar">
    <w:name w:val="Hlavička Char"/>
    <w:basedOn w:val="Predvolenpsmoodseku"/>
    <w:link w:val="Hlavika"/>
    <w:uiPriority w:val="99"/>
    <w:rsid w:val="00B948E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B948E0"/>
    <w:pPr>
      <w:tabs>
        <w:tab w:val="center" w:pos="4536"/>
        <w:tab w:val="right" w:pos="9072"/>
      </w:tabs>
    </w:pPr>
  </w:style>
  <w:style w:type="character" w:customStyle="1" w:styleId="PtaChar">
    <w:name w:val="Päta Char"/>
    <w:basedOn w:val="Predvolenpsmoodseku"/>
    <w:link w:val="Pta"/>
    <w:uiPriority w:val="99"/>
    <w:rsid w:val="00B948E0"/>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semiHidden/>
    <w:unhideWhenUsed/>
    <w:rsid w:val="008806AC"/>
    <w:rPr>
      <w:sz w:val="20"/>
      <w:szCs w:val="20"/>
    </w:rPr>
  </w:style>
  <w:style w:type="character" w:customStyle="1" w:styleId="TextpoznmkypodiarouChar">
    <w:name w:val="Text poznámky pod čiarou Char"/>
    <w:basedOn w:val="Predvolenpsmoodseku"/>
    <w:link w:val="Textpoznmkypodiarou"/>
    <w:semiHidden/>
    <w:rsid w:val="008806AC"/>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8806AC"/>
    <w:rPr>
      <w:rFonts w:cs="Times New Roman"/>
      <w:vertAlign w:val="superscript"/>
    </w:rPr>
  </w:style>
  <w:style w:type="paragraph" w:styleId="Normlnywebov">
    <w:name w:val="Normal (Web)"/>
    <w:basedOn w:val="Normlny"/>
    <w:uiPriority w:val="99"/>
    <w:semiHidden/>
    <w:unhideWhenUsed/>
    <w:rsid w:val="00BC4BAC"/>
    <w:pPr>
      <w:spacing w:before="100" w:beforeAutospacing="1" w:after="100" w:afterAutospacing="1"/>
    </w:pPr>
    <w:rPr>
      <w:rFonts w:eastAsiaTheme="minorEastAsia"/>
    </w:rPr>
  </w:style>
  <w:style w:type="table" w:styleId="Mriekatabuky">
    <w:name w:val="Table Grid"/>
    <w:basedOn w:val="Normlnatabuka"/>
    <w:uiPriority w:val="59"/>
    <w:rsid w:val="006479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6479DF"/>
    <w:rPr>
      <w:color w:val="808080"/>
    </w:rPr>
  </w:style>
  <w:style w:type="paragraph" w:customStyle="1" w:styleId="MPCKO1">
    <w:name w:val="MP CKO 1"/>
    <w:basedOn w:val="Nadpis2"/>
    <w:next w:val="Normlny"/>
    <w:qFormat/>
    <w:rsid w:val="00850467"/>
    <w:pPr>
      <w:pBdr>
        <w:bottom w:val="single" w:sz="8" w:space="4" w:color="4F81BD" w:themeColor="accent1"/>
      </w:pBdr>
      <w:spacing w:after="300"/>
    </w:pPr>
    <w:rPr>
      <w:rFonts w:ascii="Times New Roman" w:hAnsi="Times New Roman"/>
      <w:color w:val="365F91" w:themeColor="accent1" w:themeShade="BF"/>
      <w:spacing w:val="5"/>
      <w:kern w:val="28"/>
      <w:sz w:val="36"/>
    </w:rPr>
  </w:style>
  <w:style w:type="character" w:customStyle="1" w:styleId="Nadpis2Char">
    <w:name w:val="Nadpis 2 Char"/>
    <w:basedOn w:val="Predvolenpsmoodseku"/>
    <w:link w:val="Nadpis2"/>
    <w:uiPriority w:val="9"/>
    <w:semiHidden/>
    <w:rsid w:val="00850467"/>
    <w:rPr>
      <w:rFonts w:asciiTheme="majorHAnsi" w:eastAsiaTheme="majorEastAsia" w:hAnsiTheme="majorHAnsi" w:cstheme="majorBidi"/>
      <w:b/>
      <w:bCs/>
      <w:color w:val="4F81BD" w:themeColor="accent1"/>
      <w:sz w:val="26"/>
      <w:szCs w:val="26"/>
      <w:lang w:eastAsia="sk-SK"/>
    </w:rPr>
  </w:style>
  <w:style w:type="paragraph" w:customStyle="1" w:styleId="MPCKO2">
    <w:name w:val="MP CKO 2"/>
    <w:basedOn w:val="Nadpis3"/>
    <w:qFormat/>
    <w:rsid w:val="00850467"/>
    <w:pPr>
      <w:jc w:val="both"/>
    </w:pPr>
    <w:rPr>
      <w:rFonts w:ascii="Times New Roman" w:hAnsi="Times New Roman"/>
      <w:color w:val="365F91" w:themeColor="accent1" w:themeShade="BF"/>
      <w:sz w:val="26"/>
      <w:szCs w:val="22"/>
      <w:lang w:eastAsia="en-US"/>
    </w:rPr>
  </w:style>
  <w:style w:type="character" w:customStyle="1" w:styleId="Nadpis3Char">
    <w:name w:val="Nadpis 3 Char"/>
    <w:basedOn w:val="Predvolenpsmoodseku"/>
    <w:link w:val="Nadpis3"/>
    <w:uiPriority w:val="9"/>
    <w:semiHidden/>
    <w:rsid w:val="00850467"/>
    <w:rPr>
      <w:rFonts w:asciiTheme="majorHAnsi" w:eastAsiaTheme="majorEastAsia" w:hAnsiTheme="majorHAnsi" w:cstheme="majorBidi"/>
      <w:b/>
      <w:bCs/>
      <w:color w:val="4F81BD" w:themeColor="accent1"/>
      <w:sz w:val="24"/>
      <w:szCs w:val="24"/>
      <w:lang w:eastAsia="sk-SK"/>
    </w:rPr>
  </w:style>
  <w:style w:type="paragraph" w:customStyle="1" w:styleId="MPCKO3">
    <w:name w:val="MP CKO 3"/>
    <w:basedOn w:val="Nadpis4"/>
    <w:next w:val="Normlny"/>
    <w:qFormat/>
    <w:rsid w:val="00850467"/>
    <w:pPr>
      <w:jc w:val="both"/>
    </w:pPr>
    <w:rPr>
      <w:rFonts w:ascii="Times New Roman" w:hAnsi="Times New Roman"/>
      <w:i w:val="0"/>
      <w:color w:val="365F91" w:themeColor="accent1" w:themeShade="BF"/>
    </w:rPr>
  </w:style>
  <w:style w:type="character" w:customStyle="1" w:styleId="Nadpis4Char">
    <w:name w:val="Nadpis 4 Char"/>
    <w:basedOn w:val="Predvolenpsmoodseku"/>
    <w:link w:val="Nadpis4"/>
    <w:uiPriority w:val="9"/>
    <w:semiHidden/>
    <w:rsid w:val="00850467"/>
    <w:rPr>
      <w:rFonts w:asciiTheme="majorHAnsi" w:eastAsiaTheme="majorEastAsia" w:hAnsiTheme="majorHAnsi" w:cstheme="majorBidi"/>
      <w:b/>
      <w:bCs/>
      <w:i/>
      <w:iCs/>
      <w:color w:val="4F81BD" w:themeColor="accent1"/>
      <w:sz w:val="24"/>
      <w:szCs w:val="24"/>
      <w:lang w:eastAsia="sk-SK"/>
    </w:rPr>
  </w:style>
  <w:style w:type="paragraph" w:customStyle="1" w:styleId="MPCKO4">
    <w:name w:val="MP CKO 4"/>
    <w:basedOn w:val="Nadpis5"/>
    <w:next w:val="Normlny"/>
    <w:qFormat/>
    <w:rsid w:val="00850467"/>
    <w:rPr>
      <w:rFonts w:ascii="Times New Roman" w:hAnsi="Times New Roman"/>
      <w:b/>
      <w:i/>
      <w:color w:val="365F91" w:themeColor="accent1" w:themeShade="BF"/>
    </w:rPr>
  </w:style>
  <w:style w:type="character" w:customStyle="1" w:styleId="Nadpis5Char">
    <w:name w:val="Nadpis 5 Char"/>
    <w:basedOn w:val="Predvolenpsmoodseku"/>
    <w:link w:val="Nadpis5"/>
    <w:uiPriority w:val="9"/>
    <w:semiHidden/>
    <w:rsid w:val="00850467"/>
    <w:rPr>
      <w:rFonts w:asciiTheme="majorHAnsi" w:eastAsiaTheme="majorEastAsia" w:hAnsiTheme="majorHAnsi" w:cstheme="majorBidi"/>
      <w:color w:val="243F60" w:themeColor="accent1" w:themeShade="7F"/>
      <w:sz w:val="24"/>
      <w:szCs w:val="24"/>
      <w:lang w:eastAsia="sk-SK"/>
    </w:rPr>
  </w:style>
  <w:style w:type="paragraph" w:customStyle="1" w:styleId="SRKNorm">
    <w:name w:val="SRK Norm."/>
    <w:basedOn w:val="Normlny"/>
    <w:next w:val="Normlny"/>
    <w:qFormat/>
    <w:rsid w:val="00393784"/>
    <w:pPr>
      <w:numPr>
        <w:numId w:val="7"/>
      </w:numPr>
      <w:spacing w:before="200" w:after="200"/>
      <w:ind w:left="714" w:hanging="357"/>
      <w:contextualSpacing/>
      <w:jc w:val="both"/>
    </w:pPr>
  </w:style>
  <w:style w:type="character" w:customStyle="1" w:styleId="Nadpis1Char">
    <w:name w:val="Nadpis 1 Char"/>
    <w:basedOn w:val="Predvolenpsmoodseku"/>
    <w:link w:val="Nadpis1"/>
    <w:uiPriority w:val="9"/>
    <w:rsid w:val="00850467"/>
    <w:rPr>
      <w:rFonts w:asciiTheme="majorHAnsi" w:eastAsiaTheme="majorEastAsia" w:hAnsiTheme="majorHAnsi" w:cstheme="majorBidi"/>
      <w:b/>
      <w:bCs/>
      <w:color w:val="365F91" w:themeColor="accent1" w:themeShade="BF"/>
      <w:sz w:val="28"/>
      <w:szCs w:val="28"/>
      <w:lang w:eastAsia="sk-SK"/>
    </w:rPr>
  </w:style>
  <w:style w:type="paragraph" w:styleId="Hlavikaobsahu">
    <w:name w:val="TOC Heading"/>
    <w:basedOn w:val="Nadpis1"/>
    <w:next w:val="Normlny"/>
    <w:uiPriority w:val="39"/>
    <w:unhideWhenUsed/>
    <w:qFormat/>
    <w:rsid w:val="00850467"/>
    <w:pPr>
      <w:spacing w:line="276" w:lineRule="auto"/>
      <w:outlineLvl w:val="9"/>
    </w:pPr>
  </w:style>
  <w:style w:type="paragraph" w:styleId="Obsah2">
    <w:name w:val="toc 2"/>
    <w:basedOn w:val="Normlny"/>
    <w:next w:val="Normlny"/>
    <w:autoRedefine/>
    <w:uiPriority w:val="39"/>
    <w:unhideWhenUsed/>
    <w:rsid w:val="00850467"/>
    <w:pPr>
      <w:spacing w:after="100"/>
      <w:ind w:left="240"/>
    </w:pPr>
  </w:style>
  <w:style w:type="paragraph" w:styleId="Obsah3">
    <w:name w:val="toc 3"/>
    <w:basedOn w:val="Normlny"/>
    <w:next w:val="Normlny"/>
    <w:autoRedefine/>
    <w:uiPriority w:val="39"/>
    <w:unhideWhenUsed/>
    <w:rsid w:val="00850467"/>
    <w:pPr>
      <w:spacing w:after="100"/>
      <w:ind w:left="480"/>
    </w:pPr>
  </w:style>
  <w:style w:type="paragraph" w:styleId="Obsah4">
    <w:name w:val="toc 4"/>
    <w:basedOn w:val="Normlny"/>
    <w:next w:val="Normlny"/>
    <w:autoRedefine/>
    <w:uiPriority w:val="39"/>
    <w:unhideWhenUsed/>
    <w:rsid w:val="00460F75"/>
    <w:pPr>
      <w:spacing w:after="100"/>
      <w:ind w:left="720"/>
    </w:pPr>
  </w:style>
  <w:style w:type="paragraph" w:styleId="Obsah5">
    <w:name w:val="toc 5"/>
    <w:basedOn w:val="Normlny"/>
    <w:next w:val="Normlny"/>
    <w:autoRedefine/>
    <w:uiPriority w:val="39"/>
    <w:unhideWhenUsed/>
    <w:rsid w:val="00460F75"/>
    <w:pPr>
      <w:spacing w:after="100"/>
      <w:ind w:left="960"/>
    </w:pPr>
  </w:style>
  <w:style w:type="paragraph" w:customStyle="1" w:styleId="odseky">
    <w:name w:val="odseky"/>
    <w:basedOn w:val="Normlny"/>
    <w:rsid w:val="000E2E4D"/>
    <w:pPr>
      <w:numPr>
        <w:numId w:val="23"/>
      </w:numPr>
      <w:tabs>
        <w:tab w:val="clear" w:pos="1440"/>
        <w:tab w:val="num" w:pos="360"/>
      </w:tabs>
      <w:ind w:left="360"/>
      <w:jc w:val="both"/>
    </w:pPr>
    <w:rPr>
      <w:rFonts w:ascii="Arial" w:hAnsi="Arial"/>
      <w:lang w:eastAsia="en-GB"/>
    </w:rPr>
  </w:style>
  <w:style w:type="paragraph" w:customStyle="1" w:styleId="ZakladnystylChar">
    <w:name w:val="Zakladny styl Char"/>
    <w:link w:val="ZakladnystylCharChar"/>
    <w:rsid w:val="00364A34"/>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364A34"/>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package" Target="embeddings/Dokument_programu_Microsoft_Word1.docx"/><Relationship Id="rId1"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4E6D7A-0DD1-4BF6-BD59-239BE7CAA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8</Pages>
  <Words>2557</Words>
  <Characters>14576</Characters>
  <Application>Microsoft Office Word</Application>
  <DocSecurity>0</DocSecurity>
  <Lines>121</Lines>
  <Paragraphs>34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MVRR</Company>
  <LinksUpToDate>false</LinksUpToDate>
  <CharactersWithSpaces>17099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Barna Tibor</dc:creator>
  <cp:keywords/>
  <dc:description/>
  <cp:lastModifiedBy>Valovičová Miroslava</cp:lastModifiedBy>
  <cp:revision>10</cp:revision>
  <cp:lastPrinted>2015-02-05T15:32:00Z</cp:lastPrinted>
  <dcterms:created xsi:type="dcterms:W3CDTF">2016-02-11T09:28:00Z</dcterms:created>
  <dcterms:modified xsi:type="dcterms:W3CDTF">2017-06-27T10:17:00Z</dcterms:modified>
</cp:coreProperties>
</file>