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E125D" w:rsidRDefault="0031501F">
      <w:bookmarkStart w:id="0" w:name="_GoBack"/>
      <w:r>
        <w:rPr>
          <w:noProof/>
          <w:lang w:eastAsia="sk-SK"/>
        </w:rPr>
        <w:drawing>
          <wp:inline distT="0" distB="0" distL="0" distR="0" wp14:anchorId="097B0192">
            <wp:extent cx="6315710" cy="4432300"/>
            <wp:effectExtent l="0" t="0" r="8890" b="635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15710" cy="4432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bookmarkEnd w:id="0"/>
    </w:p>
    <w:sectPr w:rsidR="002E125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7A3A"/>
    <w:rsid w:val="002E125D"/>
    <w:rsid w:val="0031501F"/>
    <w:rsid w:val="006E36E5"/>
    <w:rsid w:val="009D7A3A"/>
    <w:rsid w:val="00BC0A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447FA15-5CE2-46EF-A50A-A91663BECF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Company>Pôdohospodárska platobná agentúra</Company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Kudláč Martin</dc:creator>
  <cp:keywords/>
  <dc:description/>
  <cp:lastModifiedBy>Kudláč Martin</cp:lastModifiedBy>
  <cp:revision>4</cp:revision>
  <dcterms:created xsi:type="dcterms:W3CDTF">2017-09-18T10:18:00Z</dcterms:created>
  <dcterms:modified xsi:type="dcterms:W3CDTF">2017-09-18T10:35:00Z</dcterms:modified>
</cp:coreProperties>
</file>