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FE27D0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FE27D0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217B60">
                  <w:rPr>
                    <w:rFonts w:ascii="Calibri" w:hAnsi="Calibri"/>
                    <w:sz w:val="22"/>
                    <w:szCs w:val="22"/>
                  </w:rPr>
                  <w:t>Zlepšenie zdravia a dobrých životných podmienok zvierat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FE27D0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FE27D0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6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FE27D0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FE27D0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FE27D0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7D0" w:rsidRDefault="00FE27D0" w:rsidP="00B948E0">
      <w:r>
        <w:separator/>
      </w:r>
    </w:p>
  </w:endnote>
  <w:endnote w:type="continuationSeparator" w:id="0">
    <w:p w:rsidR="00FE27D0" w:rsidRDefault="00FE27D0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7D0" w:rsidRDefault="00FE27D0" w:rsidP="00B948E0">
      <w:r>
        <w:separator/>
      </w:r>
    </w:p>
  </w:footnote>
  <w:footnote w:type="continuationSeparator" w:id="0">
    <w:p w:rsidR="00FE27D0" w:rsidRDefault="00FE27D0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17B60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684BF-7EFC-4F00-BB63-1EC434CC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9</cp:revision>
  <cp:lastPrinted>2014-06-27T08:05:00Z</cp:lastPrinted>
  <dcterms:created xsi:type="dcterms:W3CDTF">2017-02-03T09:28:00Z</dcterms:created>
  <dcterms:modified xsi:type="dcterms:W3CDTF">2017-02-03T12:47:00Z</dcterms:modified>
</cp:coreProperties>
</file>