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B27848"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-146050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1C7B27">
                            <w:pPr>
                              <w:pStyle w:val="Hlavika"/>
                              <w:jc w:val="center"/>
                              <w:rPr>
                                <w:color w:val="000000"/>
                                <w:sz w:val="15"/>
                                <w:szCs w:val="15"/>
                              </w:rPr>
                            </w:pPr>
                          </w:p>
                          <w:p w:rsidR="0076007F" w:rsidRDefault="0076007F" w:rsidP="001C7B27">
                            <w:pPr>
                              <w:pStyle w:val="Hlavika"/>
                              <w:jc w:val="center"/>
                              <w:rPr>
                                <w:color w:val="000000"/>
                                <w:sz w:val="15"/>
                                <w:szCs w:val="15"/>
                              </w:rPr>
                            </w:pPr>
                          </w:p>
                          <w:p w:rsidR="0076007F" w:rsidRPr="002B7591" w:rsidRDefault="0076007F"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F9Xgw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Ay&#10;MF9XgwIAAAkFAAAOAAAAAAAAAAAAAAAAAC4CAABkcnMvZTJvRG9jLnhtbFBLAQItABQABgAIAAAA&#10;IQBCEvvd4AAAAAoBAAAPAAAAAAAAAAAAAAAAAN0EAABkcnMvZG93bnJldi54bWxQSwUGAAAAAAQA&#10;BADzAAAA6gUAAAAA&#10;" stroked="f">
                <v:textbox>
                  <w:txbxContent>
                    <w:p w:rsidR="0076007F" w:rsidRDefault="0076007F" w:rsidP="001C7B27">
                      <w:pPr>
                        <w:pStyle w:val="Hlavika"/>
                        <w:jc w:val="center"/>
                        <w:rPr>
                          <w:color w:val="000000"/>
                          <w:sz w:val="15"/>
                          <w:szCs w:val="15"/>
                        </w:rPr>
                      </w:pPr>
                    </w:p>
                    <w:p w:rsidR="0076007F" w:rsidRDefault="0076007F" w:rsidP="001C7B27">
                      <w:pPr>
                        <w:pStyle w:val="Hlavika"/>
                        <w:jc w:val="center"/>
                        <w:rPr>
                          <w:color w:val="000000"/>
                          <w:sz w:val="15"/>
                          <w:szCs w:val="15"/>
                        </w:rPr>
                      </w:pPr>
                    </w:p>
                    <w:p w:rsidR="0076007F" w:rsidRPr="002B7591" w:rsidRDefault="0076007F"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Pr="004803CB" w:rsidRDefault="00192399" w:rsidP="00192399">
      <w:pPr>
        <w:pStyle w:val="Hlavika"/>
        <w:jc w:val="center"/>
        <w:rPr>
          <w:b/>
          <w:color w:val="000000"/>
          <w:sz w:val="22"/>
          <w:szCs w:val="22"/>
        </w:rPr>
      </w:pPr>
      <w:r w:rsidRPr="004803CB">
        <w:rPr>
          <w:b/>
          <w:color w:val="000000"/>
          <w:sz w:val="22"/>
          <w:szCs w:val="22"/>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C84FF6" w:rsidP="00A13786">
      <w:pPr>
        <w:tabs>
          <w:tab w:val="left" w:pos="3345"/>
        </w:tabs>
        <w:spacing w:before="0" w:after="200"/>
        <w:jc w:val="left"/>
        <w:rPr>
          <w:szCs w:val="22"/>
          <w:highlight w:val="yellow"/>
          <w:lang w:eastAsia="en-US"/>
        </w:rPr>
      </w:pPr>
      <w:r w:rsidRPr="00C84FF6">
        <w:rPr>
          <w:noProof/>
          <w:sz w:val="22"/>
          <w:szCs w:val="22"/>
        </w:rPr>
        <w:drawing>
          <wp:inline distT="0" distB="0" distL="0" distR="0">
            <wp:extent cx="2133600" cy="876300"/>
            <wp:effectExtent l="0" t="0" r="0" b="0"/>
            <wp:docPr id="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9">
                      <a:extLst>
                        <a:ext uri="{28A0092B-C50C-407E-A947-70E740481C1C}">
                          <a14:useLocalDpi xmlns:a14="http://schemas.microsoft.com/office/drawing/2010/main" val="0"/>
                        </a:ext>
                      </a:extLst>
                    </a:blip>
                    <a:srcRect t="24033" b="28334"/>
                    <a:stretch>
                      <a:fillRect/>
                    </a:stretch>
                  </pic:blipFill>
                  <pic:spPr bwMode="auto">
                    <a:xfrm>
                      <a:off x="0" y="0"/>
                      <a:ext cx="2133600" cy="876300"/>
                    </a:xfrm>
                    <a:prstGeom prst="rect">
                      <a:avLst/>
                    </a:prstGeom>
                    <a:noFill/>
                    <a:ln>
                      <a:noFill/>
                    </a:ln>
                  </pic:spPr>
                </pic:pic>
              </a:graphicData>
            </a:graphic>
          </wp:inline>
        </w:drawing>
      </w:r>
      <w:r w:rsidR="00874E78" w:rsidRPr="00C16B78">
        <w:rPr>
          <w:szCs w:val="22"/>
          <w:lang w:eastAsia="en-US"/>
        </w:rPr>
        <w:t xml:space="preserve">      </w:t>
      </w:r>
      <w:r w:rsidR="004803CB">
        <w:rPr>
          <w:szCs w:val="22"/>
          <w:lang w:eastAsia="en-US"/>
        </w:rPr>
        <w:t xml:space="preserve">       </w:t>
      </w:r>
      <w:r w:rsidR="00874E78" w:rsidRPr="00C16B78">
        <w:rPr>
          <w:szCs w:val="22"/>
          <w:lang w:eastAsia="en-US"/>
        </w:rPr>
        <w:t xml:space="preserve">          </w:t>
      </w:r>
      <w:r w:rsidRPr="00C84FF6">
        <w:rPr>
          <w:noProof/>
          <w:color w:val="000000"/>
          <w:w w:val="66"/>
        </w:rPr>
        <w:drawing>
          <wp:inline distT="0" distB="0" distL="0" distR="0">
            <wp:extent cx="26098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r w:rsidR="00554C23">
        <w:rPr>
          <w:szCs w:val="22"/>
          <w:lang w:eastAsia="en-US"/>
        </w:rPr>
        <w:tab/>
      </w:r>
      <w:r w:rsidR="00B27848">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1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494F0B" w:rsidRDefault="0076007F" w:rsidP="000B5924">
                            <w:pPr>
                              <w:spacing w:before="0"/>
                              <w:jc w:val="center"/>
                              <w:rPr>
                                <w:b/>
                                <w:sz w:val="32"/>
                                <w:szCs w:val="32"/>
                                <w:lang w:eastAsia="en-US"/>
                              </w:rPr>
                            </w:pPr>
                            <w:r w:rsidRPr="00494F0B">
                              <w:rPr>
                                <w:b/>
                                <w:sz w:val="32"/>
                                <w:szCs w:val="32"/>
                                <w:lang w:eastAsia="en-US"/>
                              </w:rPr>
                              <w:t>Príručka pre žiadateľa</w:t>
                            </w:r>
                          </w:p>
                          <w:p w:rsidR="0076007F" w:rsidRPr="00494F0B" w:rsidRDefault="0076007F" w:rsidP="000B5924">
                            <w:pPr>
                              <w:spacing w:before="0"/>
                              <w:jc w:val="center"/>
                              <w:rPr>
                                <w:b/>
                                <w:sz w:val="32"/>
                                <w:szCs w:val="32"/>
                                <w:lang w:eastAsia="en-US"/>
                              </w:rPr>
                            </w:pPr>
                            <w:r w:rsidRPr="00494F0B">
                              <w:rPr>
                                <w:b/>
                                <w:sz w:val="32"/>
                                <w:szCs w:val="32"/>
                                <w:lang w:eastAsia="en-US"/>
                              </w:rPr>
                              <w:t>o poskytnutie nenávratného finančného príspevku</w:t>
                            </w:r>
                          </w:p>
                          <w:p w:rsidR="0076007F" w:rsidRPr="00494F0B" w:rsidRDefault="0076007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" stroked="f">
                <v:textbox>
                  <w:txbxContent>
                    <w:p w:rsidR="0076007F" w:rsidRPr="00494F0B" w:rsidRDefault="0076007F" w:rsidP="000B5924">
                      <w:pPr>
                        <w:spacing w:before="0"/>
                        <w:jc w:val="center"/>
                        <w:rPr>
                          <w:b/>
                          <w:sz w:val="32"/>
                          <w:szCs w:val="32"/>
                          <w:lang w:eastAsia="en-US"/>
                        </w:rPr>
                      </w:pPr>
                      <w:r w:rsidRPr="00494F0B">
                        <w:rPr>
                          <w:b/>
                          <w:sz w:val="32"/>
                          <w:szCs w:val="32"/>
                          <w:lang w:eastAsia="en-US"/>
                        </w:rPr>
                        <w:t>Príručka pre žiadateľa</w:t>
                      </w:r>
                    </w:p>
                    <w:p w:rsidR="0076007F" w:rsidRPr="00494F0B" w:rsidRDefault="0076007F" w:rsidP="000B5924">
                      <w:pPr>
                        <w:spacing w:before="0"/>
                        <w:jc w:val="center"/>
                        <w:rPr>
                          <w:b/>
                          <w:sz w:val="32"/>
                          <w:szCs w:val="32"/>
                          <w:lang w:eastAsia="en-US"/>
                        </w:rPr>
                      </w:pPr>
                      <w:r w:rsidRPr="00494F0B">
                        <w:rPr>
                          <w:b/>
                          <w:sz w:val="32"/>
                          <w:szCs w:val="32"/>
                          <w:lang w:eastAsia="en-US"/>
                        </w:rPr>
                        <w:t>o poskytnutie nenávratného finančného príspevku</w:t>
                      </w:r>
                    </w:p>
                    <w:p w:rsidR="0076007F" w:rsidRPr="00494F0B" w:rsidRDefault="0076007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B27848" w:rsidP="0032129A">
      <w:pPr>
        <w:tabs>
          <w:tab w:val="right" w:pos="9070"/>
        </w:tabs>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1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4A0563" w:rsidRDefault="0076007F"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7EMhgIAAA8F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CO&#10;d7EMhgIAAA8FAAAOAAAAAAAAAAAAAAAAAC4CAABkcnMvZTJvRG9jLnhtbFBLAQItABQABgAIAAAA&#10;IQBeR6eo3QAAAAkBAAAPAAAAAAAAAAAAAAAAAOAEAABkcnMvZG93bnJldi54bWxQSwUGAAAAAAQA&#10;BADzAAAA6gUAAAAA&#10;" stroked="f">
                <v:textbox>
                  <w:txbxContent>
                    <w:p w:rsidR="0076007F" w:rsidRPr="004A0563" w:rsidRDefault="0076007F" w:rsidP="00C16B78">
                      <w:pPr>
                        <w:spacing w:before="0"/>
                        <w:rPr>
                          <w:b/>
                          <w:sz w:val="28"/>
                          <w:szCs w:val="28"/>
                          <w:lang w:eastAsia="en-US"/>
                        </w:rPr>
                      </w:pPr>
                    </w:p>
                  </w:txbxContent>
                </v:textbox>
              </v:rect>
            </w:pict>
          </mc:Fallback>
        </mc:AlternateContent>
      </w:r>
    </w:p>
    <w:p w:rsidR="00010F5B" w:rsidRPr="00494F0B" w:rsidRDefault="00B27848"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1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" stroked="f">
                <v:textbox>
                  <w:txbxContent>
                    <w:p w:rsidR="0076007F" w:rsidRDefault="0076007F" w:rsidP="000B5924">
                      <w:pPr>
                        <w:spacing w:before="0" w:after="200"/>
                        <w:jc w:val="left"/>
                        <w:rPr>
                          <w:szCs w:val="22"/>
                          <w:lang w:eastAsia="en-US"/>
                        </w:rPr>
                      </w:pPr>
                    </w:p>
                  </w:txbxContent>
                </v:textbox>
              </v:rect>
            </w:pict>
          </mc:Fallback>
        </mc:AlternateContent>
      </w:r>
    </w:p>
    <w:p w:rsidR="00010F5B" w:rsidRPr="00494F0B" w:rsidRDefault="00B27848"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1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C16B78" w:rsidRDefault="0076007F" w:rsidP="00C16B78">
                            <w:pPr>
                              <w:spacing w:before="0" w:after="200"/>
                              <w:jc w:val="left"/>
                              <w:rPr>
                                <w:b/>
                                <w:szCs w:val="22"/>
                                <w:lang w:eastAsia="en-US"/>
                              </w:rPr>
                            </w:pPr>
                            <w:r w:rsidRPr="00C16B78">
                              <w:rPr>
                                <w:b/>
                                <w:szCs w:val="22"/>
                                <w:lang w:eastAsia="en-US"/>
                              </w:rPr>
                              <w:t xml:space="preserve">Verzia </w:t>
                            </w:r>
                            <w:r>
                              <w:rPr>
                                <w:b/>
                                <w:szCs w:val="22"/>
                                <w:lang w:eastAsia="en-US"/>
                              </w:rPr>
                              <w:t>0</w:t>
                            </w:r>
                            <w:r w:rsidR="0078045B">
                              <w:rPr>
                                <w:b/>
                                <w:szCs w:val="22"/>
                                <w:lang w:eastAsia="en-US"/>
                              </w:rPr>
                              <w:t>3</w:t>
                            </w:r>
                          </w:p>
                          <w:p w:rsidR="0076007F" w:rsidRPr="00C16B78" w:rsidRDefault="0076007F" w:rsidP="00C16B78">
                            <w:pPr>
                              <w:spacing w:before="0" w:after="200"/>
                              <w:jc w:val="left"/>
                              <w:rPr>
                                <w:b/>
                                <w:szCs w:val="22"/>
                                <w:lang w:eastAsia="en-US"/>
                              </w:rPr>
                            </w:pPr>
                            <w:r w:rsidRPr="00C16B78">
                              <w:rPr>
                                <w:b/>
                                <w:szCs w:val="22"/>
                                <w:lang w:eastAsia="en-US"/>
                              </w:rPr>
                              <w:t xml:space="preserve">Účinnosť od: </w:t>
                            </w:r>
                            <w:r w:rsidR="0078045B">
                              <w:rPr>
                                <w:b/>
                                <w:szCs w:val="22"/>
                                <w:lang w:eastAsia="en-US"/>
                              </w:rPr>
                              <w:t>10</w:t>
                            </w:r>
                            <w:r w:rsidR="0038344A">
                              <w:rPr>
                                <w:b/>
                                <w:szCs w:val="22"/>
                                <w:lang w:eastAsia="en-US"/>
                              </w:rPr>
                              <w:t>.</w:t>
                            </w:r>
                            <w:r w:rsidR="0078045B">
                              <w:rPr>
                                <w:b/>
                                <w:szCs w:val="22"/>
                                <w:lang w:eastAsia="en-US"/>
                              </w:rPr>
                              <w:t>11</w:t>
                            </w:r>
                            <w:r w:rsidR="0070158E">
                              <w:rPr>
                                <w:b/>
                                <w:szCs w:val="22"/>
                                <w:lang w:eastAsia="en-US"/>
                              </w:rPr>
                              <w:t>.2017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t&#10;lmEShwIAAA8FAAAOAAAAAAAAAAAAAAAAAC4CAABkcnMvZTJvRG9jLnhtbFBLAQItABQABgAIAAAA&#10;IQAO1JR23AAAAAgBAAAPAAAAAAAAAAAAAAAAAOEEAABkcnMvZG93bnJldi54bWxQSwUGAAAAAAQA&#10;BADzAAAA6gUAAAAA&#10;" stroked="f">
                <v:textbox>
                  <w:txbxContent>
                    <w:p w:rsidR="0076007F" w:rsidRPr="00C16B78" w:rsidRDefault="0076007F" w:rsidP="00C16B78">
                      <w:pPr>
                        <w:spacing w:before="0" w:after="200"/>
                        <w:jc w:val="left"/>
                        <w:rPr>
                          <w:b/>
                          <w:szCs w:val="22"/>
                          <w:lang w:eastAsia="en-US"/>
                        </w:rPr>
                      </w:pPr>
                      <w:r w:rsidRPr="00C16B78">
                        <w:rPr>
                          <w:b/>
                          <w:szCs w:val="22"/>
                          <w:lang w:eastAsia="en-US"/>
                        </w:rPr>
                        <w:t xml:space="preserve">Verzia </w:t>
                      </w:r>
                      <w:r>
                        <w:rPr>
                          <w:b/>
                          <w:szCs w:val="22"/>
                          <w:lang w:eastAsia="en-US"/>
                        </w:rPr>
                        <w:t>0</w:t>
                      </w:r>
                      <w:r w:rsidR="0078045B">
                        <w:rPr>
                          <w:b/>
                          <w:szCs w:val="22"/>
                          <w:lang w:eastAsia="en-US"/>
                        </w:rPr>
                        <w:t>3</w:t>
                      </w:r>
                    </w:p>
                    <w:p w:rsidR="0076007F" w:rsidRPr="00C16B78" w:rsidRDefault="0076007F" w:rsidP="00C16B78">
                      <w:pPr>
                        <w:spacing w:before="0" w:after="200"/>
                        <w:jc w:val="left"/>
                        <w:rPr>
                          <w:b/>
                          <w:szCs w:val="22"/>
                          <w:lang w:eastAsia="en-US"/>
                        </w:rPr>
                      </w:pPr>
                      <w:r w:rsidRPr="00C16B78">
                        <w:rPr>
                          <w:b/>
                          <w:szCs w:val="22"/>
                          <w:lang w:eastAsia="en-US"/>
                        </w:rPr>
                        <w:t xml:space="preserve">Účinnosť od: </w:t>
                      </w:r>
                      <w:r w:rsidR="0078045B">
                        <w:rPr>
                          <w:b/>
                          <w:szCs w:val="22"/>
                          <w:lang w:eastAsia="en-US"/>
                        </w:rPr>
                        <w:t>10</w:t>
                      </w:r>
                      <w:r w:rsidR="0038344A">
                        <w:rPr>
                          <w:b/>
                          <w:szCs w:val="22"/>
                          <w:lang w:eastAsia="en-US"/>
                        </w:rPr>
                        <w:t>.</w:t>
                      </w:r>
                      <w:r w:rsidR="0078045B">
                        <w:rPr>
                          <w:b/>
                          <w:szCs w:val="22"/>
                          <w:lang w:eastAsia="en-US"/>
                        </w:rPr>
                        <w:t>11</w:t>
                      </w:r>
                      <w:r w:rsidR="0070158E">
                        <w:rPr>
                          <w:b/>
                          <w:szCs w:val="22"/>
                          <w:lang w:eastAsia="en-US"/>
                        </w:rPr>
                        <w:t>.2017</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C93716" w:rsidRDefault="00C93716" w:rsidP="00C93716">
      <w:pPr>
        <w:pStyle w:val="Odsekzoznamu"/>
        <w:numPr>
          <w:ilvl w:val="0"/>
          <w:numId w:val="110"/>
        </w:numPr>
        <w:spacing w:before="120" w:after="120"/>
        <w:ind w:left="714" w:hanging="357"/>
        <w:contextualSpacing w:val="0"/>
        <w:jc w:val="both"/>
        <w:rPr>
          <w:szCs w:val="24"/>
        </w:rPr>
      </w:pPr>
      <w:r w:rsidRPr="008B6B68">
        <w:rPr>
          <w:szCs w:val="24"/>
        </w:rPr>
        <w:t>zaktualizované v nadväznosti na</w:t>
      </w:r>
      <w:r>
        <w:rPr>
          <w:szCs w:val="24"/>
        </w:rPr>
        <w:t>:</w:t>
      </w:r>
    </w:p>
    <w:p w:rsidR="00C93716" w:rsidRPr="00BE66CD" w:rsidRDefault="00C93716" w:rsidP="00C93716">
      <w:pPr>
        <w:pStyle w:val="Odsekzoznamu"/>
        <w:numPr>
          <w:ilvl w:val="1"/>
          <w:numId w:val="110"/>
        </w:numPr>
        <w:spacing w:before="120" w:after="120"/>
        <w:contextualSpacing w:val="0"/>
        <w:jc w:val="both"/>
        <w:rPr>
          <w:i/>
          <w:szCs w:val="24"/>
        </w:rPr>
      </w:pPr>
      <w:r w:rsidRPr="008B6B68">
        <w:rPr>
          <w:szCs w:val="24"/>
        </w:rPr>
        <w:t xml:space="preserve"> </w:t>
      </w:r>
      <w:r w:rsidRPr="009214D4">
        <w:rPr>
          <w:i/>
          <w:szCs w:val="24"/>
        </w:rPr>
        <w:t xml:space="preserve">platné </w:t>
      </w:r>
      <w:r w:rsidRPr="00BE66CD">
        <w:rPr>
          <w:i/>
          <w:szCs w:val="24"/>
        </w:rPr>
        <w:t>znenie PRV SR 2014-2020 po jeho 2. modifikácii;</w:t>
      </w:r>
    </w:p>
    <w:p w:rsidR="00C93716" w:rsidRPr="00BE66CD" w:rsidRDefault="00C93716" w:rsidP="00C93716">
      <w:pPr>
        <w:pStyle w:val="Odsekzoznamu"/>
        <w:numPr>
          <w:ilvl w:val="1"/>
          <w:numId w:val="110"/>
        </w:numPr>
        <w:spacing w:before="120" w:after="120"/>
        <w:contextualSpacing w:val="0"/>
        <w:jc w:val="both"/>
        <w:rPr>
          <w:i/>
          <w:szCs w:val="24"/>
        </w:rPr>
      </w:pPr>
      <w:r>
        <w:rPr>
          <w:i/>
          <w:szCs w:val="24"/>
        </w:rPr>
        <w:t xml:space="preserve"> platné znenie </w:t>
      </w:r>
      <w:r w:rsidRPr="00C93716">
        <w:rPr>
          <w:i/>
          <w:szCs w:val="24"/>
        </w:rPr>
        <w:t>Systém</w:t>
      </w:r>
      <w:r>
        <w:rPr>
          <w:i/>
          <w:szCs w:val="24"/>
        </w:rPr>
        <w:t>u</w:t>
      </w:r>
      <w:r w:rsidRPr="00C93716">
        <w:rPr>
          <w:i/>
          <w:szCs w:val="24"/>
        </w:rPr>
        <w:t xml:space="preserve"> riadenia </w:t>
      </w:r>
      <w:r>
        <w:rPr>
          <w:i/>
          <w:szCs w:val="24"/>
        </w:rPr>
        <w:t>PRV</w:t>
      </w:r>
      <w:r w:rsidRPr="00C93716">
        <w:rPr>
          <w:i/>
          <w:szCs w:val="24"/>
        </w:rPr>
        <w:t xml:space="preserve"> SR 2014 – 2020</w:t>
      </w:r>
      <w:r>
        <w:rPr>
          <w:i/>
          <w:szCs w:val="24"/>
        </w:rPr>
        <w:t xml:space="preserve">, verzia 4 </w:t>
      </w:r>
      <w:r w:rsidRPr="00C93716">
        <w:rPr>
          <w:i/>
          <w:szCs w:val="24"/>
        </w:rPr>
        <w:t>v znení dodatku č. 1, 2 a 3</w:t>
      </w:r>
    </w:p>
    <w:p w:rsidR="00C93716" w:rsidRDefault="00C93716" w:rsidP="00C93716">
      <w:pPr>
        <w:pStyle w:val="Odsekzoznamu"/>
        <w:numPr>
          <w:ilvl w:val="1"/>
          <w:numId w:val="110"/>
        </w:numPr>
        <w:spacing w:before="120" w:after="120"/>
        <w:contextualSpacing w:val="0"/>
        <w:jc w:val="both"/>
        <w:rPr>
          <w:i/>
          <w:szCs w:val="24"/>
        </w:rPr>
      </w:pPr>
      <w:r w:rsidRPr="00BE66CD">
        <w:rPr>
          <w:i/>
          <w:szCs w:val="24"/>
        </w:rPr>
        <w:t>zmenu v právnych predpisoch SR;</w:t>
      </w: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78045B" w:rsidRDefault="00291DD9" w:rsidP="000B5924">
      <w:pPr>
        <w:spacing w:before="0" w:after="200"/>
        <w:jc w:val="left"/>
        <w:rPr>
          <w:sz w:val="22"/>
          <w:szCs w:val="22"/>
          <w:lang w:eastAsia="en-US"/>
        </w:rPr>
      </w:pPr>
      <w:r>
        <w:rPr>
          <w:szCs w:val="22"/>
          <w:lang w:eastAsia="en-US"/>
        </w:rPr>
        <w:t xml:space="preserve">                                    </w:t>
      </w:r>
      <w:r w:rsidR="00554C23" w:rsidRPr="0078045B">
        <w:rPr>
          <w:szCs w:val="22"/>
          <w:lang w:eastAsia="en-US"/>
        </w:rPr>
        <w:t>Ing. Jurajom Kožuchom, PhD.</w:t>
      </w:r>
      <w:r w:rsidR="00874E78" w:rsidRPr="0078045B">
        <w:rPr>
          <w:szCs w:val="22"/>
          <w:lang w:eastAsia="en-US"/>
        </w:rPr>
        <w:t>,</w:t>
      </w:r>
      <w:r w:rsidR="007E0385" w:rsidRPr="0078045B">
        <w:rPr>
          <w:szCs w:val="22"/>
          <w:lang w:eastAsia="en-US"/>
        </w:rPr>
        <w:t xml:space="preserve"> </w:t>
      </w:r>
      <w:r w:rsidR="00874E78" w:rsidRPr="0078045B">
        <w:rPr>
          <w:szCs w:val="22"/>
          <w:lang w:eastAsia="en-US"/>
        </w:rPr>
        <w:t xml:space="preserve">generálnym riaditeľom </w:t>
      </w:r>
      <w:r w:rsidR="00B27848">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78045B" w:rsidRDefault="00B27848" w:rsidP="000B5924">
      <w:pPr>
        <w:spacing w:before="0" w:after="200"/>
        <w:jc w:val="right"/>
        <w:rPr>
          <w:sz w:val="22"/>
          <w:szCs w:val="22"/>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6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" stroked="f">
                <v:textbox>
                  <w:txbxContent>
                    <w:p w:rsidR="0076007F" w:rsidRDefault="0076007F"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6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595378" w:rsidRDefault="0076007F" w:rsidP="00C16B78">
                            <w:pPr>
                              <w:spacing w:before="0" w:after="200"/>
                              <w:rPr>
                                <w:szCs w:val="22"/>
                                <w:lang w:eastAsia="en-US"/>
                              </w:rPr>
                            </w:pPr>
                          </w:p>
                          <w:p w:rsidR="0076007F" w:rsidRDefault="0076007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" stroked="f">
                <v:textbox>
                  <w:txbxContent>
                    <w:p w:rsidR="0076007F" w:rsidRPr="00595378" w:rsidRDefault="0076007F" w:rsidP="00C16B78">
                      <w:pPr>
                        <w:spacing w:before="0" w:after="200"/>
                        <w:rPr>
                          <w:szCs w:val="22"/>
                          <w:lang w:eastAsia="en-US"/>
                        </w:rPr>
                      </w:pPr>
                    </w:p>
                    <w:p w:rsidR="0076007F" w:rsidRDefault="0076007F" w:rsidP="000B5924">
                      <w:pPr>
                        <w:spacing w:before="0" w:after="200"/>
                        <w:jc w:val="left"/>
                        <w:rPr>
                          <w:szCs w:val="22"/>
                          <w:lang w:eastAsia="en-US"/>
                        </w:rPr>
                      </w:pPr>
                    </w:p>
                  </w:txbxContent>
                </v:textbox>
              </v:rect>
            </w:pict>
          </mc:Fallback>
        </mc:AlternateContent>
      </w:r>
    </w:p>
    <w:p w:rsidR="000B5924" w:rsidRPr="0078045B" w:rsidRDefault="000B5924" w:rsidP="00C16B78">
      <w:pPr>
        <w:spacing w:before="0"/>
        <w:jc w:val="center"/>
        <w:rPr>
          <w:sz w:val="22"/>
          <w:szCs w:val="22"/>
          <w:lang w:eastAsia="en-US"/>
        </w:rPr>
      </w:pPr>
    </w:p>
    <w:p w:rsidR="000B5924" w:rsidRPr="0078045B" w:rsidRDefault="00291DD9" w:rsidP="00C16B78">
      <w:pPr>
        <w:spacing w:before="0" w:after="200"/>
        <w:ind w:left="2124" w:hanging="2124"/>
        <w:jc w:val="left"/>
        <w:rPr>
          <w:b/>
          <w:sz w:val="28"/>
          <w:szCs w:val="28"/>
        </w:rPr>
      </w:pPr>
      <w:r w:rsidRPr="0078045B">
        <w:rPr>
          <w:b/>
          <w:sz w:val="28"/>
          <w:szCs w:val="28"/>
        </w:rPr>
        <w:t>Schválil:</w:t>
      </w:r>
      <w:r w:rsidRPr="0078045B">
        <w:rPr>
          <w:b/>
          <w:sz w:val="28"/>
          <w:szCs w:val="28"/>
        </w:rPr>
        <w:tab/>
        <w:t>Ministerstvo pôdohospodárstva a rozvoja vidieka SR</w:t>
      </w:r>
      <w:r w:rsidR="00EC171C" w:rsidRPr="0078045B">
        <w:rPr>
          <w:b/>
          <w:sz w:val="28"/>
          <w:szCs w:val="28"/>
        </w:rPr>
        <w:t xml:space="preserve"> </w:t>
      </w:r>
      <w:r w:rsidRPr="0078045B">
        <w:rPr>
          <w:b/>
          <w:sz w:val="28"/>
          <w:szCs w:val="28"/>
        </w:rPr>
        <w:t xml:space="preserve">ako riadiaci orgán, zastúpené </w:t>
      </w:r>
    </w:p>
    <w:p w:rsidR="000B5924" w:rsidRPr="0078045B" w:rsidRDefault="00291DD9" w:rsidP="00C16B78">
      <w:pPr>
        <w:spacing w:before="0" w:after="200"/>
        <w:ind w:left="2124" w:firstLine="21"/>
        <w:jc w:val="left"/>
        <w:rPr>
          <w:sz w:val="22"/>
          <w:szCs w:val="22"/>
          <w:lang w:eastAsia="en-US"/>
        </w:rPr>
      </w:pPr>
      <w:r w:rsidRPr="0078045B">
        <w:rPr>
          <w:sz w:val="22"/>
          <w:szCs w:val="22"/>
          <w:lang w:eastAsia="en-US"/>
        </w:rPr>
        <w:t xml:space="preserve">Ing. </w:t>
      </w:r>
      <w:r w:rsidR="00554C23" w:rsidRPr="0078045B">
        <w:rPr>
          <w:sz w:val="22"/>
          <w:szCs w:val="22"/>
          <w:lang w:eastAsia="en-US"/>
        </w:rPr>
        <w:t>Jaroslavom Gudábom</w:t>
      </w:r>
      <w:r w:rsidRPr="0078045B">
        <w:rPr>
          <w:sz w:val="22"/>
          <w:szCs w:val="22"/>
          <w:lang w:eastAsia="en-US"/>
        </w:rPr>
        <w:t>, generálnym riaditeľom sekcie rozvoja vidieka a priamych platieb</w:t>
      </w:r>
    </w:p>
    <w:p w:rsidR="000B5924" w:rsidRPr="0078045B" w:rsidRDefault="000B5924" w:rsidP="000B5924">
      <w:pPr>
        <w:spacing w:before="0" w:after="200"/>
        <w:jc w:val="left"/>
        <w:rPr>
          <w:sz w:val="22"/>
          <w:szCs w:val="22"/>
          <w:lang w:eastAsia="en-US"/>
        </w:rPr>
      </w:pPr>
    </w:p>
    <w:p w:rsidR="000B5924" w:rsidRPr="0078045B" w:rsidRDefault="00B27848" w:rsidP="000B5924">
      <w:pPr>
        <w:spacing w:before="0" w:after="200"/>
        <w:jc w:val="left"/>
        <w:rPr>
          <w:sz w:val="22"/>
          <w:szCs w:val="22"/>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6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center"/>
                              <w:rPr>
                                <w:szCs w:val="22"/>
                                <w:lang w:eastAsia="en-US"/>
                              </w:rPr>
                            </w:pPr>
                            <w:r>
                              <w:rPr>
                                <w:szCs w:val="22"/>
                                <w:lang w:eastAsia="en-US"/>
                              </w:rPr>
                              <w:t xml:space="preserve">Bratislava  </w:t>
                            </w:r>
                            <w:r w:rsidRPr="0078045B">
                              <w:rPr>
                                <w:szCs w:val="22"/>
                                <w:lang w:eastAsia="en-US"/>
                              </w:rPr>
                              <w:t>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K2thwIAAA8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" stroked="f">
                <v:textbox>
                  <w:txbxContent>
                    <w:p w:rsidR="0076007F" w:rsidRDefault="0076007F" w:rsidP="000B5924">
                      <w:pPr>
                        <w:spacing w:before="0" w:after="200"/>
                        <w:jc w:val="center"/>
                        <w:rPr>
                          <w:szCs w:val="22"/>
                          <w:lang w:eastAsia="en-US"/>
                        </w:rPr>
                      </w:pPr>
                      <w:r>
                        <w:rPr>
                          <w:szCs w:val="22"/>
                          <w:lang w:eastAsia="en-US"/>
                        </w:rPr>
                        <w:t xml:space="preserve">Bratislava  </w:t>
                      </w:r>
                      <w:r w:rsidRPr="0078045B">
                        <w:rPr>
                          <w:szCs w:val="22"/>
                          <w:lang w:eastAsia="en-US"/>
                        </w:rPr>
                        <w:t>2017</w:t>
                      </w:r>
                    </w:p>
                  </w:txbxContent>
                </v:textbox>
              </v:rect>
            </w:pict>
          </mc:Fallback>
        </mc:AlternateContent>
      </w:r>
    </w:p>
    <w:p w:rsidR="000B5924" w:rsidRPr="0078045B" w:rsidRDefault="000B5924" w:rsidP="000B5924">
      <w:pPr>
        <w:spacing w:before="0" w:after="200"/>
        <w:jc w:val="left"/>
        <w:rPr>
          <w:sz w:val="22"/>
          <w:szCs w:val="22"/>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w:t>
      </w:r>
      <w:r w:rsidR="009A13E8">
        <w:rPr>
          <w:rFonts w:eastAsiaTheme="minorEastAsia"/>
          <w:lang w:eastAsia="en-US"/>
        </w:rPr>
        <w:t>...............................4</w:t>
      </w:r>
    </w:p>
    <w:p w:rsidR="002A1B5A" w:rsidRPr="00C16B78" w:rsidRDefault="002A1B5A" w:rsidP="00287365">
      <w:pPr>
        <w:pStyle w:val="Obsah1"/>
        <w:numPr>
          <w:ilvl w:val="0"/>
          <w:numId w:val="57"/>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9A13E8">
        <w:rPr>
          <w:rStyle w:val="Hypertextovprepojenie"/>
          <w:noProof/>
          <w:color w:val="auto"/>
          <w:u w:val="none"/>
        </w:rPr>
        <w:t>6</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9A13E8">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9A13E8">
        <w:rPr>
          <w:rStyle w:val="Hypertextovprepojenie"/>
          <w:noProof/>
          <w:color w:val="auto"/>
          <w:u w:val="none"/>
        </w:rPr>
        <w:t>7</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9A13E8">
        <w:rPr>
          <w:rStyle w:val="Hypertextovprepojenie"/>
          <w:noProof/>
          <w:color w:val="auto"/>
          <w:u w:val="none"/>
        </w:rPr>
        <w:t>3</w:t>
      </w:r>
    </w:p>
    <w:p w:rsidR="002A1B5A" w:rsidRPr="0078045B"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 xml:space="preserve">USMERNENIE POSTUPU ŽIADATEĽOV PRI OBSTARÁVANÍ TOVAROV, </w:t>
      </w:r>
      <w:r w:rsidR="002A1B5A" w:rsidRPr="0078045B">
        <w:rPr>
          <w:rStyle w:val="Hypertextovprepojenie"/>
          <w:noProof/>
          <w:color w:val="auto"/>
          <w:u w:val="none"/>
        </w:rPr>
        <w:t>STAVEBNÝCH PRÁC A SLUŽIEB....................................................</w:t>
      </w:r>
      <w:r w:rsidR="0041229C" w:rsidRPr="0078045B">
        <w:rPr>
          <w:rStyle w:val="Hypertextovprepojenie"/>
          <w:noProof/>
          <w:color w:val="auto"/>
          <w:u w:val="none"/>
        </w:rPr>
        <w:t>..............................1</w:t>
      </w:r>
      <w:r w:rsidR="009A13E8" w:rsidRPr="0078045B">
        <w:rPr>
          <w:rStyle w:val="Hypertextovprepojenie"/>
          <w:noProof/>
          <w:color w:val="auto"/>
          <w:u w:val="none"/>
        </w:rPr>
        <w:t>7</w:t>
      </w:r>
    </w:p>
    <w:p w:rsidR="002A1B5A" w:rsidRPr="0078045B" w:rsidRDefault="00567FC2" w:rsidP="00C16B78">
      <w:pPr>
        <w:pStyle w:val="Obsah1"/>
        <w:ind w:left="0" w:firstLine="0"/>
        <w:rPr>
          <w:rStyle w:val="Hypertextovprepojenie"/>
          <w:noProof/>
          <w:color w:val="auto"/>
          <w:u w:val="none"/>
        </w:rPr>
      </w:pPr>
      <w:r w:rsidRPr="0078045B">
        <w:rPr>
          <w:rStyle w:val="Hypertextovprepojenie"/>
          <w:noProof/>
          <w:color w:val="auto"/>
          <w:u w:val="none"/>
        </w:rPr>
        <w:t xml:space="preserve">     3.1 </w:t>
      </w:r>
      <w:r w:rsidR="00D356BB" w:rsidRPr="0078045B">
        <w:rPr>
          <w:rStyle w:val="Hypertextovprepojenie"/>
          <w:noProof/>
          <w:color w:val="auto"/>
          <w:u w:val="none"/>
        </w:rPr>
        <w:t>Všeobecná časť.............................................................................................................</w:t>
      </w:r>
      <w:r w:rsidRPr="0078045B">
        <w:rPr>
          <w:rStyle w:val="Hypertextovprepojenie"/>
          <w:noProof/>
          <w:color w:val="auto"/>
          <w:u w:val="none"/>
        </w:rPr>
        <w:t>.</w:t>
      </w:r>
      <w:r w:rsidR="0041229C" w:rsidRPr="0078045B">
        <w:rPr>
          <w:rStyle w:val="Hypertextovprepojenie"/>
          <w:noProof/>
          <w:color w:val="auto"/>
          <w:u w:val="none"/>
        </w:rPr>
        <w:t>1</w:t>
      </w:r>
      <w:r w:rsidR="00491574" w:rsidRPr="0078045B">
        <w:rPr>
          <w:rStyle w:val="Hypertextovprepojenie"/>
          <w:noProof/>
          <w:color w:val="auto"/>
          <w:u w:val="none"/>
        </w:rPr>
        <w:t>7</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3.2 </w:t>
      </w:r>
      <w:r w:rsidR="00D356BB" w:rsidRPr="0078045B">
        <w:rPr>
          <w:rStyle w:val="Hypertextovprepojenie"/>
          <w:noProof/>
          <w:color w:val="auto"/>
          <w:u w:val="none"/>
        </w:rPr>
        <w:t>Kontrola nadlimitných a podlimitných zákaziek pred podpisom zmluvy o NFP........</w:t>
      </w:r>
      <w:r w:rsidRPr="0078045B">
        <w:rPr>
          <w:rStyle w:val="Hypertextovprepojenie"/>
          <w:noProof/>
          <w:color w:val="auto"/>
          <w:u w:val="none"/>
        </w:rPr>
        <w:t>..</w:t>
      </w:r>
      <w:r w:rsidR="0041229C" w:rsidRPr="0078045B">
        <w:rPr>
          <w:rStyle w:val="Hypertextovprepojenie"/>
          <w:noProof/>
          <w:color w:val="auto"/>
          <w:u w:val="none"/>
        </w:rPr>
        <w:t>18</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3.3 </w:t>
      </w:r>
      <w:r w:rsidR="00D356BB" w:rsidRPr="0078045B">
        <w:rPr>
          <w:rStyle w:val="Hypertextovprepojenie"/>
          <w:noProof/>
          <w:color w:val="auto"/>
          <w:u w:val="none"/>
        </w:rPr>
        <w:t>Kontrola nadlimitných a podlimitných zákaziek po podpise zmluvy o NFP..............</w:t>
      </w:r>
      <w:r w:rsidRPr="0078045B">
        <w:rPr>
          <w:rStyle w:val="Hypertextovprepojenie"/>
          <w:noProof/>
          <w:color w:val="auto"/>
          <w:u w:val="none"/>
        </w:rPr>
        <w:t>..</w:t>
      </w:r>
      <w:r w:rsidR="00491574" w:rsidRPr="0078045B">
        <w:rPr>
          <w:rStyle w:val="Hypertextovprepojenie"/>
          <w:noProof/>
          <w:color w:val="auto"/>
          <w:u w:val="none"/>
        </w:rPr>
        <w:t>20</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3.4 </w:t>
      </w:r>
      <w:r w:rsidR="00491574" w:rsidRPr="0078045B">
        <w:rPr>
          <w:rStyle w:val="Hypertextovprepojenie"/>
          <w:noProof/>
          <w:color w:val="auto"/>
          <w:u w:val="none"/>
        </w:rPr>
        <w:t>Všeobecné ustanovenia kontroly podľa § 5 ods. 4 zákona o verejnom obstarávaní</w:t>
      </w:r>
      <w:r w:rsidR="00D356BB" w:rsidRPr="0078045B">
        <w:rPr>
          <w:rStyle w:val="Hypertextovprepojenie"/>
          <w:noProof/>
          <w:color w:val="auto"/>
          <w:u w:val="none"/>
        </w:rPr>
        <w:t xml:space="preserve"> ..</w:t>
      </w:r>
      <w:r w:rsidRPr="0078045B">
        <w:rPr>
          <w:rStyle w:val="Hypertextovprepojenie"/>
          <w:noProof/>
          <w:color w:val="auto"/>
          <w:u w:val="none"/>
        </w:rPr>
        <w:t>..</w:t>
      </w:r>
      <w:r w:rsidR="00491574" w:rsidRPr="0078045B">
        <w:rPr>
          <w:rStyle w:val="Hypertextovprepojenie"/>
          <w:noProof/>
          <w:color w:val="auto"/>
          <w:u w:val="none"/>
        </w:rPr>
        <w:t>21</w:t>
      </w:r>
    </w:p>
    <w:p w:rsidR="00491574" w:rsidRPr="0078045B" w:rsidRDefault="00491574" w:rsidP="00491574">
      <w:pPr>
        <w:rPr>
          <w:lang w:eastAsia="en-US"/>
        </w:rPr>
      </w:pPr>
      <w:r w:rsidRPr="0078045B">
        <w:rPr>
          <w:lang w:eastAsia="en-US"/>
        </w:rPr>
        <w:t xml:space="preserve">     3.5 Uplatňovanie sociálneho aspektu pri verejnom obstarávaní..........................................23</w:t>
      </w:r>
    </w:p>
    <w:p w:rsidR="00491574" w:rsidRPr="0078045B" w:rsidRDefault="00491574" w:rsidP="00491574">
      <w:pPr>
        <w:rPr>
          <w:lang w:eastAsia="en-US"/>
        </w:rPr>
      </w:pPr>
      <w:r w:rsidRPr="0078045B">
        <w:rPr>
          <w:lang w:eastAsia="en-US"/>
        </w:rPr>
        <w:t xml:space="preserve">     3.6  Analýza rizík kontrolovaného verejného obstarávania a následný postup...................24</w:t>
      </w:r>
    </w:p>
    <w:p w:rsidR="00491574" w:rsidRPr="0078045B" w:rsidRDefault="00491574" w:rsidP="00491574">
      <w:pPr>
        <w:rPr>
          <w:lang w:eastAsia="en-US"/>
        </w:rPr>
      </w:pPr>
      <w:r w:rsidRPr="0078045B">
        <w:rPr>
          <w:lang w:eastAsia="en-US"/>
        </w:rPr>
        <w:t xml:space="preserve">     3.7  Rizikové indikátory poukazujúce na porušenie hospodárskej súťaže alebo </w:t>
      </w:r>
    </w:p>
    <w:p w:rsidR="00491574" w:rsidRPr="0078045B" w:rsidRDefault="00491574" w:rsidP="00491574">
      <w:pPr>
        <w:rPr>
          <w:lang w:eastAsia="en-US"/>
        </w:rPr>
      </w:pPr>
      <w:r w:rsidRPr="0078045B">
        <w:rPr>
          <w:lang w:eastAsia="en-US"/>
        </w:rPr>
        <w:t xml:space="preserve">            porušenia zákona o verejnom obstarávaní....................................................................25</w:t>
      </w:r>
    </w:p>
    <w:p w:rsidR="00491574" w:rsidRPr="0078045B" w:rsidRDefault="00491574" w:rsidP="00491574">
      <w:pPr>
        <w:rPr>
          <w:lang w:eastAsia="en-US"/>
        </w:rPr>
      </w:pPr>
      <w:r w:rsidRPr="0078045B">
        <w:rPr>
          <w:lang w:eastAsia="en-US"/>
        </w:rPr>
        <w:t xml:space="preserve">     3.8  Kontrola postupu pri obstarávaní zákazky, na ktorú sa ZVO nevzťahuje....................28</w:t>
      </w:r>
    </w:p>
    <w:p w:rsidR="00491574" w:rsidRPr="0078045B" w:rsidRDefault="00491574" w:rsidP="00491574">
      <w:pPr>
        <w:rPr>
          <w:lang w:eastAsia="en-US"/>
        </w:rPr>
      </w:pPr>
      <w:r w:rsidRPr="0078045B">
        <w:rPr>
          <w:lang w:eastAsia="en-US"/>
        </w:rPr>
        <w:t xml:space="preserve">     3.9  Kontrola postupov pri obstarávaní stavebných prác, tovarov a</w:t>
      </w:r>
      <w:r w:rsidR="00D54E01" w:rsidRPr="0078045B">
        <w:rPr>
          <w:lang w:eastAsia="en-US"/>
        </w:rPr>
        <w:t> </w:t>
      </w:r>
      <w:r w:rsidRPr="0078045B">
        <w:rPr>
          <w:lang w:eastAsia="en-US"/>
        </w:rPr>
        <w:t>služieb</w:t>
      </w:r>
      <w:r w:rsidR="00D54E01" w:rsidRPr="0078045B">
        <w:rPr>
          <w:lang w:eastAsia="en-US"/>
        </w:rPr>
        <w:t xml:space="preserve"> žiadateľov/</w:t>
      </w:r>
    </w:p>
    <w:p w:rsidR="00D54E01" w:rsidRPr="0078045B" w:rsidRDefault="00D54E01" w:rsidP="00491574">
      <w:pPr>
        <w:rPr>
          <w:lang w:eastAsia="en-US"/>
        </w:rPr>
      </w:pPr>
      <w:r w:rsidRPr="0078045B">
        <w:rPr>
          <w:lang w:eastAsia="en-US"/>
        </w:rPr>
        <w:t xml:space="preserve">            Prijímateľov, na ktorých sa vzťahuje § 8 ods. 3 zákona č. 343/2015 Z.z.....................28</w:t>
      </w:r>
    </w:p>
    <w:p w:rsidR="00D54E01" w:rsidRPr="0078045B" w:rsidRDefault="00D54E01" w:rsidP="00491574">
      <w:pPr>
        <w:rPr>
          <w:lang w:eastAsia="en-US"/>
        </w:rPr>
      </w:pPr>
      <w:r w:rsidRPr="0078045B">
        <w:rPr>
          <w:lang w:eastAsia="en-US"/>
        </w:rPr>
        <w:t xml:space="preserve">     3.10 Kontrola obstarávania stavebných prác, tovarov a služieb pred podpisom Zmluvy</w:t>
      </w:r>
    </w:p>
    <w:p w:rsidR="00D54E01" w:rsidRPr="0078045B" w:rsidRDefault="00D54E01" w:rsidP="00491574">
      <w:pPr>
        <w:rPr>
          <w:lang w:eastAsia="en-US"/>
        </w:rPr>
      </w:pPr>
      <w:r w:rsidRPr="0078045B">
        <w:rPr>
          <w:lang w:eastAsia="en-US"/>
        </w:rPr>
        <w:t xml:space="preserve">            o NFP...........................................................................................................................</w:t>
      </w:r>
      <w:r w:rsidR="009C23E1" w:rsidRPr="0078045B">
        <w:rPr>
          <w:lang w:eastAsia="en-US"/>
        </w:rPr>
        <w:t>.</w:t>
      </w:r>
      <w:r w:rsidRPr="0078045B">
        <w:rPr>
          <w:lang w:eastAsia="en-US"/>
        </w:rPr>
        <w:t>29</w:t>
      </w:r>
    </w:p>
    <w:p w:rsidR="00D54E01" w:rsidRPr="0078045B" w:rsidRDefault="00D54E01" w:rsidP="00491574">
      <w:pPr>
        <w:rPr>
          <w:lang w:eastAsia="en-US"/>
        </w:rPr>
      </w:pPr>
      <w:r w:rsidRPr="0078045B">
        <w:rPr>
          <w:lang w:eastAsia="en-US"/>
        </w:rPr>
        <w:t xml:space="preserve">      3.11 Kontrola obstarávania stavebných prác,</w:t>
      </w:r>
      <w:r w:rsidR="00C147BC" w:rsidRPr="0078045B">
        <w:rPr>
          <w:lang w:eastAsia="en-US"/>
        </w:rPr>
        <w:t xml:space="preserve"> </w:t>
      </w:r>
      <w:r w:rsidRPr="0078045B">
        <w:rPr>
          <w:lang w:eastAsia="en-US"/>
        </w:rPr>
        <w:t xml:space="preserve">tovarov a služieb po podpise Zmluvy </w:t>
      </w:r>
    </w:p>
    <w:p w:rsidR="00D54E01" w:rsidRPr="0078045B" w:rsidRDefault="00D54E01" w:rsidP="00491574">
      <w:pPr>
        <w:rPr>
          <w:lang w:eastAsia="en-US"/>
        </w:rPr>
      </w:pPr>
      <w:r w:rsidRPr="0078045B">
        <w:rPr>
          <w:lang w:eastAsia="en-US"/>
        </w:rPr>
        <w:t xml:space="preserve">              o NFP..........................................................................................................................30</w:t>
      </w:r>
    </w:p>
    <w:p w:rsidR="00D54E01" w:rsidRDefault="00D54E01" w:rsidP="00491574">
      <w:pPr>
        <w:rPr>
          <w:lang w:eastAsia="en-US"/>
        </w:rPr>
      </w:pPr>
      <w:r w:rsidRPr="0078045B">
        <w:rPr>
          <w:lang w:eastAsia="en-US"/>
        </w:rPr>
        <w:t xml:space="preserve">       3.12 Pomocné nástroje posúdenia hospodárnosti a efektívnosti........................................31</w:t>
      </w:r>
    </w:p>
    <w:p w:rsidR="00D54E01" w:rsidRPr="00491574" w:rsidRDefault="00D54E01" w:rsidP="00491574">
      <w:pPr>
        <w:rPr>
          <w:lang w:eastAsia="en-US"/>
        </w:rPr>
      </w:pP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D54E01">
        <w:rPr>
          <w:rStyle w:val="Hypertextovprepojenie"/>
          <w:noProof/>
          <w:color w:val="auto"/>
          <w:u w:val="none"/>
        </w:rPr>
        <w:t xml:space="preserve"> 35</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w:t>
      </w:r>
      <w:r w:rsidR="00D54E01">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9C23E1">
        <w:rPr>
          <w:rStyle w:val="Hypertextovprepojenie"/>
          <w:noProof/>
          <w:color w:val="auto"/>
          <w:u w:val="none"/>
        </w:rPr>
        <w:t>.</w:t>
      </w:r>
      <w:r w:rsidR="0041229C" w:rsidRPr="00C16B78">
        <w:rPr>
          <w:rStyle w:val="Hypertextovprepojenie"/>
          <w:noProof/>
          <w:color w:val="auto"/>
          <w:u w:val="none"/>
        </w:rPr>
        <w:t>..</w:t>
      </w:r>
      <w:r w:rsidR="00D54E01">
        <w:rPr>
          <w:rStyle w:val="Hypertextovprepojenie"/>
          <w:noProof/>
          <w:color w:val="auto"/>
          <w:u w:val="none"/>
        </w:rPr>
        <w:t>42</w:t>
      </w:r>
    </w:p>
    <w:p w:rsidR="00D356BB"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D54E01">
        <w:rPr>
          <w:rStyle w:val="Hypertextovprepojenie"/>
          <w:noProof/>
          <w:color w:val="auto"/>
          <w:u w:val="none"/>
        </w:rPr>
        <w:t>42</w:t>
      </w:r>
    </w:p>
    <w:p w:rsidR="00D54E01" w:rsidRPr="00B87D36" w:rsidRDefault="00BF5B3E" w:rsidP="00B87D36">
      <w:pPr>
        <w:rPr>
          <w:lang w:eastAsia="en-US"/>
        </w:rPr>
      </w:pPr>
      <w:r>
        <w:rPr>
          <w:lang w:eastAsia="en-US"/>
        </w:rPr>
        <w:t xml:space="preserve">    </w:t>
      </w:r>
      <w:r w:rsidRPr="0078045B">
        <w:rPr>
          <w:lang w:eastAsia="en-US"/>
        </w:rPr>
        <w:t>6.1.A Obsahový námet....................................................................................................</w:t>
      </w:r>
      <w:r w:rsidR="009C23E1" w:rsidRPr="0078045B">
        <w:rPr>
          <w:lang w:eastAsia="en-US"/>
        </w:rPr>
        <w:t>.</w:t>
      </w:r>
      <w:r w:rsidRPr="0078045B">
        <w:rPr>
          <w:lang w:eastAsia="en-US"/>
        </w:rPr>
        <w:t>.....</w:t>
      </w:r>
      <w:r w:rsidR="00D54E01" w:rsidRPr="0078045B">
        <w:rPr>
          <w:lang w:eastAsia="en-US"/>
        </w:rPr>
        <w:t>44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D54E01">
        <w:rPr>
          <w:rStyle w:val="Hypertextovprepojenie"/>
          <w:noProof/>
          <w:color w:val="auto"/>
          <w:u w:val="none"/>
        </w:rPr>
        <w:t xml:space="preserve"> 49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D54E01">
        <w:rPr>
          <w:rStyle w:val="Hypertextovprepojenie"/>
          <w:noProof/>
          <w:color w:val="auto"/>
          <w:u w:val="none"/>
        </w:rPr>
        <w:t>.57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w:t>
      </w:r>
      <w:r w:rsidR="00D54E01">
        <w:rPr>
          <w:rStyle w:val="Hypertextovprepojenie"/>
          <w:noProof/>
          <w:color w:val="auto"/>
          <w:u w:val="none"/>
        </w:rPr>
        <w:t>.62</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lastRenderedPageBreak/>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w:t>
      </w:r>
      <w:r w:rsidR="009C23E1">
        <w:rPr>
          <w:rStyle w:val="Hypertextovprepojenie"/>
          <w:noProof/>
          <w:color w:val="auto"/>
          <w:u w:val="none"/>
        </w:rPr>
        <w:t>.</w:t>
      </w:r>
      <w:r w:rsidR="00D54E01">
        <w:rPr>
          <w:rStyle w:val="Hypertextovprepojenie"/>
          <w:noProof/>
          <w:color w:val="auto"/>
          <w:u w:val="none"/>
        </w:rPr>
        <w:t>64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D54E01">
        <w:rPr>
          <w:rStyle w:val="Hypertextovprepojenie"/>
          <w:noProof/>
          <w:color w:val="auto"/>
          <w:u w:val="none"/>
        </w:rPr>
        <w:t>66</w:t>
      </w:r>
    </w:p>
    <w:p w:rsidR="00567FC2"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D54E01">
        <w:rPr>
          <w:rStyle w:val="Hypertextovprepojenie"/>
          <w:noProof/>
          <w:color w:val="auto"/>
          <w:u w:val="none"/>
        </w:rPr>
        <w:t>70</w:t>
      </w:r>
    </w:p>
    <w:p w:rsidR="00BF5B3E" w:rsidRPr="0078045B" w:rsidRDefault="00BF5B3E" w:rsidP="00B87D36">
      <w:r w:rsidRPr="0078045B">
        <w:rPr>
          <w:lang w:eastAsia="en-US"/>
        </w:rPr>
        <w:t>11.A Konflikt záujmov na strane poskytovateľa......................................................................</w:t>
      </w:r>
      <w:r w:rsidR="00D54E01" w:rsidRPr="0078045B">
        <w:rPr>
          <w:lang w:eastAsia="en-US"/>
        </w:rPr>
        <w:t>70</w:t>
      </w:r>
    </w:p>
    <w:p w:rsidR="00BF5B3E" w:rsidRPr="00B87D36" w:rsidRDefault="00BF5B3E" w:rsidP="00B87D36">
      <w:r w:rsidRPr="0078045B">
        <w:rPr>
          <w:lang w:eastAsia="en-US"/>
        </w:rPr>
        <w:t>11.B Konflikt záujmov pri obstarávaní na úrovni žiadateľa/prijímateľa..................................</w:t>
      </w:r>
      <w:r w:rsidR="00D54E01" w:rsidRPr="0078045B">
        <w:rPr>
          <w:lang w:eastAsia="en-US"/>
        </w:rPr>
        <w:t>71</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w:t>
      </w:r>
      <w:r w:rsidR="00D54E01">
        <w:rPr>
          <w:rStyle w:val="Hypertextovprepojenie"/>
          <w:noProof/>
          <w:color w:val="auto"/>
          <w:u w:val="none"/>
        </w:rPr>
        <w:t>.75</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D54E01">
        <w:rPr>
          <w:rStyle w:val="Hypertextovprepojenie"/>
          <w:noProof/>
          <w:color w:val="auto"/>
          <w:u w:val="none"/>
        </w:rPr>
        <w:t>.77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w:t>
      </w:r>
      <w:r w:rsidR="00D54E01">
        <w:rPr>
          <w:rStyle w:val="Hypertextovprepojenie"/>
          <w:noProof/>
          <w:color w:val="auto"/>
          <w:u w:val="none"/>
        </w:rPr>
        <w:t>.78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w:t>
      </w:r>
      <w:r w:rsidR="00D54E01">
        <w:rPr>
          <w:rStyle w:val="Hypertextovprepojenie"/>
          <w:noProof/>
          <w:color w:val="auto"/>
          <w:u w:val="none"/>
        </w:rPr>
        <w:t>.79</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D54E01">
        <w:rPr>
          <w:rStyle w:val="Hypertextovprepojenie"/>
          <w:noProof/>
          <w:color w:val="auto"/>
          <w:u w:val="none"/>
        </w:rPr>
        <w:t>.80</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D54E01">
        <w:rPr>
          <w:rStyle w:val="Hypertextovprepojenie"/>
          <w:noProof/>
          <w:color w:val="auto"/>
          <w:u w:val="none"/>
        </w:rPr>
        <w:t>83</w:t>
      </w:r>
    </w:p>
    <w:p w:rsidR="0041229C" w:rsidRPr="00C16B78" w:rsidRDefault="0041229C" w:rsidP="00C16B78">
      <w:r>
        <w:rPr>
          <w:lang w:eastAsia="en-US"/>
        </w:rPr>
        <w:t>18. ZOZNAM PRÍLOH............................................................................................................</w:t>
      </w:r>
      <w:r w:rsidR="00D54E01">
        <w:rPr>
          <w:lang w:eastAsia="en-US"/>
        </w:rPr>
        <w:t>84</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 w:val="24"/>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 w:val="24"/>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 w:val="24"/>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C84FF6" w:rsidP="001C4543">
      <w:pPr>
        <w:spacing w:before="0" w:after="200"/>
        <w:rPr>
          <w:sz w:val="22"/>
          <w:szCs w:val="22"/>
          <w:lang w:eastAsia="en-US"/>
        </w:rPr>
      </w:pPr>
      <w:r w:rsidRPr="00C84FF6">
        <w:rPr>
          <w:noProof/>
          <w:szCs w:val="22"/>
        </w:rPr>
        <w:drawing>
          <wp:inline distT="0" distB="0" distL="0" distR="0">
            <wp:extent cx="5610225" cy="1685925"/>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0225" cy="1685925"/>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 xml:space="preserve">výnimkou mestských častí </w:t>
      </w:r>
      <w:r w:rsidR="0032129A">
        <w:rPr>
          <w:b/>
          <w:lang w:eastAsia="en-US"/>
        </w:rPr>
        <w:t xml:space="preserve">Bratislavy a Košíc </w:t>
      </w:r>
      <w:r w:rsidRPr="00C16B78">
        <w:rPr>
          <w:b/>
          <w:lang w:eastAsia="en-US"/>
        </w:rPr>
        <w:t>do 5</w:t>
      </w:r>
      <w:r w:rsidRPr="00597ED5">
        <w:rPr>
          <w:b/>
          <w:lang w:eastAsia="en-US"/>
        </w:rPr>
        <w:t> </w:t>
      </w:r>
      <w:r w:rsidRPr="00C16B78">
        <w:rPr>
          <w:b/>
          <w:lang w:eastAsia="en-US"/>
        </w:rPr>
        <w:t>000 obyvateľov</w:t>
      </w:r>
      <w:r w:rsidR="00CA0109">
        <w:rPr>
          <w:rStyle w:val="Odkaznapoznmkupodiarou"/>
          <w:b/>
          <w:lang w:eastAsia="en-US"/>
        </w:rPr>
        <w:footnoteReference w:id="1"/>
      </w:r>
      <w:r w:rsidRPr="00C16B78">
        <w:rPr>
          <w:b/>
          <w:lang w:eastAsia="en-US"/>
        </w:rPr>
        <w:t xml:space="preserve">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287365">
      <w:pPr>
        <w:pStyle w:val="Odsekzoznamu"/>
        <w:numPr>
          <w:ilvl w:val="0"/>
          <w:numId w:val="56"/>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287365">
      <w:pPr>
        <w:pStyle w:val="Odsekzoznamu"/>
        <w:numPr>
          <w:ilvl w:val="0"/>
          <w:numId w:val="56"/>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287365">
      <w:pPr>
        <w:pStyle w:val="Odsekzoznamu"/>
        <w:numPr>
          <w:ilvl w:val="0"/>
          <w:numId w:val="56"/>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287365">
      <w:pPr>
        <w:pStyle w:val="Odsekzoznamu"/>
        <w:numPr>
          <w:ilvl w:val="0"/>
          <w:numId w:val="56"/>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287365">
      <w:pPr>
        <w:pStyle w:val="Odsekzoznamu"/>
        <w:numPr>
          <w:ilvl w:val="0"/>
          <w:numId w:val="56"/>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D54E01" w:rsidRDefault="00EE53EF" w:rsidP="00D54E01">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bookmarkStart w:id="22" w:name="_Toc389828766"/>
    </w:p>
    <w:p w:rsidR="00D54E01" w:rsidRDefault="00D54E01" w:rsidP="00D54E01">
      <w:pPr>
        <w:spacing w:after="200"/>
        <w:rPr>
          <w:lang w:eastAsia="en-US"/>
        </w:rPr>
      </w:pPr>
    </w:p>
    <w:p w:rsidR="00D54E01" w:rsidRDefault="00D54E01"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A37400" w:rsidRPr="001A0AD4" w:rsidRDefault="00724D52" w:rsidP="00287365">
      <w:pPr>
        <w:pStyle w:val="Odsekzoznamu"/>
        <w:numPr>
          <w:ilvl w:val="0"/>
          <w:numId w:val="104"/>
        </w:numPr>
        <w:shd w:val="clear" w:color="auto" w:fill="A6A6A6" w:themeFill="background1" w:themeFillShade="A6"/>
        <w:ind w:hanging="720"/>
        <w:rPr>
          <w:rStyle w:val="Nadpis2Char"/>
          <w:bCs w:val="0"/>
          <w:iCs w:val="0"/>
          <w:sz w:val="24"/>
          <w:szCs w:val="24"/>
          <w:lang w:eastAsia="en-US"/>
        </w:rPr>
      </w:pPr>
      <w:r w:rsidRPr="001A0AD4">
        <w:rPr>
          <w:rStyle w:val="Nadpis2Char"/>
          <w:sz w:val="24"/>
          <w:szCs w:val="24"/>
          <w:shd w:val="clear" w:color="auto" w:fill="BFBFBF" w:themeFill="background1" w:themeFillShade="BF"/>
          <w:lang w:eastAsia="en-US"/>
        </w:rPr>
        <w:t xml:space="preserve"> </w:t>
      </w:r>
      <w:r w:rsidR="00A37400" w:rsidRPr="001A0AD4">
        <w:rPr>
          <w:rStyle w:val="Nadpis2Char"/>
          <w:sz w:val="24"/>
          <w:szCs w:val="24"/>
          <w:shd w:val="clear" w:color="auto" w:fill="BFBFBF" w:themeFill="background1" w:themeFillShade="BF"/>
          <w:lang w:eastAsia="en-US"/>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287365">
      <w:pPr>
        <w:pStyle w:val="Nadpis2"/>
        <w:numPr>
          <w:ilvl w:val="1"/>
          <w:numId w:val="8"/>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287365">
      <w:pPr>
        <w:pStyle w:val="Odsekzoznamu"/>
        <w:numPr>
          <w:ilvl w:val="0"/>
          <w:numId w:val="12"/>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78045B" w:rsidRDefault="005927D3" w:rsidP="00287365">
      <w:pPr>
        <w:pStyle w:val="Odsekzoznamu"/>
        <w:numPr>
          <w:ilvl w:val="0"/>
          <w:numId w:val="12"/>
        </w:numPr>
        <w:spacing w:after="0"/>
        <w:outlineLvl w:val="0"/>
        <w:rPr>
          <w:bCs/>
          <w:kern w:val="32"/>
          <w:szCs w:val="24"/>
        </w:rPr>
      </w:pPr>
      <w:r w:rsidRPr="0078045B">
        <w:rPr>
          <w:szCs w:val="24"/>
        </w:rPr>
        <w:t>Systému riadenia PRV 2014 – 2020</w:t>
      </w:r>
      <w:r w:rsidR="00162F81" w:rsidRPr="0078045B">
        <w:rPr>
          <w:szCs w:val="24"/>
        </w:rPr>
        <w:t>, verzia 4</w:t>
      </w:r>
      <w:r w:rsidR="00D4565C" w:rsidRPr="0078045B">
        <w:rPr>
          <w:szCs w:val="24"/>
        </w:rPr>
        <w:t xml:space="preserve"> (zverejnený na webovom sídle PPA)</w:t>
      </w:r>
      <w:r w:rsidRPr="0078045B">
        <w:rPr>
          <w:szCs w:val="24"/>
        </w:rPr>
        <w:t>,</w:t>
      </w:r>
    </w:p>
    <w:p w:rsidR="00026809" w:rsidRPr="00966761" w:rsidRDefault="00026809" w:rsidP="00287365">
      <w:pPr>
        <w:pStyle w:val="Odsekzoznamu"/>
        <w:numPr>
          <w:ilvl w:val="0"/>
          <w:numId w:val="12"/>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287365">
      <w:pPr>
        <w:pStyle w:val="Odsekzoznamu"/>
        <w:numPr>
          <w:ilvl w:val="0"/>
          <w:numId w:val="12"/>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287365">
      <w:pPr>
        <w:pStyle w:val="Odsekzoznamu"/>
        <w:numPr>
          <w:ilvl w:val="0"/>
          <w:numId w:val="12"/>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287365">
      <w:pPr>
        <w:numPr>
          <w:ilvl w:val="0"/>
          <w:numId w:val="13"/>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287365">
      <w:pPr>
        <w:numPr>
          <w:ilvl w:val="0"/>
          <w:numId w:val="13"/>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287365">
      <w:pPr>
        <w:numPr>
          <w:ilvl w:val="0"/>
          <w:numId w:val="13"/>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287365">
      <w:pPr>
        <w:numPr>
          <w:ilvl w:val="0"/>
          <w:numId w:val="13"/>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Default="00D4565C" w:rsidP="00287365">
      <w:pPr>
        <w:numPr>
          <w:ilvl w:val="0"/>
          <w:numId w:val="13"/>
        </w:numPr>
        <w:ind w:left="993"/>
        <w:rPr>
          <w:lang w:eastAsia="en-US"/>
        </w:rPr>
      </w:pPr>
      <w:r w:rsidRPr="003D51EB">
        <w:rPr>
          <w:lang w:eastAsia="en-US"/>
        </w:rPr>
        <w:t>Nariadenie Rady (ES, Euratom) č. 2988/95 o ochrane finančných záujmov Európskych spoločenstiev,</w:t>
      </w:r>
    </w:p>
    <w:p w:rsidR="00162F81" w:rsidRPr="0078045B" w:rsidRDefault="00162F81" w:rsidP="00287365">
      <w:pPr>
        <w:numPr>
          <w:ilvl w:val="0"/>
          <w:numId w:val="13"/>
        </w:numPr>
        <w:ind w:left="993"/>
      </w:pPr>
      <w:r w:rsidRPr="0078045B">
        <w:t>Delegované nariadenie Komisie (EÚ) 2015/1971, ktorým sa do nariadenia Európskeho parlamentu a a Rady (EÚ) č. 1306/2013 dopĺňajú osobitné ustanovenia k oznamovaniu nezrovnalostí týkajúcich sa  Európskeho poľnohospodárskeho záručného fondu a Európskeho poľnohospodárskeho fondu pre rozvoj vidieka a ktorým sa zrušuje nariadenie Komisie (ES) č. 1848/2006;</w:t>
      </w:r>
    </w:p>
    <w:p w:rsidR="00162F81" w:rsidRPr="0078045B" w:rsidRDefault="00162F81" w:rsidP="00287365">
      <w:pPr>
        <w:numPr>
          <w:ilvl w:val="0"/>
          <w:numId w:val="13"/>
        </w:numPr>
        <w:ind w:left="993"/>
      </w:pPr>
      <w:r w:rsidRPr="0078045B">
        <w:t>Vykonávacie nariadenie Komisie (EÚ) 2015/1975, ktorým sa podľa nariadenia Európskeho parlamentu a Rady (EÚ) č. 1306/2013 stanovuje frekvencia a formát správ o nezrovnalostiach, pokiaľ ide o Európsky poľnohospodársky záručný fond a Európsky poľnohospodársky fond pre rozvoj vidieka;</w:t>
      </w:r>
    </w:p>
    <w:p w:rsidR="00D4565C" w:rsidRPr="003D51EB" w:rsidRDefault="00D4565C" w:rsidP="00287365">
      <w:pPr>
        <w:numPr>
          <w:ilvl w:val="0"/>
          <w:numId w:val="13"/>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287365">
      <w:pPr>
        <w:numPr>
          <w:ilvl w:val="0"/>
          <w:numId w:val="13"/>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287365">
      <w:pPr>
        <w:numPr>
          <w:ilvl w:val="0"/>
          <w:numId w:val="13"/>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287365">
      <w:pPr>
        <w:numPr>
          <w:ilvl w:val="0"/>
          <w:numId w:val="13"/>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287365">
      <w:pPr>
        <w:numPr>
          <w:ilvl w:val="0"/>
          <w:numId w:val="13"/>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287365">
      <w:pPr>
        <w:numPr>
          <w:ilvl w:val="0"/>
          <w:numId w:val="13"/>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287365">
      <w:pPr>
        <w:numPr>
          <w:ilvl w:val="0"/>
          <w:numId w:val="13"/>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Default="00D4565C" w:rsidP="00287365">
      <w:pPr>
        <w:numPr>
          <w:ilvl w:val="0"/>
          <w:numId w:val="13"/>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162F81" w:rsidRPr="0078045B" w:rsidRDefault="00162F81" w:rsidP="00287365">
      <w:pPr>
        <w:numPr>
          <w:ilvl w:val="0"/>
          <w:numId w:val="13"/>
        </w:numPr>
        <w:ind w:left="993"/>
        <w:rPr>
          <w:lang w:eastAsia="en-US"/>
        </w:rPr>
      </w:pPr>
      <w:r w:rsidRPr="0078045B">
        <w:t>Vykonávacie nariadenie Komisie (EÚ) č. 908/2014, ktorým sa stanovujú pravidlá uplatňovania nariadenia (EÚ) č. 1306/2013 vzhľadom na platobné agentúry a ostatné orgány, finančné hospodárenie, schvaľovanie účtovných závierok, pravidlá kontroly, zábezpeky a transparentnosť;</w:t>
      </w:r>
    </w:p>
    <w:p w:rsidR="00D4565C" w:rsidRPr="003D51EB" w:rsidRDefault="00D4565C" w:rsidP="00287365">
      <w:pPr>
        <w:numPr>
          <w:ilvl w:val="0"/>
          <w:numId w:val="13"/>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287365">
      <w:pPr>
        <w:numPr>
          <w:ilvl w:val="0"/>
          <w:numId w:val="13"/>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287365">
      <w:pPr>
        <w:numPr>
          <w:ilvl w:val="0"/>
          <w:numId w:val="13"/>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287365">
      <w:pPr>
        <w:numPr>
          <w:ilvl w:val="0"/>
          <w:numId w:val="13"/>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287365">
      <w:pPr>
        <w:numPr>
          <w:ilvl w:val="0"/>
          <w:numId w:val="13"/>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287365">
      <w:pPr>
        <w:numPr>
          <w:ilvl w:val="0"/>
          <w:numId w:val="13"/>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287365">
      <w:pPr>
        <w:numPr>
          <w:ilvl w:val="0"/>
          <w:numId w:val="13"/>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287365">
      <w:pPr>
        <w:numPr>
          <w:ilvl w:val="0"/>
          <w:numId w:val="13"/>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287365">
      <w:pPr>
        <w:numPr>
          <w:ilvl w:val="0"/>
          <w:numId w:val="13"/>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Default="00D4565C" w:rsidP="00287365">
      <w:pPr>
        <w:numPr>
          <w:ilvl w:val="0"/>
          <w:numId w:val="13"/>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814934" w:rsidRPr="0078045B" w:rsidRDefault="00814934" w:rsidP="00287365">
      <w:pPr>
        <w:numPr>
          <w:ilvl w:val="0"/>
          <w:numId w:val="13"/>
        </w:numPr>
        <w:ind w:left="993"/>
        <w:rPr>
          <w:lang w:eastAsia="en-US"/>
        </w:rPr>
      </w:pPr>
      <w:r w:rsidRPr="0078045B">
        <w:t>Vykonávacie nariadenie Komisie (EÚ) 2016/669, ktorým sa mení  vykonávacie nariadenie (EÚ) č. 808/2014, pokiaľ ide o zmenu a obsah programov rozvoja vidieka, propagáciu týchto programov a koeficienty konverzie na dobytčie jednotky;</w:t>
      </w:r>
    </w:p>
    <w:p w:rsidR="00D4565C" w:rsidRDefault="00D4565C" w:rsidP="00287365">
      <w:pPr>
        <w:numPr>
          <w:ilvl w:val="0"/>
          <w:numId w:val="13"/>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814934" w:rsidRPr="0078045B" w:rsidRDefault="00814934" w:rsidP="00287365">
      <w:pPr>
        <w:numPr>
          <w:ilvl w:val="0"/>
          <w:numId w:val="13"/>
        </w:numPr>
        <w:ind w:left="993"/>
        <w:rPr>
          <w:lang w:eastAsia="en-US"/>
        </w:rPr>
      </w:pPr>
      <w:r w:rsidRPr="0078045B">
        <w:t>Vykonávacie nariadenie Komisie (EÚ)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287365">
      <w:pPr>
        <w:numPr>
          <w:ilvl w:val="0"/>
          <w:numId w:val="13"/>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287365">
      <w:pPr>
        <w:numPr>
          <w:ilvl w:val="0"/>
          <w:numId w:val="13"/>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287365">
      <w:pPr>
        <w:numPr>
          <w:ilvl w:val="0"/>
          <w:numId w:val="13"/>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287365">
      <w:pPr>
        <w:numPr>
          <w:ilvl w:val="0"/>
          <w:numId w:val="13"/>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287365">
      <w:pPr>
        <w:numPr>
          <w:ilvl w:val="0"/>
          <w:numId w:val="13"/>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287365">
      <w:pPr>
        <w:numPr>
          <w:ilvl w:val="0"/>
          <w:numId w:val="13"/>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287365">
      <w:pPr>
        <w:numPr>
          <w:ilvl w:val="0"/>
          <w:numId w:val="13"/>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287365">
      <w:pPr>
        <w:numPr>
          <w:ilvl w:val="0"/>
          <w:numId w:val="13"/>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287365">
      <w:pPr>
        <w:numPr>
          <w:ilvl w:val="0"/>
          <w:numId w:val="13"/>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287365">
      <w:pPr>
        <w:pStyle w:val="Odsekzoznamu"/>
        <w:numPr>
          <w:ilvl w:val="2"/>
          <w:numId w:val="57"/>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287365">
      <w:pPr>
        <w:numPr>
          <w:ilvl w:val="0"/>
          <w:numId w:val="14"/>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287365">
      <w:pPr>
        <w:numPr>
          <w:ilvl w:val="0"/>
          <w:numId w:val="14"/>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814934" w:rsidRPr="0078045B" w:rsidRDefault="00814934" w:rsidP="00287365">
      <w:pPr>
        <w:numPr>
          <w:ilvl w:val="0"/>
          <w:numId w:val="14"/>
        </w:numPr>
        <w:ind w:left="993"/>
        <w:rPr>
          <w:lang w:eastAsia="en-US"/>
        </w:rPr>
      </w:pPr>
      <w:r w:rsidRPr="0078045B">
        <w:t>Zákon č. 357/2015 Z.z. o finančnej kontrole a audite a o zmene a doplnení niektorých zákonov v znení neskorších predpisov (ďalej aj „zákon o finančnej kontrole</w:t>
      </w:r>
      <w:r w:rsidR="00CA0109" w:rsidRPr="0078045B">
        <w:t xml:space="preserve"> a audite</w:t>
      </w:r>
      <w:r w:rsidRPr="0078045B">
        <w:t>“);</w:t>
      </w:r>
    </w:p>
    <w:p w:rsidR="00814934" w:rsidRPr="0078045B" w:rsidRDefault="00814934" w:rsidP="00287365">
      <w:pPr>
        <w:numPr>
          <w:ilvl w:val="0"/>
          <w:numId w:val="14"/>
        </w:numPr>
        <w:ind w:left="993"/>
        <w:rPr>
          <w:lang w:eastAsia="en-US"/>
        </w:rPr>
      </w:pPr>
      <w:r w:rsidRPr="0078045B">
        <w:t>Zákon č. 343/2015 Z.z. o verejnom obstarávaní a o zmene a doplnení niektorých zákonov v znení neskorších predpisov (ďalej aj „ZVO“);</w:t>
      </w:r>
    </w:p>
    <w:p w:rsidR="00D4565C" w:rsidRPr="0078045B" w:rsidRDefault="00D4565C" w:rsidP="00287365">
      <w:pPr>
        <w:numPr>
          <w:ilvl w:val="0"/>
          <w:numId w:val="14"/>
        </w:numPr>
        <w:ind w:left="993"/>
        <w:rPr>
          <w:lang w:eastAsia="en-US"/>
        </w:rPr>
      </w:pPr>
      <w:r w:rsidRPr="0078045B">
        <w:rPr>
          <w:lang w:eastAsia="en-US"/>
        </w:rPr>
        <w:t>Zákon č. 575/2001 Z. z. o organizácii činnosti vlády a organizácii ústrednej štátnej správy v znení neskorších predpisov (ďalej len „kompetenčný zákon“);</w:t>
      </w:r>
    </w:p>
    <w:p w:rsidR="00D4565C" w:rsidRPr="0078045B" w:rsidRDefault="00D4565C" w:rsidP="00287365">
      <w:pPr>
        <w:numPr>
          <w:ilvl w:val="0"/>
          <w:numId w:val="14"/>
        </w:numPr>
        <w:ind w:left="993"/>
        <w:rPr>
          <w:lang w:eastAsia="en-US"/>
        </w:rPr>
      </w:pPr>
      <w:r w:rsidRPr="0078045B">
        <w:rPr>
          <w:lang w:eastAsia="en-US"/>
        </w:rPr>
        <w:t>Zákon č. 40/1964 Zb. Občiansky zákonník v platnom znení;</w:t>
      </w:r>
    </w:p>
    <w:p w:rsidR="00D4565C" w:rsidRPr="0078045B" w:rsidRDefault="00D4565C" w:rsidP="00287365">
      <w:pPr>
        <w:numPr>
          <w:ilvl w:val="0"/>
          <w:numId w:val="14"/>
        </w:numPr>
        <w:ind w:left="993"/>
        <w:rPr>
          <w:lang w:eastAsia="en-US"/>
        </w:rPr>
      </w:pPr>
      <w:r w:rsidRPr="0078045B">
        <w:rPr>
          <w:lang w:eastAsia="en-US"/>
        </w:rPr>
        <w:t>Zákon č. 513/1991 Zb. Obchodný zákonník v platnom znení (ďalej len ,,Obchodný zákonník“);</w:t>
      </w:r>
    </w:p>
    <w:p w:rsidR="00814934" w:rsidRPr="0078045B" w:rsidRDefault="00814934" w:rsidP="00287365">
      <w:pPr>
        <w:numPr>
          <w:ilvl w:val="0"/>
          <w:numId w:val="14"/>
        </w:numPr>
        <w:ind w:left="993"/>
        <w:rPr>
          <w:lang w:eastAsia="en-US"/>
        </w:rPr>
      </w:pPr>
      <w:r w:rsidRPr="0078045B">
        <w:t>Zákon č. 162/2015 Z.z. Správny súdny poriadok v platnom znení;</w:t>
      </w:r>
    </w:p>
    <w:p w:rsidR="00D4565C" w:rsidRPr="0078045B" w:rsidRDefault="00D4565C" w:rsidP="00287365">
      <w:pPr>
        <w:numPr>
          <w:ilvl w:val="0"/>
          <w:numId w:val="14"/>
        </w:numPr>
        <w:ind w:left="993"/>
        <w:rPr>
          <w:lang w:eastAsia="en-US"/>
        </w:rPr>
      </w:pPr>
      <w:r w:rsidRPr="0078045B">
        <w:rPr>
          <w:lang w:eastAsia="en-US"/>
        </w:rPr>
        <w:t>Zákon č. 311/2001 Z. z. Zákonník práce v platnom znení (ďalej len ,,Zákonník práce“);</w:t>
      </w:r>
    </w:p>
    <w:p w:rsidR="00D4565C" w:rsidRPr="0078045B" w:rsidRDefault="00D4565C" w:rsidP="00287365">
      <w:pPr>
        <w:numPr>
          <w:ilvl w:val="0"/>
          <w:numId w:val="14"/>
        </w:numPr>
        <w:ind w:left="993"/>
        <w:rPr>
          <w:lang w:eastAsia="en-US"/>
        </w:rPr>
      </w:pPr>
      <w:r w:rsidRPr="0078045B">
        <w:rPr>
          <w:lang w:eastAsia="en-US"/>
        </w:rPr>
        <w:t>Zákon č. 300/2005 Z. z. Trestný zákon v znení neskorších predpisov (ďalej len ,,Trestný zákon“);</w:t>
      </w:r>
    </w:p>
    <w:p w:rsidR="00D4565C" w:rsidRPr="0078045B" w:rsidRDefault="00D4565C" w:rsidP="00287365">
      <w:pPr>
        <w:numPr>
          <w:ilvl w:val="0"/>
          <w:numId w:val="14"/>
        </w:numPr>
        <w:ind w:left="993"/>
        <w:rPr>
          <w:lang w:eastAsia="en-US"/>
        </w:rPr>
      </w:pPr>
      <w:r w:rsidRPr="0078045B">
        <w:rPr>
          <w:lang w:eastAsia="en-US"/>
        </w:rPr>
        <w:t>Zákon č. 301/2005 Z. z. Trestný poriadok v znení neskorších predpisov (ďalej len ,,Trestný poriadok“);</w:t>
      </w:r>
    </w:p>
    <w:p w:rsidR="00D4565C" w:rsidRPr="0078045B" w:rsidRDefault="00D4565C" w:rsidP="00287365">
      <w:pPr>
        <w:numPr>
          <w:ilvl w:val="0"/>
          <w:numId w:val="14"/>
        </w:numPr>
        <w:ind w:left="993"/>
        <w:rPr>
          <w:lang w:eastAsia="en-US"/>
        </w:rPr>
      </w:pPr>
      <w:r w:rsidRPr="0078045B">
        <w:rPr>
          <w:lang w:eastAsia="en-US"/>
        </w:rPr>
        <w:t>Zákon č. 523/2004 Z. z. o rozpočtových pravidlách verejnej správy a o zmene a doplnení niektorých zákonov v znení neskorších predpisov (ďalej len ,,zákon o rozpočtových pravidlách“);</w:t>
      </w:r>
    </w:p>
    <w:p w:rsidR="00D4565C" w:rsidRPr="0078045B" w:rsidRDefault="00D4565C" w:rsidP="00287365">
      <w:pPr>
        <w:numPr>
          <w:ilvl w:val="0"/>
          <w:numId w:val="14"/>
        </w:numPr>
        <w:ind w:left="993"/>
        <w:rPr>
          <w:lang w:eastAsia="en-US"/>
        </w:rPr>
      </w:pPr>
      <w:r w:rsidRPr="0078045B">
        <w:rPr>
          <w:lang w:eastAsia="en-US"/>
        </w:rPr>
        <w:t>Zákon č. 431/2002 Z. z. o účtovníctve v znení neskorších predpisov (ďalej len ,,zákon o účtovníctve“);</w:t>
      </w:r>
    </w:p>
    <w:p w:rsidR="00814934" w:rsidRPr="0078045B" w:rsidRDefault="00EE7219" w:rsidP="00287365">
      <w:pPr>
        <w:numPr>
          <w:ilvl w:val="0"/>
          <w:numId w:val="14"/>
        </w:numPr>
      </w:pPr>
      <w:r w:rsidRPr="0078045B">
        <w:t>Zákon č. 358/2015 Z.z. o úprave niektorých vzťahov v oblasti štátnej pomoci a minimálnej pomoci a o zmene a doplnení niektorých zákonov (ďalej len ,,zákon o štátnej pomoci“);</w:t>
      </w:r>
    </w:p>
    <w:p w:rsidR="00D4565C" w:rsidRPr="003D51EB" w:rsidRDefault="00D4565C" w:rsidP="00287365">
      <w:pPr>
        <w:numPr>
          <w:ilvl w:val="0"/>
          <w:numId w:val="14"/>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287365">
      <w:pPr>
        <w:numPr>
          <w:ilvl w:val="0"/>
          <w:numId w:val="14"/>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287365">
      <w:pPr>
        <w:numPr>
          <w:ilvl w:val="0"/>
          <w:numId w:val="14"/>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287365">
      <w:pPr>
        <w:numPr>
          <w:ilvl w:val="0"/>
          <w:numId w:val="14"/>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287365">
      <w:pPr>
        <w:numPr>
          <w:ilvl w:val="0"/>
          <w:numId w:val="14"/>
        </w:numPr>
        <w:ind w:left="993"/>
        <w:rPr>
          <w:lang w:eastAsia="en-US"/>
        </w:rPr>
      </w:pPr>
      <w:r w:rsidRPr="003D51EB">
        <w:rPr>
          <w:lang w:eastAsia="en-US"/>
        </w:rPr>
        <w:t>Zákon č. 374/2014 o pohľadávkach štátu;</w:t>
      </w:r>
    </w:p>
    <w:p w:rsidR="00D4565C" w:rsidRPr="003D51EB" w:rsidRDefault="00D4565C" w:rsidP="00287365">
      <w:pPr>
        <w:numPr>
          <w:ilvl w:val="0"/>
          <w:numId w:val="14"/>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287365">
      <w:pPr>
        <w:numPr>
          <w:ilvl w:val="0"/>
          <w:numId w:val="14"/>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287365">
      <w:pPr>
        <w:numPr>
          <w:ilvl w:val="0"/>
          <w:numId w:val="14"/>
        </w:numPr>
        <w:ind w:left="993"/>
        <w:rPr>
          <w:lang w:eastAsia="en-US"/>
        </w:rPr>
      </w:pPr>
      <w:r w:rsidRPr="003D51EB">
        <w:rPr>
          <w:lang w:eastAsia="en-US"/>
        </w:rPr>
        <w:t>Zákon č. 10/1996 Z. z. o kontrole v štátnej správe v znení neskorších predpisov;</w:t>
      </w:r>
    </w:p>
    <w:p w:rsidR="00D4565C" w:rsidRPr="003D51EB" w:rsidRDefault="00D4565C" w:rsidP="00287365">
      <w:pPr>
        <w:numPr>
          <w:ilvl w:val="0"/>
          <w:numId w:val="14"/>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287365">
      <w:pPr>
        <w:numPr>
          <w:ilvl w:val="0"/>
          <w:numId w:val="14"/>
        </w:numPr>
        <w:ind w:left="993"/>
        <w:rPr>
          <w:lang w:eastAsia="en-US"/>
        </w:rPr>
      </w:pPr>
      <w:r w:rsidRPr="003D51EB">
        <w:rPr>
          <w:lang w:eastAsia="en-US"/>
        </w:rPr>
        <w:t>Zákon č. 369/1990 Zb. o obecnom zriadení v znení neskorších predpisov;</w:t>
      </w:r>
    </w:p>
    <w:p w:rsidR="00D4565C" w:rsidRPr="003D51EB" w:rsidRDefault="00D4565C" w:rsidP="00287365">
      <w:pPr>
        <w:numPr>
          <w:ilvl w:val="0"/>
          <w:numId w:val="14"/>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287365">
      <w:pPr>
        <w:numPr>
          <w:ilvl w:val="0"/>
          <w:numId w:val="14"/>
        </w:numPr>
        <w:ind w:left="993"/>
        <w:rPr>
          <w:lang w:eastAsia="en-US"/>
        </w:rPr>
      </w:pPr>
      <w:r w:rsidRPr="003D51EB">
        <w:rPr>
          <w:lang w:eastAsia="en-US"/>
        </w:rPr>
        <w:t>Zákon č. 563/2009 Z. z o správe daní (daňový poriadok) a o zmene a doplnení niektorých zákonov;</w:t>
      </w:r>
    </w:p>
    <w:p w:rsidR="00D4565C" w:rsidRPr="003D51EB" w:rsidRDefault="00D4565C" w:rsidP="00287365">
      <w:pPr>
        <w:numPr>
          <w:ilvl w:val="0"/>
          <w:numId w:val="14"/>
        </w:numPr>
        <w:ind w:left="993"/>
        <w:rPr>
          <w:lang w:eastAsia="en-US"/>
        </w:rPr>
      </w:pPr>
      <w:r w:rsidRPr="003D51EB">
        <w:rPr>
          <w:lang w:eastAsia="en-US"/>
        </w:rPr>
        <w:t>Zákon č. 595/2003 Z. z. o dani z príjmov v znení neskorších predpisov;</w:t>
      </w:r>
    </w:p>
    <w:p w:rsidR="00D4565C" w:rsidRPr="003D51EB" w:rsidRDefault="00D4565C" w:rsidP="00287365">
      <w:pPr>
        <w:numPr>
          <w:ilvl w:val="0"/>
          <w:numId w:val="14"/>
        </w:numPr>
        <w:ind w:left="993"/>
        <w:rPr>
          <w:lang w:eastAsia="en-US"/>
        </w:rPr>
      </w:pPr>
      <w:r w:rsidRPr="003D51EB">
        <w:rPr>
          <w:lang w:eastAsia="en-US"/>
        </w:rPr>
        <w:t>Zákon č. 9/2010 Z. z. o sťažnostiach v znení zákona č. 289/2012 Z. z.;</w:t>
      </w:r>
    </w:p>
    <w:p w:rsidR="00D4565C" w:rsidRPr="003D51EB" w:rsidRDefault="00D4565C" w:rsidP="00287365">
      <w:pPr>
        <w:numPr>
          <w:ilvl w:val="0"/>
          <w:numId w:val="14"/>
        </w:numPr>
        <w:ind w:left="993"/>
        <w:rPr>
          <w:lang w:eastAsia="en-US"/>
        </w:rPr>
      </w:pPr>
      <w:r w:rsidRPr="003D51EB">
        <w:rPr>
          <w:lang w:eastAsia="en-US"/>
        </w:rPr>
        <w:t>Zákon č. 138/1991 Zb. o majetku obcí v znení neskorších predpisov;</w:t>
      </w:r>
    </w:p>
    <w:p w:rsidR="00D4565C" w:rsidRPr="003D51EB" w:rsidRDefault="00D4565C" w:rsidP="00287365">
      <w:pPr>
        <w:numPr>
          <w:ilvl w:val="0"/>
          <w:numId w:val="14"/>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287365">
      <w:pPr>
        <w:numPr>
          <w:ilvl w:val="0"/>
          <w:numId w:val="14"/>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287365">
      <w:pPr>
        <w:numPr>
          <w:ilvl w:val="0"/>
          <w:numId w:val="14"/>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287365">
      <w:pPr>
        <w:numPr>
          <w:ilvl w:val="0"/>
          <w:numId w:val="14"/>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287365">
      <w:pPr>
        <w:numPr>
          <w:ilvl w:val="0"/>
          <w:numId w:val="14"/>
        </w:numPr>
        <w:ind w:left="993"/>
        <w:rPr>
          <w:lang w:eastAsia="en-US"/>
        </w:rPr>
      </w:pPr>
      <w:r w:rsidRPr="003D51EB">
        <w:rPr>
          <w:lang w:eastAsia="en-US"/>
        </w:rPr>
        <w:t>Zákon č. 283/2002 Z. z. o cestovných náhradách v znení neskorších predpisov;</w:t>
      </w:r>
    </w:p>
    <w:p w:rsidR="00D4565C" w:rsidRDefault="00D4565C" w:rsidP="00287365">
      <w:pPr>
        <w:numPr>
          <w:ilvl w:val="0"/>
          <w:numId w:val="14"/>
        </w:numPr>
        <w:ind w:left="993"/>
        <w:rPr>
          <w:lang w:eastAsia="en-US"/>
        </w:rPr>
      </w:pPr>
      <w:r w:rsidRPr="003D51EB">
        <w:rPr>
          <w:lang w:eastAsia="en-US"/>
        </w:rPr>
        <w:t>Zákon č. 394/2012 Z. z. o obmedzení platieb v hotovosti (ďalej len ,,zákon o obmedzení platieb v hotovosti“);</w:t>
      </w:r>
    </w:p>
    <w:p w:rsidR="00EE7219" w:rsidRDefault="00D4565C" w:rsidP="00287365">
      <w:pPr>
        <w:numPr>
          <w:ilvl w:val="0"/>
          <w:numId w:val="14"/>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r w:rsidR="00EE7219">
        <w:rPr>
          <w:lang w:eastAsia="en-US"/>
        </w:rPr>
        <w:t>;</w:t>
      </w:r>
    </w:p>
    <w:p w:rsidR="00EE7219" w:rsidRPr="0078045B" w:rsidRDefault="00EE7219" w:rsidP="00287365">
      <w:pPr>
        <w:numPr>
          <w:ilvl w:val="0"/>
          <w:numId w:val="14"/>
        </w:numPr>
      </w:pPr>
      <w:r w:rsidRPr="0078045B">
        <w:t>Zákon č. 568/2009 Z. z. o celoživotnom vzdelávaní a o zmene a doplnení niektorých zákonov;</w:t>
      </w:r>
    </w:p>
    <w:p w:rsidR="00EE7219" w:rsidRPr="0078045B" w:rsidRDefault="00EE7219" w:rsidP="00287365">
      <w:pPr>
        <w:numPr>
          <w:ilvl w:val="0"/>
          <w:numId w:val="14"/>
        </w:numPr>
      </w:pPr>
      <w:r w:rsidRPr="0078045B">
        <w:t>Nariadenie vlády SR č. 75/2015 Z.z., ktorým sa ustanovujú pravidlá  poskytovania podpory v súvislosti s opatreniami programu rozvoja vidieka;</w:t>
      </w:r>
    </w:p>
    <w:p w:rsidR="00EE7219" w:rsidRPr="0078045B" w:rsidRDefault="00EE7219" w:rsidP="00287365">
      <w:pPr>
        <w:numPr>
          <w:ilvl w:val="0"/>
          <w:numId w:val="14"/>
        </w:numPr>
      </w:pPr>
      <w:r w:rsidRPr="0078045B">
        <w:t>Zákon č. 91/2016 Z.z. o trestnej zodpovednosti právnických osôb a o zmene a doplnení niektorých zákonov;</w:t>
      </w:r>
    </w:p>
    <w:p w:rsidR="00EE7219" w:rsidRPr="0078045B" w:rsidRDefault="00EE7219" w:rsidP="00287365">
      <w:pPr>
        <w:numPr>
          <w:ilvl w:val="0"/>
          <w:numId w:val="14"/>
        </w:numPr>
      </w:pPr>
      <w:r w:rsidRPr="0078045B">
        <w:t>Nariadenie vlády SR č. 247/2016 Z.z., ktorým sa ustanovuje systém uplatňovania niektorých právomocí Úradu podpredsedu vlády Slovenskej republiky pre investície  a informatizáciu.</w:t>
      </w:r>
    </w:p>
    <w:p w:rsidR="00EE7219" w:rsidRPr="0078045B" w:rsidRDefault="00EE7219" w:rsidP="00287365">
      <w:pPr>
        <w:numPr>
          <w:ilvl w:val="0"/>
          <w:numId w:val="14"/>
        </w:numPr>
      </w:pPr>
      <w:r w:rsidRPr="0078045B">
        <w:t>Zákon č. 315/2016 Z.z. o registri partnerov verejného sektora a o zmene a doplnení niektorých zákonov.</w:t>
      </w:r>
    </w:p>
    <w:p w:rsidR="00BC2414" w:rsidRPr="00423115" w:rsidRDefault="0095670C" w:rsidP="00B87D36">
      <w:pPr>
        <w:shd w:val="clear" w:color="auto" w:fill="A6A6A6" w:themeFill="background1" w:themeFillShade="A6"/>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A658CD" w:rsidRDefault="00FF34C0" w:rsidP="00B87D36">
      <w:pPr>
        <w:tabs>
          <w:tab w:val="left" w:pos="1110"/>
        </w:tabs>
        <w:spacing w:before="0"/>
        <w:jc w:val="left"/>
        <w:outlineLvl w:val="0"/>
        <w:rPr>
          <w:b/>
          <w:bCs/>
          <w:highlight w:val="yellow"/>
        </w:rPr>
      </w:pPr>
      <w:r w:rsidRPr="00423115">
        <w:rPr>
          <w:rStyle w:val="Nadpis1Char"/>
          <w:bCs/>
          <w:lang w:eastAsia="en-US"/>
        </w:rPr>
        <w:tab/>
      </w:r>
    </w:p>
    <w:p w:rsidR="00DC3038" w:rsidRPr="00524C58" w:rsidRDefault="007C108F" w:rsidP="007C108F">
      <w:pPr>
        <w:pStyle w:val="Nzov"/>
        <w:jc w:val="both"/>
      </w:pPr>
      <w:r w:rsidRPr="00524C58">
        <w:t xml:space="preserve">Zoznam projektovo orientovaných opatrení/podopatrení, ktoré budú </w:t>
      </w:r>
      <w:r w:rsidR="00E74D97">
        <w:t>spolufinancované</w:t>
      </w:r>
      <w:r w:rsidR="00E74D97" w:rsidRPr="00524C58">
        <w:t xml:space="preserve"> </w:t>
      </w:r>
      <w:r w:rsidRPr="00524C58">
        <w:t>z EPFRV v rámci PRV:</w:t>
      </w:r>
    </w:p>
    <w:p w:rsidR="00DC3038" w:rsidRPr="00524C58" w:rsidRDefault="00DC3038" w:rsidP="007C108F">
      <w:pPr>
        <w:pStyle w:val="Nzov"/>
        <w:jc w:val="both"/>
      </w:pPr>
    </w:p>
    <w:p w:rsidR="007C108F" w:rsidRPr="00524C58" w:rsidRDefault="007C0AA3" w:rsidP="00287365">
      <w:pPr>
        <w:pStyle w:val="Nzov"/>
        <w:numPr>
          <w:ilvl w:val="0"/>
          <w:numId w:val="38"/>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287365">
      <w:pPr>
        <w:pStyle w:val="Nzov"/>
        <w:numPr>
          <w:ilvl w:val="0"/>
          <w:numId w:val="38"/>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287365">
      <w:pPr>
        <w:pStyle w:val="Nzov"/>
        <w:numPr>
          <w:ilvl w:val="0"/>
          <w:numId w:val="38"/>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287365">
      <w:pPr>
        <w:pStyle w:val="Nzov"/>
        <w:numPr>
          <w:ilvl w:val="0"/>
          <w:numId w:val="38"/>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287365">
      <w:pPr>
        <w:pStyle w:val="Nzov"/>
        <w:numPr>
          <w:ilvl w:val="0"/>
          <w:numId w:val="38"/>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287365">
      <w:pPr>
        <w:pStyle w:val="Nzov"/>
        <w:numPr>
          <w:ilvl w:val="0"/>
          <w:numId w:val="38"/>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287365">
      <w:pPr>
        <w:pStyle w:val="Nzov"/>
        <w:numPr>
          <w:ilvl w:val="0"/>
          <w:numId w:val="38"/>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287365">
      <w:pPr>
        <w:pStyle w:val="Nzov"/>
        <w:numPr>
          <w:ilvl w:val="0"/>
          <w:numId w:val="38"/>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287365">
      <w:pPr>
        <w:pStyle w:val="Nzov"/>
        <w:numPr>
          <w:ilvl w:val="0"/>
          <w:numId w:val="38"/>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19795F" w:rsidRPr="0078045B" w:rsidRDefault="00B76673" w:rsidP="00592C22">
      <w:r w:rsidRPr="0078045B">
        <w:t xml:space="preserve">Každý žiadateľ o nenávratný finančný príspevok </w:t>
      </w:r>
      <w:r w:rsidRPr="0078045B">
        <w:rPr>
          <w:b/>
        </w:rPr>
        <w:t>je povinný</w:t>
      </w:r>
      <w:r w:rsidRPr="0078045B">
        <w:t xml:space="preserve"> pri obstarávaní tovarov, stavebných prác a služieb postupovať v súlade so zákonom č. </w:t>
      </w:r>
      <w:r w:rsidR="0019795F" w:rsidRPr="0078045B">
        <w:t xml:space="preserve">343/2015 Z.z. o verejnom obstarávaní a o zmene a doplnení niektorých zákonov v znení neskorších predpisov, </w:t>
      </w:r>
      <w:r w:rsidR="002410EE" w:rsidRPr="0078045B">
        <w:t xml:space="preserve">v osobitých prípadoch v súlade so zákonom č. 25/2006, kde sa akceptuje obstarávanie spred 18.4.2016 (napr. podopatrenie 7.4), </w:t>
      </w:r>
      <w:r w:rsidR="0019795F" w:rsidRPr="0078045B">
        <w:t>Príručkou</w:t>
      </w:r>
      <w:r w:rsidR="0076007F" w:rsidRPr="0078045B">
        <w:t xml:space="preserve"> pre žiadateľa,</w:t>
      </w:r>
      <w:r w:rsidR="0019795F" w:rsidRPr="0078045B">
        <w:t xml:space="preserve"> vrátane jej príloh</w:t>
      </w:r>
      <w:r w:rsidR="0076007F" w:rsidRPr="0078045B">
        <w:t xml:space="preserve"> a</w:t>
      </w:r>
      <w:r w:rsidR="0019795F" w:rsidRPr="0078045B">
        <w:t xml:space="preserve"> </w:t>
      </w:r>
      <w:r w:rsidR="0076007F" w:rsidRPr="0078045B">
        <w:t>Usmerneniami</w:t>
      </w:r>
      <w:r w:rsidR="00A97C1B" w:rsidRPr="0078045B">
        <w:t xml:space="preserve"> Pôdohospodárskej platobnej agentúry č. 8</w:t>
      </w:r>
      <w:r w:rsidR="0076007F" w:rsidRPr="0078045B">
        <w:t>/2017, 9/2017, 10</w:t>
      </w:r>
      <w:r w:rsidR="00A97C1B" w:rsidRPr="0078045B">
        <w:t xml:space="preserve">/2017 k obstarávaniu tovarov, stavebných prác a služieb financovaných z PRV SR 2014 </w:t>
      </w:r>
      <w:r w:rsidR="0076007F" w:rsidRPr="0078045B">
        <w:t>–</w:t>
      </w:r>
      <w:r w:rsidR="00A97C1B" w:rsidRPr="0078045B">
        <w:t xml:space="preserve"> 2020</w:t>
      </w:r>
      <w:r w:rsidR="0076007F" w:rsidRPr="0078045B">
        <w:t>.</w:t>
      </w:r>
    </w:p>
    <w:p w:rsidR="00D414B5" w:rsidRPr="0078045B" w:rsidRDefault="002F4DD8" w:rsidP="00B76673">
      <w:pPr>
        <w:pStyle w:val="Odsekzoznamu"/>
        <w:spacing w:after="0"/>
        <w:ind w:left="0"/>
        <w:jc w:val="both"/>
        <w:rPr>
          <w:szCs w:val="24"/>
        </w:rPr>
      </w:pPr>
      <w:r w:rsidRPr="0078045B">
        <w:rPr>
          <w:szCs w:val="24"/>
        </w:rPr>
        <w:t>Poskytovateľ pri kontrole VO/O uplatňuje postupy uvedené v </w:t>
      </w:r>
      <w:r w:rsidR="0076007F" w:rsidRPr="0078045B">
        <w:rPr>
          <w:szCs w:val="24"/>
        </w:rPr>
        <w:t>Usmerneniach PPA č. 8/2017, 9/2017 a č.10/2017</w:t>
      </w:r>
      <w:r w:rsidRPr="0078045B">
        <w:rPr>
          <w:szCs w:val="24"/>
        </w:rPr>
        <w:t>.</w:t>
      </w:r>
    </w:p>
    <w:p w:rsidR="0019795F" w:rsidRPr="0078045B" w:rsidRDefault="0019795F" w:rsidP="00287365">
      <w:pPr>
        <w:pStyle w:val="Odsekzoznamu"/>
        <w:numPr>
          <w:ilvl w:val="0"/>
          <w:numId w:val="45"/>
        </w:numPr>
        <w:autoSpaceDE w:val="0"/>
        <w:autoSpaceDN w:val="0"/>
        <w:adjustRightInd w:val="0"/>
        <w:spacing w:before="240" w:after="120"/>
        <w:ind w:left="567" w:hanging="567"/>
        <w:contextualSpacing w:val="0"/>
        <w:jc w:val="both"/>
        <w:rPr>
          <w:szCs w:val="24"/>
        </w:rPr>
      </w:pPr>
      <w:r w:rsidRPr="0078045B">
        <w:rPr>
          <w:szCs w:val="24"/>
        </w:rPr>
        <w:t>Poskytovateľ vykonáva administratívnu kontrolu dodržania pravidiel SR a EÚ pri obstarávaní tovarov, služieb, stavebných prác a súvisiacich postupov, ktoré zahŕňajú kontrolu:</w:t>
      </w:r>
    </w:p>
    <w:p w:rsidR="0019795F" w:rsidRPr="0078045B" w:rsidRDefault="0019795F" w:rsidP="00287365">
      <w:pPr>
        <w:pStyle w:val="Odsekzoznamu"/>
        <w:numPr>
          <w:ilvl w:val="0"/>
          <w:numId w:val="46"/>
        </w:numPr>
        <w:spacing w:after="120"/>
        <w:ind w:left="1134"/>
        <w:contextualSpacing w:val="0"/>
        <w:jc w:val="both"/>
        <w:rPr>
          <w:szCs w:val="24"/>
        </w:rPr>
      </w:pPr>
      <w:r w:rsidRPr="0078045B">
        <w:rPr>
          <w:szCs w:val="24"/>
        </w:rPr>
        <w:t xml:space="preserve">princípov a postupov stanovených zákonom č. 343/2015 Z. z.  o verejnom obstarávaní a o zmene a doplnení niektorých zákonov v znení neskorších predpisov ( ďalej len „kontrola VO“); </w:t>
      </w:r>
    </w:p>
    <w:p w:rsidR="0019795F" w:rsidRPr="0078045B" w:rsidRDefault="0019795F" w:rsidP="00287365">
      <w:pPr>
        <w:pStyle w:val="Odsekzoznamu"/>
        <w:numPr>
          <w:ilvl w:val="0"/>
          <w:numId w:val="46"/>
        </w:numPr>
        <w:spacing w:after="120"/>
        <w:ind w:left="1134"/>
        <w:contextualSpacing w:val="0"/>
        <w:jc w:val="both"/>
        <w:rPr>
          <w:szCs w:val="24"/>
        </w:rPr>
      </w:pPr>
      <w:r w:rsidRPr="0078045B">
        <w:rPr>
          <w:szCs w:val="24"/>
        </w:rPr>
        <w:t>postupov pri obstaraní zákazky, na ktorú sa zákon o verejnom obstarávaní nevzťahuje (ďalej len „kontrola obstarávania“).</w:t>
      </w:r>
    </w:p>
    <w:p w:rsidR="0019795F" w:rsidRPr="0078045B" w:rsidRDefault="0019795F" w:rsidP="0019795F">
      <w:pPr>
        <w:pStyle w:val="SRKNorm"/>
        <w:spacing w:before="0" w:after="120"/>
        <w:ind w:left="567"/>
        <w:rPr>
          <w:lang w:eastAsia="en-US"/>
        </w:rPr>
      </w:pPr>
      <w:r w:rsidRPr="0078045B">
        <w:rPr>
          <w:lang w:eastAsia="en-US"/>
        </w:rPr>
        <w:t>Cieľom kontroly VO a kontroly obstarávania je kontrola súladu finančnej operácie s právom SR a EÚ a metodickými usmerneniami Poskytovateľa a metodickými pokynmi Úradu pre verejné obstarávanie (ďalej len „ÚVO“). Jedná sa o kontrolu vykonávanú v zmysle §41 zákona č. 292/2014 Z.z. z 17. septembra 2014 o príspevku poskytovanom z európskych štrukturálnych a investičných fondov a o zmene a doplnení niektorých zákonov  v nadväznosti na zákon č. 357/2015 Z. z. o finančnej kontrole a audite a o zmene a doplnení niektorých zákonov v znení neskorších predpisov.</w:t>
      </w:r>
    </w:p>
    <w:p w:rsidR="0019795F" w:rsidRPr="0078045B" w:rsidRDefault="0019795F" w:rsidP="00287365">
      <w:pPr>
        <w:pStyle w:val="Odsekzoznamu"/>
        <w:numPr>
          <w:ilvl w:val="0"/>
          <w:numId w:val="45"/>
        </w:numPr>
        <w:tabs>
          <w:tab w:val="left" w:pos="709"/>
        </w:tabs>
        <w:autoSpaceDE w:val="0"/>
        <w:autoSpaceDN w:val="0"/>
        <w:adjustRightInd w:val="0"/>
        <w:spacing w:after="120"/>
        <w:ind w:left="567" w:hanging="567"/>
        <w:contextualSpacing w:val="0"/>
        <w:jc w:val="both"/>
        <w:rPr>
          <w:szCs w:val="24"/>
        </w:rPr>
      </w:pPr>
      <w:r w:rsidRPr="0078045B">
        <w:rPr>
          <w:szCs w:val="24"/>
        </w:rPr>
        <w:t>Činnosťou Poskytovateľa nie je dotknutá výlučná a konečná zodpovednosť prijímateľa ako verejného obstarávateľa, obstarávateľa alebo osoby podľa § 8 ZVO za vykonanie verejného obstarávania</w:t>
      </w:r>
      <w:r w:rsidR="006E2537" w:rsidRPr="0078045B">
        <w:rPr>
          <w:szCs w:val="24"/>
        </w:rPr>
        <w:t xml:space="preserve"> ( ďalej aj „VO“)</w:t>
      </w:r>
      <w:r w:rsidRPr="0078045B">
        <w:rPr>
          <w:szCs w:val="24"/>
        </w:rPr>
        <w:t xml:space="preserve"> pri dodržaní všeobecne záväzných právnych predpisov SR a EÚ, základných princípov </w:t>
      </w:r>
      <w:r w:rsidR="006E2537" w:rsidRPr="0078045B">
        <w:rPr>
          <w:szCs w:val="24"/>
        </w:rPr>
        <w:t>VO</w:t>
      </w:r>
      <w:r w:rsidRPr="0078045B">
        <w:rPr>
          <w:szCs w:val="24"/>
        </w:rPr>
        <w:t xml:space="preserve"> a Zmluvy o NFP. Rovnako činnosťou Poskytovateľa nie je dotknutá výlučná a konečná zodpovednosť prijímateľa za obstarávanie</w:t>
      </w:r>
      <w:r w:rsidR="006E2537" w:rsidRPr="0078045B">
        <w:rPr>
          <w:szCs w:val="24"/>
        </w:rPr>
        <w:t xml:space="preserve"> (</w:t>
      </w:r>
      <w:r w:rsidR="00592C22" w:rsidRPr="0078045B">
        <w:rPr>
          <w:szCs w:val="24"/>
        </w:rPr>
        <w:t>ď</w:t>
      </w:r>
      <w:r w:rsidR="006E2537" w:rsidRPr="0078045B">
        <w:rPr>
          <w:szCs w:val="24"/>
        </w:rPr>
        <w:t>alej aj „O“)</w:t>
      </w:r>
      <w:r w:rsidRPr="0078045B">
        <w:rPr>
          <w:szCs w:val="24"/>
        </w:rPr>
        <w:t xml:space="preserve"> aj v prípade, ak tento nie je pri obstarávaní povinný postupovať v zmysle ZVO.</w:t>
      </w:r>
    </w:p>
    <w:p w:rsidR="0019795F" w:rsidRPr="0078045B" w:rsidRDefault="0019795F" w:rsidP="00287365">
      <w:pPr>
        <w:pStyle w:val="Odsekzoznamu"/>
        <w:numPr>
          <w:ilvl w:val="0"/>
          <w:numId w:val="45"/>
        </w:numPr>
        <w:tabs>
          <w:tab w:val="left" w:pos="709"/>
        </w:tabs>
        <w:autoSpaceDE w:val="0"/>
        <w:autoSpaceDN w:val="0"/>
        <w:adjustRightInd w:val="0"/>
        <w:spacing w:after="120"/>
        <w:ind w:left="567" w:hanging="567"/>
        <w:contextualSpacing w:val="0"/>
        <w:jc w:val="both"/>
        <w:rPr>
          <w:szCs w:val="24"/>
        </w:rPr>
      </w:pPr>
      <w:r w:rsidRPr="0078045B">
        <w:rPr>
          <w:szCs w:val="24"/>
        </w:rPr>
        <w:t xml:space="preserve">V zmysle článku 7 nariadenia (EÚ) č. 1306/2013 o financovaní, riadení a monitorovaní spoločnej poľnohospodárskej politiky je platobná agentúra zodpovedná za riadenie a kontrolu výdavkov EPFRV. Uvedená povinnosť sa vzťahuje aj na kontrolu VO a kontrolu obstarávania. </w:t>
      </w:r>
    </w:p>
    <w:p w:rsidR="0019795F" w:rsidRPr="0078045B" w:rsidRDefault="0019795F" w:rsidP="00287365">
      <w:pPr>
        <w:pStyle w:val="Odsekzoznamu"/>
        <w:numPr>
          <w:ilvl w:val="0"/>
          <w:numId w:val="45"/>
        </w:numPr>
        <w:tabs>
          <w:tab w:val="left" w:pos="709"/>
        </w:tabs>
        <w:autoSpaceDE w:val="0"/>
        <w:autoSpaceDN w:val="0"/>
        <w:adjustRightInd w:val="0"/>
        <w:spacing w:after="120"/>
        <w:ind w:left="567" w:hanging="567"/>
        <w:contextualSpacing w:val="0"/>
        <w:jc w:val="both"/>
        <w:rPr>
          <w:szCs w:val="24"/>
        </w:rPr>
      </w:pPr>
      <w:r w:rsidRPr="0078045B">
        <w:rPr>
          <w:szCs w:val="24"/>
        </w:rPr>
        <w:t>Poskytovateľ kontroluje dodržiavanie základných princípov verejného obstarávania, ktorými sú:</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rovnaké zaobchádzanie;</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nediskriminácia uchádzačov alebo záujemcov;</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transparentnosť vrátane vylúčenia konfliktu záujmov;</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hospodárnosť a efektívnosť.</w:t>
      </w:r>
    </w:p>
    <w:p w:rsidR="009F22B9" w:rsidRPr="0078045B" w:rsidRDefault="0019795F" w:rsidP="00592C22">
      <w:pPr>
        <w:pStyle w:val="Odsekzoznamu"/>
        <w:spacing w:after="0"/>
        <w:ind w:left="426"/>
        <w:jc w:val="both"/>
        <w:rPr>
          <w:szCs w:val="24"/>
        </w:rPr>
      </w:pPr>
      <w:r w:rsidRPr="0078045B">
        <w:rPr>
          <w:szCs w:val="24"/>
        </w:rPr>
        <w:t>Účelom kontroly VO a kontroly obstarávania je zabezpečiť hospodárne a efektívne využitie prostriedkov rozpočtu verejnej správy vyčlenených na PRV a overiť primeranosť nárokovaných výdavkov pri dodržaní Zmluvy o NFP a príslušných všeobecne záväzných právnych predpisov SR a EÚ. Poskytovateľ postupuje pri overovaní hospodárnosti a primeranosti výdavkov v rámci kontroly VO a kontroly obstarávania podľa základných pravidiel overovania hospodárnosti výdavkov.</w:t>
      </w:r>
      <w:r w:rsidR="009F22B9" w:rsidRPr="0078045B">
        <w:rPr>
          <w:szCs w:val="24"/>
        </w:rPr>
        <w:t xml:space="preserve"> Pri overovaní primeranosti výdavkov bude vychádzať z dostupných zdrojov a údajov o cenách jednotlivých tovarov, stavebných prác a služieb. Ak dôjde zo strany Ministerstva pôdohospodárstva a rozvoja vidieka k vypracovaniu cenovej mapy tovarov, budú maximálne limity stanovené v tejto cenovej mape záväzné pre poskytovateľa a prijímateľa dňom zverejnenia na webovom sídle poskytovateľa. O zverejnení cenovej mapy bude poskytovateľ informovať oznámením na svojom webovom sídle v časti aktuality </w:t>
      </w:r>
      <w:hyperlink r:id="rId15" w:history="1">
        <w:r w:rsidR="009F22B9" w:rsidRPr="0078045B">
          <w:rPr>
            <w:rStyle w:val="Hypertextovprepojenie"/>
            <w:szCs w:val="24"/>
          </w:rPr>
          <w:t>http://www.apa.sk/aktuality</w:t>
        </w:r>
      </w:hyperlink>
      <w:r w:rsidR="009F22B9" w:rsidRPr="0078045B">
        <w:rPr>
          <w:szCs w:val="24"/>
        </w:rPr>
        <w:t>.</w:t>
      </w:r>
    </w:p>
    <w:p w:rsidR="00592C22" w:rsidRPr="0078045B" w:rsidRDefault="00592C22" w:rsidP="00592C22">
      <w:pPr>
        <w:pStyle w:val="Odsekzoznamu"/>
        <w:spacing w:after="0"/>
        <w:ind w:left="426"/>
        <w:jc w:val="both"/>
      </w:pPr>
    </w:p>
    <w:p w:rsidR="0019795F" w:rsidRPr="0078045B" w:rsidRDefault="0019795F" w:rsidP="00287365">
      <w:pPr>
        <w:pStyle w:val="Odsekzoznamu"/>
        <w:numPr>
          <w:ilvl w:val="0"/>
          <w:numId w:val="45"/>
        </w:numPr>
        <w:autoSpaceDE w:val="0"/>
        <w:autoSpaceDN w:val="0"/>
        <w:adjustRightInd w:val="0"/>
        <w:spacing w:after="120"/>
        <w:ind w:left="567" w:hanging="567"/>
        <w:contextualSpacing w:val="0"/>
        <w:jc w:val="both"/>
        <w:rPr>
          <w:szCs w:val="24"/>
        </w:rPr>
      </w:pPr>
      <w:r w:rsidRPr="0078045B">
        <w:rPr>
          <w:szCs w:val="24"/>
        </w:rPr>
        <w:t>Poskytovateľ vykonáva kontrolu VO a kontrolu obstarávania pred uzatvorením Zmluvy o NFP alebo v lehote stanovenej v Zmluve o NFP najneskôr pred predložením prvej žiadosti o platbu (v prípade ak žiadateľ nebol povinný predložiť dokumentáciu k VO súčasne so ŽoNFP v zmysle výzvy na predkladanie ŽoNFP) zo strany prijímateľa, s výnimkou zálohových platieb.</w:t>
      </w:r>
    </w:p>
    <w:p w:rsidR="0019795F" w:rsidRPr="0078045B" w:rsidRDefault="0019795F" w:rsidP="00287365">
      <w:pPr>
        <w:pStyle w:val="Odsekzoznamu"/>
        <w:numPr>
          <w:ilvl w:val="0"/>
          <w:numId w:val="45"/>
        </w:numPr>
        <w:autoSpaceDE w:val="0"/>
        <w:autoSpaceDN w:val="0"/>
        <w:adjustRightInd w:val="0"/>
        <w:spacing w:after="120"/>
        <w:ind w:left="567" w:hanging="567"/>
        <w:contextualSpacing w:val="0"/>
        <w:jc w:val="both"/>
        <w:rPr>
          <w:szCs w:val="24"/>
        </w:rPr>
      </w:pPr>
      <w:r w:rsidRPr="0078045B">
        <w:rPr>
          <w:szCs w:val="24"/>
        </w:rPr>
        <w:t xml:space="preserve">V prípade zálohových platieb sa kontrola vykonáva najneskôr pred prvým zúčtovaním výdavkov projektu, ktoré vznikli v súvislosti s realizáciou súvisiaceho výsledku verejného obstarávania alebo obstarávania. Prijímateľ nie je oprávnený predložiť </w:t>
      </w:r>
      <w:r w:rsidRPr="0078045B">
        <w:rPr>
          <w:color w:val="000000"/>
          <w:szCs w:val="24"/>
        </w:rPr>
        <w:t>Poskytovateľovi</w:t>
      </w:r>
      <w:r w:rsidRPr="0078045B">
        <w:rPr>
          <w:szCs w:val="24"/>
        </w:rPr>
        <w:t xml:space="preserve"> žiadosť o platbu resp. žiadosť o zúčtovanie skôr ako </w:t>
      </w:r>
      <w:r w:rsidRPr="0078045B">
        <w:rPr>
          <w:color w:val="000000"/>
          <w:szCs w:val="24"/>
        </w:rPr>
        <w:t>Poskytovateľ</w:t>
      </w:r>
      <w:r w:rsidRPr="0078045B">
        <w:rPr>
          <w:szCs w:val="24"/>
        </w:rPr>
        <w:t xml:space="preserve"> ukončí kontrolu súvisiaceho verejného obstarávania alebo obstarávania. V prípade, že napriek uvedenému prijímateľ predloží takúto ŽoP </w:t>
      </w:r>
      <w:r w:rsidRPr="0078045B">
        <w:rPr>
          <w:color w:val="000000"/>
          <w:szCs w:val="24"/>
        </w:rPr>
        <w:t>Poskytovateľovi</w:t>
      </w:r>
      <w:r w:rsidRPr="0078045B">
        <w:rPr>
          <w:szCs w:val="24"/>
        </w:rPr>
        <w:t xml:space="preserve"> ten takúto ŽoP zamietne. V prípade, že ju nezamietne, lehoty na výkon jej kontroly začnú plynúť až momentom ukončenia kontroly VO alebo kontroly obstarávania.</w:t>
      </w:r>
    </w:p>
    <w:p w:rsidR="0019795F" w:rsidRPr="0078045B" w:rsidRDefault="0019795F" w:rsidP="00287365">
      <w:pPr>
        <w:pStyle w:val="Odsekzoznamu"/>
        <w:numPr>
          <w:ilvl w:val="0"/>
          <w:numId w:val="45"/>
        </w:numPr>
        <w:autoSpaceDE w:val="0"/>
        <w:autoSpaceDN w:val="0"/>
        <w:adjustRightInd w:val="0"/>
        <w:spacing w:after="120"/>
        <w:ind w:left="567" w:hanging="567"/>
        <w:contextualSpacing w:val="0"/>
        <w:jc w:val="both"/>
        <w:rPr>
          <w:szCs w:val="24"/>
        </w:rPr>
      </w:pPr>
      <w:r w:rsidRPr="0078045B">
        <w:rPr>
          <w:szCs w:val="24"/>
        </w:rPr>
        <w:t>Predmetom kontroly je aj kontrola vecného súladu predmetu obstarávania, návrhu zmluvných podmienok a iných údajov so schválenou žiadosťou o poskytnutie NFP a 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verejného obstarávania pred podpisom Zmluvy o NFP alebo pred predložením prvej žiadosti o platbu. Ustanovenia tohto bodu sa vzťahujú aj na údaje v Rozhodnutí o schválení NFP v prípade, ak prijímateľ a Poskytovateľ je tá istá osoba.</w:t>
      </w:r>
    </w:p>
    <w:p w:rsidR="0019795F" w:rsidRPr="0078045B" w:rsidRDefault="0019795F" w:rsidP="00287365">
      <w:pPr>
        <w:numPr>
          <w:ilvl w:val="0"/>
          <w:numId w:val="45"/>
        </w:numPr>
        <w:spacing w:before="0" w:after="120"/>
        <w:ind w:left="567" w:hanging="567"/>
      </w:pPr>
      <w:r w:rsidRPr="0078045B">
        <w:t xml:space="preserve">Lehoty na výkon kontroly VO alebo kontroly obstarávania začínajú pre Poskytovateľa plynúť dňom nasledujúcim po dni doručenia dokumentácie, resp. odo dňa doplnenia tejto dokumentácie, ktorá je predmetom kontroly. </w:t>
      </w:r>
    </w:p>
    <w:p w:rsidR="00D414B5" w:rsidRPr="0078045B" w:rsidRDefault="00D414B5" w:rsidP="0019795F">
      <w:pPr>
        <w:spacing w:after="120"/>
      </w:pPr>
    </w:p>
    <w:p w:rsidR="00D414B5" w:rsidRPr="00BF5B3E" w:rsidRDefault="00D414B5" w:rsidP="00B87D36">
      <w:pPr>
        <w:shd w:val="clear" w:color="auto" w:fill="92D050"/>
      </w:pPr>
      <w:bookmarkStart w:id="50" w:name="_Toc478594259"/>
      <w:r>
        <w:rPr>
          <w:b/>
          <w:bCs/>
          <w:lang w:eastAsia="en-US"/>
        </w:rPr>
        <w:t xml:space="preserve">3.2   </w:t>
      </w:r>
      <w:r w:rsidR="0019795F" w:rsidRPr="00B87D36">
        <w:rPr>
          <w:b/>
          <w:bCs/>
          <w:lang w:eastAsia="en-US"/>
        </w:rPr>
        <w:t>Kontrola nadlimitných a podlimitných zákaziek pred podpisom Zmluvy  o</w:t>
      </w:r>
      <w:r>
        <w:rPr>
          <w:b/>
          <w:bCs/>
          <w:lang w:eastAsia="en-US"/>
        </w:rPr>
        <w:t> </w:t>
      </w:r>
      <w:r w:rsidR="0019795F" w:rsidRPr="00B87D36">
        <w:rPr>
          <w:b/>
          <w:bCs/>
          <w:lang w:eastAsia="en-US"/>
        </w:rPr>
        <w:t>NFP</w:t>
      </w:r>
      <w:bookmarkEnd w:id="50"/>
      <w:r>
        <w:rPr>
          <w:b/>
          <w:bCs/>
          <w:lang w:eastAsia="en-US"/>
        </w:rPr>
        <w:t>:</w:t>
      </w:r>
    </w:p>
    <w:p w:rsidR="00D414B5" w:rsidRPr="0078045B" w:rsidRDefault="00D414B5" w:rsidP="00B87D36">
      <w:pPr>
        <w:spacing w:before="0" w:after="120"/>
        <w:ind w:left="567"/>
      </w:pPr>
    </w:p>
    <w:p w:rsidR="0019795F" w:rsidRPr="0078045B" w:rsidRDefault="0019795F" w:rsidP="00287365">
      <w:pPr>
        <w:numPr>
          <w:ilvl w:val="0"/>
          <w:numId w:val="67"/>
        </w:numPr>
        <w:spacing w:before="0" w:after="120"/>
        <w:ind w:left="567" w:hanging="567"/>
      </w:pPr>
      <w:r w:rsidRPr="0078045B">
        <w:t xml:space="preserve">Poskytovateľ kontroluje postupy VO na základe dokumentácie predloženej žiadateľom vo fáze </w:t>
      </w:r>
      <w:r w:rsidR="007267A1" w:rsidRPr="0078045B">
        <w:t>po podpise</w:t>
      </w:r>
      <w:r w:rsidRPr="0078045B">
        <w:t xml:space="preserve"> zmluvy s úspešným uchádzačom</w:t>
      </w:r>
      <w:r w:rsidR="00592C22" w:rsidRPr="0078045B">
        <w:t xml:space="preserve">, </w:t>
      </w:r>
      <w:r w:rsidRPr="0078045B">
        <w:t>pričom táto zmluva je už platná a účinná.</w:t>
      </w:r>
      <w:r w:rsidR="00DC34C4" w:rsidRPr="0078045B">
        <w:t xml:space="preserve"> PPA akceptuje aj zmluvu s odkladnou podmienkou účinnosti, ktorá však musí byť adekvátne odôvodnená.</w:t>
      </w:r>
      <w:r w:rsidRPr="0078045B">
        <w:t xml:space="preserve"> Poskytovateľ môže od žiadateľa v závislosti od opatrenia požadovať predloženie dokumentácie z verejného obstarávania buď v plnom rozsahu alebo stanoví rozsah požadovanej dokumentácie z VO vo výzve na predkladanie projektov. </w:t>
      </w:r>
    </w:p>
    <w:p w:rsidR="0019795F" w:rsidRPr="0078045B" w:rsidRDefault="0019795F" w:rsidP="00287365">
      <w:pPr>
        <w:numPr>
          <w:ilvl w:val="0"/>
          <w:numId w:val="67"/>
        </w:numPr>
        <w:spacing w:before="0" w:after="120"/>
        <w:ind w:left="567" w:hanging="567"/>
      </w:pPr>
      <w:r w:rsidRPr="0078045B">
        <w:t xml:space="preserve">Pokiaľ má žiadateľ informáciu o skutočnosti, že v rámci daného verejného obstarávania bola vykonaná kontrola VO v zmysle § 169 ZVO, informuje Poskytovateľa aj o tejto skutočnosti a súčasne s dokumentáciou predloží aj výsledok tejto kontroly resp. iným spôsobom identifikuje jej výsledok (kópia z protokolu z kontroly, zápisnica z prerokovania protokolu, prípadne dodatok k protokolu alebo záznam z kontroly). Rovnakým spôsobom je žiadateľ povinný informovať Poskytovateľa aj o všetkých revíznych postupoch týkajúcich sa predmetnej zákazky. </w:t>
      </w:r>
    </w:p>
    <w:p w:rsidR="0019795F" w:rsidRPr="0078045B" w:rsidRDefault="0019795F" w:rsidP="00287365">
      <w:pPr>
        <w:numPr>
          <w:ilvl w:val="0"/>
          <w:numId w:val="67"/>
        </w:numPr>
        <w:spacing w:before="0" w:after="120"/>
        <w:ind w:left="567" w:hanging="567"/>
      </w:pPr>
      <w:r w:rsidRPr="0078045B">
        <w:rPr>
          <w:u w:val="single"/>
        </w:rPr>
        <w:t>Pre potreby kontroly VO žiadateľ predkladá Poskytovateľovi kópiu originálnej dokumentácie</w:t>
      </w:r>
      <w:r w:rsidRPr="0078045B">
        <w:t xml:space="preserve">. Súčasne s dokumentáciou predkladá Poskytovateľovi aj čestné vyhlásenie, v rámci ktorého jasne identifikuje projekt a predkladané verejné obstarávanie. Súčasťou tohto dokumentu je vyhlásenie, že dokumentácia predložená na kontrolu VO je úplná, kompletná v zmysle požadovanej dokumentácie, a je totožná s originálom dokumentácie z verejného obstarávania. Zároveň žiadateľ prehlási, že si je vedomý, že na základe predloženej dokumentácie Poskytovateľ rozhodne o schválení/ neschválení výdavkov súvisiacich s predmetným verejným obstarávaním do financovania, o korekciách, resp. o ďalších krokoch, ktoré bude potrebné vykonať na základe zistení Poskytovateľa v rámci kontroly tejto dokumentácie. </w:t>
      </w:r>
    </w:p>
    <w:p w:rsidR="0019795F" w:rsidRPr="0078045B" w:rsidRDefault="0019795F" w:rsidP="00287365">
      <w:pPr>
        <w:numPr>
          <w:ilvl w:val="0"/>
          <w:numId w:val="67"/>
        </w:numPr>
        <w:spacing w:before="0" w:after="120"/>
        <w:ind w:left="567" w:hanging="567"/>
      </w:pPr>
      <w:r w:rsidRPr="0078045B">
        <w:t>Poskytovateľ  pre potreby korekcií oprávnených výdavkov za nedodržanie postupov pri vykonávaní verejného obstarávania žiadateľov/prijímateľov vypracuje Metodický pokyn na uplatňovanie korekcií za nedodržanie postupov pri vykonávaní verejného obstarávania.</w:t>
      </w:r>
    </w:p>
    <w:p w:rsidR="0019795F" w:rsidRPr="0078045B" w:rsidRDefault="0019795F" w:rsidP="00287365">
      <w:pPr>
        <w:numPr>
          <w:ilvl w:val="0"/>
          <w:numId w:val="67"/>
        </w:numPr>
        <w:spacing w:before="0" w:after="120"/>
        <w:ind w:left="567" w:hanging="567"/>
      </w:pPr>
      <w:r w:rsidRPr="0078045B">
        <w:rPr>
          <w:color w:val="000000" w:themeColor="text1"/>
        </w:rPr>
        <w:t>V prípade, že Poskytovateľ požiada žiadateľa o vysvetlenie alebo doplnenie dokumentácie, určí v tejto žiadosti lehotu na zaslanie vysvetlenia alebo doplnenia zo strany žiadateľa, ktorá nesmie byť kratšia ako 5 pracovných dní.</w:t>
      </w:r>
      <w:r w:rsidRPr="0078045B">
        <w:t xml:space="preserve">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78045B" w:rsidRDefault="0019795F" w:rsidP="00287365">
      <w:pPr>
        <w:pStyle w:val="Odsekzoznamu"/>
        <w:numPr>
          <w:ilvl w:val="0"/>
          <w:numId w:val="67"/>
        </w:numPr>
        <w:autoSpaceDE w:val="0"/>
        <w:autoSpaceDN w:val="0"/>
        <w:adjustRightInd w:val="0"/>
        <w:spacing w:after="120"/>
        <w:ind w:left="567" w:hanging="567"/>
        <w:contextualSpacing w:val="0"/>
        <w:jc w:val="both"/>
        <w:rPr>
          <w:szCs w:val="24"/>
        </w:rPr>
      </w:pPr>
      <w:r w:rsidRPr="0078045B">
        <w:rPr>
          <w:szCs w:val="24"/>
        </w:rPr>
        <w:t xml:space="preserve">V prípade, ak aj  po doplnení dokumentácie vzniknú pochybnosti o pravdivosti alebo úplnosti dokumentov VO,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w:t>
      </w:r>
      <w:r w:rsidRPr="0078045B">
        <w:rPr>
          <w:color w:val="000000" w:themeColor="text1"/>
          <w:szCs w:val="24"/>
        </w:rPr>
        <w:t>konanie o ŽoNFP zastaví.</w:t>
      </w:r>
    </w:p>
    <w:p w:rsidR="0019795F" w:rsidRPr="0078045B" w:rsidRDefault="0019795F" w:rsidP="00287365">
      <w:pPr>
        <w:numPr>
          <w:ilvl w:val="0"/>
          <w:numId w:val="67"/>
        </w:numPr>
        <w:spacing w:before="0" w:after="120"/>
        <w:ind w:left="567" w:hanging="567"/>
      </w:pPr>
      <w:r w:rsidRPr="0078045B">
        <w:t xml:space="preserve">Ak žiadateľ nesplnil niektorú z podmienok poskytnutia a Poskytovateľ aj napriek čestnému vyhláseniu žiadateľa identifikuje, že dokumentácia nie je kompletná  pre riadne ukončenie kontroly, uvedenú skutočnosť Poskytovateľ vyhodnotí ako podstatné porušenie VO, Poskytovateľ rozhodne o neschválení žiadosti. </w:t>
      </w:r>
    </w:p>
    <w:p w:rsidR="0019795F" w:rsidRPr="0078045B" w:rsidRDefault="0019795F" w:rsidP="00287365">
      <w:pPr>
        <w:numPr>
          <w:ilvl w:val="0"/>
          <w:numId w:val="67"/>
        </w:numPr>
        <w:spacing w:before="0" w:after="120"/>
        <w:ind w:left="567" w:hanging="567"/>
      </w:pPr>
      <w:r w:rsidRPr="0078045B">
        <w:t xml:space="preserve">V prípade spolupráce pri výkone kontroly s RO, s ÚVO, PMÚ, resp. s inými orgánmi (podľa povahy tejto spolupráce) Poskytovateľ môže v odôvodnených prípadoch predĺžiť lehoty na vydanie rozhodnutia o žiadosti stanovené vo výzve na predkladanie ŽoNFP, pričom takéto predĺženie lehoty a prerušenie lehoty s odôvodnením prerušenia oznamuje písomne prijímateľovi.  </w:t>
      </w:r>
    </w:p>
    <w:p w:rsidR="0019795F" w:rsidRPr="0078045B" w:rsidRDefault="0019795F" w:rsidP="00287365">
      <w:pPr>
        <w:numPr>
          <w:ilvl w:val="0"/>
          <w:numId w:val="67"/>
        </w:numPr>
        <w:spacing w:before="0" w:after="120"/>
        <w:ind w:left="567" w:hanging="567"/>
      </w:pPr>
      <w:r w:rsidRPr="0078045B">
        <w:t xml:space="preserve">V prípade, že pri kontrole Poskytovateľ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rsidR="0019795F" w:rsidRPr="0078045B" w:rsidRDefault="0019795F" w:rsidP="00287365">
      <w:pPr>
        <w:numPr>
          <w:ilvl w:val="0"/>
          <w:numId w:val="67"/>
        </w:numPr>
        <w:spacing w:before="0" w:after="120"/>
        <w:ind w:left="567" w:hanging="567"/>
      </w:pPr>
      <w:r w:rsidRPr="0078045B">
        <w:t xml:space="preserve">V prípade, že pri kontrole Poskytovateľ zistí porušenie princípov a postupov verejného obstarávania, resp. porušenie pravidiel a ustanovení legislatívy SR a EÚ, pričom rozsah a závažnosť týchto zistení má taký charakter, že mali alebo by mohli mať vplyv na výsledok verejného obstarávania Poskytovateľ: </w:t>
      </w:r>
    </w:p>
    <w:p w:rsidR="0019795F" w:rsidRPr="0078045B" w:rsidRDefault="0019795F" w:rsidP="00287365">
      <w:pPr>
        <w:pStyle w:val="Odsekzoznamu"/>
        <w:numPr>
          <w:ilvl w:val="1"/>
          <w:numId w:val="48"/>
        </w:numPr>
        <w:spacing w:after="120"/>
        <w:ind w:left="1134" w:hanging="425"/>
        <w:contextualSpacing w:val="0"/>
        <w:jc w:val="both"/>
        <w:rPr>
          <w:szCs w:val="24"/>
        </w:rPr>
      </w:pPr>
      <w:r w:rsidRPr="0078045B">
        <w:rPr>
          <w:szCs w:val="24"/>
        </w:rPr>
        <w:t>v záveroch kontroly neschváli výdavky súvisiace s verejným obstarávaním do financovania v plnom rozsahu, alebo</w:t>
      </w:r>
    </w:p>
    <w:p w:rsidR="0019795F" w:rsidRPr="0078045B" w:rsidRDefault="0019795F" w:rsidP="00287365">
      <w:pPr>
        <w:pStyle w:val="Odsekzoznamu"/>
        <w:numPr>
          <w:ilvl w:val="1"/>
          <w:numId w:val="48"/>
        </w:numPr>
        <w:spacing w:after="120"/>
        <w:ind w:left="1134" w:hanging="425"/>
        <w:contextualSpacing w:val="0"/>
        <w:jc w:val="both"/>
        <w:rPr>
          <w:szCs w:val="24"/>
        </w:rPr>
      </w:pPr>
      <w:r w:rsidRPr="0078045B">
        <w:rPr>
          <w:szCs w:val="24"/>
        </w:rPr>
        <w:t xml:space="preserve">postupuje v zmysle Metodického pokynu Poskytovateľa na uplatňovanie korekcií za nedodržanie postupov pri vykonávaní verejného obstarávania. </w:t>
      </w:r>
    </w:p>
    <w:p w:rsidR="0019795F" w:rsidRPr="0078045B" w:rsidRDefault="0019795F" w:rsidP="0019795F">
      <w:pPr>
        <w:spacing w:after="120"/>
        <w:ind w:left="567"/>
      </w:pPr>
      <w:r w:rsidRPr="0078045B">
        <w:t xml:space="preserve">Neschválenie do financovania znamená, že všetky výdavky vychádzajúce z realizácie výsledku daného verejného obstarávania budú zo strany Poskytovateľa označené ako neoprávnené. </w:t>
      </w:r>
    </w:p>
    <w:p w:rsidR="0019795F" w:rsidRPr="0078045B" w:rsidRDefault="0019795F" w:rsidP="00287365">
      <w:pPr>
        <w:numPr>
          <w:ilvl w:val="0"/>
          <w:numId w:val="67"/>
        </w:numPr>
        <w:spacing w:before="0" w:after="120"/>
        <w:ind w:left="567" w:hanging="567"/>
      </w:pPr>
      <w:r w:rsidRPr="0078045B">
        <w:t>Rozhodnutie Poskytovateľa, či bude postupovať podľa bodu 10 a) alebo b) závisí od skutočnosti, od rozsahu,  závažnosti nedostatkov a možnosti postupovať v zmysle Metodického pokynu na uplatňovanie korekcií za nedodržanie postupov pri vykonávaní verejného obstarávania.</w:t>
      </w:r>
    </w:p>
    <w:p w:rsidR="0019795F" w:rsidRPr="0078045B" w:rsidRDefault="0019795F" w:rsidP="00287365">
      <w:pPr>
        <w:numPr>
          <w:ilvl w:val="0"/>
          <w:numId w:val="67"/>
        </w:numPr>
        <w:spacing w:before="0" w:after="120"/>
        <w:ind w:left="567" w:hanging="567"/>
      </w:pPr>
      <w:r w:rsidRPr="0078045B">
        <w:t xml:space="preserve">Postupy, práva a povinnosti Poskytovateľa uvedené v tejto časti sa vzťahujú aj na kontrolu dodatkov k zmluvám s úspešným uchádzačom a na dodatky k rámcovým dohodám, pokiaľ nie je uvedené inak. </w:t>
      </w:r>
    </w:p>
    <w:p w:rsidR="00D414B5" w:rsidRPr="00B87D36" w:rsidRDefault="00D414B5" w:rsidP="0019795F">
      <w:pPr>
        <w:spacing w:after="120"/>
        <w:ind w:left="567"/>
        <w:rPr>
          <w:highlight w:val="yellow"/>
        </w:rPr>
      </w:pPr>
    </w:p>
    <w:p w:rsidR="0019795F" w:rsidRPr="00BF5B3E" w:rsidRDefault="00D414B5" w:rsidP="00B87D36">
      <w:pPr>
        <w:shd w:val="clear" w:color="auto" w:fill="92D050"/>
      </w:pPr>
      <w:bookmarkStart w:id="51" w:name="_Toc478594260"/>
      <w:r>
        <w:rPr>
          <w:b/>
          <w:bCs/>
          <w:lang w:eastAsia="en-US"/>
        </w:rPr>
        <w:t xml:space="preserve">3.3    </w:t>
      </w:r>
      <w:r w:rsidR="0019795F" w:rsidRPr="00B87D36">
        <w:rPr>
          <w:b/>
          <w:bCs/>
          <w:lang w:eastAsia="en-US"/>
        </w:rPr>
        <w:t>Kontrola nadlimitných a podlimitných zákaziek po podpise Zmluvy o</w:t>
      </w:r>
      <w:r>
        <w:rPr>
          <w:b/>
          <w:bCs/>
          <w:lang w:eastAsia="en-US"/>
        </w:rPr>
        <w:t> </w:t>
      </w:r>
      <w:r w:rsidR="0019795F" w:rsidRPr="00B87D36">
        <w:rPr>
          <w:b/>
          <w:bCs/>
          <w:lang w:eastAsia="en-US"/>
        </w:rPr>
        <w:t>NFP</w:t>
      </w:r>
      <w:bookmarkEnd w:id="51"/>
      <w:r>
        <w:rPr>
          <w:b/>
          <w:bCs/>
          <w:lang w:eastAsia="en-US"/>
        </w:rPr>
        <w:t>:</w:t>
      </w:r>
    </w:p>
    <w:p w:rsidR="00D414B5" w:rsidRDefault="00D414B5" w:rsidP="00B87D36">
      <w:pPr>
        <w:spacing w:before="0" w:after="120"/>
        <w:ind w:left="567"/>
        <w:rPr>
          <w:highlight w:val="yellow"/>
        </w:rPr>
      </w:pPr>
    </w:p>
    <w:p w:rsidR="0019795F" w:rsidRPr="0078045B" w:rsidRDefault="0019795F" w:rsidP="00287365">
      <w:pPr>
        <w:numPr>
          <w:ilvl w:val="0"/>
          <w:numId w:val="68"/>
        </w:numPr>
        <w:spacing w:before="0" w:after="120"/>
        <w:ind w:left="567" w:hanging="567"/>
      </w:pPr>
      <w:r w:rsidRPr="0078045B">
        <w:t xml:space="preserve">Poskytovateľ kontroluje postupy verejného obstarávania na základe dokumentácie predloženej prijímateľom vo fáze po podpise zmluvy s úspešným uchádzačom, pričom táto zmluva je už platná a účinná. Poskytovateľ môže od prijímateľa v závislosti od opatrenia požadovať predloženie dokumentácie z verejného obstarávania buď v plnom rozsahu alebo stanoví rozsah požadovanej dokumentácie z VO vo výzve </w:t>
      </w:r>
      <w:r w:rsidRPr="0078045B">
        <w:br/>
        <w:t xml:space="preserve">na predkladanie projektov. </w:t>
      </w:r>
    </w:p>
    <w:p w:rsidR="0019795F" w:rsidRPr="0078045B" w:rsidRDefault="0019795F" w:rsidP="00287365">
      <w:pPr>
        <w:numPr>
          <w:ilvl w:val="0"/>
          <w:numId w:val="68"/>
        </w:numPr>
        <w:spacing w:before="0" w:after="120"/>
        <w:ind w:left="567" w:hanging="567"/>
      </w:pPr>
      <w:r w:rsidRPr="0078045B">
        <w:t>Pokiaľ má prijímateľ informáciu o skutočnosti, že v rámci daného verejného obstarávania bola vykonaná kontrola VO v zmysle § 169 ZVO, informuje Poskytovateľa aj o tejto skutočnosti a súčasne s dokumentáciou predloží aj výsledok tejto kontroly resp. iným spôsobom identifikuje tento výsledok (kópia z protokolu z kontroly, zápisnica z prerokovania protokolu, prípadne dodatok k protokolu alebo záznam z kontroly). Rovnakým spôsobom je prijímateľ povinný informovať Poskytovateľa aj o všetkých revíznych postupoch týkajúcich sa predmetnej zákazky.</w:t>
      </w:r>
    </w:p>
    <w:p w:rsidR="0019795F" w:rsidRPr="0078045B" w:rsidRDefault="0019795F" w:rsidP="00287365">
      <w:pPr>
        <w:numPr>
          <w:ilvl w:val="0"/>
          <w:numId w:val="68"/>
        </w:numPr>
        <w:spacing w:before="0" w:after="120"/>
        <w:ind w:left="567" w:hanging="567"/>
      </w:pPr>
      <w:r w:rsidRPr="0078045B">
        <w:t>Lehota na výkon kontroly VO je 90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VO.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p>
    <w:p w:rsidR="0019795F" w:rsidRPr="0078045B" w:rsidRDefault="0019795F" w:rsidP="00287365">
      <w:pPr>
        <w:numPr>
          <w:ilvl w:val="0"/>
          <w:numId w:val="68"/>
        </w:numPr>
        <w:spacing w:before="0" w:after="120"/>
        <w:ind w:left="567" w:hanging="567"/>
      </w:pPr>
      <w:r w:rsidRPr="0078045B">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rsidR="0019795F" w:rsidRPr="0078045B" w:rsidRDefault="0019795F" w:rsidP="00287365">
      <w:pPr>
        <w:numPr>
          <w:ilvl w:val="0"/>
          <w:numId w:val="68"/>
        </w:numPr>
        <w:spacing w:before="0" w:after="120"/>
        <w:ind w:left="567" w:hanging="567"/>
      </w:pPr>
      <w:r w:rsidRPr="0078045B">
        <w:t>Prijímateľ predkladá Poskytovateľovi dokumentáciu z verejného obstarávania na kontrolu do termínu stanoveného v Zmluve o NFP pričom termín na predloženie kompletnej dokumentácie z VO nesmie byť dlhší ako 120 pracovných dní odo dňa nadobudnutia účinnosti Zmluvy o NFP.</w:t>
      </w:r>
    </w:p>
    <w:p w:rsidR="0019795F" w:rsidRPr="0078045B" w:rsidRDefault="0019795F" w:rsidP="00287365">
      <w:pPr>
        <w:numPr>
          <w:ilvl w:val="0"/>
          <w:numId w:val="68"/>
        </w:numPr>
        <w:spacing w:before="0" w:after="120"/>
        <w:ind w:left="567" w:hanging="567"/>
      </w:pPr>
      <w:r w:rsidRPr="0078045B">
        <w:t xml:space="preserve">V prípade, že predmet projektu pozostáva z niekoľkých verejných obstarávaní, prijímateľ predkladá na kontrolu dokumentáciu zo všetkých uskutočnených VO, pričom posledné VO musí byť ukončené do termínu stanoveného v Zmluve o NFP v súlade s predchádzajúcim odsekom. </w:t>
      </w:r>
    </w:p>
    <w:p w:rsidR="0019795F" w:rsidRPr="0078045B" w:rsidRDefault="0019795F" w:rsidP="00287365">
      <w:pPr>
        <w:numPr>
          <w:ilvl w:val="0"/>
          <w:numId w:val="68"/>
        </w:numPr>
        <w:spacing w:before="0" w:after="120"/>
        <w:ind w:left="567" w:hanging="567"/>
      </w:pPr>
      <w:r w:rsidRPr="0078045B">
        <w:rPr>
          <w:color w:val="000000"/>
        </w:rPr>
        <w:t>Poskytovateľ</w:t>
      </w:r>
      <w:r w:rsidRPr="0078045B" w:rsidDel="00F52986">
        <w:t xml:space="preserve"> </w:t>
      </w:r>
      <w:r w:rsidRPr="0078045B">
        <w:t xml:space="preserve"> môže v odôvodnených prípadoch predĺžiť lehoty na kontrolu VO, pričom takéto predĺženie lehoty spolu s uvedením dôvodov oznamuje prijímateľovi elektronickou poštou (e-mailom ). V prípade spolupráce RO s ÚVO, PMÚ, resp. s inými orgánmi, oznámi PA elektronickou poštou prijímateľovi prerušenie lehoty na výkon kontroly, pričom ďalšie informácie o dôvodoch tohto prerušenia poskytne Poskytovateľ prijímateľovi podľa povahy tejto spolupráce. </w:t>
      </w:r>
    </w:p>
    <w:p w:rsidR="0019795F" w:rsidRPr="0078045B" w:rsidRDefault="0019795F" w:rsidP="00287365">
      <w:pPr>
        <w:numPr>
          <w:ilvl w:val="0"/>
          <w:numId w:val="68"/>
        </w:numPr>
        <w:spacing w:before="0" w:after="120"/>
        <w:ind w:left="567" w:hanging="567"/>
      </w:pPr>
      <w:r w:rsidRPr="0078045B">
        <w:t xml:space="preserve">V prípade, že pri kontrole </w:t>
      </w:r>
      <w:r w:rsidRPr="0078045B">
        <w:rPr>
          <w:color w:val="000000"/>
        </w:rPr>
        <w:t>Poskytovateľ</w:t>
      </w:r>
      <w:r w:rsidRPr="0078045B">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rsidR="0019795F" w:rsidRPr="0078045B" w:rsidRDefault="0019795F" w:rsidP="00287365">
      <w:pPr>
        <w:numPr>
          <w:ilvl w:val="0"/>
          <w:numId w:val="68"/>
        </w:numPr>
        <w:spacing w:before="0" w:after="120"/>
        <w:ind w:left="567" w:hanging="567"/>
      </w:pPr>
      <w:r w:rsidRPr="0078045B">
        <w:t xml:space="preserve">V prípade, že pri kontrole </w:t>
      </w:r>
      <w:r w:rsidRPr="0078045B">
        <w:rPr>
          <w:color w:val="000000"/>
        </w:rPr>
        <w:t>Poskytovateľ</w:t>
      </w:r>
      <w:r w:rsidRPr="0078045B">
        <w:t xml:space="preserve"> zistí porušenie princípov a postupov verejného obstarávania, resp. porušenie pravidiel a ustanovení legislatívy SR a EÚ, pričom rozsah a závažnosť týchto zistení má taký charakter, že mali alebo mohli mať vplyv na výsledok verejného obstarávania, Poskytovateľ: </w:t>
      </w:r>
    </w:p>
    <w:p w:rsidR="0019795F" w:rsidRPr="0078045B" w:rsidRDefault="0019795F" w:rsidP="00287365">
      <w:pPr>
        <w:pStyle w:val="Odsekzoznamu"/>
        <w:numPr>
          <w:ilvl w:val="0"/>
          <w:numId w:val="49"/>
        </w:numPr>
        <w:spacing w:after="120"/>
        <w:ind w:left="1276"/>
        <w:contextualSpacing w:val="0"/>
        <w:jc w:val="both"/>
        <w:rPr>
          <w:szCs w:val="24"/>
        </w:rPr>
      </w:pPr>
      <w:r w:rsidRPr="0078045B">
        <w:rPr>
          <w:szCs w:val="24"/>
        </w:rPr>
        <w:t xml:space="preserve">v záveroch kontroly nepripustí výdavky súvisiace s verejným obstarávaním </w:t>
      </w:r>
      <w:r w:rsidRPr="0078045B">
        <w:rPr>
          <w:szCs w:val="24"/>
        </w:rPr>
        <w:br/>
        <w:t>do financovania v plnom rozsahu, alebo</w:t>
      </w:r>
    </w:p>
    <w:p w:rsidR="0019795F" w:rsidRPr="0078045B" w:rsidRDefault="0019795F" w:rsidP="00287365">
      <w:pPr>
        <w:pStyle w:val="Odsekzoznamu"/>
        <w:numPr>
          <w:ilvl w:val="0"/>
          <w:numId w:val="49"/>
        </w:numPr>
        <w:spacing w:after="120"/>
        <w:ind w:left="1276"/>
        <w:contextualSpacing w:val="0"/>
        <w:jc w:val="both"/>
        <w:rPr>
          <w:szCs w:val="24"/>
        </w:rPr>
      </w:pPr>
      <w:r w:rsidRPr="0078045B">
        <w:rPr>
          <w:szCs w:val="24"/>
        </w:rPr>
        <w:t xml:space="preserve">postupuje v zmysle Metodického pokynu na uplatňovanie korekcií </w:t>
      </w:r>
      <w:r w:rsidRPr="0078045B">
        <w:rPr>
          <w:szCs w:val="24"/>
        </w:rPr>
        <w:br/>
        <w:t>za nedodržanie postupov pri vykonávaní verejného obstarávania.</w:t>
      </w:r>
    </w:p>
    <w:p w:rsidR="0019795F" w:rsidRPr="0078045B" w:rsidRDefault="0019795F" w:rsidP="0019795F">
      <w:pPr>
        <w:spacing w:after="120"/>
        <w:ind w:left="567"/>
      </w:pPr>
      <w:r w:rsidRPr="0078045B">
        <w:t>Neschválenie do financovania znamená, že všetky výdavky vychádzajúce z realizácie výsledku daného verejného obstarávania budú zo strany Poskytovateľa označené ako neoprávnené.</w:t>
      </w:r>
    </w:p>
    <w:p w:rsidR="0019795F" w:rsidRPr="0078045B" w:rsidRDefault="0019795F" w:rsidP="00287365">
      <w:pPr>
        <w:numPr>
          <w:ilvl w:val="0"/>
          <w:numId w:val="68"/>
        </w:numPr>
        <w:spacing w:before="0" w:after="120"/>
        <w:ind w:left="567" w:hanging="567"/>
      </w:pPr>
      <w:r w:rsidRPr="0078045B">
        <w:t xml:space="preserve">Rozhodnutie Poskytovateľa, či bude postupovať podľa bodu </w:t>
      </w:r>
      <w:r w:rsidR="0056182E" w:rsidRPr="0078045B">
        <w:t>9</w:t>
      </w:r>
      <w:r w:rsidRPr="0078045B">
        <w:t xml:space="preserve"> a) alebo b) závisí od skutočnosti, od rozsahu,  závažnosti nedostatkov a možnosti postupovať v zmysle Metodického pokynu na uplatňovanie korekcií za nedodržanie postupov pri vykonávaní verejného obstarávania.</w:t>
      </w:r>
    </w:p>
    <w:p w:rsidR="0019795F" w:rsidRPr="0078045B" w:rsidRDefault="0019795F" w:rsidP="00287365">
      <w:pPr>
        <w:numPr>
          <w:ilvl w:val="0"/>
          <w:numId w:val="68"/>
        </w:numPr>
        <w:spacing w:before="0" w:after="120"/>
        <w:ind w:left="567" w:hanging="567"/>
      </w:pPr>
      <w:r w:rsidRPr="0078045B">
        <w:t>Postupy, práva a povinnosti Poskytovateľa uvedené v tejto časti sa vzťahujú aj na kontrolu dodatkov k zmluvám s úspešným uchádzačom a na dodatky k rámcovým dohodám, pokiaľ nie je uvedené inak.</w:t>
      </w:r>
    </w:p>
    <w:p w:rsidR="0019795F" w:rsidRPr="00B87D36" w:rsidRDefault="0019795F" w:rsidP="0019795F">
      <w:pPr>
        <w:pStyle w:val="Odsekzoznamu"/>
        <w:spacing w:after="120"/>
        <w:contextualSpacing w:val="0"/>
        <w:jc w:val="both"/>
        <w:rPr>
          <w:szCs w:val="24"/>
          <w:highlight w:val="yellow"/>
        </w:rPr>
      </w:pPr>
    </w:p>
    <w:p w:rsidR="00D414B5" w:rsidRPr="00B87D36" w:rsidRDefault="00D414B5" w:rsidP="00B87D36">
      <w:pPr>
        <w:shd w:val="clear" w:color="auto" w:fill="92D050"/>
        <w:rPr>
          <w:b/>
          <w:bCs/>
          <w:lang w:eastAsia="en-US"/>
        </w:rPr>
      </w:pPr>
      <w:bookmarkStart w:id="52" w:name="_Toc478594261"/>
      <w:r>
        <w:rPr>
          <w:b/>
          <w:bCs/>
          <w:lang w:eastAsia="en-US"/>
        </w:rPr>
        <w:t xml:space="preserve">3.4   </w:t>
      </w:r>
      <w:r w:rsidR="0019795F" w:rsidRPr="00B87D36">
        <w:rPr>
          <w:b/>
          <w:bCs/>
          <w:lang w:eastAsia="en-US"/>
        </w:rPr>
        <w:t>Všeobecné ustanovenia kontroly podľa § 5 ods. 4 zákona o</w:t>
      </w:r>
      <w:r w:rsidR="0019795F" w:rsidRPr="00BF5B3E">
        <w:rPr>
          <w:b/>
          <w:bCs/>
          <w:lang w:eastAsia="en-US"/>
        </w:rPr>
        <w:t> </w:t>
      </w:r>
      <w:r w:rsidR="0019795F" w:rsidRPr="00B87D36">
        <w:rPr>
          <w:b/>
          <w:bCs/>
          <w:lang w:eastAsia="en-US"/>
        </w:rPr>
        <w:t>verejnom obstarávaní</w:t>
      </w:r>
      <w:bookmarkEnd w:id="52"/>
      <w:r>
        <w:rPr>
          <w:b/>
          <w:bCs/>
          <w:lang w:eastAsia="en-US"/>
        </w:rPr>
        <w:t>:</w:t>
      </w:r>
    </w:p>
    <w:p w:rsidR="0019795F" w:rsidRPr="0078045B" w:rsidRDefault="0019795F" w:rsidP="00287365">
      <w:pPr>
        <w:numPr>
          <w:ilvl w:val="0"/>
          <w:numId w:val="50"/>
        </w:numPr>
        <w:spacing w:before="240" w:after="120"/>
        <w:ind w:left="567" w:hanging="567"/>
      </w:pPr>
      <w:r w:rsidRPr="0078045B">
        <w:t>Poskytovateľ postupuje pri kontrole VO zákaziek podľa § 5 ods. 4  v zmysle zákona č. 343/2015 Z.z. o verejnom obstarávaní a o zmene a doplnení niektorých zákonov a súčasne dodržuje postupy uvedené v tejto časti.</w:t>
      </w:r>
    </w:p>
    <w:p w:rsidR="0019795F" w:rsidRPr="0078045B" w:rsidRDefault="0019795F" w:rsidP="00287365">
      <w:pPr>
        <w:numPr>
          <w:ilvl w:val="0"/>
          <w:numId w:val="50"/>
        </w:numPr>
        <w:spacing w:before="0" w:after="120"/>
        <w:ind w:left="567" w:hanging="567"/>
      </w:pPr>
      <w:r w:rsidRPr="0078045B">
        <w:t>Zákazky podľa § 5 ods. 4  ZVO sa v zmysle tohto pododdielu delia na:</w:t>
      </w:r>
    </w:p>
    <w:p w:rsidR="0019795F" w:rsidRPr="0078045B" w:rsidRDefault="0019795F" w:rsidP="00287365">
      <w:pPr>
        <w:pStyle w:val="Odsekzoznamu"/>
        <w:numPr>
          <w:ilvl w:val="0"/>
          <w:numId w:val="51"/>
        </w:numPr>
        <w:spacing w:after="120"/>
        <w:ind w:left="1134"/>
        <w:contextualSpacing w:val="0"/>
        <w:jc w:val="both"/>
        <w:rPr>
          <w:szCs w:val="24"/>
        </w:rPr>
      </w:pPr>
      <w:r w:rsidRPr="0078045B">
        <w:rPr>
          <w:szCs w:val="24"/>
        </w:rPr>
        <w:t>zákazky, ktorých predpokladaná hodnota bez DPH sa rovná alebo je vyššia ako</w:t>
      </w:r>
      <w:r w:rsidR="006E2537" w:rsidRPr="0078045B">
        <w:rPr>
          <w:szCs w:val="24"/>
        </w:rPr>
        <w:t xml:space="preserve"> </w:t>
      </w:r>
      <w:r w:rsidR="006E2537" w:rsidRPr="0078045B">
        <w:t>5000 EUR a od 1.6.2017  vyššia ako</w:t>
      </w:r>
      <w:r w:rsidRPr="0078045B">
        <w:rPr>
          <w:szCs w:val="24"/>
        </w:rPr>
        <w:t xml:space="preserve"> </w:t>
      </w:r>
      <w:r w:rsidR="009B30D3" w:rsidRPr="0078045B">
        <w:rPr>
          <w:szCs w:val="24"/>
        </w:rPr>
        <w:t>1</w:t>
      </w:r>
      <w:r w:rsidRPr="0078045B">
        <w:rPr>
          <w:szCs w:val="24"/>
        </w:rPr>
        <w:t xml:space="preserve">5 000 EUR (ďalej len „zákazky nad </w:t>
      </w:r>
      <w:r w:rsidR="006E2537" w:rsidRPr="0078045B">
        <w:rPr>
          <w:szCs w:val="24"/>
        </w:rPr>
        <w:t>5 000/</w:t>
      </w:r>
      <w:r w:rsidR="009B30D3" w:rsidRPr="0078045B">
        <w:rPr>
          <w:szCs w:val="24"/>
        </w:rPr>
        <w:t>1</w:t>
      </w:r>
      <w:r w:rsidRPr="0078045B">
        <w:rPr>
          <w:szCs w:val="24"/>
        </w:rPr>
        <w:t>5</w:t>
      </w:r>
      <w:r w:rsidR="004C7AF2" w:rsidRPr="0078045B">
        <w:rPr>
          <w:szCs w:val="24"/>
        </w:rPr>
        <w:t xml:space="preserve"> </w:t>
      </w:r>
      <w:r w:rsidRPr="0078045B">
        <w:rPr>
          <w:szCs w:val="24"/>
        </w:rPr>
        <w:t>000 EUR);</w:t>
      </w:r>
    </w:p>
    <w:p w:rsidR="0019795F" w:rsidRPr="0078045B" w:rsidRDefault="0019795F" w:rsidP="00287365">
      <w:pPr>
        <w:pStyle w:val="Odsekzoznamu"/>
        <w:numPr>
          <w:ilvl w:val="0"/>
          <w:numId w:val="51"/>
        </w:numPr>
        <w:spacing w:after="120"/>
        <w:ind w:left="1134"/>
        <w:contextualSpacing w:val="0"/>
        <w:jc w:val="both"/>
        <w:rPr>
          <w:szCs w:val="24"/>
        </w:rPr>
      </w:pPr>
      <w:r w:rsidRPr="0078045B">
        <w:rPr>
          <w:szCs w:val="24"/>
        </w:rPr>
        <w:t>zákazky, ktorých predpokladaná hodnota bez DPH je nižšia ako</w:t>
      </w:r>
      <w:r w:rsidR="006E2537" w:rsidRPr="0078045B">
        <w:rPr>
          <w:szCs w:val="24"/>
        </w:rPr>
        <w:t xml:space="preserve"> </w:t>
      </w:r>
      <w:r w:rsidR="006E2537" w:rsidRPr="0078045B">
        <w:t>5000 EUR a od 1.6.2017 nižšia ako</w:t>
      </w:r>
      <w:r w:rsidRPr="0078045B">
        <w:rPr>
          <w:szCs w:val="24"/>
        </w:rPr>
        <w:t xml:space="preserve"> </w:t>
      </w:r>
      <w:r w:rsidR="009B30D3" w:rsidRPr="0078045B">
        <w:rPr>
          <w:szCs w:val="24"/>
        </w:rPr>
        <w:t>1</w:t>
      </w:r>
      <w:r w:rsidRPr="0078045B">
        <w:rPr>
          <w:szCs w:val="24"/>
        </w:rPr>
        <w:t xml:space="preserve">5 000 EUR (ďalej len „zákazky do </w:t>
      </w:r>
      <w:r w:rsidR="006E2537" w:rsidRPr="0078045B">
        <w:rPr>
          <w:szCs w:val="24"/>
        </w:rPr>
        <w:t>5 000/</w:t>
      </w:r>
      <w:r w:rsidR="009B30D3" w:rsidRPr="0078045B">
        <w:rPr>
          <w:szCs w:val="24"/>
        </w:rPr>
        <w:t>1</w:t>
      </w:r>
      <w:r w:rsidRPr="0078045B">
        <w:rPr>
          <w:szCs w:val="24"/>
        </w:rPr>
        <w:t>5</w:t>
      </w:r>
      <w:r w:rsidR="004C7AF2" w:rsidRPr="0078045B">
        <w:rPr>
          <w:szCs w:val="24"/>
        </w:rPr>
        <w:t xml:space="preserve"> </w:t>
      </w:r>
      <w:r w:rsidRPr="0078045B">
        <w:rPr>
          <w:szCs w:val="24"/>
        </w:rPr>
        <w:t>000 EUR“).</w:t>
      </w:r>
    </w:p>
    <w:p w:rsidR="0019795F" w:rsidRPr="0078045B" w:rsidRDefault="0019795F" w:rsidP="00287365">
      <w:pPr>
        <w:numPr>
          <w:ilvl w:val="0"/>
          <w:numId w:val="50"/>
        </w:numPr>
        <w:spacing w:before="0" w:after="120"/>
        <w:ind w:left="567" w:hanging="567"/>
      </w:pPr>
      <w:r w:rsidRPr="0078045B">
        <w:t xml:space="preserve">Dokumentáciu na kontrolu VO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verejného obstarávania, doklad pre potreby kontroly VO nahrádza písomný zmluvný vzťah. Vzťahuje sa len na zákazky, ktorých predpokladaná hodnota bez DPH je nižšia ako </w:t>
      </w:r>
      <w:r w:rsidR="006E2537" w:rsidRPr="0078045B">
        <w:t>5 000/</w:t>
      </w:r>
      <w:r w:rsidR="009B30D3" w:rsidRPr="0078045B">
        <w:t>1</w:t>
      </w:r>
      <w:r w:rsidRPr="0078045B">
        <w:t xml:space="preserve">5 000 EUR. Pri zákazkách, ktorých predpokladaná hodnota bez DPH je rovná alebo vyššia ako </w:t>
      </w:r>
      <w:r w:rsidR="006E2537" w:rsidRPr="0078045B">
        <w:t>5 000/</w:t>
      </w:r>
      <w:r w:rsidR="009B30D3" w:rsidRPr="0078045B">
        <w:t>1</w:t>
      </w:r>
      <w:r w:rsidRPr="0078045B">
        <w:t xml:space="preserve">5 000 EUR je požadovaný písomný zmluvný vzťah. </w:t>
      </w:r>
    </w:p>
    <w:p w:rsidR="0019795F" w:rsidRPr="0078045B" w:rsidRDefault="0019795F" w:rsidP="00287365">
      <w:pPr>
        <w:numPr>
          <w:ilvl w:val="0"/>
          <w:numId w:val="50"/>
        </w:numPr>
        <w:spacing w:before="0" w:after="120"/>
        <w:ind w:left="567" w:hanging="567"/>
      </w:pPr>
      <w:r w:rsidRPr="0078045B">
        <w:t xml:space="preserve">Poskytovateľ definuje povinné náležitosti objednávky. Medzi  náležitosti objednávky patrí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rsidR="0019795F" w:rsidRPr="0078045B" w:rsidRDefault="0019795F" w:rsidP="00287365">
      <w:pPr>
        <w:numPr>
          <w:ilvl w:val="0"/>
          <w:numId w:val="50"/>
        </w:numPr>
        <w:spacing w:before="0" w:after="120"/>
        <w:ind w:left="567" w:hanging="567"/>
      </w:pPr>
      <w:r w:rsidRPr="0078045B">
        <w:t xml:space="preserve">Poskytovateľ overuje pri kontrole zákaziek podľa § 5 ods. 4  ZVO, či vynaložené náklady na obstaranie predmetu zákazky boli primerané kvalite a cene. Zároveň Poskytovateľ overí, či pri obstarávaní neboli porušené základné princípy VO a postupy uvedené v časti Zákazky nad </w:t>
      </w:r>
      <w:r w:rsidR="006E2537" w:rsidRPr="0078045B">
        <w:t>5 000/</w:t>
      </w:r>
      <w:r w:rsidR="009B30D3" w:rsidRPr="0078045B">
        <w:t>1</w:t>
      </w:r>
      <w:r w:rsidRPr="0078045B">
        <w:t xml:space="preserve">5 000 EUR a v časti Zákazky do </w:t>
      </w:r>
      <w:r w:rsidR="006E2537" w:rsidRPr="0078045B">
        <w:t>5 000/</w:t>
      </w:r>
      <w:r w:rsidR="009B30D3" w:rsidRPr="0078045B">
        <w:t>1</w:t>
      </w:r>
      <w:r w:rsidRPr="0078045B">
        <w:t xml:space="preserve">5 000 EUR. Pravidlá a povinnosti uvádzané v týchto častiach sa vzťahujú na všetky zákazky podľa § 5 ods. 4 ZVO, ktoré budú spolufinancované z  EŠIF, bez ohľadu na skutočnosť či ich zrealizoval prijímateľ ešte pred schválením ŽoNFP, alebo až po schválení ŽoNFP. </w:t>
      </w:r>
    </w:p>
    <w:p w:rsidR="0019795F" w:rsidRPr="00B87D36" w:rsidRDefault="0019795F" w:rsidP="0019795F">
      <w:pPr>
        <w:spacing w:after="120"/>
        <w:ind w:left="567"/>
        <w:rPr>
          <w:highlight w:val="yellow"/>
        </w:rPr>
      </w:pPr>
    </w:p>
    <w:p w:rsidR="0019795F" w:rsidRPr="0078045B" w:rsidRDefault="0019795F" w:rsidP="00B87D36">
      <w:pPr>
        <w:pStyle w:val="Nadpis4"/>
        <w:keepLines/>
        <w:numPr>
          <w:ilvl w:val="0"/>
          <w:numId w:val="0"/>
        </w:numPr>
        <w:tabs>
          <w:tab w:val="clear" w:pos="3228"/>
        </w:tabs>
        <w:spacing w:before="0" w:after="120"/>
        <w:jc w:val="both"/>
        <w:rPr>
          <w:rFonts w:ascii="Times New Roman" w:hAnsi="Times New Roman"/>
          <w:sz w:val="24"/>
          <w:szCs w:val="24"/>
        </w:rPr>
      </w:pPr>
      <w:bookmarkStart w:id="53" w:name="_Toc478594262"/>
      <w:r w:rsidRPr="0078045B">
        <w:rPr>
          <w:rFonts w:ascii="Times New Roman" w:hAnsi="Times New Roman"/>
          <w:sz w:val="24"/>
          <w:szCs w:val="24"/>
        </w:rPr>
        <w:t xml:space="preserve">Zákazky pri ktorých je predpokladaná hodnota rovná alebo vyššia ako </w:t>
      </w:r>
      <w:r w:rsidR="006E2537" w:rsidRPr="0078045B">
        <w:rPr>
          <w:rFonts w:ascii="Times New Roman" w:hAnsi="Times New Roman"/>
          <w:sz w:val="24"/>
          <w:szCs w:val="24"/>
        </w:rPr>
        <w:t>5 000/</w:t>
      </w:r>
      <w:r w:rsidR="009B30D3" w:rsidRPr="0078045B">
        <w:rPr>
          <w:rFonts w:ascii="Times New Roman" w:hAnsi="Times New Roman"/>
          <w:sz w:val="24"/>
          <w:szCs w:val="24"/>
        </w:rPr>
        <w:t>1</w:t>
      </w:r>
      <w:r w:rsidRPr="0078045B">
        <w:rPr>
          <w:rFonts w:ascii="Times New Roman" w:hAnsi="Times New Roman"/>
          <w:sz w:val="24"/>
          <w:szCs w:val="24"/>
        </w:rPr>
        <w:t>5</w:t>
      </w:r>
      <w:r w:rsidR="009B30D3" w:rsidRPr="0078045B">
        <w:rPr>
          <w:rFonts w:ascii="Times New Roman" w:hAnsi="Times New Roman"/>
          <w:sz w:val="24"/>
          <w:szCs w:val="24"/>
        </w:rPr>
        <w:t xml:space="preserve"> </w:t>
      </w:r>
      <w:r w:rsidRPr="0078045B">
        <w:rPr>
          <w:rFonts w:ascii="Times New Roman" w:hAnsi="Times New Roman"/>
          <w:sz w:val="24"/>
          <w:szCs w:val="24"/>
        </w:rPr>
        <w:t>000 EUR</w:t>
      </w:r>
      <w:bookmarkEnd w:id="53"/>
    </w:p>
    <w:p w:rsidR="0019795F" w:rsidRPr="0078045B" w:rsidRDefault="0019795F" w:rsidP="00287365">
      <w:pPr>
        <w:numPr>
          <w:ilvl w:val="0"/>
          <w:numId w:val="52"/>
        </w:numPr>
        <w:spacing w:before="240" w:after="120"/>
        <w:ind w:left="567" w:hanging="567"/>
      </w:pPr>
      <w:r w:rsidRPr="0078045B">
        <w:t>Pri obstarávaní zákaziek je žiadateľ/prijímateľ povinný vykonať prieskum trhu, pričom sa uplatňuje pravidlo „troch ponúk“. V prípade, ak pravidlo nebude zo strany žiadateľa/prijímateľa dodržané, Poskytovateľ neschváli výdavky súvisiace financovaním v plnom rozsahu. Pravidlo „troch ponúk“ znamená, že s ohľadom na hodnotu zákazky, žiadateľ/ prijímateľ musí predložiť aspoň tri</w:t>
      </w:r>
      <w:r w:rsidR="00D82243" w:rsidRPr="0078045B">
        <w:t xml:space="preserve"> </w:t>
      </w:r>
      <w:r w:rsidRPr="0078045B">
        <w:t>písomné ponuky a/alebo zaslať výzvu na súťaž minimálne trom vybraným záujemcov, alebo vykonať prieskum trhu v rámci minimálne troch potenciálnych dodávateľov. Spoločnosti, ktoré predkladajú cenové ponuky nemôžu byť personálne alebo majetkovo prepojené.</w:t>
      </w:r>
    </w:p>
    <w:p w:rsidR="0019795F" w:rsidRPr="0078045B" w:rsidRDefault="0019795F" w:rsidP="00287365">
      <w:pPr>
        <w:numPr>
          <w:ilvl w:val="0"/>
          <w:numId w:val="52"/>
        </w:numPr>
        <w:spacing w:before="0" w:after="120"/>
        <w:ind w:left="567" w:hanging="567"/>
      </w:pPr>
      <w:r w:rsidRPr="0078045B">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19795F" w:rsidRPr="0078045B" w:rsidRDefault="0019795F" w:rsidP="00287365">
      <w:pPr>
        <w:numPr>
          <w:ilvl w:val="0"/>
          <w:numId w:val="52"/>
        </w:numPr>
        <w:spacing w:before="0" w:after="120"/>
        <w:ind w:left="567" w:hanging="567"/>
      </w:pPr>
      <w:r w:rsidRPr="0078045B">
        <w:t xml:space="preserve">Žiadateľ/prijímateľ zverejňuje na svojom webovom sídle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 rámci ktorej žiadateľ/prijímateľ uvedie svoju identifikáciu, jednoznačne a úplne špecifikuje predmet zákazky, podmienky účasti, podmienky realizácie zmluvy, kritériá </w:t>
      </w:r>
      <w:r w:rsidRPr="0078045B">
        <w:br/>
        <w:t>na vyhodnotenie ponúk, presnú lehotu a adresu na predkladanie ponúk. Zároveň povinný zaslať túto výzvu minimálne trom vybraným záujemcom.</w:t>
      </w:r>
    </w:p>
    <w:p w:rsidR="0019795F" w:rsidRPr="0078045B" w:rsidRDefault="0019795F" w:rsidP="00287365">
      <w:pPr>
        <w:numPr>
          <w:ilvl w:val="0"/>
          <w:numId w:val="52"/>
        </w:numPr>
        <w:spacing w:before="0" w:after="120"/>
        <w:ind w:left="567" w:hanging="567"/>
      </w:pPr>
      <w:r w:rsidRPr="0078045B">
        <w:t>Pokiaľ na základe postupov uvedených v predchádzajúcom bode budú žiadateľovi/prijímateľovi predložené menej ako tri ponuky, pravidlo „troch ponúk“ nemusí byť dodržané. Všetky kroky, podniknuté na získanie ponúk, musia byť riadne a hodnoverne zdokumentované.</w:t>
      </w:r>
    </w:p>
    <w:p w:rsidR="0019795F" w:rsidRPr="0078045B" w:rsidRDefault="0019795F" w:rsidP="00287365">
      <w:pPr>
        <w:numPr>
          <w:ilvl w:val="0"/>
          <w:numId w:val="52"/>
        </w:numPr>
        <w:spacing w:before="0" w:after="120"/>
        <w:ind w:left="567" w:hanging="567"/>
      </w:pPr>
      <w:r w:rsidRPr="0078045B">
        <w:t>Celý postup žiadateľa/prijímateľa pri zadávaní zákazky bude zhrnutý v písomnom zázname z prieskumu trhu a výberu dodávateľa.</w:t>
      </w:r>
    </w:p>
    <w:p w:rsidR="0019795F" w:rsidRPr="00B87D36" w:rsidRDefault="0019795F" w:rsidP="0019795F">
      <w:pPr>
        <w:spacing w:after="120"/>
        <w:rPr>
          <w:highlight w:val="yellow"/>
        </w:rPr>
      </w:pPr>
    </w:p>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54" w:name="_Toc478594263"/>
      <w:r w:rsidRPr="0078045B">
        <w:rPr>
          <w:rFonts w:ascii="Times New Roman" w:hAnsi="Times New Roman"/>
          <w:sz w:val="24"/>
          <w:szCs w:val="24"/>
        </w:rPr>
        <w:t>Zákazky pri ktorých je predpokladaná hodnota nižšia ako</w:t>
      </w:r>
      <w:r w:rsidR="000223B7" w:rsidRPr="0078045B">
        <w:rPr>
          <w:rFonts w:ascii="Times New Roman" w:hAnsi="Times New Roman"/>
          <w:sz w:val="24"/>
          <w:szCs w:val="24"/>
        </w:rPr>
        <w:t xml:space="preserve"> 5</w:t>
      </w:r>
      <w:r w:rsidR="006E2537" w:rsidRPr="0078045B">
        <w:rPr>
          <w:rFonts w:ascii="Times New Roman" w:hAnsi="Times New Roman"/>
          <w:sz w:val="24"/>
          <w:szCs w:val="24"/>
        </w:rPr>
        <w:t xml:space="preserve"> </w:t>
      </w:r>
      <w:r w:rsidR="000223B7" w:rsidRPr="0078045B">
        <w:rPr>
          <w:rFonts w:ascii="Times New Roman" w:hAnsi="Times New Roman"/>
          <w:sz w:val="24"/>
          <w:szCs w:val="24"/>
        </w:rPr>
        <w:t>000</w:t>
      </w:r>
      <w:r w:rsidR="006E2537" w:rsidRPr="0078045B">
        <w:rPr>
          <w:rFonts w:ascii="Times New Roman" w:hAnsi="Times New Roman"/>
          <w:sz w:val="24"/>
          <w:szCs w:val="24"/>
        </w:rPr>
        <w:t>/15 000</w:t>
      </w:r>
      <w:r w:rsidR="000223B7" w:rsidRPr="0078045B">
        <w:rPr>
          <w:rFonts w:ascii="Times New Roman" w:hAnsi="Times New Roman"/>
          <w:sz w:val="24"/>
          <w:szCs w:val="24"/>
        </w:rPr>
        <w:t xml:space="preserve"> EUR</w:t>
      </w:r>
      <w:bookmarkEnd w:id="54"/>
    </w:p>
    <w:p w:rsidR="0019795F" w:rsidRPr="0078045B" w:rsidRDefault="0019795F" w:rsidP="00287365">
      <w:pPr>
        <w:numPr>
          <w:ilvl w:val="0"/>
          <w:numId w:val="53"/>
        </w:numPr>
        <w:spacing w:before="240" w:after="120"/>
      </w:pPr>
      <w:r w:rsidRPr="0078045B">
        <w:t>V prípade zákaziek do</w:t>
      </w:r>
      <w:r w:rsidR="000223B7" w:rsidRPr="0078045B">
        <w:t xml:space="preserve"> </w:t>
      </w:r>
      <w:r w:rsidR="006E2537" w:rsidRPr="0078045B">
        <w:t>5 000/</w:t>
      </w:r>
      <w:r w:rsidR="009B30D3" w:rsidRPr="0078045B">
        <w:t>1</w:t>
      </w:r>
      <w:r w:rsidRPr="0078045B">
        <w:t xml:space="preserve">5 000 EUR nie je podmienkou predloženie minimálne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19795F" w:rsidRPr="0078045B" w:rsidRDefault="0019795F" w:rsidP="00287365">
      <w:pPr>
        <w:numPr>
          <w:ilvl w:val="0"/>
          <w:numId w:val="53"/>
        </w:numPr>
        <w:spacing w:before="0" w:after="120"/>
      </w:pPr>
      <w:r w:rsidRPr="0078045B">
        <w:t xml:space="preserve">Pri zákazkách do </w:t>
      </w:r>
      <w:r w:rsidR="000223B7" w:rsidRPr="0078045B">
        <w:t>5</w:t>
      </w:r>
      <w:r w:rsidR="006E2537" w:rsidRPr="0078045B">
        <w:t xml:space="preserve"> </w:t>
      </w:r>
      <w:r w:rsidR="000223B7" w:rsidRPr="0078045B">
        <w:t>000</w:t>
      </w:r>
      <w:r w:rsidR="006E2537" w:rsidRPr="0078045B">
        <w:t>/</w:t>
      </w:r>
      <w:r w:rsidR="009B30D3" w:rsidRPr="0078045B">
        <w:t>1</w:t>
      </w:r>
      <w:r w:rsidRPr="0078045B">
        <w:t>5</w:t>
      </w:r>
      <w:r w:rsidR="009B30D3" w:rsidRPr="0078045B">
        <w:t xml:space="preserve"> </w:t>
      </w:r>
      <w:r w:rsidRPr="0078045B">
        <w:t>000 EUR nie je žiadateľ/prijímateľ povinný zverejňovať zadávanie zákazky na svojom webovom sídle, ani zverejňovať resp. zasielať výzvu na súťaž vybraným záujemcom. Týmto nie je dotknutá povinnosť prijímateľa dodržať pri obstarávaní zákazky základné princípy VO.</w:t>
      </w:r>
    </w:p>
    <w:p w:rsidR="0019795F" w:rsidRPr="0078045B" w:rsidRDefault="0019795F" w:rsidP="00287365">
      <w:pPr>
        <w:numPr>
          <w:ilvl w:val="0"/>
          <w:numId w:val="53"/>
        </w:numPr>
        <w:spacing w:before="0" w:after="120"/>
        <w:ind w:left="567" w:hanging="567"/>
      </w:pPr>
      <w:r w:rsidRPr="0078045B">
        <w:t xml:space="preserve">Náležitosti záznamu z prieskumu trhu uvedené v časti Zákazky, ktorých predpokladaná hodnota je rovná alebo vyššia ako </w:t>
      </w:r>
      <w:r w:rsidR="006E2537" w:rsidRPr="0078045B">
        <w:t>5 000/</w:t>
      </w:r>
      <w:r w:rsidR="009B30D3" w:rsidRPr="0078045B">
        <w:t>1</w:t>
      </w:r>
      <w:r w:rsidRPr="0078045B">
        <w:t>5</w:t>
      </w:r>
      <w:r w:rsidR="009B30D3" w:rsidRPr="0078045B">
        <w:t xml:space="preserve"> </w:t>
      </w:r>
      <w:r w:rsidRPr="0078045B">
        <w:t xml:space="preserve">000 EUR, sa primerane aplikujú aj pre zákazky do </w:t>
      </w:r>
      <w:r w:rsidR="006E2537" w:rsidRPr="0078045B">
        <w:t>5 000/</w:t>
      </w:r>
      <w:r w:rsidR="009B30D3" w:rsidRPr="0078045B">
        <w:t>1</w:t>
      </w:r>
      <w:r w:rsidRPr="0078045B">
        <w:t>5</w:t>
      </w:r>
      <w:r w:rsidR="009B30D3" w:rsidRPr="0078045B">
        <w:t xml:space="preserve"> </w:t>
      </w:r>
      <w:r w:rsidRPr="0078045B">
        <w:t>000 EUR.</w:t>
      </w:r>
    </w:p>
    <w:p w:rsidR="0019795F" w:rsidRPr="00B87D36" w:rsidRDefault="0019795F" w:rsidP="0019795F">
      <w:pPr>
        <w:spacing w:after="120"/>
        <w:ind w:left="567"/>
        <w:rPr>
          <w:highlight w:val="yellow"/>
        </w:rPr>
      </w:pPr>
    </w:p>
    <w:p w:rsidR="0019795F" w:rsidRPr="00BF5B3E" w:rsidRDefault="0019795F" w:rsidP="0019795F">
      <w:pPr>
        <w:spacing w:after="120"/>
        <w:rPr>
          <w:highlight w:val="yellow"/>
        </w:rPr>
      </w:pPr>
    </w:p>
    <w:p w:rsidR="0019795F" w:rsidRPr="00BF5B3E" w:rsidRDefault="00D414B5" w:rsidP="00B87D36">
      <w:pPr>
        <w:shd w:val="clear" w:color="auto" w:fill="92D050"/>
      </w:pPr>
      <w:bookmarkStart w:id="55" w:name="_Toc478594264"/>
      <w:r>
        <w:rPr>
          <w:b/>
          <w:bCs/>
          <w:lang w:eastAsia="en-US"/>
        </w:rPr>
        <w:t xml:space="preserve">3.5.    </w:t>
      </w:r>
      <w:r w:rsidR="0019795F" w:rsidRPr="00B87D36">
        <w:rPr>
          <w:b/>
          <w:bCs/>
          <w:lang w:eastAsia="en-US"/>
        </w:rPr>
        <w:t>Uplatňovanie sociálneho aspektu pri verejnom obstarávaní</w:t>
      </w:r>
      <w:bookmarkEnd w:id="55"/>
      <w:r>
        <w:rPr>
          <w:b/>
          <w:bCs/>
          <w:lang w:eastAsia="en-US"/>
        </w:rPr>
        <w:t>:</w:t>
      </w:r>
    </w:p>
    <w:p w:rsidR="00D414B5" w:rsidRDefault="00D414B5" w:rsidP="0019795F">
      <w:pPr>
        <w:pStyle w:val="Default"/>
        <w:spacing w:after="120"/>
        <w:jc w:val="both"/>
        <w:rPr>
          <w:color w:val="auto"/>
          <w:highlight w:val="yellow"/>
        </w:rPr>
      </w:pPr>
    </w:p>
    <w:p w:rsidR="0019795F" w:rsidRPr="0078045B" w:rsidRDefault="0010386D" w:rsidP="00B87D36">
      <w:pPr>
        <w:spacing w:before="0" w:after="120"/>
        <w:ind w:left="567" w:hanging="567"/>
      </w:pPr>
      <w:r w:rsidRPr="0078045B">
        <w:t xml:space="preserve">1)    </w:t>
      </w:r>
      <w:r w:rsidR="007B22FB" w:rsidRPr="0078045B">
        <w:t>PRV</w:t>
      </w:r>
      <w:r w:rsidR="0019795F" w:rsidRPr="0078045B">
        <w:t xml:space="preserve"> je v zmysle Partnerskej dohody SR na roky 2014 – 2020 viazaný uplatňovaním horizontálnych princípov rovnosti medzi mužmi a ženami a nediskriminácie pre všetkých občanov SR vrátane marginalizovaných skupín obyvateľstva.  </w:t>
      </w:r>
    </w:p>
    <w:p w:rsidR="0019795F" w:rsidRPr="0078045B" w:rsidRDefault="0010386D" w:rsidP="00B87D36">
      <w:pPr>
        <w:spacing w:before="0" w:after="120"/>
        <w:ind w:left="567" w:hanging="567"/>
      </w:pPr>
      <w:r w:rsidRPr="0078045B">
        <w:t xml:space="preserve">2)  </w:t>
      </w:r>
      <w:r w:rsidR="0019795F" w:rsidRPr="0078045B">
        <w:t xml:space="preserve">Ako jeden z nástrojov, ktoré majú prispieť k inklúzii marginalizovaných skupín obyvateľstva, je uplatnenie </w:t>
      </w:r>
      <w:r w:rsidR="0019795F" w:rsidRPr="0078045B">
        <w:rPr>
          <w:b/>
        </w:rPr>
        <w:t>sociálneho aspektu pri verejnom obstarávaní</w:t>
      </w:r>
      <w:r w:rsidR="0019795F" w:rsidRPr="0078045B">
        <w:t>. Tento aspekt sa bude podľa Partnerskej dohody SR na roky 2014 – 2020, pokiaľ ide o inklúziu Marginalizovaných rómskych komunít (ďalej len „MRK“), uplatňovať vo vzťahu k projektom realizovaným v obciach, ktoré sú identifikované v Atlase rómskych komunít 2013</w:t>
      </w:r>
      <w:r w:rsidR="0019795F" w:rsidRPr="0078045B">
        <w:rPr>
          <w:rStyle w:val="Odkaznapoznmkupodiarou"/>
        </w:rPr>
        <w:footnoteReference w:id="2"/>
      </w:r>
      <w:r w:rsidR="0019795F" w:rsidRPr="0078045B">
        <w:t>, t. z. obce z Atlasu rómskych komunít budú mať pri VO povinnosť uplatniť sociálne hľadisko týkajúce sa inklúzie MRK. V rámci Miestneho rozvoja vedeného komunitou (ďalej len „CLLD“) bude jedným z výberových kritérií pre výber Miestnej akčnej skupiny (ďalej len „MAS“) aj prínos stratégie rozvoja územia k sociálnej inklúzii marginalizovaných skupín obyvateľstva.</w:t>
      </w:r>
    </w:p>
    <w:p w:rsidR="0019795F" w:rsidRPr="0078045B" w:rsidRDefault="0010386D" w:rsidP="00B87D36">
      <w:pPr>
        <w:spacing w:before="0" w:after="120"/>
        <w:ind w:left="567" w:hanging="567"/>
        <w:rPr>
          <w:rFonts w:ascii="EUAlbertina" w:hAnsi="EUAlbertina" w:cs="EUAlbertina"/>
        </w:rPr>
      </w:pPr>
      <w:r w:rsidRPr="0078045B">
        <w:t xml:space="preserve">3)    </w:t>
      </w:r>
      <w:r w:rsidR="0019795F" w:rsidRPr="0078045B">
        <w:rPr>
          <w:rFonts w:ascii="EUAlbertina" w:hAnsi="EUAlbertina" w:cs="EUAlbertina"/>
        </w:rPr>
        <w:t>V súvislosti s uvedeným je v  PRV pre podopatrenia 7.2 a 7.4 ur</w:t>
      </w:r>
      <w:r w:rsidR="0019795F" w:rsidRPr="0078045B">
        <w:rPr>
          <w:rFonts w:ascii="EUAlbertina CE" w:hAnsi="EUAlbertina CE" w:cs="EUAlbertina CE"/>
        </w:rPr>
        <w:t>č</w:t>
      </w:r>
      <w:r w:rsidR="0019795F" w:rsidRPr="0078045B">
        <w:rPr>
          <w:rFonts w:ascii="EUAlbertina" w:hAnsi="EUAlbertina" w:cs="EUAlbertina"/>
        </w:rPr>
        <w:t>ená ako podmienka oprávnenosti povinnos</w:t>
      </w:r>
      <w:r w:rsidR="0019795F" w:rsidRPr="0078045B">
        <w:rPr>
          <w:rFonts w:ascii="EUAlbertina CE" w:hAnsi="EUAlbertina CE" w:cs="EUAlbertina CE"/>
        </w:rPr>
        <w:t>ť</w:t>
      </w:r>
      <w:r w:rsidR="0019795F" w:rsidRPr="0078045B">
        <w:rPr>
          <w:rFonts w:ascii="EUAlbertina" w:hAnsi="EUAlbertina" w:cs="EUAlbertina"/>
        </w:rPr>
        <w:t xml:space="preserve"> uplat</w:t>
      </w:r>
      <w:r w:rsidR="0019795F" w:rsidRPr="0078045B">
        <w:rPr>
          <w:rFonts w:ascii="EUAlbertina CE" w:hAnsi="EUAlbertina CE" w:cs="EUAlbertina CE"/>
        </w:rPr>
        <w:t>ň</w:t>
      </w:r>
      <w:r w:rsidR="0019795F" w:rsidRPr="0078045B">
        <w:rPr>
          <w:rFonts w:ascii="EUAlbertina" w:hAnsi="EUAlbertina" w:cs="EUAlbertina"/>
        </w:rPr>
        <w:t>ova</w:t>
      </w:r>
      <w:r w:rsidR="0019795F" w:rsidRPr="0078045B">
        <w:rPr>
          <w:rFonts w:ascii="EUAlbertina CE" w:hAnsi="EUAlbertina CE" w:cs="EUAlbertina CE"/>
        </w:rPr>
        <w:t>ť</w:t>
      </w:r>
      <w:r w:rsidR="0019795F" w:rsidRPr="0078045B">
        <w:rPr>
          <w:rFonts w:ascii="EUAlbertina" w:hAnsi="EUAlbertina" w:cs="EUAlbertina"/>
        </w:rPr>
        <w:t xml:space="preserve"> sociálny aspekt pri verejnom obstarávaní a taktiež je nepriamo stanovená obdobná podmienka aj v rámci podopatrenia 7.5, kde je zadefinovaný jeden z princípov hodnotenia, a to u</w:t>
      </w:r>
      <w:r w:rsidR="0019795F" w:rsidRPr="0078045B">
        <w:rPr>
          <w:rFonts w:ascii="EUAlbertina CE" w:hAnsi="EUAlbertina CE" w:cs="EUAlbertina CE"/>
        </w:rPr>
        <w:t>ľ</w:t>
      </w:r>
      <w:r w:rsidR="0019795F" w:rsidRPr="0078045B">
        <w:rPr>
          <w:rFonts w:ascii="EUAlbertina" w:hAnsi="EUAlbertina" w:cs="EUAlbertina"/>
        </w:rPr>
        <w:t>ah</w:t>
      </w:r>
      <w:r w:rsidR="0019795F" w:rsidRPr="0078045B">
        <w:rPr>
          <w:rFonts w:ascii="EUAlbertina CE" w:hAnsi="EUAlbertina CE" w:cs="EUAlbertina CE"/>
        </w:rPr>
        <w:t>č</w:t>
      </w:r>
      <w:r w:rsidR="0019795F" w:rsidRPr="0078045B">
        <w:rPr>
          <w:rFonts w:ascii="EUAlbertina" w:hAnsi="EUAlbertina" w:cs="EUAlbertina"/>
        </w:rPr>
        <w:t>enie prístupu marginalizovaných skupín k podpore (zvýhod</w:t>
      </w:r>
      <w:r w:rsidR="0019795F" w:rsidRPr="0078045B">
        <w:rPr>
          <w:rFonts w:ascii="EUAlbertina CE" w:hAnsi="EUAlbertina CE" w:cs="EUAlbertina CE"/>
        </w:rPr>
        <w:t>ň</w:t>
      </w:r>
      <w:r w:rsidR="0019795F" w:rsidRPr="0078045B">
        <w:rPr>
          <w:rFonts w:ascii="EUAlbertina" w:hAnsi="EUAlbertina" w:cs="EUAlbertina"/>
        </w:rPr>
        <w:t>ovanie projektov, ktoré riešia aj problémy marginalizovaných skupín). V uvedených podopatreniach bude v rámci výziev zadefinovaná povinnos</w:t>
      </w:r>
      <w:r w:rsidR="0019795F" w:rsidRPr="0078045B">
        <w:rPr>
          <w:rFonts w:ascii="EUAlbertina CE" w:hAnsi="EUAlbertina CE" w:cs="EUAlbertina CE"/>
        </w:rPr>
        <w:t>ť</w:t>
      </w:r>
      <w:r w:rsidR="0019795F" w:rsidRPr="0078045B">
        <w:rPr>
          <w:rFonts w:ascii="EUAlbertina" w:hAnsi="EUAlbertina" w:cs="EUAlbertina"/>
        </w:rPr>
        <w:t xml:space="preserve"> postupova</w:t>
      </w:r>
      <w:r w:rsidR="0019795F" w:rsidRPr="0078045B">
        <w:rPr>
          <w:rFonts w:ascii="EUAlbertina CE" w:hAnsi="EUAlbertina CE" w:cs="EUAlbertina CE"/>
        </w:rPr>
        <w:t>ť</w:t>
      </w:r>
      <w:r w:rsidR="0019795F" w:rsidRPr="0078045B">
        <w:rPr>
          <w:rFonts w:ascii="EUAlbertina" w:hAnsi="EUAlbertina" w:cs="EUAlbertina"/>
        </w:rPr>
        <w:t xml:space="preserve"> v súlade s metodickým pokynom, prípadne bude daný rozsah aktivít resp. </w:t>
      </w:r>
      <w:r w:rsidR="0019795F" w:rsidRPr="0078045B">
        <w:rPr>
          <w:rFonts w:ascii="EUAlbertina CE" w:hAnsi="EUAlbertina CE" w:cs="EUAlbertina CE"/>
        </w:rPr>
        <w:t>č</w:t>
      </w:r>
      <w:r w:rsidR="0019795F" w:rsidRPr="0078045B">
        <w:rPr>
          <w:rFonts w:ascii="EUAlbertina" w:hAnsi="EUAlbertina" w:cs="EUAlbertina"/>
        </w:rPr>
        <w:t>inností na ktoré sa bude uplat</w:t>
      </w:r>
      <w:r w:rsidR="0019795F" w:rsidRPr="0078045B">
        <w:rPr>
          <w:rFonts w:ascii="EUAlbertina CE" w:hAnsi="EUAlbertina CE" w:cs="EUAlbertina CE"/>
        </w:rPr>
        <w:t>ň</w:t>
      </w:r>
      <w:r w:rsidR="0019795F" w:rsidRPr="0078045B">
        <w:rPr>
          <w:rFonts w:ascii="EUAlbertina" w:hAnsi="EUAlbertina" w:cs="EUAlbertina"/>
        </w:rPr>
        <w:t>ova</w:t>
      </w:r>
      <w:r w:rsidR="0019795F" w:rsidRPr="0078045B">
        <w:rPr>
          <w:rFonts w:ascii="EUAlbertina CE" w:hAnsi="EUAlbertina CE" w:cs="EUAlbertina CE"/>
        </w:rPr>
        <w:t>ť</w:t>
      </w:r>
      <w:r w:rsidR="0019795F" w:rsidRPr="0078045B">
        <w:rPr>
          <w:rFonts w:ascii="EUAlbertina" w:hAnsi="EUAlbertina" w:cs="EUAlbertina"/>
        </w:rPr>
        <w:t>.</w:t>
      </w:r>
    </w:p>
    <w:p w:rsidR="0019795F" w:rsidRPr="0078045B" w:rsidRDefault="0010386D" w:rsidP="00B87D36">
      <w:pPr>
        <w:spacing w:before="0" w:after="120"/>
        <w:ind w:left="567" w:hanging="567"/>
      </w:pPr>
      <w:r w:rsidRPr="0078045B">
        <w:t xml:space="preserve">4)    </w:t>
      </w:r>
      <w:r w:rsidR="0019795F" w:rsidRPr="0078045B">
        <w:rPr>
          <w:rFonts w:ascii="EUAlbertina" w:hAnsi="EUAlbertina" w:cs="EUAlbertina"/>
        </w:rPr>
        <w:t>Podrobnejšie podmienky uplat</w:t>
      </w:r>
      <w:r w:rsidR="0019795F" w:rsidRPr="0078045B">
        <w:rPr>
          <w:rFonts w:ascii="EUAlbertina CE" w:hAnsi="EUAlbertina CE" w:cs="EUAlbertina CE"/>
        </w:rPr>
        <w:t>ň</w:t>
      </w:r>
      <w:r w:rsidR="0019795F" w:rsidRPr="0078045B">
        <w:rPr>
          <w:rFonts w:ascii="EUAlbertina" w:hAnsi="EUAlbertina" w:cs="EUAlbertina"/>
        </w:rPr>
        <w:t xml:space="preserve">ovania sociálneho aspektu pri verejnom obstarávaní sú uvedené v  </w:t>
      </w:r>
      <w:r w:rsidR="0019795F" w:rsidRPr="0078045B">
        <w:rPr>
          <w:rFonts w:ascii="EUAlbertina" w:hAnsi="EUAlbertina" w:cs="EUAlbertina"/>
          <w:b/>
        </w:rPr>
        <w:t>Metodickom pokyne pri zadávaní zákaziek na dodanie tovaru, uskuto</w:t>
      </w:r>
      <w:r w:rsidR="0019795F" w:rsidRPr="0078045B">
        <w:rPr>
          <w:rFonts w:ascii="EUAlbertina CE" w:hAnsi="EUAlbertina CE" w:cs="EUAlbertina CE"/>
          <w:b/>
        </w:rPr>
        <w:t>č</w:t>
      </w:r>
      <w:r w:rsidR="0019795F" w:rsidRPr="0078045B">
        <w:rPr>
          <w:rFonts w:ascii="EUAlbertina" w:hAnsi="EUAlbertina" w:cs="EUAlbertina"/>
          <w:b/>
        </w:rPr>
        <w:t>nenie stavebných prác a na poskytnutie služieb pri uplat</w:t>
      </w:r>
      <w:r w:rsidR="0019795F" w:rsidRPr="0078045B">
        <w:rPr>
          <w:rFonts w:ascii="EUAlbertina CE" w:hAnsi="EUAlbertina CE" w:cs="EUAlbertina CE"/>
          <w:b/>
        </w:rPr>
        <w:t>ň</w:t>
      </w:r>
      <w:r w:rsidR="0019795F" w:rsidRPr="0078045B">
        <w:rPr>
          <w:rFonts w:ascii="EUAlbertina" w:hAnsi="EUAlbertina" w:cs="EUAlbertina"/>
          <w:b/>
        </w:rPr>
        <w:t>ovaní sociálneho aspektu pri verejnom obstarávaní pre Program rozvoja vidieka Slovenskej republiky 2014 – 2020</w:t>
      </w:r>
      <w:r w:rsidR="0019795F" w:rsidRPr="0078045B">
        <w:rPr>
          <w:rFonts w:ascii="EUAlbertina" w:hAnsi="EUAlbertina" w:cs="EUAlbertina"/>
        </w:rPr>
        <w:t>, ktorý je uverejnený ako príloha k príslušnej výzve, v rámci ktorej je uplat</w:t>
      </w:r>
      <w:r w:rsidR="0019795F" w:rsidRPr="0078045B">
        <w:rPr>
          <w:rFonts w:ascii="EUAlbertina CE" w:hAnsi="EUAlbertina CE" w:cs="EUAlbertina CE"/>
        </w:rPr>
        <w:t xml:space="preserve">ňovaný sociálny aspekt pri verejnom obstarávaní. </w:t>
      </w:r>
      <w:r w:rsidR="0019795F" w:rsidRPr="0078045B">
        <w:rPr>
          <w:rFonts w:ascii="EUAlbertina" w:hAnsi="EUAlbertina" w:cs="EUAlbertina"/>
          <w:b/>
        </w:rPr>
        <w:t>.</w:t>
      </w:r>
    </w:p>
    <w:p w:rsidR="0019795F" w:rsidRPr="00B87D36" w:rsidRDefault="0019795F" w:rsidP="0019795F">
      <w:pPr>
        <w:rPr>
          <w:highlight w:val="yellow"/>
        </w:rPr>
      </w:pPr>
    </w:p>
    <w:p w:rsidR="0019795F" w:rsidRPr="00BF5B3E" w:rsidRDefault="0010386D" w:rsidP="00B87D36">
      <w:pPr>
        <w:shd w:val="clear" w:color="auto" w:fill="92D050"/>
      </w:pPr>
      <w:bookmarkStart w:id="56" w:name="_Toc478594265"/>
      <w:r>
        <w:rPr>
          <w:b/>
          <w:bCs/>
          <w:lang w:eastAsia="en-US"/>
        </w:rPr>
        <w:t xml:space="preserve">3.6    </w:t>
      </w:r>
      <w:r w:rsidR="0019795F" w:rsidRPr="00B87D36">
        <w:rPr>
          <w:b/>
          <w:bCs/>
          <w:lang w:eastAsia="en-US"/>
        </w:rPr>
        <w:t>Analýza rizík kontrolovaného verejného obstarávania a následný postup</w:t>
      </w:r>
      <w:bookmarkEnd w:id="56"/>
      <w:r>
        <w:rPr>
          <w:b/>
          <w:bCs/>
          <w:lang w:eastAsia="en-US"/>
        </w:rPr>
        <w:t>:</w:t>
      </w:r>
    </w:p>
    <w:p w:rsidR="0019795F" w:rsidRPr="0078045B" w:rsidRDefault="0019795F" w:rsidP="00287365">
      <w:pPr>
        <w:numPr>
          <w:ilvl w:val="0"/>
          <w:numId w:val="69"/>
        </w:numPr>
        <w:spacing w:before="240"/>
        <w:ind w:left="567" w:hanging="567"/>
      </w:pPr>
      <w:r w:rsidRPr="0078045B">
        <w:t xml:space="preserve">Analýza rizík kontrolovaného VO (ďalej len „analýza rizík“) je nástroj, ktorý by mal identifikovať riziko VO z pohľadu potrebnej spolupráce s ÚVO a to spôsobom vykonania kontroly podľa § 169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rsidR="0019795F" w:rsidRPr="0078045B" w:rsidRDefault="0019795F" w:rsidP="00287365">
      <w:pPr>
        <w:numPr>
          <w:ilvl w:val="0"/>
          <w:numId w:val="69"/>
        </w:numPr>
        <w:ind w:left="567" w:hanging="567"/>
      </w:pPr>
      <w:r w:rsidRPr="0078045B">
        <w:t>Povinnosť vykonať analýzu rizík sa vzťahuje na nadlimitné a podlimitné zákazky pred podpisom zmluvy, nadlimitné a podlimitné zákazky po podpise zmluvy a na zákazky podľa § 5ods. 4 ZVO.</w:t>
      </w:r>
    </w:p>
    <w:p w:rsidR="0019795F" w:rsidRPr="0078045B" w:rsidRDefault="0019795F" w:rsidP="00287365">
      <w:pPr>
        <w:numPr>
          <w:ilvl w:val="0"/>
          <w:numId w:val="69"/>
        </w:numPr>
        <w:ind w:left="567" w:hanging="567"/>
      </w:pPr>
      <w:r w:rsidRPr="0078045B">
        <w:t>Povinnosť Poskytovateľa aplikovať analýzu rizík v zmysle predošlého bodu sa nevzťahuje na nasledovné situácie:</w:t>
      </w:r>
    </w:p>
    <w:p w:rsidR="0019795F" w:rsidRPr="0078045B" w:rsidRDefault="0019795F" w:rsidP="00287365">
      <w:pPr>
        <w:pStyle w:val="Odsekzoznamu"/>
        <w:numPr>
          <w:ilvl w:val="0"/>
          <w:numId w:val="70"/>
        </w:numPr>
        <w:tabs>
          <w:tab w:val="left" w:pos="709"/>
        </w:tabs>
        <w:spacing w:before="120" w:after="0"/>
        <w:ind w:left="1134" w:hanging="425"/>
        <w:contextualSpacing w:val="0"/>
        <w:jc w:val="both"/>
        <w:rPr>
          <w:szCs w:val="24"/>
        </w:rPr>
      </w:pPr>
      <w:r w:rsidRPr="0078045B">
        <w:rPr>
          <w:szCs w:val="24"/>
        </w:rPr>
        <w:t>postup Poskytovateľa podľa § 41 zákona o príspevku z EŠIF;</w:t>
      </w:r>
    </w:p>
    <w:p w:rsidR="0019795F" w:rsidRPr="0078045B" w:rsidRDefault="0019795F" w:rsidP="00287365">
      <w:pPr>
        <w:pStyle w:val="Odsekzoznamu"/>
        <w:numPr>
          <w:ilvl w:val="0"/>
          <w:numId w:val="70"/>
        </w:numPr>
        <w:tabs>
          <w:tab w:val="left" w:pos="709"/>
        </w:tabs>
        <w:spacing w:before="120" w:after="0"/>
        <w:ind w:left="1134" w:hanging="425"/>
        <w:contextualSpacing w:val="0"/>
        <w:jc w:val="both"/>
        <w:rPr>
          <w:szCs w:val="24"/>
        </w:rPr>
      </w:pPr>
      <w:r w:rsidRPr="0078045B">
        <w:rPr>
          <w:szCs w:val="24"/>
        </w:rPr>
        <w:t>VO v rámci ktorého existuje mediálny podnet, ktorý indikuje možné vážne porušenia ZVO;</w:t>
      </w:r>
    </w:p>
    <w:p w:rsidR="0019795F" w:rsidRPr="0078045B" w:rsidRDefault="0019795F" w:rsidP="00287365">
      <w:pPr>
        <w:pStyle w:val="Odsekzoznamu"/>
        <w:numPr>
          <w:ilvl w:val="0"/>
          <w:numId w:val="70"/>
        </w:numPr>
        <w:tabs>
          <w:tab w:val="left" w:pos="709"/>
        </w:tabs>
        <w:spacing w:before="120" w:after="0"/>
        <w:ind w:left="1134" w:hanging="425"/>
        <w:contextualSpacing w:val="0"/>
        <w:jc w:val="both"/>
        <w:rPr>
          <w:szCs w:val="24"/>
        </w:rPr>
      </w:pPr>
      <w:r w:rsidRPr="0078045B">
        <w:rPr>
          <w:szCs w:val="24"/>
        </w:rPr>
        <w:t xml:space="preserve">v rámci daného verejného obstarávania už bola zo strany ÚVO vykonaná kontrola podľa § 169 ZVO (napr. v prípade, že prijímateľ dá podnet na kontrolu sám </w:t>
      </w:r>
      <w:r w:rsidRPr="0078045B">
        <w:rPr>
          <w:szCs w:val="24"/>
        </w:rPr>
        <w:br/>
        <w:t>na seba, alebo o kontrolu požiadal Poskytovateľ).</w:t>
      </w:r>
    </w:p>
    <w:p w:rsidR="0019795F" w:rsidRPr="0078045B" w:rsidRDefault="0019795F" w:rsidP="0019795F">
      <w:pPr>
        <w:ind w:left="567"/>
      </w:pPr>
      <w:r w:rsidRPr="0078045B">
        <w:t>V týchto prípadoch Poskytovateľ, okrem prípadu v písm. c), požiada ÚVO o kontrolu VO bez ohľadu na potenciálny výsledok analýzy rizík.</w:t>
      </w:r>
    </w:p>
    <w:p w:rsidR="0019795F" w:rsidRPr="0078045B" w:rsidRDefault="0019795F" w:rsidP="00287365">
      <w:pPr>
        <w:numPr>
          <w:ilvl w:val="0"/>
          <w:numId w:val="69"/>
        </w:numPr>
        <w:ind w:left="567" w:hanging="567"/>
      </w:pPr>
      <w:r w:rsidRPr="0078045B">
        <w:t xml:space="preserve">Poskytovateľ vykoná analýzu rizík bezodkladne po predložení dokumentácie ku kontrole VO zo strany prijímateľa. Pokiaľ sú nedostatky tejto dokumentácie takého charakteru, že Poskytovateľ nevie vykonať analýzu rizík (pretože nevie odpovedať </w:t>
      </w:r>
      <w:r w:rsidRPr="0078045B">
        <w:br/>
        <w:t>na všetky otázky), Poskytovateľ je povinný vykonať analýzu rizík bezodkladne po doručení dokumentácie, ktorú si vyžiadala na doplnenie. Rovnako, pokiaľ počas kontroly zistí nové skutočnosti, ktoré môžu ovplyvniť výsledok analýzy rizík, vykoná túto analýzu opätovne. Poskytovateľ zodpovedá za korektné vyplnenie kontrolného listu analýzy rizík a všetky údaje a odpovede v nej uvedené, musia byť v súlade so skutočnosťami uvedenými v predmetnom verejnom obstarávaní.</w:t>
      </w:r>
    </w:p>
    <w:p w:rsidR="0019795F" w:rsidRPr="0078045B" w:rsidRDefault="0019795F" w:rsidP="00287365">
      <w:pPr>
        <w:numPr>
          <w:ilvl w:val="0"/>
          <w:numId w:val="69"/>
        </w:numPr>
        <w:ind w:left="567" w:hanging="567"/>
      </w:pPr>
      <w:r w:rsidRPr="0078045B">
        <w:t xml:space="preserve">Kontrolný list analýzy rizík, kontrolné otázky, záznam z analýzy rizík a hodnotiaci kľúč vypracuje poskytovateľ. </w:t>
      </w:r>
    </w:p>
    <w:p w:rsidR="0019795F" w:rsidRPr="0078045B" w:rsidRDefault="0019795F" w:rsidP="00287365">
      <w:pPr>
        <w:numPr>
          <w:ilvl w:val="0"/>
          <w:numId w:val="69"/>
        </w:numPr>
        <w:ind w:left="567" w:hanging="567"/>
      </w:pPr>
      <w:r w:rsidRPr="0078045B">
        <w:t xml:space="preserve">Výsledkom analýzy rizík je bodové hodnotenie, ktoré v zmysle hodnotiaceho kľúča zaradí kontrolované VO nasledovne: </w:t>
      </w:r>
    </w:p>
    <w:p w:rsidR="0019795F" w:rsidRPr="0078045B" w:rsidRDefault="0019795F" w:rsidP="00287365">
      <w:pPr>
        <w:numPr>
          <w:ilvl w:val="0"/>
          <w:numId w:val="71"/>
        </w:numPr>
        <w:ind w:left="1134" w:hanging="425"/>
      </w:pPr>
      <w:r w:rsidRPr="0078045B">
        <w:t>VO nepredstavuje zvýšené riziko = Poskytovateľ vypracuje skrátený kontrolný list na kontrolu VO;</w:t>
      </w:r>
    </w:p>
    <w:p w:rsidR="0019795F" w:rsidRPr="0078045B" w:rsidRDefault="0019795F" w:rsidP="00287365">
      <w:pPr>
        <w:numPr>
          <w:ilvl w:val="0"/>
          <w:numId w:val="71"/>
        </w:numPr>
        <w:ind w:left="1134" w:hanging="425"/>
      </w:pPr>
      <w:r w:rsidRPr="0078045B">
        <w:t>VO predstavuje zvýšené riziko = Poskytovateľ je povinný urobiť rozšírenú kontrolu VO, ktorú zaznamená do rozšíreného kontrolného listu.</w:t>
      </w:r>
    </w:p>
    <w:p w:rsidR="0019795F" w:rsidRPr="0078045B" w:rsidRDefault="0019795F" w:rsidP="00287365">
      <w:pPr>
        <w:numPr>
          <w:ilvl w:val="0"/>
          <w:numId w:val="69"/>
        </w:numPr>
        <w:ind w:left="567" w:hanging="567"/>
      </w:pPr>
      <w:r w:rsidRPr="0078045B">
        <w:t xml:space="preserve">Samotný výsledok analýzy rizík nemá vplyv na závery kontroly VO, nakoľko Poskytovateľ môže aj pri nerizikových VO objaviť závažné nedostatky a naopak. </w:t>
      </w:r>
    </w:p>
    <w:p w:rsidR="0019795F" w:rsidRPr="0078045B" w:rsidRDefault="0019795F" w:rsidP="00287365">
      <w:pPr>
        <w:numPr>
          <w:ilvl w:val="0"/>
          <w:numId w:val="69"/>
        </w:numPr>
        <w:ind w:left="567" w:hanging="567"/>
      </w:pPr>
      <w:r w:rsidRPr="0078045B">
        <w:t xml:space="preserve">V prípade zaslania podnetu na ÚVO v zmysle § 169 ods. 3 písm. c) zákona o VO Poskytovateľ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verejného obstarávania, ani zodpovednosť Poskytovateľa za výkon tejto kontroly v zmysle článku 7 nariadenia (EÚ) 1306/2013. </w:t>
      </w:r>
    </w:p>
    <w:p w:rsidR="0019795F" w:rsidRPr="00B87D36" w:rsidRDefault="0019795F" w:rsidP="0019795F">
      <w:pPr>
        <w:spacing w:after="120"/>
        <w:rPr>
          <w:highlight w:val="yellow"/>
        </w:rPr>
      </w:pPr>
    </w:p>
    <w:p w:rsidR="0019795F" w:rsidRPr="00BF5B3E" w:rsidRDefault="0010386D" w:rsidP="00B87D36">
      <w:pPr>
        <w:shd w:val="clear" w:color="auto" w:fill="92D050"/>
      </w:pPr>
      <w:bookmarkStart w:id="57" w:name="_Toc478594266"/>
      <w:r>
        <w:rPr>
          <w:b/>
          <w:bCs/>
          <w:lang w:eastAsia="en-US"/>
        </w:rPr>
        <w:t xml:space="preserve">3.7  </w:t>
      </w:r>
      <w:r w:rsidR="0019795F" w:rsidRPr="00B87D36">
        <w:rPr>
          <w:b/>
          <w:bCs/>
          <w:lang w:eastAsia="en-US"/>
        </w:rPr>
        <w:t>Rizikové indikátory poukazujúce na porušenie  hospodárskej  súťaže alebo porušenia zákona o verejnom obstarávaní</w:t>
      </w:r>
      <w:bookmarkEnd w:id="57"/>
      <w:r>
        <w:rPr>
          <w:b/>
          <w:bCs/>
          <w:lang w:eastAsia="en-US"/>
        </w:rPr>
        <w:t xml:space="preserve"> :</w:t>
      </w:r>
    </w:p>
    <w:p w:rsidR="0019795F" w:rsidRPr="0078045B" w:rsidRDefault="0019795F" w:rsidP="00287365">
      <w:pPr>
        <w:numPr>
          <w:ilvl w:val="0"/>
          <w:numId w:val="72"/>
        </w:numPr>
        <w:spacing w:before="240"/>
        <w:ind w:left="567" w:hanging="567"/>
      </w:pPr>
      <w:r w:rsidRPr="0078045B">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rsidR="0019795F" w:rsidRPr="0078045B" w:rsidRDefault="0019795F" w:rsidP="00287365">
      <w:pPr>
        <w:numPr>
          <w:ilvl w:val="0"/>
          <w:numId w:val="72"/>
        </w:numPr>
        <w:ind w:left="567" w:hanging="567"/>
      </w:pPr>
      <w:r w:rsidRPr="0078045B">
        <w:t xml:space="preserve">Rizikové indikátory sú nasledovné: </w:t>
      </w:r>
    </w:p>
    <w:p w:rsidR="0019795F" w:rsidRPr="00B87D36" w:rsidRDefault="0019795F" w:rsidP="0019795F">
      <w:pPr>
        <w:ind w:left="567"/>
        <w:rPr>
          <w:highlight w:val="yellow"/>
        </w:rPr>
      </w:pPr>
    </w:p>
    <w:tbl>
      <w:tblPr>
        <w:tblStyle w:val="Mriekatabuky"/>
        <w:tblW w:w="9008" w:type="dxa"/>
        <w:tblInd w:w="250" w:type="dxa"/>
        <w:tblLook w:val="04A0" w:firstRow="1" w:lastRow="0" w:firstColumn="1" w:lastColumn="0" w:noHBand="0" w:noVBand="1"/>
      </w:tblPr>
      <w:tblGrid>
        <w:gridCol w:w="1144"/>
        <w:gridCol w:w="3392"/>
        <w:gridCol w:w="4472"/>
      </w:tblGrid>
      <w:tr w:rsidR="0019795F" w:rsidRPr="00B87D36" w:rsidTr="00B758CA">
        <w:tc>
          <w:tcPr>
            <w:tcW w:w="1144" w:type="dxa"/>
            <w:shd w:val="clear" w:color="auto" w:fill="D9D9D9" w:themeFill="background1" w:themeFillShade="D9"/>
            <w:vAlign w:val="center"/>
          </w:tcPr>
          <w:p w:rsidR="0019795F" w:rsidRPr="0078045B" w:rsidRDefault="0019795F" w:rsidP="00B758CA">
            <w:pPr>
              <w:keepNext/>
              <w:keepLines/>
              <w:spacing w:after="120"/>
              <w:ind w:left="34"/>
              <w:jc w:val="center"/>
              <w:rPr>
                <w:b/>
                <w:bCs/>
              </w:rPr>
            </w:pPr>
            <w:r w:rsidRPr="0078045B">
              <w:rPr>
                <w:b/>
                <w:bCs/>
              </w:rPr>
              <w:t>P.č.</w:t>
            </w:r>
          </w:p>
        </w:tc>
        <w:tc>
          <w:tcPr>
            <w:tcW w:w="3392" w:type="dxa"/>
            <w:shd w:val="clear" w:color="auto" w:fill="D9D9D9" w:themeFill="background1" w:themeFillShade="D9"/>
            <w:vAlign w:val="center"/>
          </w:tcPr>
          <w:p w:rsidR="0019795F" w:rsidRPr="0078045B" w:rsidRDefault="0019795F" w:rsidP="00B758CA">
            <w:pPr>
              <w:keepNext/>
              <w:keepLines/>
              <w:spacing w:after="120"/>
              <w:jc w:val="center"/>
              <w:rPr>
                <w:b/>
                <w:bCs/>
              </w:rPr>
            </w:pPr>
            <w:r w:rsidRPr="0078045B">
              <w:rPr>
                <w:b/>
                <w:bCs/>
              </w:rPr>
              <w:t>Názov rizikového indikátora</w:t>
            </w:r>
          </w:p>
        </w:tc>
        <w:tc>
          <w:tcPr>
            <w:tcW w:w="4472" w:type="dxa"/>
            <w:shd w:val="clear" w:color="auto" w:fill="D9D9D9" w:themeFill="background1" w:themeFillShade="D9"/>
            <w:vAlign w:val="center"/>
          </w:tcPr>
          <w:p w:rsidR="0019795F" w:rsidRPr="0078045B" w:rsidRDefault="0019795F" w:rsidP="00B758CA">
            <w:pPr>
              <w:keepNext/>
              <w:keepLines/>
              <w:spacing w:after="120"/>
              <w:ind w:left="19"/>
              <w:jc w:val="center"/>
              <w:rPr>
                <w:b/>
                <w:bCs/>
              </w:rPr>
            </w:pPr>
            <w:r w:rsidRPr="0078045B">
              <w:rPr>
                <w:b/>
                <w:bCs/>
              </w:rPr>
              <w:t>Popis rizikového indikátora</w:t>
            </w:r>
          </w:p>
        </w:tc>
      </w:tr>
      <w:tr w:rsidR="0019795F" w:rsidRPr="00B87D36" w:rsidTr="00B758CA">
        <w:tc>
          <w:tcPr>
            <w:tcW w:w="1144" w:type="dxa"/>
          </w:tcPr>
          <w:p w:rsidR="0019795F" w:rsidRPr="0078045B" w:rsidRDefault="0019795F" w:rsidP="00B758CA">
            <w:pPr>
              <w:pStyle w:val="Bezriadkovania"/>
              <w:jc w:val="center"/>
            </w:pPr>
            <w:r w:rsidRPr="0078045B">
              <w:t>1</w:t>
            </w:r>
          </w:p>
          <w:p w:rsidR="0019795F" w:rsidRPr="0078045B" w:rsidRDefault="0019795F" w:rsidP="00B758CA">
            <w:pPr>
              <w:pStyle w:val="Bezriadkovania"/>
            </w:pPr>
          </w:p>
        </w:tc>
        <w:tc>
          <w:tcPr>
            <w:tcW w:w="3392" w:type="dxa"/>
          </w:tcPr>
          <w:p w:rsidR="0019795F" w:rsidRPr="0078045B" w:rsidRDefault="0019795F" w:rsidP="00B758CA">
            <w:pPr>
              <w:pStyle w:val="Bezriadkovania"/>
            </w:pPr>
            <w:r w:rsidRPr="0078045B">
              <w:t xml:space="preserve">Rotácia úspešných uchádzačov podľa regiónu, typu služby, tovaru alebo práce </w:t>
            </w:r>
          </w:p>
        </w:tc>
        <w:tc>
          <w:tcPr>
            <w:tcW w:w="4472" w:type="dxa"/>
          </w:tcPr>
          <w:p w:rsidR="0019795F" w:rsidRPr="0078045B" w:rsidRDefault="0019795F" w:rsidP="00287365">
            <w:pPr>
              <w:pStyle w:val="Bezriadkovania"/>
              <w:numPr>
                <w:ilvl w:val="0"/>
                <w:numId w:val="73"/>
              </w:numPr>
              <w:ind w:left="331"/>
            </w:pPr>
            <w:r w:rsidRPr="0078045B">
              <w:t xml:space="preserve">zo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19795F" w:rsidRPr="00B87D36" w:rsidTr="00B758CA">
        <w:tc>
          <w:tcPr>
            <w:tcW w:w="1144" w:type="dxa"/>
          </w:tcPr>
          <w:p w:rsidR="0019795F" w:rsidRPr="0078045B" w:rsidRDefault="0019795F" w:rsidP="00B758CA">
            <w:pPr>
              <w:pStyle w:val="Bezriadkovania"/>
              <w:jc w:val="center"/>
            </w:pPr>
            <w:r w:rsidRPr="0078045B">
              <w:t>2</w:t>
            </w:r>
          </w:p>
        </w:tc>
        <w:tc>
          <w:tcPr>
            <w:tcW w:w="3392" w:type="dxa"/>
          </w:tcPr>
          <w:p w:rsidR="0019795F" w:rsidRPr="0078045B" w:rsidRDefault="0019795F" w:rsidP="00B758CA">
            <w:pPr>
              <w:pStyle w:val="Bezriadkovania"/>
            </w:pPr>
            <w:r w:rsidRPr="0078045B">
              <w:t xml:space="preserve">Neúspešný uchádzač je zazmluvnený úspešným uchádzačom ako subdodávateľ </w:t>
            </w:r>
          </w:p>
        </w:tc>
        <w:tc>
          <w:tcPr>
            <w:tcW w:w="4472" w:type="dxa"/>
          </w:tcPr>
          <w:p w:rsidR="0019795F" w:rsidRPr="0078045B" w:rsidRDefault="0019795F" w:rsidP="00287365">
            <w:pPr>
              <w:pStyle w:val="Bezriadkovania"/>
              <w:numPr>
                <w:ilvl w:val="0"/>
                <w:numId w:val="73"/>
              </w:numPr>
              <w:ind w:left="331"/>
            </w:pPr>
            <w:r w:rsidRPr="0078045B">
              <w:t>pri kontrole PPA zistí skutočnosť, že s uchádzačom, ktorý bol v súťaži vyhodnotený ako neúspešný, uzavrel úspešný uchádzač v rámci plnenia predmetnej zákazky dodávateľskú zmluvu</w:t>
            </w:r>
          </w:p>
        </w:tc>
      </w:tr>
      <w:tr w:rsidR="0019795F" w:rsidRPr="00B87D36" w:rsidTr="00B758CA">
        <w:tc>
          <w:tcPr>
            <w:tcW w:w="1144" w:type="dxa"/>
          </w:tcPr>
          <w:p w:rsidR="0019795F" w:rsidRPr="0078045B" w:rsidRDefault="0019795F" w:rsidP="00B758CA">
            <w:pPr>
              <w:pStyle w:val="Bezriadkovania"/>
              <w:jc w:val="center"/>
            </w:pPr>
            <w:r w:rsidRPr="0078045B">
              <w:t>3</w:t>
            </w:r>
          </w:p>
        </w:tc>
        <w:tc>
          <w:tcPr>
            <w:tcW w:w="3392" w:type="dxa"/>
          </w:tcPr>
          <w:p w:rsidR="0019795F" w:rsidRPr="0078045B" w:rsidRDefault="0019795F" w:rsidP="00B758CA">
            <w:pPr>
              <w:pStyle w:val="Bezriadkovania"/>
            </w:pPr>
            <w:r w:rsidRPr="0078045B">
              <w:t>Uchádzači využívajú v preukazovaní podmienok účasti prísľuby tých istých tretích osôb, resp. ako subdodávatelia sú identifikované tie isté subjekty</w:t>
            </w:r>
          </w:p>
        </w:tc>
        <w:tc>
          <w:tcPr>
            <w:tcW w:w="4472" w:type="dxa"/>
          </w:tcPr>
          <w:p w:rsidR="0019795F" w:rsidRPr="0078045B" w:rsidRDefault="0019795F" w:rsidP="00287365">
            <w:pPr>
              <w:pStyle w:val="Bezriadkovania"/>
              <w:numPr>
                <w:ilvl w:val="0"/>
                <w:numId w:val="73"/>
              </w:numPr>
              <w:ind w:left="331"/>
            </w:pPr>
            <w:r w:rsidRPr="0078045B">
              <w:t xml:space="preserve">pre preukazovanie splnenia podmienok účasti podľa § 27 alebo § 28 využívajú uchádzači kapacity iných osôb („tretích strán“) pričom tieto iné osoby sú rovnaké pri viacerých uchádzačov. </w:t>
            </w:r>
          </w:p>
          <w:p w:rsidR="0019795F" w:rsidRPr="0078045B" w:rsidRDefault="0019795F" w:rsidP="00287365">
            <w:pPr>
              <w:pStyle w:val="Bezriadkovania"/>
              <w:numPr>
                <w:ilvl w:val="0"/>
                <w:numId w:val="73"/>
              </w:numPr>
              <w:ind w:left="331"/>
            </w:pPr>
            <w:r w:rsidRPr="0078045B">
              <w:t>viacerí uchádzači majú v rámci svojich ponúk identifikovaných rovnakých subdodávateľov</w:t>
            </w:r>
          </w:p>
        </w:tc>
      </w:tr>
      <w:tr w:rsidR="0019795F" w:rsidRPr="00B87D36" w:rsidTr="00B758CA">
        <w:tc>
          <w:tcPr>
            <w:tcW w:w="1144" w:type="dxa"/>
          </w:tcPr>
          <w:p w:rsidR="0019795F" w:rsidRPr="0078045B" w:rsidRDefault="0019795F" w:rsidP="00B758CA">
            <w:pPr>
              <w:pStyle w:val="Bezriadkovania"/>
              <w:jc w:val="center"/>
            </w:pPr>
            <w:r w:rsidRPr="0078045B">
              <w:t>4</w:t>
            </w:r>
          </w:p>
        </w:tc>
        <w:tc>
          <w:tcPr>
            <w:tcW w:w="3392" w:type="dxa"/>
          </w:tcPr>
          <w:p w:rsidR="0019795F" w:rsidRPr="0078045B" w:rsidRDefault="0019795F" w:rsidP="00B758CA">
            <w:pPr>
              <w:pStyle w:val="Bezriadkovania"/>
            </w:pPr>
            <w:r w:rsidRPr="0078045B">
              <w:t xml:space="preserve">Medzi uchádzačmi je majetkové alebo osobné prepojenie </w:t>
            </w:r>
          </w:p>
        </w:tc>
        <w:tc>
          <w:tcPr>
            <w:tcW w:w="4472" w:type="dxa"/>
          </w:tcPr>
          <w:p w:rsidR="0019795F" w:rsidRPr="0078045B" w:rsidRDefault="0019795F" w:rsidP="00287365">
            <w:pPr>
              <w:pStyle w:val="Bezriadkovania"/>
              <w:numPr>
                <w:ilvl w:val="0"/>
                <w:numId w:val="73"/>
              </w:numPr>
              <w:ind w:left="331"/>
            </w:pPr>
            <w:r w:rsidRPr="0078045B">
              <w:t>medzi úspešným uchádzačom a iným uchádzačom je majetkové alebo osobné prepojenie (napr. štatutár úspešného uchádzača a štatutár neúspešného uchádzača sú spoločne štatutármi aj v inom subjekte (ktorý mohol alebo aj nemusel predložiť ponuku)</w:t>
            </w:r>
          </w:p>
        </w:tc>
      </w:tr>
      <w:tr w:rsidR="0019795F" w:rsidRPr="00B87D36" w:rsidTr="00B758CA">
        <w:tc>
          <w:tcPr>
            <w:tcW w:w="1144" w:type="dxa"/>
          </w:tcPr>
          <w:p w:rsidR="0019795F" w:rsidRPr="0078045B" w:rsidRDefault="0019795F" w:rsidP="00B758CA">
            <w:pPr>
              <w:pStyle w:val="Bezriadkovania"/>
              <w:jc w:val="center"/>
            </w:pPr>
            <w:r w:rsidRPr="0078045B">
              <w:t>5</w:t>
            </w:r>
          </w:p>
        </w:tc>
        <w:tc>
          <w:tcPr>
            <w:tcW w:w="3392" w:type="dxa"/>
          </w:tcPr>
          <w:p w:rsidR="0019795F" w:rsidRPr="0078045B" w:rsidRDefault="0019795F" w:rsidP="00B758CA">
            <w:pPr>
              <w:pStyle w:val="Bezriadkovania"/>
            </w:pPr>
            <w:r w:rsidRPr="0078045B">
              <w:t>Niektorí uchádzači predkladajú opätovne svoju ponuku, avšak nikdy nie sú úspešní</w:t>
            </w:r>
          </w:p>
        </w:tc>
        <w:tc>
          <w:tcPr>
            <w:tcW w:w="4472" w:type="dxa"/>
          </w:tcPr>
          <w:p w:rsidR="0019795F" w:rsidRPr="0078045B" w:rsidRDefault="0019795F" w:rsidP="00287365">
            <w:pPr>
              <w:pStyle w:val="Bezriadkovania"/>
              <w:numPr>
                <w:ilvl w:val="0"/>
                <w:numId w:val="73"/>
              </w:numPr>
              <w:ind w:left="331"/>
            </w:pPr>
            <w:r w:rsidRPr="0078045B">
              <w:t>vo viacerých súťažiach je možné identifikovať rovnakého uchádzača, ktorý sa súťaží vždy zúčastňuje, ale nikdy nie je úspešný</w:t>
            </w:r>
          </w:p>
        </w:tc>
      </w:tr>
      <w:tr w:rsidR="0019795F" w:rsidRPr="00B87D36" w:rsidTr="00B758CA">
        <w:tc>
          <w:tcPr>
            <w:tcW w:w="1144" w:type="dxa"/>
          </w:tcPr>
          <w:p w:rsidR="0019795F" w:rsidRPr="0078045B" w:rsidRDefault="0019795F" w:rsidP="00B758CA">
            <w:pPr>
              <w:pStyle w:val="Bezriadkovania"/>
              <w:jc w:val="center"/>
            </w:pPr>
            <w:r w:rsidRPr="0078045B">
              <w:t>6</w:t>
            </w:r>
          </w:p>
        </w:tc>
        <w:tc>
          <w:tcPr>
            <w:tcW w:w="3392" w:type="dxa"/>
          </w:tcPr>
          <w:p w:rsidR="0019795F" w:rsidRPr="0078045B" w:rsidRDefault="0019795F" w:rsidP="00B758CA">
            <w:pPr>
              <w:pStyle w:val="Bezriadkovania"/>
            </w:pPr>
            <w:r w:rsidRPr="0078045B">
              <w:t>Dvaja alebo viacerí uchádzači predkladajú spoločnú ponuku (ako skupina dodávateľov), avšak aspoň jeden z nich je dostatočne kvalifikovaný aby mohol podať ponuku sám,</w:t>
            </w:r>
          </w:p>
        </w:tc>
        <w:tc>
          <w:tcPr>
            <w:tcW w:w="4472" w:type="dxa"/>
          </w:tcPr>
          <w:p w:rsidR="0019795F" w:rsidRPr="0078045B" w:rsidRDefault="0019795F" w:rsidP="00287365">
            <w:pPr>
              <w:pStyle w:val="Bezriadkovania"/>
              <w:numPr>
                <w:ilvl w:val="0"/>
                <w:numId w:val="73"/>
              </w:numPr>
              <w:ind w:left="331"/>
            </w:pPr>
            <w:r w:rsidRPr="0078045B">
              <w:t xml:space="preserve">v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19795F" w:rsidRPr="00B87D36" w:rsidTr="00B758CA">
        <w:tc>
          <w:tcPr>
            <w:tcW w:w="1144" w:type="dxa"/>
          </w:tcPr>
          <w:p w:rsidR="0019795F" w:rsidRPr="0078045B" w:rsidRDefault="0019795F" w:rsidP="00B758CA">
            <w:pPr>
              <w:pStyle w:val="Bezriadkovania"/>
              <w:jc w:val="center"/>
            </w:pPr>
            <w:r w:rsidRPr="0078045B">
              <w:t>7</w:t>
            </w:r>
          </w:p>
        </w:tc>
        <w:tc>
          <w:tcPr>
            <w:tcW w:w="3392" w:type="dxa"/>
          </w:tcPr>
          <w:p w:rsidR="0019795F" w:rsidRPr="0078045B" w:rsidRDefault="0019795F" w:rsidP="00B758CA">
            <w:pPr>
              <w:pStyle w:val="Bezriadkovania"/>
            </w:pPr>
            <w:r w:rsidRPr="0078045B">
              <w:t>Predloženie tieňovej („krycej“) ponuky</w:t>
            </w:r>
          </w:p>
        </w:tc>
        <w:tc>
          <w:tcPr>
            <w:tcW w:w="4472" w:type="dxa"/>
          </w:tcPr>
          <w:p w:rsidR="0019795F" w:rsidRPr="0078045B" w:rsidRDefault="0019795F" w:rsidP="00287365">
            <w:pPr>
              <w:pStyle w:val="Bezriadkovania"/>
              <w:numPr>
                <w:ilvl w:val="0"/>
                <w:numId w:val="73"/>
              </w:numPr>
              <w:ind w:left="331"/>
            </w:pPr>
            <w:r w:rsidRPr="0078045B">
              <w:t>ponuky predložili aj uchádzači, ktorí nie sú zjavne kvalifikovaní resp. ich ponuka nespĺňa základné požiadavky určené verejným obstarávateľom</w:t>
            </w:r>
          </w:p>
        </w:tc>
      </w:tr>
      <w:tr w:rsidR="0019795F" w:rsidRPr="00B87D36" w:rsidTr="00B758CA">
        <w:tc>
          <w:tcPr>
            <w:tcW w:w="1144" w:type="dxa"/>
          </w:tcPr>
          <w:p w:rsidR="0019795F" w:rsidRPr="0078045B" w:rsidRDefault="0019795F" w:rsidP="00B758CA">
            <w:pPr>
              <w:pStyle w:val="Bezriadkovania"/>
              <w:jc w:val="center"/>
            </w:pPr>
            <w:r w:rsidRPr="0078045B">
              <w:t>8</w:t>
            </w:r>
          </w:p>
        </w:tc>
        <w:tc>
          <w:tcPr>
            <w:tcW w:w="3392" w:type="dxa"/>
          </w:tcPr>
          <w:p w:rsidR="0019795F" w:rsidRPr="0078045B" w:rsidRDefault="0019795F" w:rsidP="00B758CA">
            <w:pPr>
              <w:pStyle w:val="Bezriadkovania"/>
            </w:pPr>
            <w:r w:rsidRPr="0078045B">
              <w:t>Nízky počet ponúk/žiadostí o účasť</w:t>
            </w:r>
          </w:p>
        </w:tc>
        <w:tc>
          <w:tcPr>
            <w:tcW w:w="4472" w:type="dxa"/>
          </w:tcPr>
          <w:p w:rsidR="0019795F" w:rsidRPr="0078045B" w:rsidRDefault="0019795F" w:rsidP="00287365">
            <w:pPr>
              <w:pStyle w:val="Bezriadkovania"/>
              <w:numPr>
                <w:ilvl w:val="0"/>
                <w:numId w:val="73"/>
              </w:numPr>
              <w:ind w:left="331"/>
            </w:pPr>
            <w:r w:rsidRPr="0078045B">
              <w:t xml:space="preserve">v rámci súťaže bol predložený nízky počet ponúk alebo žiadostí o účasť (1 až 2) </w:t>
            </w:r>
          </w:p>
        </w:tc>
      </w:tr>
      <w:tr w:rsidR="0019795F" w:rsidRPr="00B87D36" w:rsidTr="00B758CA">
        <w:tc>
          <w:tcPr>
            <w:tcW w:w="1144" w:type="dxa"/>
          </w:tcPr>
          <w:p w:rsidR="0019795F" w:rsidRPr="0078045B" w:rsidRDefault="0019795F" w:rsidP="00B758CA">
            <w:pPr>
              <w:pStyle w:val="Bezriadkovania"/>
              <w:jc w:val="center"/>
            </w:pPr>
            <w:r w:rsidRPr="0078045B">
              <w:t>9</w:t>
            </w:r>
          </w:p>
        </w:tc>
        <w:tc>
          <w:tcPr>
            <w:tcW w:w="3392" w:type="dxa"/>
          </w:tcPr>
          <w:p w:rsidR="0019795F" w:rsidRPr="0078045B" w:rsidRDefault="0019795F" w:rsidP="00B758CA">
            <w:pPr>
              <w:pStyle w:val="Bezriadkovania"/>
            </w:pPr>
            <w:r w:rsidRPr="0078045B">
              <w:t xml:space="preserve">Podozrivé schémy v stanovovaní cien </w:t>
            </w:r>
          </w:p>
        </w:tc>
        <w:tc>
          <w:tcPr>
            <w:tcW w:w="4472" w:type="dxa"/>
          </w:tcPr>
          <w:p w:rsidR="0019795F" w:rsidRPr="0078045B" w:rsidRDefault="0019795F" w:rsidP="00287365">
            <w:pPr>
              <w:pStyle w:val="Bezriadkovania"/>
              <w:numPr>
                <w:ilvl w:val="0"/>
                <w:numId w:val="73"/>
              </w:numPr>
              <w:ind w:left="331"/>
            </w:pPr>
            <w:r w:rsidRPr="0078045B">
              <w:t>ceny predložené uchádzačmi sa oproti úspešnej ponuke zvyšujú o pravidelný % prírastok ,</w:t>
            </w:r>
          </w:p>
          <w:p w:rsidR="0019795F" w:rsidRPr="0078045B" w:rsidRDefault="0019795F" w:rsidP="00287365">
            <w:pPr>
              <w:pStyle w:val="Bezriadkovania"/>
              <w:numPr>
                <w:ilvl w:val="0"/>
                <w:numId w:val="73"/>
              </w:numPr>
              <w:ind w:left="331"/>
            </w:pPr>
            <w:r w:rsidRPr="0078045B">
              <w:t>na stanovenie ceny sú pri viacerých uchádzačoch použité rovnaké kalkulácie,</w:t>
            </w:r>
          </w:p>
          <w:p w:rsidR="0019795F" w:rsidRPr="0078045B" w:rsidRDefault="0019795F" w:rsidP="00287365">
            <w:pPr>
              <w:pStyle w:val="Bezriadkovania"/>
              <w:numPr>
                <w:ilvl w:val="0"/>
                <w:numId w:val="73"/>
              </w:numPr>
              <w:ind w:left="331"/>
            </w:pPr>
            <w:r w:rsidRPr="0078045B">
              <w:t>hodnoty všetkých predložených ponúk sú v porovnaní s predpokladanou hodnotou zákazky buď nad touto hodnotou, alebo tesne pod ňou,</w:t>
            </w:r>
          </w:p>
          <w:p w:rsidR="0019795F" w:rsidRPr="0078045B" w:rsidRDefault="0019795F" w:rsidP="00287365">
            <w:pPr>
              <w:pStyle w:val="Bezriadkovania"/>
              <w:numPr>
                <w:ilvl w:val="0"/>
                <w:numId w:val="73"/>
              </w:numPr>
              <w:ind w:left="331"/>
            </w:pPr>
            <w:r w:rsidRPr="0078045B">
              <w:t>výsledná suma víťaznej ponuky je neprimerane vysoká vzhľadom na sumy, ktoré vie PPA porovnať z verejne dostupných zdrojov alebo z vlastných databáz a zdrojov informácií o hodnotách podobných prác, služieb a tovarov,</w:t>
            </w:r>
          </w:p>
          <w:p w:rsidR="0019795F" w:rsidRPr="0078045B" w:rsidRDefault="0019795F" w:rsidP="00287365">
            <w:pPr>
              <w:pStyle w:val="Bezriadkovania"/>
              <w:numPr>
                <w:ilvl w:val="0"/>
                <w:numId w:val="73"/>
              </w:numPr>
              <w:ind w:left="331"/>
            </w:pPr>
            <w:r w:rsidRPr="0078045B">
              <w:t>v súťaži je možné pozorovať náhly pokles ponukových cien pri vstupe uchádzača do súťaže, ktorý v predošlých podobných súťažiach nepredkladal ponuku.</w:t>
            </w:r>
          </w:p>
        </w:tc>
      </w:tr>
      <w:tr w:rsidR="0019795F" w:rsidRPr="00B87D36" w:rsidTr="00B758CA">
        <w:tc>
          <w:tcPr>
            <w:tcW w:w="1144" w:type="dxa"/>
          </w:tcPr>
          <w:p w:rsidR="0019795F" w:rsidRPr="0078045B" w:rsidRDefault="0019795F" w:rsidP="00B758CA">
            <w:pPr>
              <w:pStyle w:val="Bezriadkovania"/>
              <w:jc w:val="center"/>
            </w:pPr>
            <w:r w:rsidRPr="0078045B">
              <w:t>10</w:t>
            </w:r>
          </w:p>
        </w:tc>
        <w:tc>
          <w:tcPr>
            <w:tcW w:w="3392" w:type="dxa"/>
          </w:tcPr>
          <w:p w:rsidR="0019795F" w:rsidRPr="0078045B" w:rsidRDefault="0019795F" w:rsidP="00B758CA">
            <w:pPr>
              <w:pStyle w:val="Bezriadkovania"/>
            </w:pPr>
            <w:r w:rsidRPr="0078045B">
              <w:t>Podozrivé indície v dokumentácii z verejného obstarávania</w:t>
            </w:r>
          </w:p>
        </w:tc>
        <w:tc>
          <w:tcPr>
            <w:tcW w:w="4472" w:type="dxa"/>
          </w:tcPr>
          <w:p w:rsidR="0019795F" w:rsidRPr="0078045B" w:rsidRDefault="0019795F" w:rsidP="00287365">
            <w:pPr>
              <w:pStyle w:val="Bezriadkovania"/>
              <w:numPr>
                <w:ilvl w:val="0"/>
                <w:numId w:val="73"/>
              </w:numPr>
              <w:ind w:left="331"/>
            </w:pPr>
            <w:r w:rsidRPr="0078045B">
              <w:t xml:space="preserve">dokumenty obsahujú rovnaký rukopis, druh písma, rovnakú formu alebo boli použité rovnaké kancelárske potreby (napr. ponuky sú podpísané rovnakým atramentom, sú na rovnakom kancelárskom papieri), </w:t>
            </w:r>
          </w:p>
          <w:p w:rsidR="0019795F" w:rsidRPr="0078045B" w:rsidRDefault="0019795F" w:rsidP="00287365">
            <w:pPr>
              <w:pStyle w:val="Bezriadkovania"/>
              <w:numPr>
                <w:ilvl w:val="0"/>
                <w:numId w:val="73"/>
              </w:numPr>
              <w:ind w:left="331"/>
            </w:pPr>
            <w:r w:rsidRPr="0078045B">
              <w:t>rovnaké chyby v jednotlivých dokumentoch, napr. pravopisné chyby, tlačiarenské chyby (rovnaké šmuhy od tlačiarne), matematické chyby (rovnaké zlé výpočty),</w:t>
            </w:r>
          </w:p>
          <w:p w:rsidR="0019795F" w:rsidRPr="0078045B" w:rsidRDefault="0019795F" w:rsidP="00287365">
            <w:pPr>
              <w:pStyle w:val="Bezriadkovania"/>
              <w:numPr>
                <w:ilvl w:val="0"/>
                <w:numId w:val="73"/>
              </w:numPr>
              <w:ind w:left="331"/>
            </w:pPr>
            <w:r w:rsidRPr="0078045B">
              <w:t>zhodné nepravidelnosti, napr. zoradenie dokumentov do ponuky s prehodenými stranami, chybné číslovanie strán,</w:t>
            </w:r>
          </w:p>
          <w:p w:rsidR="0019795F" w:rsidRPr="0078045B" w:rsidRDefault="0019795F" w:rsidP="00287365">
            <w:pPr>
              <w:pStyle w:val="Bezriadkovania"/>
              <w:numPr>
                <w:ilvl w:val="0"/>
                <w:numId w:val="73"/>
              </w:numPr>
              <w:ind w:left="331"/>
            </w:pPr>
            <w:r w:rsidRPr="0078045B">
              <w:t>dokumenty v elektronickej forme ukazujú, že ich vytvorila alebo upravovala jedna osoba,</w:t>
            </w:r>
          </w:p>
          <w:p w:rsidR="0019795F" w:rsidRPr="0078045B" w:rsidRDefault="0019795F" w:rsidP="00287365">
            <w:pPr>
              <w:pStyle w:val="Bezriadkovania"/>
              <w:numPr>
                <w:ilvl w:val="0"/>
                <w:numId w:val="73"/>
              </w:numPr>
              <w:ind w:left="331"/>
            </w:pPr>
            <w:r w:rsidRPr="0078045B">
              <w:t xml:space="preserve">obálky od rôznych uchádzačov majú podobné poštové pečiatky, sú zasielané z jednej pošty, majú rovnaké frankovacie značky a známky, na podacích lístkoch je rovnaký rukopis, čísla kolkov v rôznych ponukách na seba nadväzujú, </w:t>
            </w:r>
          </w:p>
          <w:p w:rsidR="0019795F" w:rsidRPr="0078045B" w:rsidRDefault="0019795F" w:rsidP="00287365">
            <w:pPr>
              <w:pStyle w:val="Bezriadkovania"/>
              <w:numPr>
                <w:ilvl w:val="0"/>
                <w:numId w:val="73"/>
              </w:numPr>
              <w:ind w:left="331"/>
            </w:pPr>
            <w:r w:rsidRPr="0078045B">
              <w:t>niekoľko ponúk (alebo akýchkoľvek iných dokumentov, napr. žiadosti o vysvetlenie súťažných podkladov) je posielaných z rovnakej emailovej adresy, z rovnakého faxového čísla alebo naraz prostredníctvom jedného kuriéra,</w:t>
            </w:r>
          </w:p>
          <w:p w:rsidR="0019795F" w:rsidRPr="0078045B" w:rsidRDefault="0019795F" w:rsidP="00287365">
            <w:pPr>
              <w:pStyle w:val="Bezriadkovania"/>
              <w:numPr>
                <w:ilvl w:val="0"/>
                <w:numId w:val="73"/>
              </w:numPr>
              <w:ind w:left="331"/>
            </w:pPr>
            <w:r w:rsidRPr="0078045B">
              <w:t>dokumenty o cenových ponukách obsahujú veľký počet opráv na poslednú chvíľu ako gumovanie, škrtanie alebo iné fyzické zmeny,</w:t>
            </w:r>
          </w:p>
          <w:p w:rsidR="0019795F" w:rsidRPr="0078045B" w:rsidRDefault="0019795F" w:rsidP="00287365">
            <w:pPr>
              <w:pStyle w:val="Bezriadkovania"/>
              <w:numPr>
                <w:ilvl w:val="0"/>
                <w:numId w:val="73"/>
              </w:numPr>
              <w:ind w:left="331"/>
            </w:pPr>
            <w:r w:rsidRPr="0078045B">
              <w:t>ponuky jedného uchádzača obsahujú jednoznačný odkaz na ponuky ostatných konkurentov, v hlavičke sa vyskytuje faxové číslo iného uchádzača alebo využívajú hlavičkový papier konkurenta,</w:t>
            </w:r>
          </w:p>
          <w:p w:rsidR="0019795F" w:rsidRPr="0078045B" w:rsidRDefault="0019795F" w:rsidP="00287365">
            <w:pPr>
              <w:pStyle w:val="Bezriadkovania"/>
              <w:numPr>
                <w:ilvl w:val="0"/>
                <w:numId w:val="73"/>
              </w:numPr>
              <w:ind w:left="331"/>
            </w:pPr>
            <w:r w:rsidRPr="0078045B">
              <w:t>ponuky viacerých uchádzačov obsahujú podstatný počet rovnakých odhadov nákladov na jednotlivé položky.</w:t>
            </w:r>
          </w:p>
        </w:tc>
      </w:tr>
    </w:tbl>
    <w:p w:rsidR="0019795F" w:rsidRDefault="0019795F" w:rsidP="0019795F">
      <w:pPr>
        <w:spacing w:after="120"/>
        <w:rPr>
          <w:highlight w:val="yellow"/>
        </w:rPr>
      </w:pPr>
    </w:p>
    <w:p w:rsidR="0010386D" w:rsidRPr="00B87D36" w:rsidRDefault="0010386D" w:rsidP="0019795F">
      <w:pPr>
        <w:spacing w:after="120"/>
        <w:rPr>
          <w:highlight w:val="yellow"/>
        </w:rPr>
      </w:pPr>
    </w:p>
    <w:p w:rsidR="0019795F" w:rsidRPr="00BF5B3E" w:rsidRDefault="0010386D" w:rsidP="00B87D36">
      <w:pPr>
        <w:shd w:val="clear" w:color="auto" w:fill="92D050"/>
      </w:pPr>
      <w:bookmarkStart w:id="58" w:name="_Toc478594267"/>
      <w:r>
        <w:rPr>
          <w:b/>
          <w:bCs/>
          <w:lang w:eastAsia="en-US"/>
        </w:rPr>
        <w:t xml:space="preserve">3.8  </w:t>
      </w:r>
      <w:r w:rsidR="0019795F" w:rsidRPr="00B87D36">
        <w:rPr>
          <w:b/>
          <w:bCs/>
          <w:lang w:eastAsia="en-US"/>
        </w:rPr>
        <w:t>Kontrola postupov pri obstarávaní zákazky, na ktorú sa ZVO nevzťahuje</w:t>
      </w:r>
      <w:bookmarkEnd w:id="58"/>
      <w:r>
        <w:rPr>
          <w:b/>
          <w:bCs/>
          <w:lang w:eastAsia="en-US"/>
        </w:rPr>
        <w:t>:</w:t>
      </w:r>
    </w:p>
    <w:p w:rsidR="0010386D" w:rsidRDefault="0010386D" w:rsidP="0019795F">
      <w:pPr>
        <w:rPr>
          <w:bCs/>
          <w:noProof/>
          <w:highlight w:val="yellow"/>
        </w:rPr>
      </w:pPr>
    </w:p>
    <w:p w:rsidR="0019795F" w:rsidRPr="0078045B" w:rsidRDefault="0019795F" w:rsidP="0019795F">
      <w:pPr>
        <w:rPr>
          <w:bCs/>
          <w:noProof/>
        </w:rPr>
      </w:pPr>
      <w:r w:rsidRPr="0078045B">
        <w:rPr>
          <w:bCs/>
          <w:noProof/>
        </w:rPr>
        <w:t>Poskytovateľ je povinný overiť dodržanie základných princípov ustanovených v Zmluve o fungovaní EÚ aj v rámci zákaziek, na ktoré sa nevzťahuje povinnosť postupovať pri ich obstarávaní v zmysle ZVO. Kontrola takýchto zákaziek je v rámci tejto časti delená na:</w:t>
      </w:r>
    </w:p>
    <w:p w:rsidR="0019795F" w:rsidRPr="0078045B" w:rsidRDefault="0019795F" w:rsidP="00287365">
      <w:pPr>
        <w:pStyle w:val="Odsekzoznamu"/>
        <w:numPr>
          <w:ilvl w:val="1"/>
          <w:numId w:val="74"/>
        </w:numPr>
        <w:spacing w:before="120" w:after="0"/>
        <w:ind w:left="426" w:hanging="426"/>
        <w:contextualSpacing w:val="0"/>
        <w:jc w:val="both"/>
        <w:rPr>
          <w:szCs w:val="24"/>
        </w:rPr>
      </w:pPr>
      <w:r w:rsidRPr="0078045B">
        <w:rPr>
          <w:szCs w:val="24"/>
        </w:rPr>
        <w:t>kontrolu postupov pri obstaraní zákazky, ktoré podliehajú výnimke v zmysle § 1 okrem zákaziek podľa § 1 ods. 4, 7, 8 a 10 ZVO;</w:t>
      </w:r>
    </w:p>
    <w:p w:rsidR="0019795F" w:rsidRPr="0078045B" w:rsidRDefault="0019795F" w:rsidP="00287365">
      <w:pPr>
        <w:pStyle w:val="Odsekzoznamu"/>
        <w:numPr>
          <w:ilvl w:val="1"/>
          <w:numId w:val="74"/>
        </w:numPr>
        <w:spacing w:before="120" w:after="120"/>
        <w:ind w:left="426" w:hanging="426"/>
        <w:contextualSpacing w:val="0"/>
        <w:jc w:val="both"/>
        <w:rPr>
          <w:szCs w:val="24"/>
        </w:rPr>
      </w:pPr>
      <w:r w:rsidRPr="0078045B">
        <w:rPr>
          <w:szCs w:val="24"/>
        </w:rPr>
        <w:t>kontrola postupov pri obstaraní zákazky vnútorným obstarávaním podľa § 1 ods. 4, 7 a 8 (tzv. „in-house zákazky“) a zákazky podľa § 1 ods. 10 ZVO – zákazky tzv. „horizontálnej spolupráce“.</w:t>
      </w:r>
    </w:p>
    <w:p w:rsidR="0019795F" w:rsidRPr="00B87D36" w:rsidRDefault="0019795F" w:rsidP="0019795F">
      <w:pPr>
        <w:pStyle w:val="Odsekzoznamu"/>
        <w:spacing w:before="120" w:after="0"/>
        <w:ind w:left="567"/>
        <w:contextualSpacing w:val="0"/>
        <w:jc w:val="both"/>
        <w:rPr>
          <w:szCs w:val="24"/>
          <w:highlight w:val="yellow"/>
        </w:rPr>
      </w:pPr>
    </w:p>
    <w:p w:rsidR="0019795F" w:rsidRPr="00BF5B3E" w:rsidRDefault="0010386D" w:rsidP="00B87D36">
      <w:pPr>
        <w:shd w:val="clear" w:color="auto" w:fill="92D050"/>
      </w:pPr>
      <w:bookmarkStart w:id="59" w:name="_Toc478594268"/>
      <w:r>
        <w:rPr>
          <w:b/>
          <w:bCs/>
          <w:lang w:eastAsia="en-US"/>
        </w:rPr>
        <w:t xml:space="preserve">3.9 </w:t>
      </w:r>
      <w:r w:rsidR="0019795F" w:rsidRPr="00B87D36">
        <w:rPr>
          <w:b/>
          <w:bCs/>
          <w:lang w:eastAsia="en-US"/>
        </w:rPr>
        <w:t>Kontrola postupov pri obstarávaní stavebných prác, tovarov a služieb žiadateľov/prijímateľov, na ktorých sa vzťahuje § 8(3) zákona č. 343/2015 Z.z.</w:t>
      </w:r>
      <w:bookmarkEnd w:id="59"/>
      <w:r>
        <w:rPr>
          <w:b/>
          <w:bCs/>
          <w:lang w:eastAsia="en-US"/>
        </w:rPr>
        <w:t xml:space="preserve">: </w:t>
      </w:r>
    </w:p>
    <w:p w:rsidR="0010386D" w:rsidRPr="0078045B" w:rsidRDefault="0010386D" w:rsidP="0010386D">
      <w:pPr>
        <w:autoSpaceDE w:val="0"/>
        <w:autoSpaceDN w:val="0"/>
        <w:spacing w:line="300" w:lineRule="exact"/>
        <w:ind w:left="284" w:hanging="284"/>
        <w:rPr>
          <w:noProof/>
        </w:rPr>
      </w:pPr>
      <w:r w:rsidRPr="0078045B">
        <w:rPr>
          <w:bCs/>
          <w:noProof/>
        </w:rPr>
        <w:t xml:space="preserve">1)  </w:t>
      </w:r>
      <w:r w:rsidR="0019795F" w:rsidRPr="0078045B">
        <w:rPr>
          <w:bCs/>
          <w:noProof/>
        </w:rPr>
        <w:t>PPA vydá usmernenie  pre žiadateľov/prijímateľov, na ktorých sa vzťahuje § 8 odsek (3) zákona č. 343/2015</w:t>
      </w:r>
      <w:r w:rsidR="0019795F" w:rsidRPr="0078045B">
        <w:rPr>
          <w:noProof/>
        </w:rPr>
        <w:t xml:space="preserve"> o verejnom obstarávaní a o zmene a doplnení niektorých zákonov z 18. novembra 2015 v ktorom je uvedené:  “(</w:t>
      </w:r>
      <w:r w:rsidR="0019795F" w:rsidRPr="0078045B">
        <w:rPr>
          <w:i/>
          <w:noProof/>
        </w:rPr>
        <w:t>3) Povinnosti podľa odsekov 1 a 2 sa nevzťahujú na osobu, ktorá nie je verejný obstarávateľ ani obstarávateľ a ktorá získala finančné prostriedky v rámci opatrení spoločnej organizácie poľnohospodárskych trhov</w:t>
      </w:r>
      <w:hyperlink r:id="rId16" w:anchor="poznamky.poznamka-28" w:tooltip="Odkaz na predpis alebo ustanovenie" w:history="1">
        <w:r w:rsidR="0019795F" w:rsidRPr="0078045B">
          <w:rPr>
            <w:b/>
            <w:bCs/>
            <w:i/>
            <w:noProof/>
            <w:u w:val="single"/>
            <w:vertAlign w:val="superscript"/>
          </w:rPr>
          <w:t>28</w:t>
        </w:r>
        <w:r w:rsidR="0019795F" w:rsidRPr="0078045B">
          <w:rPr>
            <w:b/>
            <w:bCs/>
            <w:i/>
            <w:noProof/>
            <w:u w:val="single"/>
          </w:rPr>
          <w:t>)</w:t>
        </w:r>
      </w:hyperlink>
      <w:r w:rsidR="0019795F" w:rsidRPr="0078045B">
        <w:rPr>
          <w:i/>
          <w:noProof/>
        </w:rPr>
        <w:t xml:space="preserve"> alebo finančné prostriedky určené na podporu rozvoja vidieka, poľnohospodárskej prvovýroby, potravinárstva, lesného a rybného hospodárstva podľa osobitných predpisov;</w:t>
      </w:r>
      <w:hyperlink r:id="rId17" w:anchor="poznamky.poznamka-29" w:tooltip="Odkaz na predpis alebo ustanovenie" w:history="1">
        <w:r w:rsidR="0019795F" w:rsidRPr="0078045B">
          <w:rPr>
            <w:b/>
            <w:bCs/>
            <w:i/>
            <w:noProof/>
            <w:u w:val="single"/>
            <w:vertAlign w:val="superscript"/>
          </w:rPr>
          <w:t>29</w:t>
        </w:r>
        <w:r w:rsidR="0019795F" w:rsidRPr="0078045B">
          <w:rPr>
            <w:b/>
            <w:bCs/>
            <w:i/>
            <w:noProof/>
            <w:u w:val="single"/>
          </w:rPr>
          <w:t>)</w:t>
        </w:r>
      </w:hyperlink>
      <w:r w:rsidR="0019795F" w:rsidRPr="0078045B">
        <w:rPr>
          <w:i/>
          <w:noProof/>
        </w:rPr>
        <w:t xml:space="preserve"> </w:t>
      </w:r>
      <w:r w:rsidR="0019795F" w:rsidRPr="0078045B">
        <w:rPr>
          <w:b/>
          <w:i/>
          <w:noProof/>
        </w:rPr>
        <w:t>to neplatí</w:t>
      </w:r>
      <w:r w:rsidR="0019795F" w:rsidRPr="0078045B">
        <w:rPr>
          <w:i/>
          <w:noProof/>
        </w:rPr>
        <w:t xml:space="preserve">, ak ide o zákazku na uskutočnenie stavebných prác alebo zákazku na poskytnutie služby, ktorá súvisí s týmito stavebnými prácami, ktorej predpokladaná hodnota je vyššia ako finančný limit podľa </w:t>
      </w:r>
      <w:hyperlink r:id="rId18" w:anchor="paragraf-5.odsek-2" w:tooltip="Odkaz na predpis alebo ustanovenie" w:history="1">
        <w:r w:rsidR="0019795F" w:rsidRPr="0078045B">
          <w:rPr>
            <w:b/>
            <w:bCs/>
            <w:i/>
            <w:noProof/>
            <w:u w:val="single"/>
          </w:rPr>
          <w:t>§ 5 ods. 2</w:t>
        </w:r>
      </w:hyperlink>
      <w:r w:rsidR="0019795F" w:rsidRPr="0078045B">
        <w:rPr>
          <w:i/>
          <w:noProof/>
        </w:rPr>
        <w:t xml:space="preserve"> a na ktorú verejný obstarávateľ poskytne viac ako 50% finančných prostriedkov</w:t>
      </w:r>
      <w:r w:rsidR="0019795F" w:rsidRPr="0078045B">
        <w:rPr>
          <w:noProof/>
        </w:rPr>
        <w:t>”.</w:t>
      </w:r>
    </w:p>
    <w:p w:rsidR="0019795F" w:rsidRPr="0078045B" w:rsidRDefault="0010386D" w:rsidP="00B87D36">
      <w:pPr>
        <w:autoSpaceDE w:val="0"/>
        <w:autoSpaceDN w:val="0"/>
        <w:spacing w:line="300" w:lineRule="exact"/>
        <w:ind w:left="284" w:hanging="284"/>
        <w:rPr>
          <w:noProof/>
        </w:rPr>
      </w:pPr>
      <w:r w:rsidRPr="0078045B">
        <w:rPr>
          <w:noProof/>
        </w:rPr>
        <w:t>2)</w:t>
      </w:r>
      <w:r w:rsidRPr="0078045B">
        <w:rPr>
          <w:b/>
          <w:bCs/>
          <w:noProof/>
        </w:rPr>
        <w:t xml:space="preserve">  </w:t>
      </w:r>
      <w:r w:rsidR="0019795F" w:rsidRPr="0078045B">
        <w:rPr>
          <w:noProof/>
        </w:rPr>
        <w:t>Žiadateľ/prijímateľ je povinný pri výbere dodávateľa zabezpečiť dodržiavanie základných princípov obstarávania, ktorými sú: rovnaké zaobchádzanie, nediskriminácia uchádzačov alebo záujemcov, transparentnosť vrátane vylúčenia konfliktu záujmov, hospodárnosť a efektívnosť.</w:t>
      </w:r>
    </w:p>
    <w:p w:rsidR="0019795F" w:rsidRPr="0078045B" w:rsidRDefault="0010386D" w:rsidP="00B87D36">
      <w:pPr>
        <w:autoSpaceDE w:val="0"/>
        <w:autoSpaceDN w:val="0"/>
        <w:spacing w:line="300" w:lineRule="exact"/>
        <w:ind w:left="284" w:hanging="284"/>
        <w:rPr>
          <w:b/>
          <w:bCs/>
          <w:noProof/>
        </w:rPr>
      </w:pPr>
      <w:r w:rsidRPr="0078045B">
        <w:rPr>
          <w:noProof/>
        </w:rPr>
        <w:t>3)</w:t>
      </w:r>
      <w:r w:rsidRPr="0078045B">
        <w:rPr>
          <w:b/>
          <w:bCs/>
          <w:noProof/>
        </w:rPr>
        <w:t xml:space="preserve"> </w:t>
      </w:r>
      <w:r w:rsidR="0019795F" w:rsidRPr="0078045B">
        <w:t>Žiadateľ/prijímateľ sa pri výbere zmluvného partnera na dodávku tovarov, stavebných prác a služieb môže rozhodnúť pre jeden z uvedených spôsobov obstarávania:</w:t>
      </w:r>
    </w:p>
    <w:p w:rsidR="0019795F" w:rsidRPr="0078045B" w:rsidRDefault="0019795F" w:rsidP="00287365">
      <w:pPr>
        <w:numPr>
          <w:ilvl w:val="0"/>
          <w:numId w:val="75"/>
        </w:numPr>
        <w:tabs>
          <w:tab w:val="left" w:pos="142"/>
          <w:tab w:val="num" w:pos="1134"/>
          <w:tab w:val="left" w:pos="1260"/>
        </w:tabs>
        <w:autoSpaceDE w:val="0"/>
        <w:autoSpaceDN w:val="0"/>
        <w:spacing w:before="0"/>
        <w:ind w:left="1134" w:right="51" w:hanging="425"/>
      </w:pPr>
      <w:r w:rsidRPr="0078045B">
        <w:t xml:space="preserve">vykoná prieskum trhu dodávateľov (t.j. osobný prieskum, tlač, internet, propagačné materiály a pod.), na základe ktorého následne písomne osloví dodávateľov (t.j. vyžiada si ponuky minimálne od troch dodávateľov, ktoré predloží PPA). </w:t>
      </w:r>
    </w:p>
    <w:p w:rsidR="0010386D" w:rsidRPr="0078045B" w:rsidRDefault="0019795F" w:rsidP="00287365">
      <w:pPr>
        <w:numPr>
          <w:ilvl w:val="0"/>
          <w:numId w:val="75"/>
        </w:numPr>
        <w:tabs>
          <w:tab w:val="left" w:pos="142"/>
          <w:tab w:val="num" w:pos="1134"/>
          <w:tab w:val="left" w:pos="1260"/>
        </w:tabs>
        <w:autoSpaceDE w:val="0"/>
        <w:autoSpaceDN w:val="0"/>
        <w:spacing w:before="0"/>
        <w:ind w:left="1134" w:right="51" w:hanging="425"/>
      </w:pPr>
      <w:r w:rsidRPr="0078045B">
        <w:t>V prípade, ak vykonaným prieskumom trhu nezíska dostatok informácií o dodávateľoch, od ktorých by mohol získať požadovaný počet cenových ponúk, zverejní výzvu na predloženie ponúk dodávateľov v dennej tlači s regionálnou alebo celoslovenskou (v prípade potreby s medzinárodnou) pôsobnosťou.</w:t>
      </w:r>
    </w:p>
    <w:p w:rsidR="0010386D" w:rsidRPr="0078045B" w:rsidRDefault="0010386D" w:rsidP="00B87D36">
      <w:pPr>
        <w:tabs>
          <w:tab w:val="left" w:pos="142"/>
          <w:tab w:val="num" w:pos="1134"/>
          <w:tab w:val="left" w:pos="1260"/>
        </w:tabs>
        <w:autoSpaceDE w:val="0"/>
        <w:autoSpaceDN w:val="0"/>
        <w:spacing w:before="0"/>
        <w:ind w:left="1134" w:right="51"/>
      </w:pPr>
    </w:p>
    <w:p w:rsidR="0019795F" w:rsidRPr="0078045B" w:rsidRDefault="0010386D" w:rsidP="00B87D36">
      <w:pPr>
        <w:tabs>
          <w:tab w:val="left" w:pos="142"/>
          <w:tab w:val="left" w:pos="1260"/>
        </w:tabs>
        <w:autoSpaceDE w:val="0"/>
        <w:autoSpaceDN w:val="0"/>
        <w:ind w:left="426" w:right="51" w:hanging="426"/>
      </w:pPr>
      <w:r w:rsidRPr="0078045B">
        <w:t>4)</w:t>
      </w:r>
      <w:r w:rsidR="004C7AF2" w:rsidRPr="0078045B">
        <w:t xml:space="preserve">   </w:t>
      </w:r>
      <w:r w:rsidR="0019795F" w:rsidRPr="0078045B">
        <w:t xml:space="preserve">Uvedené spôsoby obstarávania tovarov, stavebných prác a služieb je žiadateľ/prijímateľ povinný vykonať pri všetkých zákazkách, u ktorých je predpokladaná hodnota zákazky </w:t>
      </w:r>
      <w:r w:rsidR="00956BB6" w:rsidRPr="0078045B">
        <w:t>nad</w:t>
      </w:r>
      <w:r w:rsidR="0019795F" w:rsidRPr="0078045B">
        <w:t xml:space="preserve"> </w:t>
      </w:r>
      <w:r w:rsidR="00956BB6" w:rsidRPr="0078045B">
        <w:t xml:space="preserve">5 000/15 000 </w:t>
      </w:r>
      <w:r w:rsidR="0019795F" w:rsidRPr="0078045B">
        <w:t xml:space="preserve">EUR (vrátane). </w:t>
      </w:r>
    </w:p>
    <w:p w:rsidR="0019795F" w:rsidRPr="0078045B" w:rsidRDefault="002F4DD8" w:rsidP="00B87D36">
      <w:pPr>
        <w:tabs>
          <w:tab w:val="left" w:pos="142"/>
          <w:tab w:val="left" w:pos="1260"/>
        </w:tabs>
        <w:autoSpaceDE w:val="0"/>
        <w:autoSpaceDN w:val="0"/>
        <w:ind w:left="426" w:right="51" w:hanging="426"/>
      </w:pPr>
      <w:r w:rsidRPr="0078045B">
        <w:t xml:space="preserve">5) </w:t>
      </w:r>
      <w:r w:rsidR="0019795F" w:rsidRPr="0078045B">
        <w:t>Žiadateľ/prijímateľ musí získať minimálne tri</w:t>
      </w:r>
      <w:r w:rsidR="007267A1" w:rsidRPr="0078045B">
        <w:t xml:space="preserve"> kompletné</w:t>
      </w:r>
      <w:r w:rsidR="0019795F" w:rsidRPr="0078045B">
        <w:t xml:space="preserve"> cenové ponuky (každú od iného dodávateľa). </w:t>
      </w:r>
    </w:p>
    <w:p w:rsidR="0019795F" w:rsidRPr="0078045B" w:rsidRDefault="0019795F" w:rsidP="0019795F">
      <w:pPr>
        <w:autoSpaceDE w:val="0"/>
        <w:autoSpaceDN w:val="0"/>
        <w:adjustRightInd w:val="0"/>
        <w:ind w:left="425"/>
        <w:contextualSpacing/>
      </w:pPr>
    </w:p>
    <w:p w:rsidR="0019795F" w:rsidRPr="0078045B" w:rsidRDefault="0019795F" w:rsidP="00287365">
      <w:pPr>
        <w:pStyle w:val="Odsekzoznamu"/>
        <w:numPr>
          <w:ilvl w:val="0"/>
          <w:numId w:val="52"/>
        </w:numPr>
        <w:ind w:left="709" w:hanging="421"/>
        <w:jc w:val="both"/>
      </w:pPr>
      <w:r w:rsidRPr="0078045B">
        <w:t>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preukazne odôvodniť. Zároveň v týchto prípadoch musí žiadateľ/prijímateľ zverejniť výzvu na predkladanie ponúk aj v denníku s celoštátnou pôsobnosťou</w:t>
      </w:r>
      <w:r w:rsidR="002F4DD8" w:rsidRPr="0078045B">
        <w:t>.</w:t>
      </w:r>
    </w:p>
    <w:p w:rsidR="002F4DD8" w:rsidRPr="0078045B" w:rsidRDefault="002F4DD8" w:rsidP="00B87D36">
      <w:pPr>
        <w:pStyle w:val="Odsekzoznamu"/>
        <w:ind w:left="709"/>
        <w:jc w:val="both"/>
      </w:pPr>
    </w:p>
    <w:p w:rsidR="0019795F" w:rsidRPr="0078045B" w:rsidRDefault="0019795F" w:rsidP="00287365">
      <w:pPr>
        <w:pStyle w:val="Odsekzoznamu"/>
        <w:numPr>
          <w:ilvl w:val="0"/>
          <w:numId w:val="52"/>
        </w:numPr>
        <w:ind w:left="709" w:hanging="421"/>
        <w:jc w:val="both"/>
      </w:pPr>
      <w:r w:rsidRPr="0078045B">
        <w:rPr>
          <w:szCs w:val="24"/>
        </w:rPr>
        <w:t>Podrobnejšie podmienky uplatňovania § 8 ods. 3 zákona č. 343/2015 Z.z.</w:t>
      </w:r>
      <w:r w:rsidR="002F4DD8" w:rsidRPr="0078045B">
        <w:rPr>
          <w:szCs w:val="24"/>
        </w:rPr>
        <w:t xml:space="preserve"> sú</w:t>
      </w:r>
      <w:r w:rsidR="0076007F" w:rsidRPr="0078045B">
        <w:rPr>
          <w:szCs w:val="24"/>
        </w:rPr>
        <w:t xml:space="preserve"> upravené U</w:t>
      </w:r>
      <w:r w:rsidRPr="0078045B">
        <w:rPr>
          <w:szCs w:val="24"/>
        </w:rPr>
        <w:t xml:space="preserve">smernením </w:t>
      </w:r>
      <w:r w:rsidR="002F4DD8" w:rsidRPr="0078045B">
        <w:rPr>
          <w:szCs w:val="24"/>
        </w:rPr>
        <w:t>PPA</w:t>
      </w:r>
      <w:r w:rsidR="0076007F" w:rsidRPr="0078045B">
        <w:rPr>
          <w:szCs w:val="24"/>
        </w:rPr>
        <w:t xml:space="preserve"> č. 8/2017</w:t>
      </w:r>
      <w:r w:rsidR="002F4DD8" w:rsidRPr="0078045B">
        <w:rPr>
          <w:szCs w:val="24"/>
        </w:rPr>
        <w:t xml:space="preserve">, </w:t>
      </w:r>
      <w:r w:rsidR="005134E5" w:rsidRPr="0078045B">
        <w:rPr>
          <w:szCs w:val="24"/>
        </w:rPr>
        <w:t>ktoré je zverejnené na webovom sídle PPA</w:t>
      </w:r>
      <w:r w:rsidR="002F4DD8" w:rsidRPr="0078045B">
        <w:rPr>
          <w:szCs w:val="24"/>
        </w:rPr>
        <w:t>.</w:t>
      </w:r>
    </w:p>
    <w:p w:rsidR="0019795F" w:rsidRPr="00B87D36" w:rsidRDefault="0019795F" w:rsidP="0019795F">
      <w:pPr>
        <w:autoSpaceDE w:val="0"/>
        <w:autoSpaceDN w:val="0"/>
        <w:spacing w:line="300" w:lineRule="exact"/>
        <w:rPr>
          <w:bCs/>
          <w:noProof/>
          <w:highlight w:val="yellow"/>
        </w:rPr>
      </w:pPr>
    </w:p>
    <w:p w:rsidR="0019795F" w:rsidRPr="00BF5B3E" w:rsidRDefault="002F4DD8" w:rsidP="00B87D36">
      <w:pPr>
        <w:shd w:val="clear" w:color="auto" w:fill="92D050"/>
      </w:pPr>
      <w:bookmarkStart w:id="60" w:name="_Toc454792866"/>
      <w:bookmarkStart w:id="61" w:name="_Toc478594269"/>
      <w:r w:rsidRPr="00B87D36">
        <w:rPr>
          <w:b/>
          <w:bCs/>
          <w:lang w:eastAsia="en-US"/>
        </w:rPr>
        <w:t xml:space="preserve">3.10   </w:t>
      </w:r>
      <w:r w:rsidR="0019795F" w:rsidRPr="00B87D36">
        <w:rPr>
          <w:b/>
          <w:bCs/>
          <w:lang w:eastAsia="en-US"/>
        </w:rPr>
        <w:t>Kontrola obstarávania stavebných prác, tovarov a služieb pred podpisom Zmluvy  o</w:t>
      </w:r>
      <w:r>
        <w:rPr>
          <w:b/>
          <w:bCs/>
          <w:lang w:eastAsia="en-US"/>
        </w:rPr>
        <w:t> </w:t>
      </w:r>
      <w:r w:rsidR="0019795F" w:rsidRPr="00B87D36">
        <w:rPr>
          <w:b/>
          <w:bCs/>
          <w:lang w:eastAsia="en-US"/>
        </w:rPr>
        <w:t>NFP</w:t>
      </w:r>
      <w:bookmarkEnd w:id="60"/>
      <w:bookmarkEnd w:id="61"/>
      <w:r>
        <w:rPr>
          <w:b/>
          <w:bCs/>
          <w:lang w:eastAsia="en-US"/>
        </w:rPr>
        <w:t>:</w:t>
      </w:r>
    </w:p>
    <w:p w:rsidR="002F4DD8" w:rsidRDefault="002F4DD8" w:rsidP="00B87D36">
      <w:pPr>
        <w:spacing w:before="0" w:after="120"/>
        <w:ind w:left="714"/>
        <w:rPr>
          <w:highlight w:val="yellow"/>
        </w:rPr>
      </w:pPr>
    </w:p>
    <w:p w:rsidR="0019795F" w:rsidRPr="0078045B" w:rsidRDefault="0019795F" w:rsidP="00287365">
      <w:pPr>
        <w:numPr>
          <w:ilvl w:val="0"/>
          <w:numId w:val="76"/>
        </w:numPr>
        <w:spacing w:before="0" w:after="120"/>
        <w:ind w:left="714" w:hanging="357"/>
      </w:pPr>
      <w:r w:rsidRPr="0078045B">
        <w:t xml:space="preserve">Poskytovateľ kontroluje obstarávanie stavebných prác, tovarov a služieb (ďalej len „O SPTS“)  na základe dokumentácie predloženej žiadateľom vo fáze po podpise  zmluvy s víťazom obstarávania, pričom táto zmluva je už platná a účinná.  </w:t>
      </w:r>
      <w:r w:rsidR="009F5397" w:rsidRPr="0078045B">
        <w:t>PPA akceptuje aj zmluvu s odkladnou podmienkou účinnosti, ktorá však musí byť adekvátne odôvodnená.</w:t>
      </w:r>
    </w:p>
    <w:p w:rsidR="0019795F" w:rsidRPr="0078045B" w:rsidRDefault="0019795F" w:rsidP="00287365">
      <w:pPr>
        <w:numPr>
          <w:ilvl w:val="0"/>
          <w:numId w:val="76"/>
        </w:numPr>
        <w:spacing w:before="0" w:after="120"/>
        <w:ind w:left="714" w:hanging="357"/>
      </w:pPr>
      <w:r w:rsidRPr="0078045B">
        <w:t>Pre potreby kontroly O SPTS žiadateľ predkladá Poskytovateľovi originálnu dokumentáciu</w:t>
      </w:r>
      <w:r w:rsidR="00C53F68" w:rsidRPr="0078045B">
        <w:t xml:space="preserve"> alebo úradne overenú kópiu dokumentácie</w:t>
      </w:r>
      <w:r w:rsidRPr="0078045B">
        <w:t xml:space="preserve">. </w:t>
      </w:r>
    </w:p>
    <w:p w:rsidR="0019795F" w:rsidRPr="0078045B" w:rsidRDefault="0019795F" w:rsidP="00287365">
      <w:pPr>
        <w:numPr>
          <w:ilvl w:val="0"/>
          <w:numId w:val="76"/>
        </w:numPr>
        <w:spacing w:before="0" w:after="120"/>
        <w:ind w:left="714" w:hanging="357"/>
      </w:pPr>
      <w:r w:rsidRPr="0078045B">
        <w:rPr>
          <w:color w:val="000000" w:themeColor="text1"/>
        </w:rPr>
        <w:t xml:space="preserve"> V prípade, že Poskytovateľ požiada žiadateľa o vysvetlenie alebo doplnenie dokumentácie, určí v tejto žiadosti lehotu na zaslanie vysvetlenia alebo doplnenia zo strany žiadateľa, ktorá nesmie byť kratšia ako 5 pracovných dní. </w:t>
      </w:r>
      <w:r w:rsidRPr="0078045B">
        <w:t xml:space="preserve">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78045B" w:rsidRDefault="0019795F" w:rsidP="00287365">
      <w:pPr>
        <w:numPr>
          <w:ilvl w:val="0"/>
          <w:numId w:val="76"/>
        </w:numPr>
        <w:autoSpaceDE w:val="0"/>
        <w:autoSpaceDN w:val="0"/>
        <w:adjustRightInd w:val="0"/>
        <w:spacing w:before="0" w:after="120"/>
        <w:ind w:left="714" w:hanging="357"/>
      </w:pPr>
      <w:r w:rsidRPr="0078045B">
        <w:t>V 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konanie o ŽoNFP zastaví.</w:t>
      </w:r>
    </w:p>
    <w:p w:rsidR="0019795F" w:rsidRPr="0078045B" w:rsidRDefault="0019795F" w:rsidP="00287365">
      <w:pPr>
        <w:numPr>
          <w:ilvl w:val="0"/>
          <w:numId w:val="76"/>
        </w:numPr>
        <w:spacing w:before="0" w:after="120"/>
        <w:ind w:left="714" w:hanging="357"/>
      </w:pPr>
      <w:r w:rsidRPr="0078045B">
        <w:t xml:space="preserve">Ak žiadateľ nesplnil niektorú z podmienok poskytnutia príspevku a Poskytovateľ identifikuje, že dokumentácia nie je kompletná  pre riadne ukončenie kontroly, uvedenú skutočnosť Poskytovateľ vyhodnotí ako podstatné porušenie O SPTS, Poskytovateľ rozhodne o neschválení žiadosti. </w:t>
      </w:r>
    </w:p>
    <w:p w:rsidR="0019795F" w:rsidRPr="0078045B" w:rsidRDefault="0019795F" w:rsidP="00287365">
      <w:pPr>
        <w:numPr>
          <w:ilvl w:val="0"/>
          <w:numId w:val="76"/>
        </w:numPr>
        <w:spacing w:before="0" w:after="120"/>
        <w:ind w:left="714" w:hanging="357"/>
      </w:pPr>
      <w:r w:rsidRPr="0078045B">
        <w:t xml:space="preserve">V odôvodnených prípadoch môže Poskytovateľ predĺžiť lehoty na vydanie rozhodnutia o žiadosti stanovené vo výzve na predkladanie ŽoNFP, pričom takéto predĺženie lehoty a prerušenie lehoty na výkon kontroly s odôvodnením prerušenia oznamuje písomne prijímateľovi elektronickou poštou (e-mailom).  </w:t>
      </w:r>
    </w:p>
    <w:p w:rsidR="0019795F" w:rsidRPr="0078045B" w:rsidRDefault="0019795F" w:rsidP="00287365">
      <w:pPr>
        <w:numPr>
          <w:ilvl w:val="0"/>
          <w:numId w:val="76"/>
        </w:numPr>
        <w:spacing w:before="0" w:after="120"/>
        <w:ind w:left="714" w:hanging="357"/>
      </w:pPr>
      <w:r w:rsidRPr="0078045B">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  obstarávaním do financovania.</w:t>
      </w:r>
    </w:p>
    <w:p w:rsidR="0019795F" w:rsidRPr="0078045B" w:rsidRDefault="0019795F" w:rsidP="00287365">
      <w:pPr>
        <w:numPr>
          <w:ilvl w:val="0"/>
          <w:numId w:val="76"/>
        </w:numPr>
        <w:spacing w:before="0" w:after="120"/>
        <w:ind w:left="714" w:hanging="357"/>
      </w:pPr>
      <w:r w:rsidRPr="0078045B">
        <w:t xml:space="preserve">Schválenie výdavkov do financovania predstavuje jeden z predpokladov oprávnenosti výdavkov predložených ďalej žiadateľom v rámci ŽoP. </w:t>
      </w:r>
    </w:p>
    <w:p w:rsidR="0019795F" w:rsidRPr="0078045B" w:rsidRDefault="0019795F" w:rsidP="00287365">
      <w:pPr>
        <w:numPr>
          <w:ilvl w:val="0"/>
          <w:numId w:val="76"/>
        </w:numPr>
        <w:spacing w:before="0" w:after="120"/>
        <w:ind w:left="714" w:hanging="357"/>
      </w:pPr>
      <w:r w:rsidRPr="0078045B">
        <w:t xml:space="preserve">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 </w:t>
      </w:r>
    </w:p>
    <w:p w:rsidR="0019795F" w:rsidRPr="0078045B" w:rsidRDefault="0019795F" w:rsidP="00287365">
      <w:pPr>
        <w:pStyle w:val="Odsekzoznamu"/>
        <w:numPr>
          <w:ilvl w:val="1"/>
          <w:numId w:val="78"/>
        </w:numPr>
        <w:spacing w:after="120"/>
        <w:ind w:left="1418" w:hanging="425"/>
        <w:contextualSpacing w:val="0"/>
        <w:jc w:val="both"/>
        <w:rPr>
          <w:szCs w:val="24"/>
        </w:rPr>
      </w:pPr>
      <w:r w:rsidRPr="0078045B">
        <w:rPr>
          <w:szCs w:val="24"/>
        </w:rPr>
        <w:t>v záveroch kontroly neschváli výdavky súvisiace s obstarávaním do financovania v plnom rozsahu, alebo</w:t>
      </w:r>
    </w:p>
    <w:p w:rsidR="0019795F" w:rsidRPr="0078045B" w:rsidRDefault="0019795F" w:rsidP="00287365">
      <w:pPr>
        <w:pStyle w:val="Odsekzoznamu"/>
        <w:numPr>
          <w:ilvl w:val="1"/>
          <w:numId w:val="78"/>
        </w:numPr>
        <w:spacing w:after="120"/>
        <w:ind w:left="1418" w:hanging="425"/>
        <w:contextualSpacing w:val="0"/>
        <w:jc w:val="both"/>
        <w:rPr>
          <w:szCs w:val="24"/>
        </w:rPr>
      </w:pPr>
      <w:r w:rsidRPr="0078045B">
        <w:rPr>
          <w:szCs w:val="24"/>
        </w:rPr>
        <w:t xml:space="preserve">postupuje v zmysle Metodického pokynu Poskytovateľa na uplatňovanie korekcií za nedodržanie postupov pri vykonávaní obstarávania. </w:t>
      </w:r>
    </w:p>
    <w:p w:rsidR="0019795F" w:rsidRPr="0078045B" w:rsidRDefault="0019795F" w:rsidP="00287365">
      <w:pPr>
        <w:numPr>
          <w:ilvl w:val="0"/>
          <w:numId w:val="76"/>
        </w:numPr>
        <w:spacing w:before="0" w:after="120"/>
        <w:ind w:left="714" w:hanging="357"/>
      </w:pPr>
      <w:r w:rsidRPr="0078045B">
        <w:t>Rozhodnutie Poskytovateľa, či bude postupovať podľa bodu 9 a) alebo b) závisí od skutočnosti, od rozsahu,  závažnosti nedostatkov a možnosti postupovať v zmysle Metodického pokynu na uplatňovanie korekcií za nedodržanie postupov pri vykonávaní verejného obstarávania a obstarávania.</w:t>
      </w:r>
    </w:p>
    <w:p w:rsidR="0019795F" w:rsidRPr="0078045B" w:rsidRDefault="0019795F" w:rsidP="00287365">
      <w:pPr>
        <w:numPr>
          <w:ilvl w:val="0"/>
          <w:numId w:val="76"/>
        </w:numPr>
        <w:spacing w:before="0" w:after="120"/>
        <w:ind w:left="714" w:hanging="357"/>
      </w:pPr>
      <w:r w:rsidRPr="0078045B">
        <w:t xml:space="preserve">Neschválenie do financovania znamená, že všetky výdavky, vychádzajúce z realizácie výsledku daného obstarávania, budú zo strany Poskytovateľa označené ako neoprávnené. </w:t>
      </w:r>
    </w:p>
    <w:p w:rsidR="0019795F" w:rsidRPr="0078045B" w:rsidRDefault="0019795F" w:rsidP="00287365">
      <w:pPr>
        <w:numPr>
          <w:ilvl w:val="0"/>
          <w:numId w:val="76"/>
        </w:numPr>
        <w:spacing w:before="0"/>
        <w:contextualSpacing/>
      </w:pPr>
      <w:r w:rsidRPr="0078045B">
        <w:t xml:space="preserve">Postupy, práva a povinnosti Poskytovateľa, uvedené v tejto časti, sa vzťahujú aj na kontrolu dodatkov k zmluvám s úspešným uchádzačom a na dodatky k rámcovým dohodám, pokiaľ nie je uvedené inak. </w:t>
      </w:r>
    </w:p>
    <w:p w:rsidR="0019795F" w:rsidRPr="00B87D36" w:rsidRDefault="0019795F" w:rsidP="0019795F">
      <w:pPr>
        <w:ind w:left="567"/>
        <w:rPr>
          <w:highlight w:val="yellow"/>
        </w:rPr>
      </w:pPr>
    </w:p>
    <w:p w:rsidR="0019795F" w:rsidRPr="00B87D36" w:rsidRDefault="0019795F" w:rsidP="0019795F">
      <w:pPr>
        <w:ind w:left="567"/>
        <w:rPr>
          <w:highlight w:val="yellow"/>
        </w:rPr>
      </w:pPr>
    </w:p>
    <w:p w:rsidR="0019795F" w:rsidRPr="00BF5B3E" w:rsidRDefault="002F4DD8" w:rsidP="00B87D36">
      <w:pPr>
        <w:shd w:val="clear" w:color="auto" w:fill="92D050"/>
      </w:pPr>
      <w:bookmarkStart w:id="62" w:name="_Toc454792867"/>
      <w:bookmarkStart w:id="63" w:name="_Toc478594270"/>
      <w:r w:rsidRPr="00B87D36">
        <w:rPr>
          <w:b/>
          <w:bCs/>
          <w:lang w:eastAsia="en-US"/>
        </w:rPr>
        <w:t xml:space="preserve">3.11   </w:t>
      </w:r>
      <w:r w:rsidR="0019795F" w:rsidRPr="00B87D36">
        <w:rPr>
          <w:b/>
          <w:bCs/>
          <w:lang w:eastAsia="en-US"/>
        </w:rPr>
        <w:t>Kontrola obstarávania stavebných prác, tovarov a služieb po podpise  Zmluvy  o</w:t>
      </w:r>
      <w:r>
        <w:rPr>
          <w:b/>
          <w:bCs/>
          <w:lang w:eastAsia="en-US"/>
        </w:rPr>
        <w:t> </w:t>
      </w:r>
      <w:r w:rsidR="0019795F" w:rsidRPr="00B87D36">
        <w:rPr>
          <w:b/>
          <w:bCs/>
          <w:lang w:eastAsia="en-US"/>
        </w:rPr>
        <w:t>NFP</w:t>
      </w:r>
      <w:bookmarkEnd w:id="62"/>
      <w:bookmarkEnd w:id="63"/>
      <w:r>
        <w:rPr>
          <w:b/>
          <w:bCs/>
          <w:lang w:eastAsia="en-US"/>
        </w:rPr>
        <w:t>:</w:t>
      </w:r>
    </w:p>
    <w:p w:rsidR="002F4DD8" w:rsidRDefault="002F4DD8" w:rsidP="00B87D36">
      <w:pPr>
        <w:spacing w:before="0" w:after="120"/>
        <w:ind w:left="714"/>
        <w:rPr>
          <w:highlight w:val="yellow"/>
        </w:rPr>
      </w:pPr>
    </w:p>
    <w:p w:rsidR="0019795F" w:rsidRPr="0078045B" w:rsidRDefault="0019795F" w:rsidP="00287365">
      <w:pPr>
        <w:numPr>
          <w:ilvl w:val="0"/>
          <w:numId w:val="77"/>
        </w:numPr>
        <w:spacing w:before="0" w:after="120"/>
        <w:ind w:left="714" w:hanging="357"/>
      </w:pPr>
      <w:r w:rsidRPr="0078045B">
        <w:t xml:space="preserve">Poskytovateľ kontroluje postupy obstarávania na základe dokumentácie predloženej prijímateľom vo fáze po podpise zmluvy s víťazom obstarávania, pričom táto zmluva je už platná a účinná. </w:t>
      </w:r>
    </w:p>
    <w:p w:rsidR="0019795F" w:rsidRPr="0078045B" w:rsidRDefault="0019795F" w:rsidP="00287365">
      <w:pPr>
        <w:numPr>
          <w:ilvl w:val="0"/>
          <w:numId w:val="77"/>
        </w:numPr>
        <w:spacing w:before="0" w:after="120"/>
        <w:ind w:left="714" w:hanging="357"/>
      </w:pPr>
      <w:r w:rsidRPr="0078045B">
        <w:t>Lehota na výkon kontroly O SPTS je 60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O SPTS.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p>
    <w:p w:rsidR="0019795F" w:rsidRPr="0078045B" w:rsidRDefault="0019795F" w:rsidP="00287365">
      <w:pPr>
        <w:numPr>
          <w:ilvl w:val="0"/>
          <w:numId w:val="77"/>
        </w:numPr>
        <w:spacing w:before="0" w:after="120"/>
        <w:ind w:left="714" w:hanging="357"/>
      </w:pPr>
      <w:r w:rsidRPr="0078045B">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rsidR="0019795F" w:rsidRPr="0078045B" w:rsidRDefault="0019795F" w:rsidP="00287365">
      <w:pPr>
        <w:numPr>
          <w:ilvl w:val="0"/>
          <w:numId w:val="77"/>
        </w:numPr>
        <w:spacing w:before="0" w:after="120"/>
        <w:ind w:left="714" w:hanging="357"/>
      </w:pPr>
      <w:r w:rsidRPr="0078045B">
        <w:t>Prijímateľ predkladá Poskytovateľovi dokumentáciu z O SPTS na kontrolu najneskôr do termínu stanoveného v Zmluve o NFP pričom termín na predloženie kompletnej dokumentácie z O SPTS nesmie byť dlhší ako 120 pracovných dní odo dňa nadobudnutia účinnosti Zmluvy o NFP..</w:t>
      </w:r>
    </w:p>
    <w:p w:rsidR="0019795F" w:rsidRPr="0078045B" w:rsidRDefault="0019795F" w:rsidP="00287365">
      <w:pPr>
        <w:numPr>
          <w:ilvl w:val="0"/>
          <w:numId w:val="77"/>
        </w:numPr>
        <w:spacing w:before="0" w:after="120"/>
        <w:ind w:left="714" w:hanging="357"/>
      </w:pPr>
      <w:r w:rsidRPr="0078045B">
        <w:t xml:space="preserve">V prípade, že predmet projektu pozostáva z niekoľkých  obstarávaní, prijímateľ predkladá na kontrolu dokumentáciu zo všetkých uskutočnených O SPTS, pričom posledné O SPTS musí byť ukončené do termínu stanoveného v Zmluve o NFP v súlade s predchádzajúcim odsekom. </w:t>
      </w:r>
    </w:p>
    <w:p w:rsidR="0019795F" w:rsidRPr="0078045B" w:rsidRDefault="0019795F" w:rsidP="00287365">
      <w:pPr>
        <w:numPr>
          <w:ilvl w:val="0"/>
          <w:numId w:val="77"/>
        </w:numPr>
        <w:spacing w:before="0" w:after="120"/>
        <w:ind w:left="714" w:hanging="357"/>
      </w:pPr>
      <w:r w:rsidRPr="0078045B">
        <w:rPr>
          <w:color w:val="000000"/>
        </w:rPr>
        <w:t>Poskytovateľ</w:t>
      </w:r>
      <w:r w:rsidRPr="0078045B" w:rsidDel="00F52986">
        <w:t xml:space="preserve"> </w:t>
      </w:r>
      <w:r w:rsidRPr="0078045B">
        <w:t xml:space="preserve"> môže v odôvodnených prípadoch predĺžiť lehoty na kontrolu O SPTS, pričom takéto predĺženie lehoty oznamuje prijímateľovi elektronickou poštou (e-mailom). </w:t>
      </w:r>
    </w:p>
    <w:p w:rsidR="0019795F" w:rsidRPr="0078045B" w:rsidRDefault="0019795F" w:rsidP="00287365">
      <w:pPr>
        <w:numPr>
          <w:ilvl w:val="0"/>
          <w:numId w:val="77"/>
        </w:numPr>
        <w:spacing w:before="0" w:after="120"/>
        <w:ind w:left="714" w:hanging="357"/>
      </w:pPr>
      <w:r w:rsidRPr="0078045B">
        <w:t xml:space="preserve">V prípade, že pri kontrole </w:t>
      </w:r>
      <w:r w:rsidRPr="0078045B">
        <w:rPr>
          <w:color w:val="000000"/>
        </w:rPr>
        <w:t>Poskytovateľ</w:t>
      </w:r>
      <w:r w:rsidRPr="0078045B">
        <w:t xml:space="preserve"> nezistí porušenie princípov a postupov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w:t>
      </w:r>
    </w:p>
    <w:p w:rsidR="0019795F" w:rsidRPr="0078045B" w:rsidRDefault="0019795F" w:rsidP="00287365">
      <w:pPr>
        <w:numPr>
          <w:ilvl w:val="0"/>
          <w:numId w:val="77"/>
        </w:numPr>
        <w:spacing w:before="0" w:after="120"/>
        <w:ind w:left="714" w:hanging="357"/>
      </w:pPr>
      <w:r w:rsidRPr="0078045B">
        <w:rPr>
          <w:color w:val="000000"/>
        </w:rPr>
        <w:t>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w:t>
      </w:r>
      <w:r w:rsidRPr="0078045B">
        <w:t xml:space="preserve"> </w:t>
      </w:r>
    </w:p>
    <w:p w:rsidR="0019795F" w:rsidRPr="0078045B" w:rsidRDefault="0019795F" w:rsidP="00287365">
      <w:pPr>
        <w:pStyle w:val="Odsekzoznamu"/>
        <w:numPr>
          <w:ilvl w:val="0"/>
          <w:numId w:val="79"/>
        </w:numPr>
        <w:spacing w:after="120"/>
        <w:ind w:left="1134" w:hanging="283"/>
        <w:contextualSpacing w:val="0"/>
        <w:jc w:val="both"/>
        <w:rPr>
          <w:szCs w:val="24"/>
        </w:rPr>
      </w:pPr>
      <w:r w:rsidRPr="0078045B">
        <w:rPr>
          <w:szCs w:val="24"/>
        </w:rPr>
        <w:t>v záveroch kontroly neschváli výdavky súvisiace s obstarávaním do financovania v plnom rozsahu, alebo</w:t>
      </w:r>
    </w:p>
    <w:p w:rsidR="0019795F" w:rsidRPr="0078045B" w:rsidRDefault="0019795F" w:rsidP="00287365">
      <w:pPr>
        <w:pStyle w:val="Odsekzoznamu"/>
        <w:numPr>
          <w:ilvl w:val="0"/>
          <w:numId w:val="79"/>
        </w:numPr>
        <w:spacing w:after="120"/>
        <w:ind w:left="1134" w:hanging="283"/>
        <w:contextualSpacing w:val="0"/>
        <w:jc w:val="both"/>
        <w:rPr>
          <w:szCs w:val="24"/>
        </w:rPr>
      </w:pPr>
      <w:r w:rsidRPr="0078045B">
        <w:rPr>
          <w:szCs w:val="24"/>
        </w:rPr>
        <w:t xml:space="preserve">postupuje v zmysle Metodického pokynu Poskytovateľa na uplatňovanie korekcií za nedodržanie postupov pri vykonávaní obstarávania. </w:t>
      </w:r>
    </w:p>
    <w:p w:rsidR="0019795F" w:rsidRPr="0078045B" w:rsidRDefault="0019795F" w:rsidP="00287365">
      <w:pPr>
        <w:numPr>
          <w:ilvl w:val="0"/>
          <w:numId w:val="77"/>
        </w:numPr>
        <w:spacing w:before="0" w:after="120"/>
        <w:ind w:left="714" w:hanging="357"/>
        <w:rPr>
          <w:color w:val="000000"/>
        </w:rPr>
      </w:pPr>
      <w:r w:rsidRPr="0078045B">
        <w:rPr>
          <w:color w:val="000000"/>
        </w:rPr>
        <w:t>Rozhodnutie Poskytovateľa, či bude postupovať podľa bodu 8 a) alebo b) závisí od skutočnosti, od rozsahu,  závažnosti nedostatkov a možnosti postupovať v zmysle Metodického pokynu na uplatňovanie korekcií za nedodržanie postupov pri vykonávaní verejného obstarávania a obstarávania.</w:t>
      </w:r>
    </w:p>
    <w:p w:rsidR="0019795F" w:rsidRPr="0078045B" w:rsidRDefault="0019795F" w:rsidP="00287365">
      <w:pPr>
        <w:numPr>
          <w:ilvl w:val="0"/>
          <w:numId w:val="77"/>
        </w:numPr>
        <w:spacing w:before="0" w:after="120"/>
        <w:ind w:left="714" w:hanging="357"/>
      </w:pPr>
      <w:r w:rsidRPr="0078045B">
        <w:t>Neschválenie do financovania znamená, že všetky výdavky vychádzajúce z realizácie výsledku daného verejného obstarávania budú zo strany Poskytovateľa označené ako neoprávnené.</w:t>
      </w:r>
    </w:p>
    <w:p w:rsidR="0019795F" w:rsidRPr="0078045B" w:rsidRDefault="0019795F" w:rsidP="00287365">
      <w:pPr>
        <w:numPr>
          <w:ilvl w:val="0"/>
          <w:numId w:val="77"/>
        </w:numPr>
        <w:spacing w:before="0" w:after="120"/>
        <w:contextualSpacing/>
      </w:pPr>
      <w:r w:rsidRPr="0078045B">
        <w:t>Postupy, práva a povinnosti Poskytovateľa uvedené v tejto časti sa vzťahujú aj na kontrolu dodatkov k zmluvám s úspešným uchádzačom a na dodatky k rámcovým dohodám, pokiaľ nie je uvedené inak.</w:t>
      </w:r>
    </w:p>
    <w:p w:rsidR="002F4DD8" w:rsidRPr="00B87D36" w:rsidRDefault="002F4DD8" w:rsidP="0019795F">
      <w:pPr>
        <w:ind w:left="567"/>
        <w:rPr>
          <w:highlight w:val="yellow"/>
        </w:rPr>
      </w:pPr>
    </w:p>
    <w:p w:rsidR="0019795F" w:rsidRPr="00BF5B3E" w:rsidRDefault="002F4DD8" w:rsidP="00B87D36">
      <w:pPr>
        <w:shd w:val="clear" w:color="auto" w:fill="92D050"/>
      </w:pPr>
      <w:bookmarkStart w:id="64" w:name="_Toc478594275"/>
      <w:r>
        <w:rPr>
          <w:b/>
          <w:bCs/>
          <w:lang w:eastAsia="en-US"/>
        </w:rPr>
        <w:t xml:space="preserve">3.12  </w:t>
      </w:r>
      <w:r w:rsidR="0019795F" w:rsidRPr="00B87D36">
        <w:rPr>
          <w:b/>
          <w:bCs/>
          <w:lang w:eastAsia="en-US"/>
        </w:rPr>
        <w:t>Pomocné nástroje posúdenia hospodárnosti a</w:t>
      </w:r>
      <w:r>
        <w:rPr>
          <w:b/>
          <w:bCs/>
          <w:lang w:eastAsia="en-US"/>
        </w:rPr>
        <w:t> </w:t>
      </w:r>
      <w:r w:rsidR="0019795F" w:rsidRPr="00B87D36">
        <w:rPr>
          <w:b/>
          <w:bCs/>
          <w:lang w:eastAsia="en-US"/>
        </w:rPr>
        <w:t>efektívnosti</w:t>
      </w:r>
      <w:bookmarkEnd w:id="64"/>
      <w:r w:rsidRPr="00B87D36">
        <w:rPr>
          <w:b/>
          <w:bCs/>
          <w:lang w:eastAsia="en-US"/>
        </w:rPr>
        <w:t>:</w:t>
      </w:r>
    </w:p>
    <w:p w:rsidR="0019795F" w:rsidRPr="0078045B" w:rsidRDefault="0019795F" w:rsidP="00287365">
      <w:pPr>
        <w:numPr>
          <w:ilvl w:val="0"/>
          <w:numId w:val="80"/>
        </w:numPr>
        <w:spacing w:before="240" w:after="120"/>
        <w:ind w:left="567" w:hanging="567"/>
      </w:pPr>
      <w:r w:rsidRPr="0078045B">
        <w:t xml:space="preserve">Poskytovateľ aplikuje pomocné nástroje pri overení hospodárnosti a efektívnosti výdavkov projektu, ak ide o zákazku na dodanie tovaru, uskutočnenie stavebných prác alebo poskytnutie služby, ktorá nespĺňa podmienky podľa §5 ods. 2 alebo ods. 3 </w:t>
      </w:r>
      <w:r w:rsidRPr="0078045B">
        <w:br/>
        <w:t>na dodanie tovaru, uskutočnenie stavebných prác alebo poskytnutie služby (§ 111 odsek 1, resp. § 117 odsek 1 zákona o VO).</w:t>
      </w:r>
    </w:p>
    <w:p w:rsidR="0019795F" w:rsidRPr="0078045B" w:rsidRDefault="0019795F" w:rsidP="00287365">
      <w:pPr>
        <w:numPr>
          <w:ilvl w:val="0"/>
          <w:numId w:val="80"/>
        </w:numPr>
        <w:spacing w:before="0" w:after="120"/>
        <w:ind w:left="567" w:hanging="567"/>
      </w:pPr>
      <w:r w:rsidRPr="0078045B">
        <w:t xml:space="preserve">Cieľom pomocných nástrojov je podpora pri analýze a posudzovaní hospodárnych a efektívnych projektov. Svojim charakterom zároveň predstavujú jedny </w:t>
      </w:r>
      <w:r w:rsidRPr="0078045B">
        <w:br/>
        <w:t xml:space="preserve">z najefektívnejších nástrojov podpory merania a hodnotenia účinkov intervencií. </w:t>
      </w:r>
    </w:p>
    <w:p w:rsidR="0019795F" w:rsidRPr="0078045B" w:rsidRDefault="0019795F" w:rsidP="00287365">
      <w:pPr>
        <w:numPr>
          <w:ilvl w:val="0"/>
          <w:numId w:val="80"/>
        </w:numPr>
        <w:spacing w:before="0" w:after="120"/>
        <w:ind w:left="567" w:hanging="567"/>
      </w:pPr>
      <w:r w:rsidRPr="0078045B">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rsidR="0019795F" w:rsidRPr="0078045B" w:rsidRDefault="0019795F" w:rsidP="00287365">
      <w:pPr>
        <w:numPr>
          <w:ilvl w:val="0"/>
          <w:numId w:val="80"/>
        </w:numPr>
        <w:spacing w:before="0" w:after="120"/>
        <w:ind w:left="567" w:hanging="567"/>
      </w:pPr>
      <w:r w:rsidRPr="0078045B">
        <w:t xml:space="preserve"> Výsledky identifikované aplikáciou pomocných nástrojov môžu predstavovať vstupy najmä v rámci odborného hodnotenia ŽoNFP. </w:t>
      </w:r>
    </w:p>
    <w:p w:rsidR="0019795F" w:rsidRPr="0078045B" w:rsidRDefault="0019795F" w:rsidP="00287365">
      <w:pPr>
        <w:numPr>
          <w:ilvl w:val="0"/>
          <w:numId w:val="80"/>
        </w:numPr>
        <w:spacing w:before="0" w:after="120"/>
        <w:ind w:left="567" w:hanging="567"/>
      </w:pPr>
      <w:r w:rsidRPr="0078045B">
        <w:t xml:space="preserve">Poskytovateľ aplikuje pomocné nástroje pri overení hospodárnosti a efektívnosti výdavkov projektu v zmysle Metodického pokynu RO pre kontrolu verejného obstarávania vrátane kontroly hospodárnosti a efektívnosti zo dňa 16. októbra 2015. </w:t>
      </w:r>
    </w:p>
    <w:p w:rsidR="0019795F" w:rsidRPr="0078045B" w:rsidRDefault="0019795F" w:rsidP="0019795F"/>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65" w:name="_Toc478594276"/>
      <w:r w:rsidRPr="0078045B">
        <w:rPr>
          <w:rFonts w:ascii="Times New Roman" w:hAnsi="Times New Roman"/>
          <w:sz w:val="24"/>
          <w:szCs w:val="24"/>
        </w:rPr>
        <w:t>Prieskum trhu</w:t>
      </w:r>
      <w:bookmarkEnd w:id="65"/>
    </w:p>
    <w:p w:rsidR="0019795F" w:rsidRPr="0078045B" w:rsidRDefault="0019795F" w:rsidP="00287365">
      <w:pPr>
        <w:numPr>
          <w:ilvl w:val="0"/>
          <w:numId w:val="81"/>
        </w:numPr>
        <w:spacing w:before="240" w:after="120"/>
        <w:ind w:left="567" w:hanging="567"/>
      </w:pPr>
      <w:r w:rsidRPr="0078045B">
        <w:t>Poskytovateľ môže využiť „Prieskum trhu“ vo fáze odborného hodnotenia ŽoNFP v prípade, ak informácie, ktoré sú výstupom realizovaného „Prieskumu trhu“ (možná cena dodaných tovarov, prác alebo služieb) pre neho môžu predstavovať podporu rozhodovania v rámci procesu odborného hodnotenia ŽoNFP.</w:t>
      </w:r>
    </w:p>
    <w:p w:rsidR="0019795F" w:rsidRPr="0078045B" w:rsidRDefault="0019795F" w:rsidP="00287365">
      <w:pPr>
        <w:numPr>
          <w:ilvl w:val="0"/>
          <w:numId w:val="81"/>
        </w:numPr>
        <w:spacing w:before="0" w:after="120"/>
        <w:ind w:left="567" w:hanging="567"/>
      </w:pPr>
      <w:r w:rsidRPr="0078045B">
        <w:t xml:space="preserve">Poskytovateľ je povinný usmerniť žiadateľa o spôsobe a miere vykonania prieskumu trhu, akým spôsobom a do akej miery je tento povinný prieskum trhu vykonať. V podmienkach implementácie sa najviac uplatnilo pravidlo predstavujúce pre žiadateľa povinnosť oslovenia min. 3 záujemcov/uchádzačov/navrhovateľov na predmet zákazky tovaru, práce alebo služby s cieľom identifikácie aktuálnych úrovní cien. Poskytovateľ je však oprávnený v prípade, že na úrovni žiadateľa nie je možné osloviť min. 3 záujemcov akceptovať aj nižší počet oslovení za splnenia nasledovných podmienok: </w:t>
      </w:r>
    </w:p>
    <w:p w:rsidR="0019795F" w:rsidRPr="0078045B" w:rsidRDefault="0019795F" w:rsidP="00287365">
      <w:pPr>
        <w:pStyle w:val="Default"/>
        <w:numPr>
          <w:ilvl w:val="0"/>
          <w:numId w:val="82"/>
        </w:numPr>
        <w:spacing w:after="120"/>
        <w:ind w:left="1134"/>
        <w:jc w:val="both"/>
      </w:pPr>
      <w:r w:rsidRPr="0078045B">
        <w:t xml:space="preserve">Poskytovateľ umožní vykonanie prieskumu trhu žiadateľom aj oslovením menšieho počtu záujemcov ako 3 na základe analýzy (napr. analýzy historických dát, alebo na základe špecifík žiadateľov, projektov a pod.); </w:t>
      </w:r>
    </w:p>
    <w:p w:rsidR="0019795F" w:rsidRPr="0078045B" w:rsidRDefault="0019795F" w:rsidP="00287365">
      <w:pPr>
        <w:pStyle w:val="Default"/>
        <w:numPr>
          <w:ilvl w:val="0"/>
          <w:numId w:val="82"/>
        </w:numPr>
        <w:spacing w:after="120"/>
        <w:ind w:left="1134"/>
        <w:jc w:val="both"/>
      </w:pPr>
      <w:r w:rsidRPr="0078045B">
        <w:t xml:space="preserve">uvedená možnosť je definovaná na úrovni Výzvy; </w:t>
      </w:r>
    </w:p>
    <w:p w:rsidR="0019795F" w:rsidRPr="0078045B" w:rsidRDefault="0019795F" w:rsidP="00287365">
      <w:pPr>
        <w:pStyle w:val="Default"/>
        <w:numPr>
          <w:ilvl w:val="0"/>
          <w:numId w:val="82"/>
        </w:numPr>
        <w:spacing w:after="120"/>
        <w:ind w:left="1134"/>
        <w:jc w:val="both"/>
      </w:pPr>
      <w:r w:rsidRPr="0078045B">
        <w:t xml:space="preserve">žiadateľ objektívne zdôvodní nižší ako vo Výzve požadovaný počet oslovených záujemcov.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vykoná prieskum trhu počas odborného hodnotenia ŽoNFP vždy  v prípade, ak má podozrenie na neprimerané ceny v rámci rozpočtu projektu. Poskytovateľ v prípade vykonávania prieskumu trhu na základe vzorky vykoná prieskum trhu počas konania o žiadosti vtedy, ak Poskytovateľ za posledný kalendárny rok nevykonal žiadny prieskum trhu.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Výstupné informácie o vykonanom prieskume trhu sú zaznamenané v Zázname o vykonaní prieskumu trhu, v ktorom sú vyhodnotené výsledky prieskumu trhu z hľadiska najnižšej ceny, alebo ekonomicky najvýhodnejšej ponuky.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Prieskum trhu vykonáva Poskytovateľ za využitia napr.: </w:t>
      </w:r>
    </w:p>
    <w:p w:rsidR="0019795F" w:rsidRPr="0078045B" w:rsidRDefault="0019795F" w:rsidP="00287365">
      <w:pPr>
        <w:pStyle w:val="Default"/>
        <w:numPr>
          <w:ilvl w:val="0"/>
          <w:numId w:val="87"/>
        </w:numPr>
        <w:spacing w:after="120"/>
        <w:ind w:left="1134"/>
        <w:jc w:val="both"/>
      </w:pPr>
      <w:r w:rsidRPr="0078045B">
        <w:t xml:space="preserve">vlastnej databázy o tovaroch, prácach alebo služieb alebo; </w:t>
      </w:r>
    </w:p>
    <w:p w:rsidR="0019795F" w:rsidRPr="0078045B" w:rsidRDefault="0019795F" w:rsidP="00287365">
      <w:pPr>
        <w:pStyle w:val="Default"/>
        <w:numPr>
          <w:ilvl w:val="0"/>
          <w:numId w:val="87"/>
        </w:numPr>
        <w:spacing w:after="120"/>
        <w:ind w:left="1134"/>
        <w:jc w:val="both"/>
      </w:pPr>
      <w:r w:rsidRPr="0078045B">
        <w:t xml:space="preserve">dodávateľov alebo; </w:t>
      </w:r>
    </w:p>
    <w:p w:rsidR="0019795F" w:rsidRPr="0078045B" w:rsidRDefault="0019795F" w:rsidP="00287365">
      <w:pPr>
        <w:pStyle w:val="Default"/>
        <w:numPr>
          <w:ilvl w:val="0"/>
          <w:numId w:val="87"/>
        </w:numPr>
        <w:spacing w:after="120"/>
        <w:ind w:left="1134"/>
        <w:jc w:val="both"/>
      </w:pPr>
      <w:r w:rsidRPr="0078045B">
        <w:t xml:space="preserve">vyhľadávania cien na internete alebo; </w:t>
      </w:r>
    </w:p>
    <w:p w:rsidR="0019795F" w:rsidRPr="0078045B" w:rsidRDefault="0019795F" w:rsidP="00287365">
      <w:pPr>
        <w:pStyle w:val="Default"/>
        <w:numPr>
          <w:ilvl w:val="0"/>
          <w:numId w:val="87"/>
        </w:numPr>
        <w:spacing w:after="120"/>
        <w:ind w:left="1134"/>
        <w:jc w:val="both"/>
      </w:pPr>
      <w:r w:rsidRPr="0078045B">
        <w:t xml:space="preserve"> aktuálnych cenníkov a katalógov firiem, resp. iných propagačných materiálov alebo; </w:t>
      </w:r>
    </w:p>
    <w:p w:rsidR="0019795F" w:rsidRPr="0078045B" w:rsidRDefault="0019795F" w:rsidP="00287365">
      <w:pPr>
        <w:pStyle w:val="Default"/>
        <w:numPr>
          <w:ilvl w:val="0"/>
          <w:numId w:val="87"/>
        </w:numPr>
        <w:spacing w:after="120"/>
        <w:ind w:left="1134"/>
        <w:jc w:val="both"/>
      </w:pPr>
      <w:r w:rsidRPr="0078045B">
        <w:t xml:space="preserve">poštových alebo telekomunikačných služieb alebo; </w:t>
      </w:r>
    </w:p>
    <w:p w:rsidR="0019795F" w:rsidRPr="0078045B" w:rsidRDefault="0019795F" w:rsidP="00287365">
      <w:pPr>
        <w:pStyle w:val="Default"/>
        <w:numPr>
          <w:ilvl w:val="0"/>
          <w:numId w:val="87"/>
        </w:numPr>
        <w:spacing w:after="120"/>
        <w:ind w:left="1134"/>
        <w:jc w:val="both"/>
      </w:pPr>
      <w:r w:rsidRPr="0078045B">
        <w:t xml:space="preserve">osobným zisťovaním, resp. iným ekvivalentným spôsobom.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prieskum trhu ako nástroj podpory samostatne na svojej úrovni nie je povinný vykonať, ak je prieskum trhu nevykonateľný: </w:t>
      </w:r>
    </w:p>
    <w:p w:rsidR="0019795F" w:rsidRPr="0078045B" w:rsidRDefault="0019795F" w:rsidP="00287365">
      <w:pPr>
        <w:pStyle w:val="Default"/>
        <w:numPr>
          <w:ilvl w:val="0"/>
          <w:numId w:val="83"/>
        </w:numPr>
        <w:spacing w:after="120"/>
        <w:ind w:left="1134"/>
        <w:jc w:val="both"/>
      </w:pPr>
      <w:r w:rsidRPr="0078045B">
        <w:t xml:space="preserve">z dôvodu neúmernej a neefektívnej časovej, administratívnej, technickej alebo odbornej náročnosti; </w:t>
      </w:r>
    </w:p>
    <w:p w:rsidR="0019795F" w:rsidRPr="0078045B" w:rsidRDefault="0019795F" w:rsidP="00287365">
      <w:pPr>
        <w:pStyle w:val="Default"/>
        <w:numPr>
          <w:ilvl w:val="0"/>
          <w:numId w:val="83"/>
        </w:numPr>
        <w:spacing w:after="120"/>
        <w:ind w:left="1134"/>
        <w:jc w:val="both"/>
      </w:pPr>
      <w:r w:rsidRPr="0078045B">
        <w:t xml:space="preserve">ak časový posun medzi prieskumom trhu vykonaným Poskytovateľom a žiadateľom ovplyvňuje objektívnosť porovnávania získaných informácií (napr. ak z dôvodu časového rozdielu medzi predložením ŽoNFP a výdavkov deklarovaných v ŽoP vyplýva, že závery z vykonaného prieskumu trhu by pre Poskytovateľa nepredstavovali pridanú hodnotu pre posúdenie hospodárnosti a efektívnosti výdavkov); </w:t>
      </w:r>
    </w:p>
    <w:p w:rsidR="0019795F" w:rsidRPr="0078045B" w:rsidRDefault="0019795F" w:rsidP="00287365">
      <w:pPr>
        <w:pStyle w:val="Default"/>
        <w:numPr>
          <w:ilvl w:val="0"/>
          <w:numId w:val="83"/>
        </w:numPr>
        <w:spacing w:after="120"/>
        <w:ind w:left="1134"/>
        <w:jc w:val="both"/>
      </w:pPr>
      <w:r w:rsidRPr="0078045B">
        <w:t xml:space="preserve">ak identifikované zistenia v minulosti neposkytovali vzhľadom k skúsenostiam odborných hodnotiteľov ŽoNFP pridanú hodnotu (napr. boli identifikované vysoké ceny, ktoré však sú dôsledkom neprimeraných technických ťažkosti pri realizácií projektu – napr. technická náročnosť pri stavebnej činnosti </w:t>
      </w:r>
      <w:r w:rsidRPr="0078045B">
        <w:br/>
        <w:t xml:space="preserve">v nepriaznivých geografických podmienkach, resp. boli identifikované neprimerane nízke ceny, ktoré predstavujú vysoké riziko nízkej pridanej hodnoty/kvality projektu); </w:t>
      </w:r>
    </w:p>
    <w:p w:rsidR="0019795F" w:rsidRPr="0078045B" w:rsidRDefault="0019795F" w:rsidP="00287365">
      <w:pPr>
        <w:pStyle w:val="Default"/>
        <w:numPr>
          <w:ilvl w:val="0"/>
          <w:numId w:val="83"/>
        </w:numPr>
        <w:spacing w:after="120"/>
        <w:ind w:left="1134"/>
        <w:jc w:val="both"/>
      </w:pPr>
      <w:r w:rsidRPr="0078045B">
        <w:t>ak finančné náklady spojené s vykonaním prieskumu trhu sú neprimerané riziku vzniku nehospodárnych a neefektívnych výdavkov;</w:t>
      </w:r>
    </w:p>
    <w:p w:rsidR="0019795F" w:rsidRPr="0078045B" w:rsidRDefault="0019795F" w:rsidP="00287365">
      <w:pPr>
        <w:pStyle w:val="Default"/>
        <w:numPr>
          <w:ilvl w:val="0"/>
          <w:numId w:val="83"/>
        </w:numPr>
        <w:spacing w:after="120"/>
        <w:ind w:left="1134"/>
        <w:jc w:val="both"/>
      </w:pPr>
      <w:r w:rsidRPr="0078045B">
        <w:t>z ďalších dôvodov  vyplývajúcich z analýzy vykonanej na úrovni Poskytovateľa.</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je oprávnený v prípade, ak nie je možné prieskum trhu na jeho úrovni vykonať, zabezpečiť overenie hospodárnosti a efektívnosti výlučne prostredníctvom odborného hodnotenia ŽoNFP na základe schválených hodnotiacich kritérií.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zabezpečí posúdenie výsledkov prieskumu trhu (uvedených v Zápisnici z vykonaného prieskumu trhu) jednotlivými odbornými hodnotiteľmi v rámci odborného hodnotenia ŽoNFP. </w:t>
      </w:r>
    </w:p>
    <w:p w:rsidR="0019795F" w:rsidRPr="0078045B" w:rsidRDefault="0019795F" w:rsidP="00287365">
      <w:pPr>
        <w:numPr>
          <w:ilvl w:val="0"/>
          <w:numId w:val="81"/>
        </w:numPr>
        <w:spacing w:before="0" w:after="120"/>
        <w:ind w:left="567" w:hanging="567"/>
      </w:pPr>
      <w:r w:rsidRPr="0078045B">
        <w:t xml:space="preserve">Posúdenie hospodárnosti a efektívnosti spočíva v: </w:t>
      </w:r>
    </w:p>
    <w:p w:rsidR="0019795F" w:rsidRPr="0078045B" w:rsidRDefault="0019795F" w:rsidP="00287365">
      <w:pPr>
        <w:pStyle w:val="Default"/>
        <w:numPr>
          <w:ilvl w:val="0"/>
          <w:numId w:val="84"/>
        </w:numPr>
        <w:spacing w:after="120"/>
        <w:ind w:left="1134"/>
        <w:jc w:val="both"/>
      </w:pPr>
      <w:r w:rsidRPr="0078045B">
        <w:t xml:space="preserve">analýze Zápisnice z vykonaného prieskumu trhu (alebo iného alternatívneho dokumentu) v prípade, že prieskum trhu vykonal žiadateľ, resp. partner; </w:t>
      </w:r>
    </w:p>
    <w:p w:rsidR="0019795F" w:rsidRPr="0078045B" w:rsidRDefault="0019795F" w:rsidP="00287365">
      <w:pPr>
        <w:pStyle w:val="Default"/>
        <w:numPr>
          <w:ilvl w:val="0"/>
          <w:numId w:val="84"/>
        </w:numPr>
        <w:spacing w:after="120"/>
        <w:ind w:left="1134"/>
        <w:jc w:val="both"/>
      </w:pPr>
      <w:r w:rsidRPr="0078045B">
        <w:t xml:space="preserve">porovnaní vlastného výsledku prieskumu trhu s výsledkom prieskumu trhu žiadateľa v prípade, že prieskum trhu vykonával aj Poskytovateľ. </w:t>
      </w:r>
    </w:p>
    <w:p w:rsidR="0019795F" w:rsidRPr="0078045B" w:rsidRDefault="0019795F" w:rsidP="00287365">
      <w:pPr>
        <w:numPr>
          <w:ilvl w:val="0"/>
          <w:numId w:val="81"/>
        </w:numPr>
        <w:spacing w:before="0" w:after="120"/>
        <w:ind w:left="567" w:hanging="567"/>
        <w:rPr>
          <w:color w:val="000000" w:themeColor="text1"/>
        </w:rPr>
      </w:pPr>
      <w:r w:rsidRPr="0078045B">
        <w:rPr>
          <w:color w:val="000000" w:themeColor="text1"/>
        </w:rPr>
        <w:t xml:space="preserve">Poskytovateľ v prípade, ak ceny jednotlivých tovarov, prác a služieb identifikovaných na základe ním vykonaného prieskumu trhu prevyšujú ceny identifikované žiadateľom, PPA stanoví na posúdenie hospodárnosti oprávnených výdavkov percentuálnu odchýlku, maximálne však do výšky 20 % nad  prieskumom zistenú cenu. Výdavky identifikované žiadateľom  nad stanovenú hranicu  percentuálnej odchýlky Poskytovateľ považuje  za nehospodárne, t.j. maximálna výška oprávnených výdavkov jednotkových cien žiadateľa/prijímateľa je výška oprávnených výdavkov stanovených Poskytovateľom na základe ním vykonaného prieskumu trhu vrátane povolenej odchýlky.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Cieľom posúdenia výsledku prieskumu trhu bez ohľadu na subjekt, ktorý ho vykonal je identifikácia: </w:t>
      </w:r>
    </w:p>
    <w:p w:rsidR="0019795F" w:rsidRPr="0078045B" w:rsidRDefault="0019795F" w:rsidP="00287365">
      <w:pPr>
        <w:pStyle w:val="Default"/>
        <w:numPr>
          <w:ilvl w:val="0"/>
          <w:numId w:val="85"/>
        </w:numPr>
        <w:spacing w:after="120"/>
        <w:ind w:left="1134"/>
        <w:jc w:val="both"/>
      </w:pPr>
      <w:r w:rsidRPr="0078045B">
        <w:t xml:space="preserve">cenovo najvýhodnejšej ponuky a/alebo </w:t>
      </w:r>
    </w:p>
    <w:p w:rsidR="0019795F" w:rsidRPr="0078045B" w:rsidRDefault="0019795F" w:rsidP="00287365">
      <w:pPr>
        <w:pStyle w:val="Default"/>
        <w:numPr>
          <w:ilvl w:val="0"/>
          <w:numId w:val="85"/>
        </w:numPr>
        <w:spacing w:after="120"/>
        <w:ind w:left="1134"/>
        <w:jc w:val="both"/>
      </w:pPr>
      <w:r w:rsidRPr="0078045B">
        <w:t>ekonomicky najvýhodnejšej ponuky.</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je povinný v rámci odborného hodnotenia ŽoNFP preferovať ekonomicky najvýhodnejšiu ponuku pred cenovo najvýhodnejšou ponukou v prípade aplikácie benchmarku - na základe ktorého je zrejmé, že dosiahnutý benchmark ekonomicky najvýhodnejšej ponuky je vyšší ako benchmark pri cenovo najvýhodnejšej ponuke. V prípade, že Poskytovateľ benchmark nevyužíva, cenovo najvýhodnejšia ponuka je najhospodárnejšou.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v prípade vykonania prieskumu trhu je povinný uchovávať všetky podklady z vykonania prieskumu trhu spolu so závermi z vykonaného prieskumu. </w:t>
      </w:r>
    </w:p>
    <w:p w:rsidR="0019795F" w:rsidRPr="0078045B" w:rsidRDefault="0019795F" w:rsidP="0019795F">
      <w:pPr>
        <w:pStyle w:val="Bezriadkovania"/>
      </w:pPr>
    </w:p>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66" w:name="_Toc478594277"/>
      <w:r w:rsidRPr="0078045B">
        <w:rPr>
          <w:rFonts w:ascii="Times New Roman" w:hAnsi="Times New Roman"/>
          <w:sz w:val="24"/>
          <w:szCs w:val="24"/>
        </w:rPr>
        <w:t>Finančné limity na úrovni jednotkových cien</w:t>
      </w:r>
      <w:bookmarkEnd w:id="66"/>
    </w:p>
    <w:p w:rsidR="0019795F" w:rsidRPr="0078045B" w:rsidRDefault="0019795F" w:rsidP="0019795F">
      <w:pPr>
        <w:pStyle w:val="Bezriadkovania"/>
      </w:pPr>
    </w:p>
    <w:p w:rsidR="0019795F" w:rsidRPr="0078045B" w:rsidRDefault="0019795F" w:rsidP="00287365">
      <w:pPr>
        <w:numPr>
          <w:ilvl w:val="0"/>
          <w:numId w:val="86"/>
        </w:numPr>
        <w:spacing w:before="0" w:after="120"/>
        <w:ind w:left="567" w:hanging="567"/>
        <w:rPr>
          <w:color w:val="000000" w:themeColor="text1"/>
        </w:rPr>
      </w:pPr>
      <w:r w:rsidRPr="0078045B">
        <w:rPr>
          <w:color w:val="000000" w:themeColor="text1"/>
        </w:rPr>
        <w:t xml:space="preserve">RO alebo </w:t>
      </w:r>
      <w:r w:rsidRPr="0078045B">
        <w:rPr>
          <w:color w:val="000000"/>
        </w:rPr>
        <w:t>Poskytovateľ</w:t>
      </w:r>
      <w:r w:rsidRPr="0078045B">
        <w:rPr>
          <w:color w:val="000000" w:themeColor="text1"/>
        </w:rPr>
        <w:t xml:space="preserve"> je oprávnený stanoviť maximálne finančné limity na jednotkové ceny na úrovni opatrenia, resp. Výzvy s prihliadnutím na špecifiká programu. V prípade definovania „Finančných limitov na úrovni jednotkových cien“ ich Poskytovateľ využíva v rámci procesu odborného hodnotenia ŽoNFP. </w:t>
      </w:r>
    </w:p>
    <w:p w:rsidR="0019795F" w:rsidRPr="0078045B" w:rsidRDefault="0019795F" w:rsidP="00287365">
      <w:pPr>
        <w:numPr>
          <w:ilvl w:val="0"/>
          <w:numId w:val="86"/>
        </w:numPr>
        <w:spacing w:before="0" w:after="120"/>
        <w:ind w:left="567" w:hanging="567"/>
        <w:rPr>
          <w:color w:val="000000" w:themeColor="text1"/>
        </w:rPr>
      </w:pPr>
      <w:r w:rsidRPr="0078045B">
        <w:rPr>
          <w:color w:val="000000" w:themeColor="text1"/>
        </w:rPr>
        <w:t xml:space="preserve">Hlavným významom zavedenia finančných limitov na jednotkové výdavky je eliminácia vzniku neprimeraných rozdielov medzi obstaraniami toho istého tovaru/práce/služby medzi rôznymi žiadateľmi/prijímateľmi. </w:t>
      </w:r>
    </w:p>
    <w:p w:rsidR="0019795F" w:rsidRPr="0078045B" w:rsidRDefault="0019795F" w:rsidP="00287365">
      <w:pPr>
        <w:numPr>
          <w:ilvl w:val="0"/>
          <w:numId w:val="86"/>
        </w:numPr>
        <w:spacing w:before="0" w:after="120"/>
        <w:ind w:left="567" w:hanging="567"/>
        <w:rPr>
          <w:color w:val="000000" w:themeColor="text1"/>
        </w:rPr>
      </w:pPr>
      <w:r w:rsidRPr="0078045B">
        <w:rPr>
          <w:color w:val="000000"/>
        </w:rPr>
        <w:t>Poskytovateľ</w:t>
      </w:r>
      <w:r w:rsidRPr="0078045B">
        <w:rPr>
          <w:color w:val="000000" w:themeColor="text1"/>
        </w:rPr>
        <w:t xml:space="preserve"> pri overení neprekročenia maximálneho limitu na jednotkové ceny porovnáva definované limity s oprávnenými výdavkami rozpočtu projektu v ŽoNFP. </w:t>
      </w:r>
    </w:p>
    <w:p w:rsidR="0019795F" w:rsidRPr="0078045B" w:rsidRDefault="0019795F" w:rsidP="00287365">
      <w:pPr>
        <w:numPr>
          <w:ilvl w:val="0"/>
          <w:numId w:val="86"/>
        </w:numPr>
        <w:spacing w:before="0" w:after="120"/>
        <w:ind w:left="567" w:hanging="567"/>
        <w:rPr>
          <w:color w:val="000000" w:themeColor="text1"/>
        </w:rPr>
      </w:pPr>
      <w:r w:rsidRPr="0078045B">
        <w:rPr>
          <w:color w:val="000000"/>
        </w:rPr>
        <w:t>Poskytovateľ</w:t>
      </w:r>
      <w:r w:rsidRPr="0078045B">
        <w:rPr>
          <w:color w:val="000000" w:themeColor="text1"/>
        </w:rPr>
        <w:t xml:space="preserve"> zníži oprávnené výdavky predloženého rozpočtu projektu, ktoré prekračujú limit jednotkových cien stanovených Poskytovateľom v rámci procesu odborného hodnotenia ŽoNFP. </w:t>
      </w:r>
    </w:p>
    <w:p w:rsidR="0019795F" w:rsidRPr="0078045B" w:rsidRDefault="0019795F" w:rsidP="00287365">
      <w:pPr>
        <w:numPr>
          <w:ilvl w:val="0"/>
          <w:numId w:val="86"/>
        </w:numPr>
        <w:spacing w:before="0" w:after="120"/>
        <w:ind w:left="567" w:hanging="567"/>
        <w:rPr>
          <w:color w:val="000000" w:themeColor="text1"/>
        </w:rPr>
      </w:pPr>
      <w:r w:rsidRPr="0078045B">
        <w:rPr>
          <w:color w:val="000000"/>
        </w:rPr>
        <w:t>Poskytovateľ</w:t>
      </w:r>
      <w:r w:rsidRPr="0078045B">
        <w:rPr>
          <w:color w:val="000000" w:themeColor="text1"/>
        </w:rPr>
        <w:t xml:space="preserve"> je povinný uchovávať podpornú dokumentáciu potvrdzujúcu určenie finančných limitov a uchovávať podpornú dokumentáciu, na základe ktorej boli finančné limity na úrovni jednotkových cien stanovené. </w:t>
      </w:r>
    </w:p>
    <w:p w:rsidR="00B76673" w:rsidRDefault="00B76673" w:rsidP="00B76673">
      <w:pPr>
        <w:autoSpaceDE w:val="0"/>
        <w:autoSpaceDN w:val="0"/>
        <w:adjustRightInd w:val="0"/>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287365">
      <w:pPr>
        <w:pStyle w:val="Odsekzoznamu"/>
        <w:numPr>
          <w:ilvl w:val="0"/>
          <w:numId w:val="19"/>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287365">
      <w:pPr>
        <w:pStyle w:val="Default"/>
        <w:numPr>
          <w:ilvl w:val="0"/>
          <w:numId w:val="17"/>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287365">
      <w:pPr>
        <w:pStyle w:val="Default"/>
        <w:numPr>
          <w:ilvl w:val="0"/>
          <w:numId w:val="17"/>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287365">
      <w:pPr>
        <w:pStyle w:val="Default"/>
        <w:numPr>
          <w:ilvl w:val="0"/>
          <w:numId w:val="17"/>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287365">
      <w:pPr>
        <w:pStyle w:val="Default"/>
        <w:numPr>
          <w:ilvl w:val="0"/>
          <w:numId w:val="17"/>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287365">
      <w:pPr>
        <w:pStyle w:val="Default"/>
        <w:numPr>
          <w:ilvl w:val="0"/>
          <w:numId w:val="17"/>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287365">
      <w:pPr>
        <w:pStyle w:val="Odsekzoznamu"/>
        <w:numPr>
          <w:ilvl w:val="0"/>
          <w:numId w:val="19"/>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287365">
      <w:pPr>
        <w:pStyle w:val="Odsekzoznamu"/>
        <w:numPr>
          <w:ilvl w:val="0"/>
          <w:numId w:val="19"/>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287365">
      <w:pPr>
        <w:pStyle w:val="Odsekzoznamu"/>
        <w:numPr>
          <w:ilvl w:val="0"/>
          <w:numId w:val="19"/>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287365">
      <w:pPr>
        <w:pStyle w:val="Odsekzoznamu"/>
        <w:numPr>
          <w:ilvl w:val="0"/>
          <w:numId w:val="19"/>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2F1432">
        <w:rPr>
          <w:szCs w:val="24"/>
        </w:rPr>
        <w:t>, ani podpora z rovnakého fondu a rámci toho istého programu</w:t>
      </w:r>
      <w:r w:rsidR="00B951F8">
        <w:rPr>
          <w:szCs w:val="24"/>
        </w:rPr>
        <w:t xml:space="preserve"> (čl. 65 ods. 11 nariadenia Európskeho parlamentu a Rady (EÚ) č. 1303/2013)</w:t>
      </w:r>
      <w:r>
        <w:rPr>
          <w:szCs w:val="24"/>
        </w:rPr>
        <w:t>.</w:t>
      </w:r>
      <w:r w:rsidR="002F1432">
        <w:rPr>
          <w:szCs w:val="24"/>
        </w:rPr>
        <w:t xml:space="preserve"> </w:t>
      </w:r>
    </w:p>
    <w:p w:rsidR="00D85DA0" w:rsidRPr="00672F4F" w:rsidRDefault="00D85DA0" w:rsidP="00287365">
      <w:pPr>
        <w:pStyle w:val="Odsekzoznamu"/>
        <w:numPr>
          <w:ilvl w:val="0"/>
          <w:numId w:val="19"/>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287365">
      <w:pPr>
        <w:pStyle w:val="Odsekzoznamu"/>
        <w:numPr>
          <w:ilvl w:val="0"/>
          <w:numId w:val="19"/>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287365">
      <w:pPr>
        <w:pStyle w:val="Odsekzoznamu"/>
        <w:numPr>
          <w:ilvl w:val="0"/>
          <w:numId w:val="60"/>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287365">
      <w:pPr>
        <w:pStyle w:val="Odsekzoznamu"/>
        <w:numPr>
          <w:ilvl w:val="0"/>
          <w:numId w:val="60"/>
        </w:numPr>
        <w:autoSpaceDE w:val="0"/>
        <w:autoSpaceDN w:val="0"/>
        <w:adjustRightInd w:val="0"/>
        <w:spacing w:after="120"/>
        <w:jc w:val="both"/>
      </w:pPr>
      <w:r>
        <w:t>kúpa nezastavaného a zastavaného pozemku za sumu presahujúcu 10% celkových oprávnených výdavkov za príslušnú operáciu. V prípade zanedbaných p</w:t>
      </w:r>
      <w:r w:rsidR="002F1432">
        <w:t>l</w:t>
      </w:r>
      <w:r>
        <w:t>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287365">
      <w:pPr>
        <w:pStyle w:val="Odsekzoznamu"/>
        <w:numPr>
          <w:ilvl w:val="0"/>
          <w:numId w:val="60"/>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287365">
      <w:pPr>
        <w:pStyle w:val="Odsekzoznamu"/>
        <w:numPr>
          <w:ilvl w:val="0"/>
          <w:numId w:val="19"/>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287365">
      <w:pPr>
        <w:pStyle w:val="Odsekzoznamu"/>
        <w:numPr>
          <w:ilvl w:val="0"/>
          <w:numId w:val="28"/>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287365">
      <w:pPr>
        <w:pStyle w:val="Odsekzoznamu"/>
        <w:numPr>
          <w:ilvl w:val="0"/>
          <w:numId w:val="28"/>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287365">
      <w:pPr>
        <w:pStyle w:val="Odsekzoznamu"/>
        <w:numPr>
          <w:ilvl w:val="0"/>
          <w:numId w:val="28"/>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287365">
      <w:pPr>
        <w:pStyle w:val="Odsekzoznamu"/>
        <w:numPr>
          <w:ilvl w:val="0"/>
          <w:numId w:val="28"/>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287365">
      <w:pPr>
        <w:pStyle w:val="Odsekzoznamu"/>
        <w:numPr>
          <w:ilvl w:val="0"/>
          <w:numId w:val="28"/>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287365">
      <w:pPr>
        <w:pStyle w:val="Odsekzoznamu"/>
        <w:numPr>
          <w:ilvl w:val="0"/>
          <w:numId w:val="28"/>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287365">
      <w:pPr>
        <w:pStyle w:val="Odsekzoznamu"/>
        <w:numPr>
          <w:ilvl w:val="0"/>
          <w:numId w:val="58"/>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287365">
      <w:pPr>
        <w:pStyle w:val="Odsekzoznamu"/>
        <w:numPr>
          <w:ilvl w:val="0"/>
          <w:numId w:val="59"/>
        </w:numPr>
        <w:autoSpaceDE w:val="0"/>
        <w:autoSpaceDN w:val="0"/>
        <w:adjustRightInd w:val="0"/>
        <w:spacing w:after="120"/>
        <w:jc w:val="both"/>
      </w:pPr>
      <w:r>
        <w:t>prevádzkové náklady,</w:t>
      </w:r>
    </w:p>
    <w:p w:rsidR="00A922DD" w:rsidRDefault="00B14837" w:rsidP="00287365">
      <w:pPr>
        <w:pStyle w:val="Odsekzoznamu"/>
        <w:numPr>
          <w:ilvl w:val="0"/>
          <w:numId w:val="59"/>
        </w:numPr>
        <w:autoSpaceDE w:val="0"/>
        <w:autoSpaceDN w:val="0"/>
        <w:adjustRightInd w:val="0"/>
        <w:spacing w:after="120"/>
        <w:jc w:val="both"/>
      </w:pPr>
      <w:r>
        <w:t>náklady na zamestnancov,</w:t>
      </w:r>
    </w:p>
    <w:p w:rsidR="00B14837" w:rsidRDefault="00B14837" w:rsidP="00287365">
      <w:pPr>
        <w:pStyle w:val="Odsekzoznamu"/>
        <w:numPr>
          <w:ilvl w:val="0"/>
          <w:numId w:val="59"/>
        </w:numPr>
        <w:autoSpaceDE w:val="0"/>
        <w:autoSpaceDN w:val="0"/>
        <w:adjustRightInd w:val="0"/>
        <w:spacing w:after="120"/>
        <w:jc w:val="both"/>
      </w:pPr>
      <w:r>
        <w:t>náklady na odbornú prípravu,</w:t>
      </w:r>
    </w:p>
    <w:p w:rsidR="00B14837" w:rsidRDefault="00B14837" w:rsidP="00287365">
      <w:pPr>
        <w:pStyle w:val="Odsekzoznamu"/>
        <w:numPr>
          <w:ilvl w:val="0"/>
          <w:numId w:val="59"/>
        </w:numPr>
        <w:autoSpaceDE w:val="0"/>
        <w:autoSpaceDN w:val="0"/>
        <w:adjustRightInd w:val="0"/>
        <w:spacing w:after="120"/>
        <w:jc w:val="both"/>
      </w:pPr>
      <w:r>
        <w:t>náklady spojené so vzťahmi s verejnosťou,</w:t>
      </w:r>
    </w:p>
    <w:p w:rsidR="00B14837" w:rsidRDefault="00B14837" w:rsidP="00287365">
      <w:pPr>
        <w:pStyle w:val="Odsekzoznamu"/>
        <w:numPr>
          <w:ilvl w:val="0"/>
          <w:numId w:val="59"/>
        </w:numPr>
        <w:autoSpaceDE w:val="0"/>
        <w:autoSpaceDN w:val="0"/>
        <w:adjustRightInd w:val="0"/>
        <w:spacing w:after="120"/>
        <w:jc w:val="both"/>
      </w:pPr>
      <w:r>
        <w:t>finančné náklady,</w:t>
      </w:r>
    </w:p>
    <w:p w:rsidR="00B14837" w:rsidRDefault="00B14837" w:rsidP="00287365">
      <w:pPr>
        <w:pStyle w:val="Odsekzoznamu"/>
        <w:numPr>
          <w:ilvl w:val="0"/>
          <w:numId w:val="59"/>
        </w:numPr>
        <w:autoSpaceDE w:val="0"/>
        <w:autoSpaceDN w:val="0"/>
        <w:adjustRightInd w:val="0"/>
        <w:spacing w:after="120"/>
        <w:jc w:val="both"/>
      </w:pPr>
      <w:r>
        <w:t>náklady na vytváranie sietí.</w:t>
      </w:r>
    </w:p>
    <w:p w:rsidR="00B14837" w:rsidRDefault="00B14837" w:rsidP="00287365">
      <w:pPr>
        <w:pStyle w:val="Odsekzoznamu"/>
        <w:numPr>
          <w:ilvl w:val="0"/>
          <w:numId w:val="58"/>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287365">
      <w:pPr>
        <w:pStyle w:val="Odsekzoznamu"/>
        <w:numPr>
          <w:ilvl w:val="0"/>
          <w:numId w:val="58"/>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287365">
      <w:pPr>
        <w:pStyle w:val="Odsekzoznamu"/>
        <w:numPr>
          <w:ilvl w:val="0"/>
          <w:numId w:val="19"/>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 xml:space="preserve">investície do dlhodobého hmotného majetku nakúpeného z druhej ruky vrátane jeho lízingu, ale len </w:t>
      </w:r>
      <w:r w:rsidR="001A0414" w:rsidRPr="001A0414">
        <w:t xml:space="preserve"> v prípade mladých farmárov ako prijímateľov pomoci v podopatrení 4.1</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287365">
      <w:pPr>
        <w:pStyle w:val="Odsekzoznamu"/>
        <w:numPr>
          <w:ilvl w:val="0"/>
          <w:numId w:val="19"/>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287365">
      <w:pPr>
        <w:pStyle w:val="Odsekzoznamu"/>
        <w:numPr>
          <w:ilvl w:val="0"/>
          <w:numId w:val="62"/>
        </w:numPr>
        <w:autoSpaceDE w:val="0"/>
        <w:autoSpaceDN w:val="0"/>
        <w:adjustRightInd w:val="0"/>
        <w:spacing w:after="120"/>
      </w:pPr>
      <w:r>
        <w:t>opatrenia 1.1 (Modernizácia fariem),</w:t>
      </w:r>
      <w:r w:rsidR="00C75253">
        <w:t xml:space="preserve"> výzva č. 2014/PRV/35</w:t>
      </w:r>
      <w:r w:rsidR="006D6163">
        <w:t>;</w:t>
      </w:r>
    </w:p>
    <w:p w:rsidR="004D5A08" w:rsidRDefault="004D5A08" w:rsidP="00287365">
      <w:pPr>
        <w:pStyle w:val="Odsekzoznamu"/>
        <w:numPr>
          <w:ilvl w:val="0"/>
          <w:numId w:val="62"/>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287365">
      <w:pPr>
        <w:pStyle w:val="Odsekzoznamu"/>
        <w:numPr>
          <w:ilvl w:val="0"/>
          <w:numId w:val="62"/>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515524" w:rsidRPr="00C16B78" w:rsidRDefault="00515524" w:rsidP="00287365">
      <w:pPr>
        <w:pStyle w:val="Odsekzoznamu"/>
        <w:numPr>
          <w:ilvl w:val="0"/>
          <w:numId w:val="54"/>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Pr="0078045B" w:rsidRDefault="00515524" w:rsidP="00287365">
      <w:pPr>
        <w:pStyle w:val="Odsekzoznamu"/>
        <w:numPr>
          <w:ilvl w:val="0"/>
          <w:numId w:val="41"/>
        </w:numPr>
        <w:ind w:left="709" w:hanging="709"/>
        <w:jc w:val="both"/>
      </w:pPr>
      <w:r w:rsidRPr="0078045B">
        <w:t xml:space="preserve">Zabezpečenie financovania výdavkov v rámci EPFRV je upravené v Systéme finančného riadenia Európskeho poľnohospodárskeho fondu pre rozvoj vidieka, </w:t>
      </w:r>
      <w:r w:rsidR="00D7130A" w:rsidRPr="0078045B">
        <w:t xml:space="preserve">verzia 2.1, </w:t>
      </w:r>
      <w:r w:rsidRPr="0078045B">
        <w:t>ktorý bol schválený uznesením Vlády SR č. 327/2014.</w:t>
      </w:r>
    </w:p>
    <w:p w:rsidR="00515524" w:rsidRPr="0078045B" w:rsidRDefault="00515524" w:rsidP="00515524">
      <w:pPr>
        <w:pStyle w:val="Odsekzoznamu"/>
        <w:ind w:left="709"/>
      </w:pPr>
    </w:p>
    <w:p w:rsidR="00515524" w:rsidRPr="0078045B" w:rsidRDefault="00515524" w:rsidP="00287365">
      <w:pPr>
        <w:pStyle w:val="Odsekzoznamu"/>
        <w:numPr>
          <w:ilvl w:val="0"/>
          <w:numId w:val="41"/>
        </w:numPr>
        <w:ind w:left="709" w:hanging="709"/>
      </w:pPr>
      <w:r w:rsidRPr="0078045B">
        <w:t>Žiadateľ v rámci ŽoNFP označí, aký systém financovania požaduje na realizáciu projektu. PPA  poskytuje finančné prostriedky prijímateľom:</w:t>
      </w:r>
    </w:p>
    <w:p w:rsidR="00515524" w:rsidRPr="0078045B" w:rsidRDefault="00515524" w:rsidP="00287365">
      <w:pPr>
        <w:pStyle w:val="Odsekzoznamu"/>
        <w:numPr>
          <w:ilvl w:val="0"/>
          <w:numId w:val="65"/>
        </w:numPr>
        <w:rPr>
          <w:b/>
        </w:rPr>
      </w:pPr>
      <w:r w:rsidRPr="0078045B">
        <w:rPr>
          <w:b/>
        </w:rPr>
        <w:t xml:space="preserve">systémom zálohových platieb, </w:t>
      </w:r>
    </w:p>
    <w:p w:rsidR="00515524" w:rsidRPr="0078045B" w:rsidRDefault="00515524" w:rsidP="00287365">
      <w:pPr>
        <w:pStyle w:val="Odsekzoznamu"/>
        <w:numPr>
          <w:ilvl w:val="0"/>
          <w:numId w:val="65"/>
        </w:numPr>
        <w:rPr>
          <w:b/>
        </w:rPr>
      </w:pPr>
      <w:r w:rsidRPr="0078045B">
        <w:rPr>
          <w:b/>
        </w:rPr>
        <w:t>systémom refundácie</w:t>
      </w:r>
      <w:r w:rsidR="00D7130A" w:rsidRPr="0078045B">
        <w:rPr>
          <w:b/>
        </w:rPr>
        <w:t>,</w:t>
      </w:r>
      <w:r w:rsidRPr="0078045B">
        <w:rPr>
          <w:b/>
        </w:rPr>
        <w:t xml:space="preserve"> </w:t>
      </w:r>
    </w:p>
    <w:p w:rsidR="00D7130A" w:rsidRPr="0078045B" w:rsidRDefault="00515524" w:rsidP="00287365">
      <w:pPr>
        <w:pStyle w:val="Odsekzoznamu"/>
        <w:numPr>
          <w:ilvl w:val="0"/>
          <w:numId w:val="65"/>
        </w:numPr>
        <w:rPr>
          <w:b/>
        </w:rPr>
      </w:pPr>
      <w:r w:rsidRPr="0078045B">
        <w:rPr>
          <w:b/>
        </w:rPr>
        <w:t>systémom paušálnych platieb</w:t>
      </w:r>
      <w:r w:rsidR="00D7130A" w:rsidRPr="0078045B">
        <w:rPr>
          <w:b/>
        </w:rPr>
        <w:t xml:space="preserve"> alebo</w:t>
      </w:r>
    </w:p>
    <w:p w:rsidR="00515524" w:rsidRPr="0078045B" w:rsidRDefault="00D7130A" w:rsidP="00287365">
      <w:pPr>
        <w:pStyle w:val="Odsekzoznamu"/>
        <w:numPr>
          <w:ilvl w:val="0"/>
          <w:numId w:val="65"/>
        </w:numPr>
        <w:rPr>
          <w:b/>
        </w:rPr>
      </w:pPr>
      <w:r w:rsidRPr="0078045B">
        <w:rPr>
          <w:b/>
        </w:rPr>
        <w:t>systémom predfinancovania.</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287365">
      <w:pPr>
        <w:pStyle w:val="Odsekzoznamu"/>
        <w:numPr>
          <w:ilvl w:val="0"/>
          <w:numId w:val="41"/>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287365">
      <w:pPr>
        <w:pStyle w:val="Odsekzoznamu"/>
        <w:numPr>
          <w:ilvl w:val="0"/>
          <w:numId w:val="41"/>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287365">
      <w:pPr>
        <w:pStyle w:val="Odsekzoznamu"/>
        <w:numPr>
          <w:ilvl w:val="0"/>
          <w:numId w:val="4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287365">
      <w:pPr>
        <w:pStyle w:val="Odsekzoznamu"/>
        <w:numPr>
          <w:ilvl w:val="0"/>
          <w:numId w:val="4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287365">
      <w:pPr>
        <w:pStyle w:val="Odsekzoznamu"/>
        <w:numPr>
          <w:ilvl w:val="0"/>
          <w:numId w:val="4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287365">
      <w:pPr>
        <w:pStyle w:val="Odsekzoznamu"/>
        <w:numPr>
          <w:ilvl w:val="0"/>
          <w:numId w:val="42"/>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287365">
      <w:pPr>
        <w:pStyle w:val="Odsekzoznamu"/>
        <w:numPr>
          <w:ilvl w:val="0"/>
          <w:numId w:val="42"/>
        </w:numPr>
        <w:jc w:val="both"/>
      </w:pPr>
      <w:r>
        <w:t>7  Základné služby a obnova dedín vo vidieckych oblastiach;</w:t>
      </w:r>
    </w:p>
    <w:p w:rsidR="00515524" w:rsidRDefault="00515524" w:rsidP="00287365">
      <w:pPr>
        <w:pStyle w:val="Odsekzoznamu"/>
        <w:numPr>
          <w:ilvl w:val="0"/>
          <w:numId w:val="42"/>
        </w:numPr>
        <w:jc w:val="both"/>
      </w:pPr>
      <w:r>
        <w:t xml:space="preserve">8, podopatrenie 8.3 Podpora na prevenciu škôd v lesoch spôsobených lesnými požiarmi a prírodnými katastrofami a katastrofickými udalosťami; </w:t>
      </w:r>
    </w:p>
    <w:p w:rsidR="00515524" w:rsidRDefault="00515524" w:rsidP="00287365">
      <w:pPr>
        <w:pStyle w:val="Odsekzoznamu"/>
        <w:numPr>
          <w:ilvl w:val="0"/>
          <w:numId w:val="42"/>
        </w:numPr>
        <w:jc w:val="both"/>
      </w:pPr>
      <w:r>
        <w:t xml:space="preserve">8, podopatrenie 8.4 Podpora na obnovu lesov poškodených lesnými požiarmi a prírodnými katastrofami a katastrofickými udalosťami; </w:t>
      </w:r>
    </w:p>
    <w:p w:rsidR="00515524" w:rsidRDefault="00515524" w:rsidP="00287365">
      <w:pPr>
        <w:pStyle w:val="Odsekzoznamu"/>
        <w:numPr>
          <w:ilvl w:val="0"/>
          <w:numId w:val="42"/>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287365">
      <w:pPr>
        <w:pStyle w:val="Odsekzoznamu"/>
        <w:numPr>
          <w:ilvl w:val="0"/>
          <w:numId w:val="42"/>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287365">
      <w:pPr>
        <w:pStyle w:val="Odsekzoznamu"/>
        <w:numPr>
          <w:ilvl w:val="0"/>
          <w:numId w:val="42"/>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287365">
      <w:pPr>
        <w:pStyle w:val="Odsekzoznamu"/>
        <w:numPr>
          <w:ilvl w:val="0"/>
          <w:numId w:val="42"/>
        </w:numPr>
        <w:jc w:val="both"/>
      </w:pPr>
      <w:r>
        <w:t xml:space="preserve">16, podopatrenie 16.2 Podpora na pilotné projekty a na vývoj nových výrobkov, postupov, procesov a technológií </w:t>
      </w:r>
      <w:r w:rsidR="00AB522C">
        <w:t>;</w:t>
      </w:r>
    </w:p>
    <w:p w:rsidR="00515524" w:rsidRDefault="00515524" w:rsidP="00287365">
      <w:pPr>
        <w:pStyle w:val="Odsekzoznamu"/>
        <w:numPr>
          <w:ilvl w:val="0"/>
          <w:numId w:val="42"/>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287365">
      <w:pPr>
        <w:pStyle w:val="Odsekzoznamu"/>
        <w:numPr>
          <w:ilvl w:val="0"/>
          <w:numId w:val="42"/>
        </w:numPr>
        <w:jc w:val="both"/>
      </w:pPr>
      <w:r>
        <w:t xml:space="preserve">19, podopatrenie 19.2 Podpora </w:t>
      </w:r>
      <w:r w:rsidR="00EF40C8">
        <w:t>na vykonávanie</w:t>
      </w:r>
      <w:r>
        <w:t xml:space="preserve"> operácií v rámci stratégie miestneho rozvoja vedeného komunitou;</w:t>
      </w:r>
    </w:p>
    <w:p w:rsidR="00515524" w:rsidRDefault="00515524" w:rsidP="00287365">
      <w:pPr>
        <w:pStyle w:val="Odsekzoznamu"/>
        <w:numPr>
          <w:ilvl w:val="0"/>
          <w:numId w:val="42"/>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287365">
      <w:pPr>
        <w:pStyle w:val="Odsekzoznamu"/>
        <w:numPr>
          <w:ilvl w:val="0"/>
          <w:numId w:val="41"/>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D7130A" w:rsidRDefault="00D7130A" w:rsidP="00515524"/>
    <w:p w:rsidR="00D7130A" w:rsidRPr="00E041B9" w:rsidRDefault="00D7130A" w:rsidP="00287365">
      <w:pPr>
        <w:pStyle w:val="Odsekzoznamu"/>
        <w:numPr>
          <w:ilvl w:val="0"/>
          <w:numId w:val="41"/>
        </w:numPr>
        <w:shd w:val="clear" w:color="auto" w:fill="92D050"/>
        <w:ind w:hanging="720"/>
        <w:jc w:val="both"/>
        <w:rPr>
          <w:b/>
        </w:rPr>
      </w:pPr>
      <w:r>
        <w:rPr>
          <w:b/>
        </w:rPr>
        <w:t>Predfinancovanie</w:t>
      </w:r>
    </w:p>
    <w:p w:rsidR="00D7130A" w:rsidRDefault="00D7130A" w:rsidP="00515524">
      <w:pPr>
        <w:pStyle w:val="Odsekzoznamu"/>
        <w:jc w:val="both"/>
      </w:pPr>
    </w:p>
    <w:p w:rsidR="00D7130A" w:rsidRDefault="00D7130A" w:rsidP="00515524">
      <w:pPr>
        <w:pStyle w:val="Odsekzoznamu"/>
        <w:jc w:val="both"/>
      </w:pPr>
      <w:r w:rsidRPr="0078045B">
        <w:t>Predfinancovanie je prijímateľovi Hydromeliorácie š.p. v opatrení č. 5 a prijímateľovi Národné lesnícke centrum v opatrení č. 8 aktivita – Program starostlivosti o les – poskytované pomerne za zdroje EPFRV a štátneho rozpočtu na spolufinancovanie na základe ním predložených nezaplatených účtovných dokladov v lehote splatnosti záväzkov.</w:t>
      </w:r>
    </w:p>
    <w:p w:rsidR="00D7130A" w:rsidRDefault="00D7130A" w:rsidP="00515524">
      <w:pPr>
        <w:pStyle w:val="Odsekzoznamu"/>
        <w:jc w:val="both"/>
      </w:pPr>
    </w:p>
    <w:p w:rsidR="00D7130A" w:rsidRDefault="00D7130A" w:rsidP="00515524">
      <w:pPr>
        <w:pStyle w:val="Odsekzoznamu"/>
        <w:jc w:val="both"/>
      </w:pPr>
    </w:p>
    <w:p w:rsidR="00D7130A" w:rsidRPr="00C16B78" w:rsidRDefault="00D7130A" w:rsidP="00D7130A">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Pr="00E041B9" w:rsidRDefault="00D7130A" w:rsidP="00287365">
      <w:pPr>
        <w:pStyle w:val="Odsekzoznamu"/>
        <w:numPr>
          <w:ilvl w:val="0"/>
          <w:numId w:val="41"/>
        </w:numPr>
        <w:shd w:val="clear" w:color="auto" w:fill="92D050"/>
        <w:ind w:hanging="720"/>
        <w:jc w:val="both"/>
        <w:rPr>
          <w:b/>
        </w:rPr>
      </w:pPr>
      <w:r>
        <w:rPr>
          <w:b/>
        </w:rPr>
        <w:t>Pomer financovania zo zdrojov EÚ a ŠR</w:t>
      </w:r>
    </w:p>
    <w:p w:rsidR="00D7130A" w:rsidRPr="00B87D36" w:rsidRDefault="00D7130A" w:rsidP="00515524">
      <w:pPr>
        <w:pStyle w:val="Odsekzoznamu"/>
        <w:jc w:val="both"/>
        <w:rPr>
          <w:highlight w:val="yellow"/>
        </w:rPr>
      </w:pPr>
    </w:p>
    <w:p w:rsidR="005335BD" w:rsidRPr="0078045B" w:rsidRDefault="005335BD" w:rsidP="00B87D36">
      <w:pPr>
        <w:pStyle w:val="Odsekzoznamu"/>
        <w:jc w:val="both"/>
      </w:pPr>
      <w:r w:rsidRPr="0078045B">
        <w:t>Uplatniteľná miera NFP z EPFRV a zo štátneho rozpočtu Slovenskej republiky (ďalej len „ŠR SR“) je:</w:t>
      </w:r>
    </w:p>
    <w:p w:rsidR="005335BD" w:rsidRPr="0078045B" w:rsidRDefault="005335BD" w:rsidP="00B87D36">
      <w:pPr>
        <w:pStyle w:val="Odsekzoznamu"/>
        <w:jc w:val="both"/>
      </w:pPr>
    </w:p>
    <w:p w:rsidR="005335BD" w:rsidRPr="0078045B" w:rsidRDefault="005335BD" w:rsidP="00B87D36">
      <w:pPr>
        <w:pStyle w:val="Odsekzoznamu"/>
        <w:jc w:val="both"/>
      </w:pPr>
      <w:r w:rsidRPr="0078045B">
        <w:t>Menej rozvinuté regióny (mimo Bratislavského kraja): EPFRV 75%, ŠR SR 25%,</w:t>
      </w:r>
    </w:p>
    <w:p w:rsidR="005335BD" w:rsidRPr="0078045B" w:rsidRDefault="005335BD" w:rsidP="00B87D36">
      <w:pPr>
        <w:pStyle w:val="Odsekzoznamu"/>
        <w:jc w:val="both"/>
      </w:pPr>
      <w:r w:rsidRPr="0078045B">
        <w:t xml:space="preserve">Ostatné regióny (Bratislavský kraj): EPFRV 53%, ŠR SR 47%. </w:t>
      </w:r>
    </w:p>
    <w:p w:rsidR="005335BD" w:rsidRPr="00B87D36" w:rsidRDefault="005335BD" w:rsidP="00B87D36">
      <w:pPr>
        <w:pStyle w:val="Odsekzoznamu"/>
        <w:jc w:val="both"/>
        <w:rPr>
          <w:highlight w:val="yellow"/>
        </w:rPr>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5F2C99" w:rsidRDefault="005F2C99" w:rsidP="00515524">
      <w:pPr>
        <w:pStyle w:val="Odsekzoznamu"/>
        <w:jc w:val="both"/>
      </w:pPr>
    </w:p>
    <w:p w:rsidR="005F2C99" w:rsidRDefault="005F2C99" w:rsidP="00515524">
      <w:pPr>
        <w:pStyle w:val="Odsekzoznamu"/>
        <w:jc w:val="both"/>
      </w:pPr>
    </w:p>
    <w:p w:rsidR="00D7130A" w:rsidRPr="0013105E" w:rsidRDefault="00D7130A"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B27848">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Výzva na predkladanie projektových zámerov</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Výzva na predkladanie projektových zámerov</w:t>
                      </w:r>
                    </w:p>
                    <w:p w:rsidR="0076007F" w:rsidRPr="00B51A12" w:rsidRDefault="0076007F"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B27848"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6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7CF00DF"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" strokecolor="#4a7ebb">
                <v:stroke endarrow="block"/>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Doručený včas</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Doručený včas</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Projektový zámer</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Projektový zámer</w:t>
                      </w:r>
                    </w:p>
                    <w:p w:rsidR="0076007F" w:rsidRPr="00B51A12" w:rsidRDefault="0076007F" w:rsidP="001A0B71">
                      <w:pPr>
                        <w:spacing w:before="0"/>
                        <w:jc w:val="center"/>
                        <w:rPr>
                          <w:sz w:val="18"/>
                          <w:szCs w:val="22"/>
                          <w:lang w:eastAsia="en-US"/>
                        </w:rPr>
                      </w:pP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EB3E0D3"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64"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FF31B74"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EA341D3"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63"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F49100D"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GmCwIAAAk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C7/saYLAgAACQQA&#10;AA4AAAAAAAAAAAAAAAAALgIAAGRycy9lMm9Eb2MueG1sUEsBAi0AFAAGAAgAAAAhAGpbw7fcAAAA&#10;CQEAAA8AAAAAAAAAAAAAAAAAZQQAAGRycy9kb3ducmV2LnhtbFBLBQYAAAAABAAEAPMAAABuBQAA&#10;AAA=&#10;" strokecolor="#4a7ebb">
                <v:stroke endarrow="block"/>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jc w:val="center"/>
                              <w:rPr>
                                <w:sz w:val="16"/>
                                <w:szCs w:val="22"/>
                                <w:lang w:eastAsia="en-US"/>
                              </w:rPr>
                            </w:pPr>
                            <w:r>
                              <w:rPr>
                                <w:sz w:val="16"/>
                                <w:szCs w:val="22"/>
                                <w:lang w:eastAsia="en-US"/>
                              </w:rPr>
                              <w:t>Evidencia v AGIS, vrátenie zámeru spolu s Oznámením o nespnení podmienok výzvy</w:t>
                            </w:r>
                          </w:p>
                          <w:p w:rsidR="0076007F" w:rsidRPr="00C847FC" w:rsidRDefault="0076007F"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inset="1mm,,1mm">
                  <w:txbxContent>
                    <w:p w:rsidR="0076007F" w:rsidRPr="005C3FDF" w:rsidRDefault="0076007F" w:rsidP="001A0B71">
                      <w:pPr>
                        <w:spacing w:before="0"/>
                        <w:jc w:val="center"/>
                        <w:rPr>
                          <w:sz w:val="16"/>
                          <w:szCs w:val="22"/>
                          <w:lang w:eastAsia="en-US"/>
                        </w:rPr>
                      </w:pPr>
                      <w:r>
                        <w:rPr>
                          <w:sz w:val="16"/>
                          <w:szCs w:val="22"/>
                          <w:lang w:eastAsia="en-US"/>
                        </w:rPr>
                        <w:t>Evidencia v AGIS, vrátenie zámeru spolu s Oznámením o nespnení podmienok výzvy</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62"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15C7F9E"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rkLfQsCAAAJ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58"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63E30DA"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YS4CwIAAAk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ni2EuAsCAAAJBAAA&#10;DgAAAAAAAAAAAAAAAAAuAgAAZHJzL2Uyb0RvYy54bWxQSwECLQAUAAYACAAAACEAmMMBSdsAAAAJ&#10;AQAADwAAAAAAAAAAAAAAAABlBAAAZHJzL2Rvd25yZXYueG1sUEsFBgAAAAAEAAQA8wAAAG0FAAAA&#10;AA==&#10;" strokecolor="#4a7ebb">
                <v:stroke endarrow="block"/>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57"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139"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oNd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Rc6Lu8oVfYA2&#10;B0C+l2FDwqFW+jNGHWybDJtPW6IZRuKlhFZJJjMYL2S9MIvmUxD0oSY/1BBZgKsMF1ZjINMJK9sv&#10;tW2reVVDrL6VpFrCgJXcjpPY4xrGEnaKz2zYf25pHcr+1e8tvfgF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j+6DXf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56"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0A6814"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54"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DFBF554"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Registrácia v AGIS</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Registrácia v AGIS</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jc w:val="center"/>
                              <w:rPr>
                                <w:sz w:val="16"/>
                                <w:szCs w:val="22"/>
                                <w:lang w:eastAsia="en-US"/>
                              </w:rPr>
                            </w:pPr>
                            <w:r>
                              <w:rPr>
                                <w:sz w:val="16"/>
                                <w:szCs w:val="22"/>
                                <w:lang w:eastAsia="en-US"/>
                              </w:rPr>
                              <w:t>Vrátenie zámeru spolu s Oznámením o nesplnení podmienok výzvy</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w:txbxContent>
                    <w:p w:rsidR="0076007F" w:rsidRPr="005C3FDF" w:rsidRDefault="0076007F" w:rsidP="001A0B71">
                      <w:pPr>
                        <w:spacing w:before="0"/>
                        <w:jc w:val="center"/>
                        <w:rPr>
                          <w:sz w:val="16"/>
                          <w:szCs w:val="22"/>
                          <w:lang w:eastAsia="en-US"/>
                        </w:rPr>
                      </w:pPr>
                      <w:r>
                        <w:rPr>
                          <w:sz w:val="16"/>
                          <w:szCs w:val="22"/>
                          <w:lang w:eastAsia="en-US"/>
                        </w:rPr>
                        <w:t>Vrátenie zámeru spolu s Oznámením o nesplnení podmienok výzvy</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53"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4DBC237"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NP+Qs3lAQAAsg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BEE142D"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C9CC43E"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27BC342"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2D3410D"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16608EF"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3116EB2"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7F4D1D6"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287365">
      <w:pPr>
        <w:pStyle w:val="Odsekzoznamu"/>
        <w:numPr>
          <w:ilvl w:val="0"/>
          <w:numId w:val="21"/>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287365">
      <w:pPr>
        <w:pStyle w:val="Odsekzoznamu"/>
        <w:numPr>
          <w:ilvl w:val="0"/>
          <w:numId w:val="21"/>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287365">
      <w:pPr>
        <w:pStyle w:val="Default"/>
        <w:numPr>
          <w:ilvl w:val="0"/>
          <w:numId w:val="16"/>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287365">
      <w:pPr>
        <w:pStyle w:val="Default"/>
        <w:numPr>
          <w:ilvl w:val="0"/>
          <w:numId w:val="16"/>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287365">
      <w:pPr>
        <w:pStyle w:val="Odsekzoznamu"/>
        <w:numPr>
          <w:ilvl w:val="0"/>
          <w:numId w:val="21"/>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w:t>
      </w:r>
      <w:r w:rsidR="00C147BC">
        <w:rPr>
          <w:b/>
          <w:color w:val="000000"/>
          <w:szCs w:val="24"/>
        </w:rPr>
        <w:t>zakladači (=šanón)</w:t>
      </w:r>
      <w:r w:rsidR="00C147BC" w:rsidRPr="00BD1DD6">
        <w:rPr>
          <w:b/>
          <w:color w:val="000000"/>
          <w:szCs w:val="24"/>
        </w:rPr>
        <w:t xml:space="preserve"> </w:t>
      </w:r>
      <w:r w:rsidRPr="00BD1DD6">
        <w:rPr>
          <w:b/>
          <w:color w:val="000000"/>
          <w:szCs w:val="24"/>
        </w:rPr>
        <w:t xml:space="preserve">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287365">
      <w:pPr>
        <w:pStyle w:val="Odsekzoznamu"/>
        <w:numPr>
          <w:ilvl w:val="0"/>
          <w:numId w:val="15"/>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287365">
      <w:pPr>
        <w:pStyle w:val="Odsekzoznamu"/>
        <w:numPr>
          <w:ilvl w:val="0"/>
          <w:numId w:val="15"/>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287365">
      <w:pPr>
        <w:pStyle w:val="Odsekzoznamu"/>
        <w:numPr>
          <w:ilvl w:val="0"/>
          <w:numId w:val="21"/>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287365">
      <w:pPr>
        <w:pStyle w:val="Odsekzoznamu"/>
        <w:numPr>
          <w:ilvl w:val="0"/>
          <w:numId w:val="21"/>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Default="001A0B71" w:rsidP="00C16B78">
      <w:pPr>
        <w:pStyle w:val="Odsekzoznamu"/>
        <w:rPr>
          <w:color w:val="000000"/>
        </w:rPr>
      </w:pPr>
    </w:p>
    <w:p w:rsidR="005F2C99" w:rsidRPr="00E041B9" w:rsidRDefault="005F2C99" w:rsidP="005F2C99">
      <w:pPr>
        <w:pStyle w:val="Odsekzoznamu"/>
        <w:autoSpaceDE w:val="0"/>
        <w:autoSpaceDN w:val="0"/>
        <w:adjustRightInd w:val="0"/>
        <w:spacing w:after="120"/>
        <w:ind w:left="567"/>
        <w:contextualSpacing w:val="0"/>
        <w:jc w:val="both"/>
        <w:rPr>
          <w:color w:val="000000"/>
        </w:rPr>
      </w:pPr>
    </w:p>
    <w:p w:rsidR="005F2C99" w:rsidRPr="00CA1F90" w:rsidRDefault="005F2C99" w:rsidP="005F2C99">
      <w:pPr>
        <w:shd w:val="clear" w:color="auto" w:fill="92D050"/>
        <w:spacing w:before="0" w:after="120"/>
        <w:rPr>
          <w:b/>
          <w:lang w:eastAsia="en-US"/>
        </w:rPr>
      </w:pPr>
      <w:r>
        <w:rPr>
          <w:b/>
          <w:lang w:eastAsia="en-US"/>
        </w:rPr>
        <w:t>6.1.A</w:t>
      </w:r>
      <w:r w:rsidRPr="00CA1F90">
        <w:rPr>
          <w:b/>
          <w:lang w:eastAsia="en-US"/>
        </w:rPr>
        <w:t xml:space="preserve"> </w:t>
      </w:r>
      <w:r>
        <w:rPr>
          <w:b/>
          <w:lang w:eastAsia="en-US"/>
        </w:rPr>
        <w:t xml:space="preserve">   Obsahový námet</w:t>
      </w:r>
    </w:p>
    <w:p w:rsidR="005F2C99" w:rsidRDefault="005F2C99" w:rsidP="00B87D36">
      <w:pPr>
        <w:pStyle w:val="Nadpis3"/>
        <w:keepLines/>
        <w:numPr>
          <w:ilvl w:val="0"/>
          <w:numId w:val="0"/>
        </w:numPr>
        <w:tabs>
          <w:tab w:val="clear" w:pos="2508"/>
        </w:tabs>
        <w:spacing w:before="0" w:after="120"/>
        <w:ind w:left="709"/>
        <w:jc w:val="both"/>
        <w:rPr>
          <w:highlight w:val="yellow"/>
        </w:rPr>
      </w:pPr>
      <w:bookmarkStart w:id="67" w:name="_Toc478594216"/>
    </w:p>
    <w:p w:rsidR="005F2C99" w:rsidRPr="0078045B" w:rsidRDefault="005F2C99" w:rsidP="00B87D36">
      <w:pPr>
        <w:pStyle w:val="Nadpis3"/>
        <w:keepLines/>
        <w:numPr>
          <w:ilvl w:val="0"/>
          <w:numId w:val="0"/>
        </w:numPr>
        <w:tabs>
          <w:tab w:val="clear" w:pos="2508"/>
        </w:tabs>
        <w:spacing w:before="0" w:after="120"/>
        <w:ind w:left="426" w:hanging="426"/>
        <w:jc w:val="both"/>
      </w:pPr>
      <w:r w:rsidRPr="0078045B">
        <w:t>6.1.1 Formulár obsahového námetu</w:t>
      </w:r>
      <w:bookmarkEnd w:id="67"/>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 xml:space="preserve">Osnova obsahového námetu je základným dokumentom, ktorý predkladá žiadateľ RO na základe vyhlásenej výzvy na predkladanie žiadostí o schválenie obsahových námetov s cieľom preukázať splnenie podmienok na vydanie oznámenia o schválení obsahového námetu. </w:t>
      </w:r>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Obsahový námet jasne definuje, kto obsahový námet podáva, na realizáciu akého projektu má byť príspevok poskytnutý, kto bude realizovať projekt a aké ciele budú realizáciou projektu dosiahnuté.</w:t>
      </w:r>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Obsahový námet obsahuje informácie potrebné na jeho posúdenie a overenie podmienok stanovených vo výzve na predkladanie obsahových námetov.</w:t>
      </w:r>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Obsahový námet je predkladaný v rozsahu definovanej osnovy. RO je oprávnený definovať povinné prílohy obsahového námetu</w:t>
      </w:r>
      <w:r w:rsidRPr="0078045B">
        <w:rPr>
          <w:szCs w:val="24"/>
        </w:rPr>
        <w:br/>
        <w:t xml:space="preserve"> v nevyhnutnom rozsahu potrebnom na overenie vybraných podmienok pre jeho posúdenie.</w:t>
      </w:r>
    </w:p>
    <w:p w:rsidR="005F2C99" w:rsidRPr="0078045B" w:rsidRDefault="005F2C99" w:rsidP="00287365">
      <w:pPr>
        <w:pStyle w:val="Odsekzoznamu"/>
        <w:numPr>
          <w:ilvl w:val="0"/>
          <w:numId w:val="88"/>
        </w:numPr>
        <w:spacing w:before="120" w:after="0"/>
        <w:contextualSpacing w:val="0"/>
        <w:jc w:val="both"/>
        <w:rPr>
          <w:szCs w:val="24"/>
        </w:rPr>
      </w:pPr>
      <w:r w:rsidRPr="0078045B">
        <w:rPr>
          <w:color w:val="000000" w:themeColor="text1"/>
          <w:szCs w:val="24"/>
        </w:rPr>
        <w:t xml:space="preserve">RO </w:t>
      </w:r>
      <w:r w:rsidRPr="0078045B">
        <w:rPr>
          <w:szCs w:val="24"/>
        </w:rPr>
        <w:t>je oprávnený stanoviť ako povinnú prílohu aj relevantné povolenia alebo iné úradné dokumenty, ktoré preukazujú oprávnenie žiadateľa na realizáciu navrhovaných aktivít a ktorých preukázanie už vo fáze obsahového námetu je nevyhnutné na posúdenie obsahového námetu.</w:t>
      </w:r>
    </w:p>
    <w:p w:rsidR="005F2C99" w:rsidRPr="0078045B" w:rsidRDefault="005F2C99" w:rsidP="00287365">
      <w:pPr>
        <w:pStyle w:val="Odsekzoznamu"/>
        <w:numPr>
          <w:ilvl w:val="0"/>
          <w:numId w:val="88"/>
        </w:numPr>
        <w:spacing w:before="120" w:after="0"/>
        <w:contextualSpacing w:val="0"/>
        <w:jc w:val="both"/>
        <w:rPr>
          <w:szCs w:val="24"/>
        </w:rPr>
      </w:pPr>
      <w:r w:rsidRPr="0078045B">
        <w:rPr>
          <w:color w:val="000000" w:themeColor="text1"/>
          <w:szCs w:val="24"/>
        </w:rPr>
        <w:t>RO</w:t>
      </w:r>
      <w:r w:rsidRPr="0078045B">
        <w:rPr>
          <w:szCs w:val="24"/>
        </w:rPr>
        <w:t xml:space="preserve"> definuje rozsah prípadných povinných príloh tak, aby bolo možné posúdiť splnenie všetkých podmienok pre posúdenie obsahového námetu definovaných </w:t>
      </w:r>
      <w:r w:rsidRPr="0078045B">
        <w:rPr>
          <w:szCs w:val="24"/>
        </w:rPr>
        <w:br/>
        <w:t>vo výzve na predkladanie žiadostí o schválenie obsahových námetov.</w:t>
      </w:r>
    </w:p>
    <w:p w:rsidR="005F2C99" w:rsidRPr="0078045B" w:rsidRDefault="005F2C99" w:rsidP="00C16B78">
      <w:pPr>
        <w:pStyle w:val="Odsekzoznamu"/>
        <w:rPr>
          <w:color w:val="000000"/>
        </w:rPr>
      </w:pPr>
    </w:p>
    <w:p w:rsidR="005F2C99" w:rsidRPr="0078045B" w:rsidRDefault="005F2C99" w:rsidP="00287365">
      <w:pPr>
        <w:pStyle w:val="Nadpis3"/>
        <w:keepLines/>
        <w:numPr>
          <w:ilvl w:val="0"/>
          <w:numId w:val="90"/>
        </w:numPr>
        <w:spacing w:before="0" w:after="120"/>
        <w:ind w:left="709" w:hanging="425"/>
        <w:jc w:val="both"/>
        <w:rPr>
          <w:b w:val="0"/>
          <w:bCs w:val="0"/>
        </w:rPr>
      </w:pPr>
      <w:r w:rsidRPr="0078045B">
        <w:t xml:space="preserve">Kritéria pre posúdenie obsahových námetov </w:t>
      </w:r>
    </w:p>
    <w:p w:rsidR="005F2C99" w:rsidRPr="0078045B" w:rsidRDefault="005F2C99" w:rsidP="00287365">
      <w:pPr>
        <w:pStyle w:val="Odsekzoznamu"/>
        <w:numPr>
          <w:ilvl w:val="0"/>
          <w:numId w:val="89"/>
        </w:numPr>
        <w:spacing w:before="120" w:after="0"/>
        <w:contextualSpacing w:val="0"/>
        <w:jc w:val="both"/>
        <w:rPr>
          <w:szCs w:val="24"/>
        </w:rPr>
      </w:pPr>
      <w:r w:rsidRPr="0078045B">
        <w:rPr>
          <w:szCs w:val="24"/>
        </w:rPr>
        <w:t>RO vypracuje kritériá pre posúdenie obsahových námetov a MV vydá stanovisko k hodnotiacim kritériám s cieľom zabezpečiť  posúdenie a výber čo najvhodnejších obsahových námetov, ktoré budú úspešní žiadatelia oprávnení rozpracovať do podoby ŽoNFP a predložiť na základe výzvy vyhlásenej Poskytovateľom.</w:t>
      </w:r>
    </w:p>
    <w:p w:rsidR="005F2C99" w:rsidRPr="0078045B" w:rsidRDefault="005F2C99" w:rsidP="00287365">
      <w:pPr>
        <w:pStyle w:val="Odsekzoznamu"/>
        <w:numPr>
          <w:ilvl w:val="0"/>
          <w:numId w:val="89"/>
        </w:numPr>
        <w:spacing w:before="120" w:after="0"/>
        <w:contextualSpacing w:val="0"/>
        <w:jc w:val="both"/>
      </w:pPr>
      <w:r w:rsidRPr="0078045B">
        <w:rPr>
          <w:szCs w:val="24"/>
        </w:rPr>
        <w:t>RO zabezpečí posúdenie najdôležitejších aspektov obsahového námetu, na základe ktorého sa rozhodne, či RO vydá oznámenie o schválení/neschválení obsahového námetu.</w:t>
      </w:r>
    </w:p>
    <w:p w:rsidR="005F2C99" w:rsidRPr="0078045B" w:rsidRDefault="005F2C99" w:rsidP="00287365">
      <w:pPr>
        <w:pStyle w:val="Odsekzoznamu"/>
        <w:numPr>
          <w:ilvl w:val="0"/>
          <w:numId w:val="89"/>
        </w:numPr>
        <w:spacing w:before="120" w:after="0"/>
        <w:contextualSpacing w:val="0"/>
        <w:jc w:val="both"/>
      </w:pPr>
      <w:r w:rsidRPr="0078045B">
        <w:rPr>
          <w:szCs w:val="24"/>
        </w:rPr>
        <w:t>RO posudzuje obsahové námety prostredníctvom odborného hodnotenia</w:t>
      </w:r>
    </w:p>
    <w:p w:rsidR="005F2C99" w:rsidRPr="0078045B" w:rsidRDefault="005F2C99" w:rsidP="00B87D36">
      <w:pPr>
        <w:pStyle w:val="Nadpis2"/>
        <w:keepLines/>
        <w:numPr>
          <w:ilvl w:val="0"/>
          <w:numId w:val="0"/>
        </w:numPr>
        <w:tabs>
          <w:tab w:val="clear" w:pos="1772"/>
        </w:tabs>
        <w:spacing w:before="0" w:after="120"/>
        <w:ind w:left="426"/>
        <w:rPr>
          <w:bCs w:val="0"/>
          <w:iCs w:val="0"/>
          <w:color w:val="000000"/>
          <w:szCs w:val="22"/>
        </w:rPr>
      </w:pPr>
      <w:bookmarkStart w:id="68" w:name="_Toc478594243"/>
    </w:p>
    <w:p w:rsidR="005F2C99" w:rsidRPr="0078045B" w:rsidRDefault="005F2C99" w:rsidP="00287365">
      <w:pPr>
        <w:pStyle w:val="Nadpis2"/>
        <w:keepLines/>
        <w:numPr>
          <w:ilvl w:val="2"/>
          <w:numId w:val="99"/>
        </w:numPr>
        <w:tabs>
          <w:tab w:val="clear" w:pos="1772"/>
        </w:tabs>
        <w:spacing w:before="0" w:after="120"/>
        <w:rPr>
          <w:szCs w:val="24"/>
        </w:rPr>
      </w:pPr>
      <w:r w:rsidRPr="0078045B">
        <w:rPr>
          <w:szCs w:val="24"/>
        </w:rPr>
        <w:t>Konanie o obsahovom námete</w:t>
      </w:r>
      <w:bookmarkEnd w:id="68"/>
    </w:p>
    <w:p w:rsidR="005F2C99" w:rsidRPr="0078045B" w:rsidRDefault="005F2C99" w:rsidP="00287365">
      <w:pPr>
        <w:pStyle w:val="Odsekzoznamu"/>
        <w:numPr>
          <w:ilvl w:val="0"/>
          <w:numId w:val="92"/>
        </w:numPr>
        <w:spacing w:before="120" w:after="0"/>
        <w:jc w:val="both"/>
        <w:rPr>
          <w:szCs w:val="24"/>
        </w:rPr>
      </w:pPr>
      <w:r w:rsidRPr="0078045B">
        <w:rPr>
          <w:szCs w:val="24"/>
        </w:rPr>
        <w:t>RO zabezpečí príjem obsahových námetov odo dňa vyhlásenia výzvy</w:t>
      </w:r>
      <w:r w:rsidRPr="0078045B">
        <w:rPr>
          <w:szCs w:val="24"/>
        </w:rPr>
        <w:br/>
        <w:t>na predkladanie obsahových námetov do jej uzatvorenia. Na postup pri predkladaní obsahových námetov sa uplatnia ustanovenia platné na predkladanie ŽoNFP. Na postup pri predkladaní obsahových námetov sa nevzťahuje zákon o EŠIF.</w:t>
      </w:r>
    </w:p>
    <w:p w:rsidR="005F2C99" w:rsidRPr="0078045B" w:rsidRDefault="005F2C99" w:rsidP="00287365">
      <w:pPr>
        <w:pStyle w:val="Odsekzoznamu"/>
        <w:numPr>
          <w:ilvl w:val="0"/>
          <w:numId w:val="92"/>
        </w:numPr>
        <w:spacing w:before="120" w:after="0"/>
        <w:contextualSpacing w:val="0"/>
        <w:jc w:val="both"/>
        <w:rPr>
          <w:szCs w:val="24"/>
        </w:rPr>
      </w:pPr>
      <w:r w:rsidRPr="0078045B">
        <w:rPr>
          <w:szCs w:val="24"/>
        </w:rPr>
        <w:t>Obsahovým námetom je súhrn informácií o projekte alebo viacerých projektoch požadovaných vo výzve na predkladanie obsahových námetov, ktorý žiadateľ navrhuje na realizáciu v prípade  schválenia ŽoNFP.</w:t>
      </w:r>
    </w:p>
    <w:p w:rsidR="005F2C99" w:rsidRPr="0078045B" w:rsidRDefault="005F2C99" w:rsidP="00287365">
      <w:pPr>
        <w:pStyle w:val="Odsekzoznamu"/>
        <w:numPr>
          <w:ilvl w:val="0"/>
          <w:numId w:val="92"/>
        </w:numPr>
        <w:spacing w:before="120" w:after="0"/>
        <w:contextualSpacing w:val="0"/>
        <w:jc w:val="both"/>
        <w:rPr>
          <w:szCs w:val="24"/>
        </w:rPr>
      </w:pPr>
      <w:r w:rsidRPr="0078045B">
        <w:rPr>
          <w:szCs w:val="24"/>
        </w:rPr>
        <w:t>Z obsahového námetu musí byť zrejmé najmä kto predkladá obsahový námet,</w:t>
      </w:r>
      <w:r w:rsidRPr="0078045B">
        <w:rPr>
          <w:szCs w:val="24"/>
        </w:rPr>
        <w:br/>
        <w:t>na realizáciu akého projektu má byť príspevok poskytnutý, kto bude realizovať projekt a aké ciele budú realizáciou projektu dosiahnuté.</w:t>
      </w:r>
    </w:p>
    <w:p w:rsidR="005F2C99" w:rsidRPr="0078045B" w:rsidRDefault="005F2C99" w:rsidP="005F2C99">
      <w:pPr>
        <w:pStyle w:val="Odsekzoznamu"/>
        <w:spacing w:before="120" w:after="0"/>
        <w:contextualSpacing w:val="0"/>
        <w:jc w:val="both"/>
        <w:rPr>
          <w:szCs w:val="24"/>
        </w:rPr>
      </w:pPr>
      <w:r w:rsidRPr="0078045B">
        <w:rPr>
          <w:szCs w:val="24"/>
        </w:rPr>
        <w:t>RO pri posudzovaní obsahových námetov zodpovedá za dodržiavanie princípov transparentnosti, rovnakého zaobchádzania, nediskriminácie a dodržiavania HP v zmysle čl. 7 a 8 všeobecného nariadenia.</w:t>
      </w:r>
      <w:r w:rsidR="00EB7794" w:rsidRPr="0078045B">
        <w:rPr>
          <w:szCs w:val="24"/>
        </w:rPr>
        <w:t xml:space="preserve"> </w:t>
      </w:r>
      <w:r w:rsidRPr="0078045B">
        <w:rPr>
          <w:szCs w:val="24"/>
        </w:rPr>
        <w:t>Žiadateľ predkladá RO obsahový námet na základe výzvy</w:t>
      </w:r>
      <w:r w:rsidRPr="0078045B">
        <w:rPr>
          <w:szCs w:val="24"/>
        </w:rPr>
        <w:br/>
        <w:t>na predkladanie obsahových námetov na formulári osnovy obsahového námetu, ktorý vydá RO. RO definuje povinné prílohy obsahového námetu v rozsahu, nevyhnutnom na overenie vybraných podmienok pre posúdenie ob</w:t>
      </w:r>
      <w:r w:rsidR="00EB7794" w:rsidRPr="0078045B">
        <w:rPr>
          <w:szCs w:val="24"/>
        </w:rPr>
        <w:t>s</w:t>
      </w:r>
      <w:r w:rsidRPr="0078045B">
        <w:rPr>
          <w:szCs w:val="24"/>
        </w:rPr>
        <w:t>ahového námetu.</w:t>
      </w:r>
    </w:p>
    <w:p w:rsidR="005F2C99" w:rsidRPr="0078045B" w:rsidRDefault="005F2C99" w:rsidP="005F2C99">
      <w:pPr>
        <w:pStyle w:val="Odsekzoznamu"/>
        <w:spacing w:before="120" w:after="0"/>
        <w:contextualSpacing w:val="0"/>
        <w:jc w:val="both"/>
        <w:rPr>
          <w:szCs w:val="24"/>
        </w:rPr>
      </w:pPr>
    </w:p>
    <w:p w:rsidR="005F2C99" w:rsidRPr="0078045B" w:rsidRDefault="005F2C99" w:rsidP="00287365">
      <w:pPr>
        <w:pStyle w:val="Nadpis3"/>
        <w:keepLines/>
        <w:numPr>
          <w:ilvl w:val="2"/>
          <w:numId w:val="99"/>
        </w:numPr>
        <w:tabs>
          <w:tab w:val="clear" w:pos="2508"/>
        </w:tabs>
        <w:spacing w:before="0" w:after="120"/>
        <w:jc w:val="both"/>
      </w:pPr>
      <w:bookmarkStart w:id="69" w:name="_Toc478594244"/>
      <w:r w:rsidRPr="0078045B">
        <w:t>Výzva na predkladanie obsahových námetov</w:t>
      </w:r>
      <w:bookmarkEnd w:id="69"/>
    </w:p>
    <w:p w:rsidR="005F2C99" w:rsidRPr="0078045B" w:rsidRDefault="005F2C99" w:rsidP="00287365">
      <w:pPr>
        <w:pStyle w:val="Odsekzoznamu"/>
        <w:numPr>
          <w:ilvl w:val="0"/>
          <w:numId w:val="93"/>
        </w:numPr>
        <w:autoSpaceDE w:val="0"/>
        <w:autoSpaceDN w:val="0"/>
        <w:adjustRightInd w:val="0"/>
        <w:spacing w:before="120" w:after="0"/>
        <w:jc w:val="both"/>
        <w:rPr>
          <w:szCs w:val="24"/>
        </w:rPr>
      </w:pPr>
      <w:r w:rsidRPr="0078045B">
        <w:rPr>
          <w:szCs w:val="24"/>
        </w:rPr>
        <w:t>RO vyhlási výzvu na predkladanie obsahových námetov zverejnením</w:t>
      </w:r>
      <w:r w:rsidRPr="0078045B">
        <w:rPr>
          <w:szCs w:val="24"/>
        </w:rPr>
        <w:br/>
        <w:t xml:space="preserve">na svojom webovom sídle. </w:t>
      </w:r>
    </w:p>
    <w:p w:rsidR="005F2C99" w:rsidRPr="0078045B" w:rsidRDefault="005F2C99" w:rsidP="00287365">
      <w:pPr>
        <w:pStyle w:val="Odsekzoznamu"/>
        <w:numPr>
          <w:ilvl w:val="0"/>
          <w:numId w:val="93"/>
        </w:numPr>
        <w:autoSpaceDE w:val="0"/>
        <w:autoSpaceDN w:val="0"/>
        <w:adjustRightInd w:val="0"/>
        <w:spacing w:before="120" w:after="0"/>
        <w:contextualSpacing w:val="0"/>
        <w:jc w:val="both"/>
        <w:rPr>
          <w:color w:val="000000" w:themeColor="text1"/>
          <w:szCs w:val="24"/>
        </w:rPr>
      </w:pPr>
      <w:r w:rsidRPr="0078045B">
        <w:rPr>
          <w:color w:val="000000" w:themeColor="text1"/>
          <w:szCs w:val="24"/>
        </w:rPr>
        <w:t>Na náležitosti výzvy na predkladanie obsahových námetov sa primerane vzťahujú ustanovenia platné pre výzvu podľa § 17 ods. 2 až 5 zákona 292/2014 Z. z..</w:t>
      </w:r>
    </w:p>
    <w:p w:rsidR="005F2C99" w:rsidRPr="0078045B" w:rsidRDefault="005F2C99" w:rsidP="00287365">
      <w:pPr>
        <w:pStyle w:val="Odsekzoznamu"/>
        <w:numPr>
          <w:ilvl w:val="0"/>
          <w:numId w:val="93"/>
        </w:numPr>
        <w:autoSpaceDE w:val="0"/>
        <w:autoSpaceDN w:val="0"/>
        <w:adjustRightInd w:val="0"/>
        <w:spacing w:before="120" w:after="0"/>
        <w:contextualSpacing w:val="0"/>
        <w:jc w:val="both"/>
        <w:rPr>
          <w:color w:val="000000" w:themeColor="text1"/>
          <w:szCs w:val="24"/>
        </w:rPr>
      </w:pPr>
      <w:r w:rsidRPr="0078045B">
        <w:rPr>
          <w:szCs w:val="24"/>
        </w:rPr>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rsidR="005F2C99" w:rsidRPr="0078045B" w:rsidRDefault="005F2C99" w:rsidP="00287365">
      <w:pPr>
        <w:pStyle w:val="Default"/>
        <w:numPr>
          <w:ilvl w:val="0"/>
          <w:numId w:val="98"/>
        </w:numPr>
        <w:spacing w:before="120"/>
        <w:jc w:val="both"/>
      </w:pPr>
      <w:r w:rsidRPr="0078045B">
        <w:t xml:space="preserve">V prípade otvorených výziev na predkladanie obsahových námetov RO zverejní na svojom webovom sídle informáciu o tom, že plánuje ukončiť výzvy </w:t>
      </w:r>
      <w:r w:rsidRPr="0078045B">
        <w:br/>
        <w:t xml:space="preserve">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w:t>
      </w:r>
      <w:r w:rsidRPr="0078045B">
        <w:br/>
        <w:t>z dôvodu, aby sa mohli žiadatelia efektívne rozhodovať pri predkladaní obsahových námetov;</w:t>
      </w:r>
    </w:p>
    <w:p w:rsidR="005F2C99" w:rsidRPr="0078045B" w:rsidRDefault="005F2C99" w:rsidP="00287365">
      <w:pPr>
        <w:pStyle w:val="Default"/>
        <w:numPr>
          <w:ilvl w:val="0"/>
          <w:numId w:val="98"/>
        </w:numPr>
        <w:spacing w:before="120"/>
        <w:ind w:left="1134" w:hanging="425"/>
        <w:jc w:val="both"/>
      </w:pPr>
      <w:r w:rsidRPr="0078045B">
        <w:rPr>
          <w:color w:val="auto"/>
        </w:rPr>
        <w:t xml:space="preserve">V prípade uzavretých výziev na predkladanie </w:t>
      </w:r>
      <w:r w:rsidRPr="0078045B">
        <w:t xml:space="preserve">obsahových námetov </w:t>
      </w:r>
      <w:r w:rsidRPr="0078045B">
        <w:rPr>
          <w:color w:val="auto"/>
        </w:rPr>
        <w:t xml:space="preserve">je dĺžka trvania výziev na predkladanie </w:t>
      </w:r>
      <w:r w:rsidRPr="0078045B">
        <w:t xml:space="preserve">obsahových námetov </w:t>
      </w:r>
      <w:r w:rsidRPr="0078045B">
        <w:rPr>
          <w:color w:val="auto"/>
        </w:rPr>
        <w:t>minimálne 30 pracovných dní.</w:t>
      </w:r>
    </w:p>
    <w:p w:rsidR="005F2C99" w:rsidRPr="0078045B" w:rsidRDefault="005F2C99" w:rsidP="005F2C99">
      <w:pPr>
        <w:autoSpaceDE w:val="0"/>
        <w:autoSpaceDN w:val="0"/>
        <w:adjustRightInd w:val="0"/>
        <w:spacing w:after="120"/>
        <w:rPr>
          <w:color w:val="000000"/>
        </w:rPr>
      </w:pPr>
    </w:p>
    <w:p w:rsidR="005F2C99" w:rsidRPr="0078045B" w:rsidRDefault="005F2C99" w:rsidP="00287365">
      <w:pPr>
        <w:pStyle w:val="Nadpis3"/>
        <w:keepLines/>
        <w:numPr>
          <w:ilvl w:val="2"/>
          <w:numId w:val="99"/>
        </w:numPr>
        <w:tabs>
          <w:tab w:val="clear" w:pos="2508"/>
        </w:tabs>
        <w:spacing w:before="0" w:after="120"/>
        <w:ind w:left="709"/>
        <w:jc w:val="both"/>
      </w:pPr>
      <w:bookmarkStart w:id="70" w:name="_Toc478594245"/>
      <w:r w:rsidRPr="0078045B">
        <w:t>Príjem a registrácia obsahových námetov</w:t>
      </w:r>
      <w:bookmarkEnd w:id="70"/>
    </w:p>
    <w:p w:rsidR="005F2C99" w:rsidRPr="0078045B" w:rsidRDefault="005F2C99" w:rsidP="00287365">
      <w:pPr>
        <w:pStyle w:val="Odsekzoznamu"/>
        <w:numPr>
          <w:ilvl w:val="0"/>
          <w:numId w:val="94"/>
        </w:numPr>
        <w:autoSpaceDE w:val="0"/>
        <w:autoSpaceDN w:val="0"/>
        <w:adjustRightInd w:val="0"/>
        <w:spacing w:after="120"/>
        <w:jc w:val="both"/>
        <w:rPr>
          <w:szCs w:val="24"/>
        </w:rPr>
      </w:pPr>
      <w:r w:rsidRPr="0078045B">
        <w:rPr>
          <w:szCs w:val="24"/>
        </w:rPr>
        <w:t xml:space="preserve">Obsahové námety sa prijímajú poštou, doručovacou službou alebo osobne v podateľni RO v súlade s ustanoveniami predmetnej výzvy na predkladanie obsahových námetov. </w:t>
      </w:r>
    </w:p>
    <w:p w:rsidR="005F2C99" w:rsidRPr="0078045B" w:rsidRDefault="005F2C99" w:rsidP="00287365">
      <w:pPr>
        <w:pStyle w:val="Odsekzoznamu"/>
        <w:numPr>
          <w:ilvl w:val="0"/>
          <w:numId w:val="94"/>
        </w:numPr>
        <w:autoSpaceDE w:val="0"/>
        <w:autoSpaceDN w:val="0"/>
        <w:adjustRightInd w:val="0"/>
        <w:spacing w:after="120"/>
        <w:jc w:val="both"/>
        <w:rPr>
          <w:color w:val="000000" w:themeColor="text1"/>
          <w:szCs w:val="24"/>
        </w:rPr>
      </w:pPr>
      <w:r w:rsidRPr="0078045B">
        <w:rPr>
          <w:color w:val="000000" w:themeColor="text1"/>
          <w:szCs w:val="24"/>
        </w:rPr>
        <w:t xml:space="preserve">RO zabezpečí príjem </w:t>
      </w:r>
      <w:r w:rsidRPr="0078045B">
        <w:rPr>
          <w:szCs w:val="24"/>
        </w:rPr>
        <w:t>obsahových námetov</w:t>
      </w:r>
      <w:r w:rsidRPr="0078045B">
        <w:rPr>
          <w:color w:val="000000" w:themeColor="text1"/>
          <w:szCs w:val="24"/>
        </w:rPr>
        <w:t xml:space="preserve"> odo dňa vyhlásenia výzvy </w:t>
      </w:r>
      <w:r w:rsidRPr="0078045B">
        <w:rPr>
          <w:color w:val="000000" w:themeColor="text1"/>
          <w:szCs w:val="24"/>
        </w:rPr>
        <w:br/>
        <w:t xml:space="preserve">na predkladanie </w:t>
      </w:r>
      <w:r w:rsidRPr="0078045B">
        <w:rPr>
          <w:szCs w:val="24"/>
        </w:rPr>
        <w:t>obsahových námetov</w:t>
      </w:r>
      <w:r w:rsidRPr="0078045B">
        <w:rPr>
          <w:color w:val="000000" w:themeColor="text1"/>
          <w:szCs w:val="24"/>
        </w:rPr>
        <w:t xml:space="preserve"> zámerov do dňa uzatvorenia výzvy. </w:t>
      </w:r>
    </w:p>
    <w:p w:rsidR="005F2C99" w:rsidRPr="0078045B" w:rsidRDefault="005F2C99" w:rsidP="00287365">
      <w:pPr>
        <w:pStyle w:val="Odsekzoznamu"/>
        <w:numPr>
          <w:ilvl w:val="0"/>
          <w:numId w:val="94"/>
        </w:numPr>
        <w:autoSpaceDE w:val="0"/>
        <w:autoSpaceDN w:val="0"/>
        <w:adjustRightInd w:val="0"/>
        <w:spacing w:after="120"/>
        <w:jc w:val="both"/>
        <w:rPr>
          <w:szCs w:val="24"/>
        </w:rPr>
      </w:pPr>
      <w:r w:rsidRPr="0078045B">
        <w:rPr>
          <w:szCs w:val="24"/>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rsidR="005F2C99" w:rsidRPr="0078045B" w:rsidRDefault="005F2C99" w:rsidP="00287365">
      <w:pPr>
        <w:pStyle w:val="Default"/>
        <w:numPr>
          <w:ilvl w:val="0"/>
          <w:numId w:val="95"/>
        </w:numPr>
        <w:spacing w:after="120"/>
        <w:jc w:val="both"/>
      </w:pPr>
      <w:r w:rsidRPr="0078045B">
        <w:t>V prípade, že obsahový námet nebol doručený v predpísanej lehote, t.j. že nebol dodržaný rozhodujúci dátum na splnenie podmienky podať obsahový námet včas, podávateľ obsahových námetov nebude považovaný za žiadateľa a RO obsahový námet vráti žiadateľovi spolu s Oznámením o nesplnení podmienok výzvy;</w:t>
      </w:r>
    </w:p>
    <w:p w:rsidR="005F2C99" w:rsidRPr="0078045B" w:rsidRDefault="005F2C99" w:rsidP="00287365">
      <w:pPr>
        <w:pStyle w:val="Default"/>
        <w:numPr>
          <w:ilvl w:val="0"/>
          <w:numId w:val="95"/>
        </w:numPr>
        <w:spacing w:after="120"/>
        <w:jc w:val="both"/>
      </w:pPr>
      <w:r w:rsidRPr="0078045B">
        <w:t>V prípade, že projektový zámer nebol doručený v určenej forme (v zmysle ustanovení bodu 3), podávateľ obsahového námetu nebude považovaný za žiadateľa a RO obsahový námet vráti žiadateľovi spolu s Oznámením o nesplnení podmienok výzvy.</w:t>
      </w:r>
    </w:p>
    <w:p w:rsidR="005F2C99" w:rsidRPr="0078045B" w:rsidRDefault="005F2C99" w:rsidP="00287365">
      <w:pPr>
        <w:pStyle w:val="Odsekzoznamu"/>
        <w:numPr>
          <w:ilvl w:val="0"/>
          <w:numId w:val="94"/>
        </w:numPr>
        <w:autoSpaceDE w:val="0"/>
        <w:autoSpaceDN w:val="0"/>
        <w:adjustRightInd w:val="0"/>
        <w:spacing w:after="120"/>
        <w:jc w:val="both"/>
        <w:rPr>
          <w:szCs w:val="24"/>
        </w:rPr>
      </w:pPr>
      <w:r w:rsidRPr="0078045B">
        <w:rPr>
          <w:szCs w:val="24"/>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rsidR="005F2C99" w:rsidRPr="0078045B" w:rsidRDefault="005F2C99" w:rsidP="00B87D36">
      <w:pPr>
        <w:pStyle w:val="Odsekzoznamu"/>
        <w:autoSpaceDE w:val="0"/>
        <w:autoSpaceDN w:val="0"/>
        <w:adjustRightInd w:val="0"/>
        <w:spacing w:after="120"/>
        <w:jc w:val="both"/>
        <w:rPr>
          <w:szCs w:val="24"/>
        </w:rPr>
      </w:pPr>
    </w:p>
    <w:p w:rsidR="005F2C99" w:rsidRPr="0078045B" w:rsidRDefault="005F2C99" w:rsidP="00287365">
      <w:pPr>
        <w:pStyle w:val="Nadpis3"/>
        <w:keepLines/>
        <w:numPr>
          <w:ilvl w:val="2"/>
          <w:numId w:val="99"/>
        </w:numPr>
        <w:tabs>
          <w:tab w:val="clear" w:pos="2508"/>
        </w:tabs>
        <w:spacing w:before="0" w:after="120"/>
        <w:ind w:left="709"/>
        <w:jc w:val="both"/>
      </w:pPr>
      <w:bookmarkStart w:id="71" w:name="_Toc478594246"/>
      <w:r w:rsidRPr="0078045B">
        <w:t>Posudzovanie/hodnotenie obsahových námetov</w:t>
      </w:r>
      <w:bookmarkEnd w:id="71"/>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RO pri posudzovaní obsahových námetov zodpovedá za dodržiavanie princípov transparentnosti, rovnakého zaobchádzania, nediskriminácie a dodržiavania horizontálnych princípov v zmysle čl. 7 a 8 nariadenia (EÚ) 1303/2013.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rsidR="005F2C99" w:rsidRPr="0078045B" w:rsidRDefault="005F2C99" w:rsidP="00287365">
      <w:pPr>
        <w:pStyle w:val="Odsekzoznamu"/>
        <w:numPr>
          <w:ilvl w:val="0"/>
          <w:numId w:val="96"/>
        </w:numPr>
        <w:autoSpaceDE w:val="0"/>
        <w:autoSpaceDN w:val="0"/>
        <w:adjustRightInd w:val="0"/>
        <w:spacing w:after="120"/>
        <w:jc w:val="both"/>
      </w:pPr>
      <w:r w:rsidRPr="0078045B">
        <w:rPr>
          <w:color w:val="000000"/>
          <w:szCs w:val="24"/>
        </w:rPr>
        <w:t xml:space="preserve">RO </w:t>
      </w:r>
      <w:r w:rsidRPr="0078045B">
        <w:rPr>
          <w:bCs/>
        </w:rPr>
        <w:t xml:space="preserve">zriadi pre hodnotenie </w:t>
      </w:r>
      <w:r w:rsidRPr="0078045B">
        <w:t>obsahových námetov</w:t>
      </w:r>
      <w:r w:rsidRPr="0078045B">
        <w:rPr>
          <w:color w:val="000000"/>
          <w:szCs w:val="24"/>
        </w:rPr>
        <w:t xml:space="preserve"> </w:t>
      </w:r>
      <w:r w:rsidRPr="0078045B">
        <w:rPr>
          <w:bCs/>
        </w:rPr>
        <w:t xml:space="preserve">hodnotiacu komisiu. </w:t>
      </w:r>
      <w:r w:rsidRPr="0078045B">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PRV SR 2014-2020. O schválení/neschválení obsahového námetu rozhodnú členovia hodnotiacej komisie kontrolou správnosti bodového hodnotenia na základe podkladov uvedených v žiadosti o schválenie obsahových námetov.</w:t>
      </w:r>
    </w:p>
    <w:p w:rsidR="005F2C99" w:rsidRPr="0078045B" w:rsidRDefault="005F2C99" w:rsidP="005F2C99">
      <w:pPr>
        <w:pStyle w:val="Odsekzoznamu"/>
        <w:autoSpaceDE w:val="0"/>
        <w:autoSpaceDN w:val="0"/>
        <w:adjustRightInd w:val="0"/>
        <w:spacing w:after="120"/>
        <w:ind w:left="502"/>
        <w:jc w:val="both"/>
      </w:pP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78045B">
        <w:rPr>
          <w:color w:val="000000"/>
          <w:szCs w:val="24"/>
        </w:rPr>
        <w:br/>
        <w:t xml:space="preserve">s § 352 Trestného zákona), takúto skutočnosť podľa § 3 ods. 2 Trestného poriadku oznámiť bezodkladne orgánom činným v trestnom konaní.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Vzhľadom na možnosť zneužitia informácií uvedených v obsahovom námete a jeho prílohách, ako aj v záujme vylúčenia konfliktu záujmov v priebehu posudzovania obsahových námetov sú členovia hodnotiacej komisie podieľajúci sa </w:t>
      </w:r>
      <w:r w:rsidRPr="0078045B">
        <w:rPr>
          <w:color w:val="000000"/>
          <w:szCs w:val="24"/>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RO pri posudzovaní obsahových námetov postupuje primerane podľa ustanovení § 19 zákona 292/2014 Z. z. (konanie o žiadosti) s ohľadom na charakter posudzovania obsahového námetu. RO nie je povinný pri posudzovaní obsahových námetov postupovať podľa § 19 bodu 8 či vykonať ďalšie zisťovania, odborné hodnotenia a dodatočné vyžadovanie dokladov, ak podmienky stanovené vo výzve na predkladanie obsahových námetov sú objektívne overiteľné v rámci administratívneho overenia.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FF0000"/>
          <w:szCs w:val="24"/>
        </w:rPr>
      </w:pPr>
      <w:r w:rsidRPr="0078045B">
        <w:rPr>
          <w:color w:val="000000" w:themeColor="text1"/>
          <w:szCs w:val="24"/>
        </w:rPr>
        <w:t xml:space="preserve">Ak vzniknú pochybnosti o pravdivosti obsahového námetu alebo jeho príloh, alebo obsahový námet je nejasný, RO tieto pochybnosti resp. nejasnosti oznámi žiadateľovi a vyzve ho, aby sa k nim vyjadril; RO určí primeranú lehotu </w:t>
      </w:r>
      <w:r w:rsidRPr="0078045B">
        <w:rPr>
          <w:color w:val="000000" w:themeColor="text1"/>
          <w:szCs w:val="24"/>
        </w:rPr>
        <w:br/>
        <w:t xml:space="preserve">na vyjadrenie, ktorá nesmie byť kratšia ako päť pracovných dní od doručenia oznámenia RO.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Pri predloženom obsahovom námete RO posudzuje splnenie podmienok určených vo výzve, pričom výsledkom vyhodnotenia obsahového námetu je oznámenie o schválení/neschválení obsahového námetu, ktoré RO doručí žiadateľovi.</w:t>
      </w:r>
    </w:p>
    <w:p w:rsidR="005F2C99" w:rsidRPr="0078045B" w:rsidRDefault="005F2C99" w:rsidP="005F2C99">
      <w:pPr>
        <w:autoSpaceDE w:val="0"/>
        <w:autoSpaceDN w:val="0"/>
        <w:adjustRightInd w:val="0"/>
        <w:spacing w:after="120"/>
      </w:pPr>
    </w:p>
    <w:p w:rsidR="005F2C99" w:rsidRPr="0078045B" w:rsidRDefault="005F2C99" w:rsidP="00287365">
      <w:pPr>
        <w:pStyle w:val="Nadpis3"/>
        <w:keepLines/>
        <w:numPr>
          <w:ilvl w:val="2"/>
          <w:numId w:val="99"/>
        </w:numPr>
        <w:tabs>
          <w:tab w:val="clear" w:pos="2508"/>
        </w:tabs>
        <w:spacing w:before="0" w:after="120"/>
        <w:ind w:left="709"/>
        <w:jc w:val="both"/>
      </w:pPr>
      <w:bookmarkStart w:id="72" w:name="_Toc478594247"/>
      <w:r w:rsidRPr="0078045B">
        <w:t>Oznámenie o schválení/neschválení obsahového námetu</w:t>
      </w:r>
      <w:bookmarkEnd w:id="72"/>
    </w:p>
    <w:p w:rsidR="005F2C99" w:rsidRPr="0078045B" w:rsidRDefault="005F2C99" w:rsidP="00287365">
      <w:pPr>
        <w:pStyle w:val="Odsekzoznamu"/>
        <w:numPr>
          <w:ilvl w:val="0"/>
          <w:numId w:val="97"/>
        </w:numPr>
        <w:autoSpaceDE w:val="0"/>
        <w:autoSpaceDN w:val="0"/>
        <w:adjustRightInd w:val="0"/>
        <w:spacing w:after="120"/>
        <w:ind w:left="567"/>
        <w:jc w:val="both"/>
        <w:rPr>
          <w:color w:val="000000"/>
          <w:szCs w:val="24"/>
        </w:rPr>
      </w:pPr>
      <w:r w:rsidRPr="0078045B">
        <w:rPr>
          <w:color w:val="000000"/>
          <w:szCs w:val="24"/>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rsidR="005F2C99" w:rsidRPr="0078045B" w:rsidRDefault="005F2C99" w:rsidP="00287365">
      <w:pPr>
        <w:pStyle w:val="Odsekzoznamu"/>
        <w:numPr>
          <w:ilvl w:val="0"/>
          <w:numId w:val="97"/>
        </w:numPr>
        <w:autoSpaceDE w:val="0"/>
        <w:autoSpaceDN w:val="0"/>
        <w:adjustRightInd w:val="0"/>
        <w:spacing w:after="120"/>
        <w:ind w:left="567"/>
        <w:contextualSpacing w:val="0"/>
        <w:jc w:val="both"/>
        <w:rPr>
          <w:szCs w:val="24"/>
        </w:rPr>
      </w:pPr>
      <w:r w:rsidRPr="0078045B">
        <w:rPr>
          <w:color w:val="000000"/>
          <w:szCs w:val="24"/>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rsidR="005F2C99" w:rsidRPr="0078045B" w:rsidRDefault="005F2C99" w:rsidP="00287365">
      <w:pPr>
        <w:pStyle w:val="Odsekzoznamu"/>
        <w:numPr>
          <w:ilvl w:val="0"/>
          <w:numId w:val="97"/>
        </w:numPr>
        <w:autoSpaceDE w:val="0"/>
        <w:autoSpaceDN w:val="0"/>
        <w:adjustRightInd w:val="0"/>
        <w:spacing w:after="120"/>
        <w:ind w:left="567"/>
        <w:contextualSpacing w:val="0"/>
        <w:jc w:val="both"/>
        <w:rPr>
          <w:szCs w:val="24"/>
        </w:rPr>
      </w:pPr>
      <w:r w:rsidRPr="0078045B">
        <w:rPr>
          <w:color w:val="000000"/>
          <w:szCs w:val="24"/>
        </w:rPr>
        <w:t>Hodnotiaca komisia doručí oznámenie o schválení/neschválení obsahového námetu žiadateľovi. Oznámenie o schválení obsahového námetu povinnou prílohou k ŽoNFP.</w:t>
      </w:r>
    </w:p>
    <w:p w:rsidR="00B758CA" w:rsidRPr="0078045B" w:rsidRDefault="00B758CA" w:rsidP="00B87D36">
      <w:pPr>
        <w:pStyle w:val="Nadpis2"/>
        <w:keepLines/>
        <w:numPr>
          <w:ilvl w:val="0"/>
          <w:numId w:val="0"/>
        </w:numPr>
        <w:tabs>
          <w:tab w:val="clear" w:pos="1772"/>
        </w:tabs>
        <w:spacing w:before="0" w:after="120"/>
        <w:ind w:left="567"/>
        <w:jc w:val="both"/>
        <w:rPr>
          <w:b w:val="0"/>
          <w:bCs w:val="0"/>
          <w:iCs w:val="0"/>
          <w:szCs w:val="24"/>
          <w:lang w:eastAsia="sk-SK"/>
        </w:rPr>
      </w:pPr>
      <w:bookmarkStart w:id="73" w:name="_Toc478594248"/>
    </w:p>
    <w:p w:rsidR="005F2C99" w:rsidRPr="0078045B" w:rsidRDefault="005F2C99" w:rsidP="00287365">
      <w:pPr>
        <w:pStyle w:val="Nadpis2"/>
        <w:keepLines/>
        <w:numPr>
          <w:ilvl w:val="2"/>
          <w:numId w:val="99"/>
        </w:numPr>
        <w:tabs>
          <w:tab w:val="clear" w:pos="1772"/>
        </w:tabs>
        <w:spacing w:before="0" w:after="120"/>
        <w:jc w:val="both"/>
        <w:rPr>
          <w:szCs w:val="24"/>
        </w:rPr>
      </w:pPr>
      <w:r w:rsidRPr="0078045B">
        <w:rPr>
          <w:szCs w:val="24"/>
        </w:rPr>
        <w:t>Uplatnenie ustanovení zákona o verejnom obstarávaní pri výbere prijímateľov finančnej pomoci</w:t>
      </w:r>
      <w:bookmarkEnd w:id="73"/>
    </w:p>
    <w:p w:rsidR="005F2C99" w:rsidRPr="0078045B" w:rsidRDefault="005F2C99" w:rsidP="00287365">
      <w:pPr>
        <w:pStyle w:val="Odsekzoznamu"/>
        <w:numPr>
          <w:ilvl w:val="1"/>
          <w:numId w:val="91"/>
        </w:numPr>
        <w:spacing w:line="276" w:lineRule="auto"/>
        <w:ind w:left="851"/>
        <w:jc w:val="both"/>
      </w:pPr>
      <w:r w:rsidRPr="0078045B">
        <w:t xml:space="preserve">RO pri výbere prijímateľov finančnej pomoci v prípade opatrenia 2 </w:t>
      </w:r>
      <w:r w:rsidRPr="0078045B">
        <w:rPr>
          <w:i/>
          <w:color w:val="000000"/>
          <w:szCs w:val="24"/>
        </w:rPr>
        <w:t>Poradenské služby, služby pomoci pri riadení poľnohospodárskych podnikov a výpomoci pre poľnohospodárske podniky</w:t>
      </w:r>
      <w:r w:rsidRPr="0078045B">
        <w:t xml:space="preserve"> postupuje podľa pravidiel zákona č.</w:t>
      </w:r>
      <w:r w:rsidRPr="0078045B">
        <w:rPr>
          <w:szCs w:val="24"/>
        </w:rPr>
        <w:t> 343/2015 Z.z. o verejnom obstarávaní a o zmene a doplnení niektorých zákonov v znení neskorších predpisov (ďalej len „zákon o verejnom obstarávaní“)</w:t>
      </w:r>
      <w:r w:rsidRPr="0078045B">
        <w:t xml:space="preserve">. V prípade zákazky podľa § 1 ods. 4 zákona o verejnom obstarávaní, RO postupuje v zmysle interných predpisov. </w:t>
      </w:r>
    </w:p>
    <w:p w:rsidR="005F2C99" w:rsidRPr="0078045B" w:rsidRDefault="005F2C99" w:rsidP="00287365">
      <w:pPr>
        <w:pStyle w:val="Odsekzoznamu"/>
        <w:numPr>
          <w:ilvl w:val="1"/>
          <w:numId w:val="91"/>
        </w:numPr>
        <w:spacing w:line="276" w:lineRule="auto"/>
        <w:ind w:left="851"/>
        <w:jc w:val="both"/>
      </w:pPr>
      <w:r w:rsidRPr="0078045B">
        <w:t>Proces verejného obstarávania kontroluje RO pred podpisom zmluvy.</w:t>
      </w:r>
    </w:p>
    <w:p w:rsidR="005F2C99" w:rsidRPr="0078045B" w:rsidRDefault="005F2C99" w:rsidP="00287365">
      <w:pPr>
        <w:pStyle w:val="Odsekzoznamu"/>
        <w:numPr>
          <w:ilvl w:val="1"/>
          <w:numId w:val="91"/>
        </w:numPr>
        <w:spacing w:line="276" w:lineRule="auto"/>
        <w:ind w:left="851"/>
        <w:jc w:val="both"/>
      </w:pPr>
      <w:r w:rsidRPr="0078045B">
        <w:t xml:space="preserve">V prípade podopatrenia 2.3 </w:t>
      </w:r>
      <w:r w:rsidRPr="0078045B">
        <w:rPr>
          <w:i/>
        </w:rPr>
        <w:t>Podpora vzdelávania poradcov v poľnohospodárstve a lesnom hospodárstve</w:t>
      </w:r>
      <w:r w:rsidRPr="0078045B">
        <w:t xml:space="preserve"> RO vyberie </w:t>
      </w:r>
      <w:r w:rsidRPr="0078045B">
        <w:rPr>
          <w:szCs w:val="24"/>
        </w:rPr>
        <w:t>vzdelávacie inštitúcie pre oblasť poľnohospodárstva a  pre oblasť lesného hospodárstva.</w:t>
      </w:r>
    </w:p>
    <w:p w:rsidR="005F2C99" w:rsidRPr="0078045B" w:rsidRDefault="005F2C99" w:rsidP="00287365">
      <w:pPr>
        <w:pStyle w:val="Odsekzoznamu"/>
        <w:numPr>
          <w:ilvl w:val="1"/>
          <w:numId w:val="91"/>
        </w:numPr>
        <w:spacing w:line="276" w:lineRule="auto"/>
        <w:ind w:left="851"/>
        <w:jc w:val="both"/>
      </w:pPr>
      <w:r w:rsidRPr="0078045B">
        <w:rPr>
          <w:szCs w:val="24"/>
        </w:rPr>
        <w:t xml:space="preserve">V prípade podopatrenia </w:t>
      </w:r>
      <w:r w:rsidRPr="0078045B">
        <w:t xml:space="preserve">2.3 </w:t>
      </w:r>
      <w:r w:rsidRPr="0078045B">
        <w:rPr>
          <w:i/>
        </w:rPr>
        <w:t>Podpora vzdelávania poradcov v poľnohospodárstve a lesnom hospodárstve</w:t>
      </w:r>
      <w:r w:rsidRPr="0078045B">
        <w:rPr>
          <w:szCs w:val="24"/>
        </w:rPr>
        <w:t xml:space="preserve"> vybrané inštitúcie musia spĺňať minimálne podmienky oprávnenosti platné pre dané podopatrenie</w:t>
      </w:r>
    </w:p>
    <w:p w:rsidR="005F2C99" w:rsidRPr="0078045B" w:rsidRDefault="005F2C99" w:rsidP="00287365">
      <w:pPr>
        <w:pStyle w:val="Odsekzoznamu"/>
        <w:numPr>
          <w:ilvl w:val="1"/>
          <w:numId w:val="91"/>
        </w:numPr>
        <w:spacing w:line="276" w:lineRule="auto"/>
        <w:ind w:left="851"/>
        <w:jc w:val="both"/>
      </w:pPr>
      <w:r w:rsidRPr="0078045B">
        <w:rPr>
          <w:szCs w:val="24"/>
        </w:rPr>
        <w:t>Proces výberu/verejného obstarávania končí výberom zmluvného partnera na poskytnutie služby, o čom RO písomne informuje Poskytovateľa..</w:t>
      </w:r>
    </w:p>
    <w:p w:rsidR="005F2C99" w:rsidRPr="0078045B" w:rsidRDefault="005F2C99" w:rsidP="00287365">
      <w:pPr>
        <w:pStyle w:val="Odsekzoznamu"/>
        <w:numPr>
          <w:ilvl w:val="1"/>
          <w:numId w:val="91"/>
        </w:numPr>
        <w:spacing w:line="276" w:lineRule="auto"/>
        <w:ind w:left="851"/>
        <w:jc w:val="both"/>
        <w:rPr>
          <w:color w:val="000000"/>
        </w:rPr>
      </w:pPr>
      <w:r w:rsidRPr="0078045B">
        <w:rPr>
          <w:szCs w:val="24"/>
        </w:rPr>
        <w:t>Len úspešný uchádzač v rámci verejného obstarávania bude následne môcť predložiť ŽoNFP.</w:t>
      </w:r>
    </w:p>
    <w:p w:rsidR="005F2C99" w:rsidRPr="00E041B9" w:rsidRDefault="005F2C99"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E664AD" w:rsidRDefault="001A0B71" w:rsidP="00287365">
      <w:pPr>
        <w:pStyle w:val="Odsekzoznamu"/>
        <w:numPr>
          <w:ilvl w:val="1"/>
          <w:numId w:val="51"/>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4801C4" w:rsidRPr="0078045B" w:rsidRDefault="004801C4" w:rsidP="00287365">
      <w:pPr>
        <w:pStyle w:val="Odsekzoznamu"/>
        <w:numPr>
          <w:ilvl w:val="1"/>
          <w:numId w:val="51"/>
        </w:numPr>
        <w:tabs>
          <w:tab w:val="left" w:pos="567"/>
        </w:tabs>
        <w:autoSpaceDE w:val="0"/>
        <w:autoSpaceDN w:val="0"/>
        <w:adjustRightInd w:val="0"/>
        <w:spacing w:after="120"/>
        <w:ind w:left="567" w:hanging="567"/>
        <w:jc w:val="both"/>
        <w:rPr>
          <w:b/>
          <w:color w:val="000000"/>
        </w:rPr>
      </w:pPr>
      <w:r w:rsidRPr="0078045B">
        <w:rPr>
          <w:b/>
          <w:color w:val="000000"/>
        </w:rPr>
        <w:t xml:space="preserve">V zmysle zákona č. 305/2013 o elektronickej podobe výkonu pôsobnosti orgánov verejnej moci a o zmene a doplnení niektorých zákonov (zákon o e-Governmente) </w:t>
      </w:r>
      <w:r w:rsidR="00E664AD" w:rsidRPr="0078045B">
        <w:rPr>
          <w:b/>
          <w:color w:val="000000"/>
        </w:rPr>
        <w:t xml:space="preserve">bude mať žiadateľ možnosť </w:t>
      </w:r>
      <w:r w:rsidRPr="0078045B">
        <w:rPr>
          <w:b/>
          <w:color w:val="000000"/>
        </w:rPr>
        <w:t>zas</w:t>
      </w:r>
      <w:r w:rsidR="00E664AD" w:rsidRPr="0078045B">
        <w:rPr>
          <w:b/>
          <w:color w:val="000000"/>
        </w:rPr>
        <w:t>ie</w:t>
      </w:r>
      <w:r w:rsidRPr="0078045B">
        <w:rPr>
          <w:b/>
          <w:color w:val="000000"/>
        </w:rPr>
        <w:t>lať</w:t>
      </w:r>
      <w:r w:rsidR="00E664AD" w:rsidRPr="0078045B">
        <w:rPr>
          <w:b/>
          <w:color w:val="000000"/>
        </w:rPr>
        <w:t xml:space="preserve"> </w:t>
      </w:r>
      <w:r w:rsidRPr="0078045B">
        <w:rPr>
          <w:b/>
          <w:color w:val="000000"/>
        </w:rPr>
        <w:t>ŽoNFP elektronicky</w:t>
      </w:r>
      <w:r w:rsidR="00E664AD" w:rsidRPr="0078045B">
        <w:rPr>
          <w:b/>
          <w:color w:val="000000"/>
        </w:rPr>
        <w:t>. Ustanovenie o možnosti zasielania ŽoNFP elektronicky na webovom sídle poskytovateľa vstúpi do platnosti až dňom zverejnenia oznámenia poskytovateľa na svojom webovom sídle v časti aktuality. V tomto oznámení poskytovateľ uvedie pokyny pre žiadateľa o spôsobe elektronického zasielania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287365">
      <w:pPr>
        <w:pStyle w:val="Odsekzoznamu"/>
        <w:numPr>
          <w:ilvl w:val="1"/>
          <w:numId w:val="51"/>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w:t>
      </w:r>
      <w:r w:rsidR="00C147BC">
        <w:rPr>
          <w:b/>
          <w:color w:val="000000"/>
        </w:rPr>
        <w:t>zakladači</w:t>
      </w:r>
      <w:r w:rsidRPr="00C16B78">
        <w:rPr>
          <w:b/>
          <w:color w:val="000000"/>
        </w:rPr>
        <w:t xml:space="preserv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rsidR="00C147BC">
        <w:t xml:space="preserve"> </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287365">
      <w:pPr>
        <w:pStyle w:val="Odsekzoznamu"/>
        <w:numPr>
          <w:ilvl w:val="0"/>
          <w:numId w:val="20"/>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287365">
      <w:pPr>
        <w:pStyle w:val="Odsekzoznamu"/>
        <w:numPr>
          <w:ilvl w:val="0"/>
          <w:numId w:val="20"/>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287365">
      <w:pPr>
        <w:pStyle w:val="Odsekzoznamu"/>
        <w:numPr>
          <w:ilvl w:val="0"/>
          <w:numId w:val="20"/>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B758CA" w:rsidRPr="00570CE4" w:rsidRDefault="001A0B71" w:rsidP="00287365">
      <w:pPr>
        <w:pStyle w:val="Odsekzoznamu"/>
        <w:numPr>
          <w:ilvl w:val="0"/>
          <w:numId w:val="20"/>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487102" w:rsidP="00592C22">
      <w:pPr>
        <w:pStyle w:val="Odsekzoznamu"/>
        <w:ind w:left="702" w:hanging="690"/>
        <w:jc w:val="both"/>
        <w:rPr>
          <w:b/>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r w:rsidR="00B758CA" w:rsidRPr="00B758CA">
        <w:rPr>
          <w:color w:val="000000"/>
          <w:szCs w:val="24"/>
          <w:highlight w:val="yellow"/>
        </w:rPr>
        <w:t xml:space="preserve"> </w:t>
      </w:r>
      <w:r w:rsidR="00B758CA" w:rsidRPr="0078045B">
        <w:rPr>
          <w:color w:val="000000"/>
          <w:szCs w:val="24"/>
        </w:rPr>
        <w:t xml:space="preserve">V prípade opatrenia 2 </w:t>
      </w:r>
      <w:r w:rsidR="00B758CA" w:rsidRPr="0078045B">
        <w:rPr>
          <w:i/>
          <w:color w:val="000000"/>
          <w:szCs w:val="24"/>
        </w:rPr>
        <w:t>Poradenské služby, služby pomoci pri riadení poľnohospodárskych podnikov a výpomoci pre poľnohospodárske podniky</w:t>
      </w:r>
      <w:r w:rsidR="00B758CA" w:rsidRPr="0078045B">
        <w:rPr>
          <w:color w:val="000000"/>
          <w:szCs w:val="24"/>
        </w:rPr>
        <w:t xml:space="preserve"> výzve na predkladanie ŽoNFP predchádza výber prijímateľov finančnej pomoci v zmysle ustanovení zákona o verejnom obstarávaní.</w:t>
      </w: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52"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4C58C8A"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Bk+aUQwCAAAJ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57AAA0C"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49C3995"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5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0C009A8"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" strokecolor="#4a7ebb">
                <v:stroke endarrow="block"/>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50"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&#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p w:rsidR="0076007F" w:rsidRPr="00B51A12" w:rsidRDefault="0076007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41"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9Jo8gIAAOw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39"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9110DE5"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NccBQQMAgAACQ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8306AC6"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3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B4FE5FD"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tnHZCQsCAAAJBAAA&#10;DgAAAAAAAAAAAAAAAAAuAgAAZHJzL2Uyb0RvYy54bWxQSwECLQAUAAYACAAAACEA/VLrJ9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3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56497FE"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" strokecolor="#4a7ebb">
                <v:stroke endarrow="block"/>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293DDE1"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29"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8F62248"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DEf1TgCwIAAAk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B27848"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2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88948DF"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Nc8QEAAL8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Nrj81zxAQAAvwMAAA4AAAAAAAAAAAAAAAAALgIAAGRycy9l&#10;Mm9Eb2MueG1sUEsBAi0AFAAGAAgAAAAhAJwGvjneAAAACQEAAA8AAAAAAAAAAAAAAAAASwQAAGRy&#10;cy9kb3ducmV2LnhtbFBLBQYAAAAABAAEAPMAAABWBQAAAAA=&#10;" strokecolor="#4a7ebb" strokeweight="1pt">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8A23592"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27"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2EDE057"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CxI/jdDAIAAAkE&#10;AAAOAAAAAAAAAAAAAAAAAC4CAABkcnMvZTJvRG9jLnhtbFBLAQItABQABgAIAAAAIQCYbhoQ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2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EFE9ECF"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J/d0oA0CAAAJ&#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E782B27"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4057F13"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25"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A206637"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OqzCgIAAAk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23"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6D5B293"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6922E27"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schválení</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schválení</w:t>
                      </w:r>
                    </w:p>
                    <w:p w:rsidR="0076007F" w:rsidRPr="00B51A12" w:rsidRDefault="0076007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84"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6C4D3C">
        <w:rPr>
          <w:color w:val="000000" w:themeColor="text1"/>
        </w:rPr>
        <w:tab/>
      </w:r>
      <w:r w:rsidR="001A0B71" w:rsidRPr="00C16B78">
        <w:rPr>
          <w:color w:val="000000" w:themeColor="text1"/>
        </w:rPr>
        <w:t>Výzva môže mať formu :</w:t>
      </w:r>
    </w:p>
    <w:p w:rsidR="001A0B71" w:rsidRDefault="001A0B71" w:rsidP="00287365">
      <w:pPr>
        <w:pStyle w:val="Odsekzoznamu"/>
        <w:numPr>
          <w:ilvl w:val="0"/>
          <w:numId w:val="18"/>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287365">
      <w:pPr>
        <w:pStyle w:val="Odsekzoznamu"/>
        <w:numPr>
          <w:ilvl w:val="0"/>
          <w:numId w:val="18"/>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6C4D3C">
        <w:rPr>
          <w:color w:val="000000"/>
        </w:rPr>
        <w:tab/>
      </w:r>
      <w:r w:rsidR="001A0B71" w:rsidRPr="00C16B78">
        <w:rPr>
          <w:color w:val="000000"/>
        </w:rPr>
        <w:t>Výzva musí obligatórne obsahovať:</w:t>
      </w:r>
    </w:p>
    <w:p w:rsidR="001A0B71" w:rsidRPr="003D51EB" w:rsidRDefault="001A0B71" w:rsidP="00287365">
      <w:pPr>
        <w:pStyle w:val="Odsekzoznamu"/>
        <w:numPr>
          <w:ilvl w:val="1"/>
          <w:numId w:val="43"/>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78045B" w:rsidRDefault="00437BAF" w:rsidP="00287365">
      <w:pPr>
        <w:pStyle w:val="Odsekzoznamu"/>
        <w:numPr>
          <w:ilvl w:val="1"/>
          <w:numId w:val="43"/>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 xml:space="preserve">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w:t>
      </w:r>
      <w:r w:rsidR="007E1736" w:rsidRPr="0078045B">
        <w:rPr>
          <w:color w:val="000000"/>
          <w:szCs w:val="24"/>
        </w:rPr>
        <w:t>343/2015</w:t>
      </w:r>
      <w:r w:rsidR="001A0B71" w:rsidRPr="0078045B">
        <w:rPr>
          <w:color w:val="000000"/>
          <w:szCs w:val="24"/>
        </w:rPr>
        <w:t xml:space="preserve"> Z. z.</w:t>
      </w:r>
      <w:r w:rsidR="007E1736" w:rsidRPr="0078045B">
        <w:rPr>
          <w:color w:val="000000"/>
          <w:szCs w:val="24"/>
        </w:rPr>
        <w:t>,</w:t>
      </w:r>
      <w:r w:rsidR="001A0B71" w:rsidRPr="0078045B">
        <w:rPr>
          <w:color w:val="000000"/>
          <w:szCs w:val="24"/>
        </w:rPr>
        <w:t xml:space="preserve"> čl. 107 a 108 Zmluvy o fungovaní Európskej únie).</w:t>
      </w:r>
    </w:p>
    <w:p w:rsidR="001A0B71" w:rsidRDefault="001A0B71" w:rsidP="00287365">
      <w:pPr>
        <w:pStyle w:val="Odsekzoznamu"/>
        <w:numPr>
          <w:ilvl w:val="1"/>
          <w:numId w:val="43"/>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 xml:space="preserve">ŽoNFP vrátane Pokynov na vyplnenie ŽoNFP; príručka pre žiadateľa; schéma štátnej a/alebo schémy pomoci de minimis (ak je relevantné); zoznam merateľných ukazovateľov; predbežná informácia pre žiadateľov podľa čl. 13 nariadenia </w:t>
      </w:r>
      <w:r w:rsidR="007E1736">
        <w:rPr>
          <w:color w:val="000000"/>
        </w:rPr>
        <w:t xml:space="preserve">(EÚ) </w:t>
      </w:r>
      <w:r w:rsidR="001A0B71" w:rsidRPr="00C16B78">
        <w:rPr>
          <w:color w:val="000000"/>
        </w:rPr>
        <w:t>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287365">
      <w:pPr>
        <w:pStyle w:val="Odsekzoznamu"/>
        <w:numPr>
          <w:ilvl w:val="0"/>
          <w:numId w:val="96"/>
        </w:numPr>
        <w:autoSpaceDE w:val="0"/>
        <w:autoSpaceDN w:val="0"/>
        <w:adjustRightInd w:val="0"/>
        <w:spacing w:after="120"/>
      </w:pPr>
      <w:r w:rsidRPr="00B87D36">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BF5B3E">
        <w:rPr>
          <w:b/>
          <w:color w:val="000000"/>
        </w:rPr>
        <w:t> </w:t>
      </w:r>
      <w:r w:rsidRPr="00B87D36">
        <w:rPr>
          <w:b/>
          <w:color w:val="000000"/>
        </w:rPr>
        <w:t>takú zmenu výzvy, ktorou môže byť skôr podaná ŽoNFP dotknutá. PPA písomne informuje žiadateľov a</w:t>
      </w:r>
      <w:r w:rsidRPr="00BF5B3E">
        <w:rPr>
          <w:b/>
          <w:color w:val="000000"/>
        </w:rPr>
        <w:t> </w:t>
      </w:r>
      <w:r w:rsidRPr="00B87D36">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Pr="0078045B" w:rsidRDefault="001A0B71" w:rsidP="00287365">
      <w:pPr>
        <w:pStyle w:val="Odsekzoznamu"/>
        <w:numPr>
          <w:ilvl w:val="0"/>
          <w:numId w:val="96"/>
        </w:numPr>
        <w:autoSpaceDE w:val="0"/>
        <w:autoSpaceDN w:val="0"/>
        <w:adjustRightInd w:val="0"/>
        <w:spacing w:after="120"/>
        <w:ind w:hanging="502"/>
        <w:jc w:val="both"/>
        <w:rPr>
          <w:color w:val="000000"/>
        </w:rPr>
      </w:pPr>
      <w:r w:rsidRPr="00B87D36">
        <w:rPr>
          <w:color w:val="000000"/>
        </w:rPr>
        <w:t xml:space="preserve">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w:t>
      </w:r>
      <w:r w:rsidRPr="0078045B">
        <w:rPr>
          <w:color w:val="000000"/>
        </w:rPr>
        <w:t>posúdenie obsahu ŽoNFP</w:t>
      </w:r>
      <w:r w:rsidR="00B758CA" w:rsidRPr="0078045B">
        <w:rPr>
          <w:color w:val="000000"/>
        </w:rPr>
        <w:t xml:space="preserve"> ŽoNFP (podmienka nie je splnená najmä v prípadoch, kedy je obsah ŽoNFP vyplnený v inom ako slovenskom jazyku alebo jazyku určenom vo výzve ako akceptovateľným alebo písmom, ktoré neumožňuje rozpoznanie obsahu textu).</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287365">
      <w:pPr>
        <w:pStyle w:val="Default"/>
        <w:numPr>
          <w:ilvl w:val="0"/>
          <w:numId w:val="63"/>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287365">
      <w:pPr>
        <w:pStyle w:val="Default"/>
        <w:numPr>
          <w:ilvl w:val="0"/>
          <w:numId w:val="63"/>
        </w:numPr>
        <w:spacing w:after="120"/>
        <w:ind w:left="1134" w:hanging="425"/>
        <w:jc w:val="both"/>
      </w:pPr>
      <w:r w:rsidRPr="001B411C">
        <w:t>žiadateľ zomrel, bol vyhlásený za mŕtveho alebo zanikol bez právneho nástupcu</w:t>
      </w:r>
      <w:r>
        <w:t>;</w:t>
      </w:r>
    </w:p>
    <w:p w:rsidR="00D74567" w:rsidRPr="001B411C" w:rsidRDefault="00D74567" w:rsidP="00287365">
      <w:pPr>
        <w:pStyle w:val="Default"/>
        <w:numPr>
          <w:ilvl w:val="0"/>
          <w:numId w:val="63"/>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287365">
      <w:pPr>
        <w:pStyle w:val="Default"/>
        <w:numPr>
          <w:ilvl w:val="0"/>
          <w:numId w:val="63"/>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287365">
      <w:pPr>
        <w:pStyle w:val="Default"/>
        <w:numPr>
          <w:ilvl w:val="0"/>
          <w:numId w:val="63"/>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Default="00487102"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Pr="00C16B78" w:rsidRDefault="00B758CA"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21"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5A853A0"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B5VFl81AEAAO8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B27848"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B27848"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6D8B51D"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B27848"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2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D6047F2"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Puj0V7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7F74D9D"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7CA4B75"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4A59F3" w:rsidRDefault="004A59F3">
      <w:pPr>
        <w:spacing w:before="0"/>
        <w:jc w:val="left"/>
        <w:rPr>
          <w:rFonts w:asciiTheme="minorHAnsi" w:eastAsiaTheme="minorEastAsia" w:hAnsiTheme="minorHAnsi"/>
          <w:b/>
          <w:bCs/>
          <w:color w:val="808080" w:themeColor="background1" w:themeShade="80"/>
          <w:sz w:val="18"/>
          <w:szCs w:val="18"/>
        </w:rPr>
      </w:pPr>
      <w:r>
        <w:rPr>
          <w:color w:val="808080" w:themeColor="background1" w:themeShade="80"/>
        </w:rPr>
        <w:br w:type="page"/>
      </w:r>
    </w:p>
    <w:p w:rsidR="001A0B71" w:rsidRDefault="001A0B71" w:rsidP="001A0B71">
      <w:pPr>
        <w:pStyle w:val="Popis"/>
        <w:rPr>
          <w:color w:val="808080" w:themeColor="background1" w:themeShade="80"/>
        </w:rPr>
      </w:pPr>
    </w:p>
    <w:p w:rsidR="001A0B71" w:rsidRPr="003D51EB" w:rsidRDefault="00B27848" w:rsidP="001A0B71">
      <w:pPr>
        <w:pStyle w:val="Popis"/>
        <w:rPr>
          <w:rFonts w:ascii="Times New Roman" w:hAnsi="Times New Roman"/>
          <w:sz w:val="24"/>
          <w:szCs w:val="24"/>
        </w:rPr>
      </w:pPr>
      <w:r>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166370</wp:posOffset>
                </wp:positionV>
                <wp:extent cx="1439545" cy="460375"/>
                <wp:effectExtent l="76200" t="57150" r="84455" b="9207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603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2" style="position:absolute;margin-left:154.45pt;margin-top:13.1pt;width:113.35pt;height:36.2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r w:rsidR="001A0B71" w:rsidRPr="003D51EB">
        <w:rPr>
          <w:color w:val="808080" w:themeColor="background1" w:themeShade="80"/>
        </w:rPr>
        <w:t>Schéma  Jednokolový proces výberu</w:t>
      </w:r>
      <w:r>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19"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3"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E8E8B13"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mc:Fallback>
        </mc:AlternateContent>
      </w:r>
      <w:r>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262C1C7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18"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7ABE3CD"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Tuh5A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4"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P87w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4jPnxXV5rugD9DkA&#10;8s0MCxIOtdJfMOpg2WTYfF4TzTASryW0ShrFsdtOXoiTyQgEfajJDzVEFuAqw4XVGMh0wsL2O23d&#10;al7VEKtvJanmMGElt25OHnENAqwUn9mw/tzOOpT9q8clPfsN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P5sU/z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D81792" w:rsidRDefault="0076007F"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5"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RyE8Q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D81792" w:rsidRDefault="0076007F"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D81792" w:rsidRDefault="0076007F"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6"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Oy28g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9yMU+33iujxT9AH6&#10;HAD5ZoYFCYdK6c8YtbBsUmw+bYlmGImXEloliSYTt528MIlnIxD0sSY71hCZg6sU51ZjINMJK9vt&#10;tG2jeVlBrK6VpFrChBXcDqPY4ernElaKz6xff25nHcv+1e8lvfgF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SZjs&#10;tv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D81792" w:rsidRDefault="0076007F"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17"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3219EBE4"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" strokecolor="#4a7ebb">
                <v:stroke endarrow="block"/>
                <o:lock v:ext="edit" shapetype="f"/>
              </v:line>
            </w:pict>
          </mc:Fallback>
        </mc:AlternateContent>
      </w:r>
      <w:r>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7"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GPS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nwJXZfnij5A&#10;nwMg38ywIOFQK/0Zow6WTYbNpy3RDCPxUkKrpFEcu+3khTiZTUDQh5r8UENkAa4yXFiNgUwnrGy/&#10;07at5lUNsfpWkmoJE1ZyO45ij2uYS1gpPrNh/bmddSj7V7+X9OIX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zZRj&#10;0v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16"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B6B71A9"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UMbQ6wEAALsDAAAOAAAAAAAAAAAAAAAAAC4CAABkcnMvZTJvRG9j&#10;LnhtbFBLAQItABQABgAIAAAAIQDt/eNp3wAAAAsBAAAPAAAAAAAAAAAAAAAAAEUEAABkcnMvZG93&#10;bnJldi54bWxQSwUGAAAAAAQABADzAAAAUQUAAAAA&#10;" strokecolor="#4a7ebb">
                <o:lock v:ext="edit" shapetype="f"/>
              </v:line>
            </w:pict>
          </mc:Fallback>
        </mc:AlternateContent>
      </w:r>
      <w:r>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8"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i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oly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BU+dhi&#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15"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28186EC"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" strokecolor="#4a7ebb">
                <o:lock v:ext="edit" shapetype="f"/>
              </v:line>
            </w:pict>
          </mc:Fallback>
        </mc:AlternateContent>
      </w:r>
      <w:r>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9"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SnH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CCiSnH&#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11C70997"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mc:Fallback>
        </mc:AlternateContent>
      </w:r>
      <w:r>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AC5E3DA"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mc:Fallback>
        </mc:AlternateContent>
      </w:r>
      <w:r>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1431602"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B27848"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5E2AEC6"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CA6A267"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B27848"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287365">
      <w:pPr>
        <w:pStyle w:val="Odsekzoznamu"/>
        <w:numPr>
          <w:ilvl w:val="0"/>
          <w:numId w:val="96"/>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287365">
      <w:pPr>
        <w:pStyle w:val="Odsekzoznamu"/>
        <w:numPr>
          <w:ilvl w:val="0"/>
          <w:numId w:val="96"/>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B758CA" w:rsidRDefault="00B758CA" w:rsidP="001A0B71">
      <w:pPr>
        <w:spacing w:before="0" w:after="200"/>
        <w:jc w:val="left"/>
        <w:rPr>
          <w:szCs w:val="22"/>
          <w:lang w:eastAsia="en-US"/>
        </w:rPr>
      </w:pPr>
    </w:p>
    <w:p w:rsidR="001A0B71" w:rsidRPr="00423115" w:rsidRDefault="001A0B71" w:rsidP="00287365">
      <w:pPr>
        <w:pStyle w:val="Nadpis2"/>
        <w:numPr>
          <w:ilvl w:val="0"/>
          <w:numId w:val="55"/>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287365">
      <w:pPr>
        <w:pStyle w:val="Odsekzoznamu"/>
        <w:numPr>
          <w:ilvl w:val="0"/>
          <w:numId w:val="22"/>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287365">
      <w:pPr>
        <w:pStyle w:val="Odsekzoznamu"/>
        <w:numPr>
          <w:ilvl w:val="0"/>
          <w:numId w:val="22"/>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287365">
      <w:pPr>
        <w:pStyle w:val="Odsekzoznamu"/>
        <w:numPr>
          <w:ilvl w:val="0"/>
          <w:numId w:val="22"/>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287365">
      <w:pPr>
        <w:pStyle w:val="Default"/>
        <w:numPr>
          <w:ilvl w:val="0"/>
          <w:numId w:val="23"/>
        </w:numPr>
        <w:spacing w:after="120"/>
        <w:ind w:left="1134" w:hanging="425"/>
        <w:jc w:val="both"/>
        <w:rPr>
          <w:b/>
        </w:rPr>
      </w:pPr>
      <w:r w:rsidRPr="009A39ED">
        <w:rPr>
          <w:b/>
        </w:rPr>
        <w:t>označenie žiadateľa,</w:t>
      </w:r>
    </w:p>
    <w:p w:rsidR="001A0B71" w:rsidRPr="009A39ED" w:rsidRDefault="001A0B71" w:rsidP="00287365">
      <w:pPr>
        <w:pStyle w:val="Default"/>
        <w:numPr>
          <w:ilvl w:val="0"/>
          <w:numId w:val="23"/>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287365">
      <w:pPr>
        <w:pStyle w:val="Default"/>
        <w:numPr>
          <w:ilvl w:val="0"/>
          <w:numId w:val="23"/>
        </w:numPr>
        <w:spacing w:after="120"/>
        <w:ind w:left="1134" w:hanging="425"/>
        <w:jc w:val="both"/>
        <w:rPr>
          <w:b/>
        </w:rPr>
      </w:pPr>
      <w:r w:rsidRPr="009A39ED">
        <w:rPr>
          <w:b/>
        </w:rPr>
        <w:t>označenie rozhodnutia, proti ktorému odvolanie smeruje,</w:t>
      </w:r>
    </w:p>
    <w:p w:rsidR="001A0B71" w:rsidRPr="009A39ED" w:rsidRDefault="001A0B71" w:rsidP="00287365">
      <w:pPr>
        <w:pStyle w:val="Default"/>
        <w:numPr>
          <w:ilvl w:val="0"/>
          <w:numId w:val="23"/>
        </w:numPr>
        <w:spacing w:after="120"/>
        <w:ind w:left="1134" w:hanging="425"/>
        <w:jc w:val="both"/>
        <w:rPr>
          <w:b/>
        </w:rPr>
      </w:pPr>
      <w:r w:rsidRPr="009A39ED">
        <w:rPr>
          <w:b/>
        </w:rPr>
        <w:t>akej veci sa odvolanie týka a dôvody podania odvolania,</w:t>
      </w:r>
    </w:p>
    <w:p w:rsidR="001A0B71" w:rsidRPr="009A39ED" w:rsidRDefault="001A0B71" w:rsidP="00287365">
      <w:pPr>
        <w:pStyle w:val="Default"/>
        <w:numPr>
          <w:ilvl w:val="0"/>
          <w:numId w:val="23"/>
        </w:numPr>
        <w:spacing w:after="120"/>
        <w:ind w:left="1134" w:hanging="425"/>
        <w:jc w:val="both"/>
        <w:rPr>
          <w:b/>
        </w:rPr>
      </w:pPr>
      <w:r w:rsidRPr="009A39ED">
        <w:rPr>
          <w:b/>
        </w:rPr>
        <w:t>čo odvolaním žiadateľ navrhuje,</w:t>
      </w:r>
    </w:p>
    <w:p w:rsidR="001A0B71" w:rsidRPr="009A39ED" w:rsidRDefault="001A0B71" w:rsidP="00287365">
      <w:pPr>
        <w:pStyle w:val="Default"/>
        <w:numPr>
          <w:ilvl w:val="0"/>
          <w:numId w:val="23"/>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B27848" w:rsidP="001A0B71">
      <w:pPr>
        <w:pStyle w:val="Odsekzoznamu"/>
        <w:spacing w:after="120"/>
        <w:ind w:left="1410" w:hanging="1410"/>
        <w:contextualSpacing w:val="0"/>
        <w:jc w:val="both"/>
        <w:rPr>
          <w:szCs w:val="24"/>
        </w:rPr>
      </w:pPr>
      <w:r>
        <w:rPr>
          <w:noProof/>
          <w:lang w:eastAsia="sk-SK"/>
        </w:rPr>
        <w:drawing>
          <wp:anchor distT="743712" distB="255651" distL="858012" distR="881253"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page">
              <wp14:pctWidth>0</wp14:pctWidth>
            </wp14:sizeRelH>
            <wp14:sizeRelV relativeFrom="page">
              <wp14:pctHeight>0</wp14:pctHeight>
            </wp14:sizeRelV>
          </wp:anchor>
        </w:drawing>
      </w:r>
    </w:p>
    <w:p w:rsidR="001A0B71" w:rsidRPr="009A39ED" w:rsidRDefault="001A0B71" w:rsidP="00287365">
      <w:pPr>
        <w:pStyle w:val="Odsekzoznamu"/>
        <w:numPr>
          <w:ilvl w:val="0"/>
          <w:numId w:val="22"/>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287365">
      <w:pPr>
        <w:pStyle w:val="Default"/>
        <w:numPr>
          <w:ilvl w:val="0"/>
          <w:numId w:val="24"/>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287365">
      <w:pPr>
        <w:pStyle w:val="Default"/>
        <w:numPr>
          <w:ilvl w:val="0"/>
          <w:numId w:val="24"/>
        </w:numPr>
        <w:spacing w:after="120"/>
        <w:ind w:left="1276" w:hanging="567"/>
        <w:jc w:val="both"/>
        <w:rPr>
          <w:b/>
        </w:rPr>
      </w:pPr>
      <w:r w:rsidRPr="009A39ED">
        <w:rPr>
          <w:b/>
        </w:rPr>
        <w:t>rozhodnutiu o zastavení konania,</w:t>
      </w:r>
    </w:p>
    <w:p w:rsidR="001A0B71" w:rsidRPr="009A39ED" w:rsidRDefault="001A0B71" w:rsidP="00287365">
      <w:pPr>
        <w:pStyle w:val="Default"/>
        <w:numPr>
          <w:ilvl w:val="0"/>
          <w:numId w:val="24"/>
        </w:numPr>
        <w:spacing w:after="120"/>
        <w:ind w:left="1276" w:hanging="567"/>
        <w:jc w:val="both"/>
        <w:rPr>
          <w:b/>
        </w:rPr>
      </w:pPr>
      <w:r w:rsidRPr="009A39ED">
        <w:rPr>
          <w:b/>
        </w:rPr>
        <w:t>rozhodnutiu o zmene rozhodnutia o neschválení ŽoNFP (zásobník projektov),</w:t>
      </w:r>
    </w:p>
    <w:p w:rsidR="001A0B71" w:rsidRPr="009A39ED" w:rsidRDefault="001A0B71" w:rsidP="00287365">
      <w:pPr>
        <w:pStyle w:val="Default"/>
        <w:numPr>
          <w:ilvl w:val="0"/>
          <w:numId w:val="24"/>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287365">
      <w:pPr>
        <w:pStyle w:val="Default"/>
        <w:numPr>
          <w:ilvl w:val="0"/>
          <w:numId w:val="24"/>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C84FF6" w:rsidP="001A0B71">
      <w:pPr>
        <w:spacing w:before="0" w:after="120"/>
        <w:ind w:left="708"/>
        <w:rPr>
          <w:color w:val="000000"/>
          <w:lang w:eastAsia="en-US"/>
        </w:rPr>
      </w:pPr>
      <w:r w:rsidRPr="00245AD8">
        <w:rPr>
          <w:noProof/>
        </w:rPr>
        <w:drawing>
          <wp:inline distT="0" distB="0" distL="0" distR="0">
            <wp:extent cx="5481320"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287365">
      <w:pPr>
        <w:pStyle w:val="Odsekzoznamu"/>
        <w:numPr>
          <w:ilvl w:val="0"/>
          <w:numId w:val="22"/>
        </w:numPr>
        <w:spacing w:after="120"/>
        <w:ind w:left="567" w:hanging="567"/>
        <w:jc w:val="both"/>
      </w:pPr>
      <w:r>
        <w:rPr>
          <w:color w:val="000000"/>
          <w:szCs w:val="24"/>
        </w:rPr>
        <w:t>PPA v rámci konania o odvolaní:</w:t>
      </w:r>
    </w:p>
    <w:p w:rsidR="001A0B71" w:rsidRPr="00766D0A" w:rsidRDefault="001A0B71" w:rsidP="00287365">
      <w:pPr>
        <w:pStyle w:val="Odsekzoznamu"/>
        <w:numPr>
          <w:ilvl w:val="0"/>
          <w:numId w:val="27"/>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287365">
      <w:pPr>
        <w:pStyle w:val="Odsekzoznamu"/>
        <w:numPr>
          <w:ilvl w:val="0"/>
          <w:numId w:val="27"/>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287365">
      <w:pPr>
        <w:pStyle w:val="Odsekzoznamu"/>
        <w:numPr>
          <w:ilvl w:val="0"/>
          <w:numId w:val="27"/>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287365">
      <w:pPr>
        <w:pStyle w:val="Odsekzoznamu"/>
        <w:numPr>
          <w:ilvl w:val="0"/>
          <w:numId w:val="27"/>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C84FF6" w:rsidP="001A0B71">
      <w:pPr>
        <w:spacing w:before="0" w:after="120"/>
        <w:ind w:left="567" w:hanging="567"/>
        <w:rPr>
          <w:color w:val="000000"/>
          <w:lang w:eastAsia="en-US"/>
        </w:rPr>
      </w:pPr>
      <w:r w:rsidRPr="00245AD8">
        <w:rPr>
          <w:noProof/>
        </w:rPr>
        <w:drawing>
          <wp:inline distT="0" distB="0" distL="0" distR="0">
            <wp:extent cx="5549900" cy="2038350"/>
            <wp:effectExtent l="0" t="0" r="12700"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C84FF6" w:rsidP="001A0B71">
      <w:pPr>
        <w:spacing w:before="0" w:after="120"/>
        <w:rPr>
          <w:lang w:eastAsia="en-US"/>
        </w:rPr>
      </w:pPr>
      <w:r w:rsidRPr="00245AD8">
        <w:rPr>
          <w:noProof/>
        </w:rPr>
        <w:drawing>
          <wp:inline distT="0" distB="0" distL="0" distR="0">
            <wp:extent cx="5405755" cy="3016885"/>
            <wp:effectExtent l="0" t="0" r="4254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C84FF6" w:rsidP="001A0B71">
      <w:pPr>
        <w:pStyle w:val="Odsekzoznamu"/>
        <w:spacing w:after="120"/>
        <w:ind w:left="1776" w:hanging="1067"/>
        <w:contextualSpacing w:val="0"/>
        <w:jc w:val="both"/>
        <w:rPr>
          <w:szCs w:val="24"/>
        </w:rPr>
      </w:pPr>
      <w:r w:rsidRPr="00C84FF6">
        <w:rPr>
          <w:noProof/>
          <w:szCs w:val="24"/>
          <w:lang w:eastAsia="sk-SK"/>
        </w:rPr>
        <w:drawing>
          <wp:inline distT="0" distB="0" distL="0" distR="0">
            <wp:extent cx="5391150" cy="2667000"/>
            <wp:effectExtent l="0" t="0" r="0" b="38100"/>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287365">
      <w:pPr>
        <w:pStyle w:val="Odsekzoznamu"/>
        <w:numPr>
          <w:ilvl w:val="0"/>
          <w:numId w:val="22"/>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287365">
      <w:pPr>
        <w:pStyle w:val="Odsekzoznamu"/>
        <w:numPr>
          <w:ilvl w:val="0"/>
          <w:numId w:val="22"/>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287365">
      <w:pPr>
        <w:pStyle w:val="Odsekzoznamu"/>
        <w:numPr>
          <w:ilvl w:val="0"/>
          <w:numId w:val="22"/>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287365">
      <w:pPr>
        <w:pStyle w:val="Odsekzoznamu"/>
        <w:numPr>
          <w:ilvl w:val="0"/>
          <w:numId w:val="22"/>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287365">
      <w:pPr>
        <w:pStyle w:val="Odsekzoznamu"/>
        <w:numPr>
          <w:ilvl w:val="0"/>
          <w:numId w:val="22"/>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287365">
      <w:pPr>
        <w:pStyle w:val="Odsekzoznamu"/>
        <w:numPr>
          <w:ilvl w:val="0"/>
          <w:numId w:val="22"/>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C84FF6" w:rsidP="001A0B71">
      <w:pPr>
        <w:spacing w:before="0" w:after="120"/>
        <w:ind w:left="1418" w:hanging="709"/>
        <w:rPr>
          <w:szCs w:val="22"/>
          <w:lang w:eastAsia="en-US"/>
        </w:rPr>
      </w:pPr>
      <w:r w:rsidRPr="00245AD8">
        <w:rPr>
          <w:noProof/>
        </w:rPr>
        <w:drawing>
          <wp:inline distT="0" distB="0" distL="0" distR="0">
            <wp:extent cx="5314950" cy="3057525"/>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78045B" w:rsidRDefault="001A0B71" w:rsidP="00287365">
      <w:pPr>
        <w:pStyle w:val="Odsekzoznamu"/>
        <w:numPr>
          <w:ilvl w:val="0"/>
          <w:numId w:val="22"/>
        </w:numPr>
        <w:spacing w:after="120"/>
        <w:ind w:left="567" w:hanging="567"/>
        <w:jc w:val="both"/>
        <w:rPr>
          <w:b/>
          <w:color w:val="000000"/>
          <w:szCs w:val="24"/>
        </w:rPr>
      </w:pPr>
      <w:r w:rsidRPr="0078045B">
        <w:rPr>
          <w:b/>
          <w:color w:val="000000"/>
          <w:szCs w:val="24"/>
        </w:rPr>
        <w:t xml:space="preserve">Podľa ustanovenia § 19 ods. 12 zákona o EŠIF všetky rozhodnutia, vydané v konaní o ŽoNFP, sú preskúmateľné súdom (viď </w:t>
      </w:r>
      <w:r w:rsidR="00000790" w:rsidRPr="0078045B">
        <w:rPr>
          <w:b/>
          <w:color w:val="000000"/>
          <w:szCs w:val="24"/>
        </w:rPr>
        <w:t>zákon č. 162/2015 Z.z. Správny súdny poriadok v znení neskorších predpisov</w:t>
      </w:r>
      <w:r w:rsidRPr="0078045B">
        <w:rPr>
          <w:b/>
          <w:color w:val="000000"/>
          <w:szCs w:val="24"/>
        </w:rPr>
        <w:t xml:space="preserve">) a môžu byť napadnuté protestom prokurátora (viď zákon č. 153/2001 Z. z. o prokuratúre v znení neskorších predpisov). </w:t>
      </w:r>
    </w:p>
    <w:p w:rsidR="001A0B71" w:rsidRPr="00B87D36"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287365">
      <w:pPr>
        <w:pStyle w:val="Odsekzoznamu"/>
        <w:numPr>
          <w:ilvl w:val="0"/>
          <w:numId w:val="55"/>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287365">
      <w:pPr>
        <w:pStyle w:val="Odsekzoznamu"/>
        <w:numPr>
          <w:ilvl w:val="0"/>
          <w:numId w:val="25"/>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287365">
      <w:pPr>
        <w:pStyle w:val="Odsekzoznamu"/>
        <w:numPr>
          <w:ilvl w:val="0"/>
          <w:numId w:val="25"/>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287365">
      <w:pPr>
        <w:pStyle w:val="Odsekzoznamu"/>
        <w:numPr>
          <w:ilvl w:val="0"/>
          <w:numId w:val="25"/>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287365">
      <w:pPr>
        <w:pStyle w:val="Odsekzoznamu"/>
        <w:numPr>
          <w:ilvl w:val="0"/>
          <w:numId w:val="25"/>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287365">
      <w:pPr>
        <w:pStyle w:val="Odsekzoznamu"/>
        <w:numPr>
          <w:ilvl w:val="0"/>
          <w:numId w:val="25"/>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287365">
      <w:pPr>
        <w:pStyle w:val="Odsekzoznamu"/>
        <w:numPr>
          <w:ilvl w:val="0"/>
          <w:numId w:val="25"/>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287365">
      <w:pPr>
        <w:pStyle w:val="Odsekzoznamu"/>
        <w:numPr>
          <w:ilvl w:val="0"/>
          <w:numId w:val="26"/>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287365">
      <w:pPr>
        <w:pStyle w:val="Odsekzoznamu"/>
        <w:numPr>
          <w:ilvl w:val="0"/>
          <w:numId w:val="26"/>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287365">
      <w:pPr>
        <w:pStyle w:val="Odsekzoznamu"/>
        <w:numPr>
          <w:ilvl w:val="0"/>
          <w:numId w:val="26"/>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287365">
      <w:pPr>
        <w:pStyle w:val="Odsekzoznamu"/>
        <w:numPr>
          <w:ilvl w:val="0"/>
          <w:numId w:val="25"/>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287365">
      <w:pPr>
        <w:pStyle w:val="Odsekzoznamu"/>
        <w:numPr>
          <w:ilvl w:val="0"/>
          <w:numId w:val="25"/>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287365">
      <w:pPr>
        <w:pStyle w:val="Odsekzoznamu"/>
        <w:numPr>
          <w:ilvl w:val="0"/>
          <w:numId w:val="25"/>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287365">
      <w:pPr>
        <w:pStyle w:val="Odsekzoznamu"/>
        <w:numPr>
          <w:ilvl w:val="0"/>
          <w:numId w:val="25"/>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74" w:name="_Toc389828770"/>
      <w:bookmarkStart w:id="75" w:name="_Toc300565004"/>
      <w:r>
        <w:t>9.</w:t>
      </w:r>
      <w:r w:rsidR="00F43746" w:rsidRPr="00423115">
        <w:t xml:space="preserve"> </w:t>
      </w:r>
      <w:r w:rsidR="00663A12" w:rsidRPr="00423115">
        <w:t xml:space="preserve"> </w:t>
      </w:r>
      <w:bookmarkEnd w:id="74"/>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287365">
      <w:pPr>
        <w:pStyle w:val="Odsekzoznamu"/>
        <w:numPr>
          <w:ilvl w:val="0"/>
          <w:numId w:val="29"/>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287365">
      <w:pPr>
        <w:pStyle w:val="Odsekzoznamu"/>
        <w:numPr>
          <w:ilvl w:val="0"/>
          <w:numId w:val="29"/>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76" w:name="_Toc284688966"/>
      <w:r>
        <w:t>9</w:t>
      </w:r>
      <w:r w:rsidR="00125788">
        <w:t>.1.    Spôsoby</w:t>
      </w:r>
      <w:r w:rsidR="00125788" w:rsidRPr="001B411C">
        <w:t xml:space="preserve"> realizácie integrovaných projektov</w:t>
      </w:r>
      <w:bookmarkEnd w:id="76"/>
    </w:p>
    <w:p w:rsidR="00125788" w:rsidRDefault="00125788" w:rsidP="00125788">
      <w:pPr>
        <w:pStyle w:val="Bezriadkovania"/>
      </w:pPr>
    </w:p>
    <w:p w:rsidR="008C5A3C" w:rsidRPr="00200DFB" w:rsidRDefault="008C5A3C" w:rsidP="00125788">
      <w:pPr>
        <w:pStyle w:val="Bezriadkovania"/>
      </w:pPr>
    </w:p>
    <w:p w:rsidR="00125788" w:rsidRDefault="00125788" w:rsidP="00287365">
      <w:pPr>
        <w:pStyle w:val="Odsekzoznamu"/>
        <w:numPr>
          <w:ilvl w:val="0"/>
          <w:numId w:val="30"/>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B27848"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Default="0076007F" w:rsidP="00461777">
                            <w:pPr>
                              <w:spacing w:before="0" w:after="200"/>
                              <w:jc w:val="left"/>
                              <w:rPr>
                                <w:sz w:val="28"/>
                                <w:szCs w:val="28"/>
                                <w:lang w:eastAsia="en-US"/>
                              </w:rPr>
                            </w:pPr>
                          </w:p>
                          <w:p w:rsidR="0076007F" w:rsidRPr="00F75168" w:rsidRDefault="0076007F" w:rsidP="00461777">
                            <w:pPr>
                              <w:spacing w:before="0" w:after="200"/>
                              <w:jc w:val="left"/>
                              <w:rPr>
                                <w:sz w:val="28"/>
                                <w:szCs w:val="28"/>
                                <w:lang w:eastAsia="en-US"/>
                              </w:rPr>
                            </w:pPr>
                            <w:r w:rsidRPr="00F75168">
                              <w:rPr>
                                <w:sz w:val="28"/>
                                <w:szCs w:val="28"/>
                                <w:lang w:eastAsia="en-US"/>
                              </w:rPr>
                              <w:t>Poskytovateľ</w:t>
                            </w:r>
                          </w:p>
                          <w:p w:rsidR="0076007F" w:rsidRDefault="0076007F">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76007F" w:rsidRDefault="0076007F" w:rsidP="00461777">
                      <w:pPr>
                        <w:spacing w:before="0" w:after="200"/>
                        <w:jc w:val="left"/>
                        <w:rPr>
                          <w:sz w:val="28"/>
                          <w:szCs w:val="28"/>
                          <w:lang w:eastAsia="en-US"/>
                        </w:rPr>
                      </w:pPr>
                    </w:p>
                    <w:p w:rsidR="0076007F" w:rsidRPr="00F75168" w:rsidRDefault="0076007F" w:rsidP="00461777">
                      <w:pPr>
                        <w:spacing w:before="0" w:after="200"/>
                        <w:jc w:val="left"/>
                        <w:rPr>
                          <w:sz w:val="28"/>
                          <w:szCs w:val="28"/>
                          <w:lang w:eastAsia="en-US"/>
                        </w:rPr>
                      </w:pPr>
                      <w:r w:rsidRPr="00F75168">
                        <w:rPr>
                          <w:sz w:val="28"/>
                          <w:szCs w:val="28"/>
                          <w:lang w:eastAsia="en-US"/>
                        </w:rPr>
                        <w:t>Poskytovateľ</w:t>
                      </w:r>
                    </w:p>
                    <w:p w:rsidR="0076007F" w:rsidRDefault="0076007F">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2C48E733"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C84FF6" w:rsidRPr="00245AD8">
        <w:rPr>
          <w:noProof/>
          <w:lang w:eastAsia="sk-SK"/>
        </w:rPr>
        <w:drawing>
          <wp:inline distT="0" distB="0" distL="0" distR="0">
            <wp:extent cx="5781675" cy="1383030"/>
            <wp:effectExtent l="0" t="57150" r="0" b="12192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287365">
      <w:pPr>
        <w:pStyle w:val="Odsekzoznamu"/>
        <w:numPr>
          <w:ilvl w:val="0"/>
          <w:numId w:val="30"/>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77"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77"/>
    </w:p>
    <w:p w:rsidR="005D49FE" w:rsidRDefault="005D49FE" w:rsidP="00125788">
      <w:pPr>
        <w:spacing w:before="0" w:after="120"/>
        <w:ind w:firstLine="567"/>
        <w:rPr>
          <w:b/>
          <w:bCs/>
          <w:color w:val="808080" w:themeColor="background1" w:themeShade="80"/>
          <w:sz w:val="18"/>
          <w:szCs w:val="18"/>
          <w:lang w:eastAsia="en-US"/>
        </w:rPr>
      </w:pPr>
    </w:p>
    <w:p w:rsidR="00125788" w:rsidRDefault="00B27848"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B27848"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B48F7D3"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76007F" w:rsidRPr="003D52DB" w:rsidRDefault="0076007F"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B27848"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0F2D203"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B27848"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0736C32"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B27848"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B27848"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F6A4681"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287365">
      <w:pPr>
        <w:pStyle w:val="Odsekzoznamu"/>
        <w:numPr>
          <w:ilvl w:val="3"/>
          <w:numId w:val="55"/>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287365">
      <w:pPr>
        <w:pStyle w:val="Odsekzoznamu"/>
        <w:numPr>
          <w:ilvl w:val="3"/>
          <w:numId w:val="55"/>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287365">
      <w:pPr>
        <w:pStyle w:val="Odsekzoznamu"/>
        <w:numPr>
          <w:ilvl w:val="3"/>
          <w:numId w:val="55"/>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287365">
      <w:pPr>
        <w:pStyle w:val="Odsekzoznamu"/>
        <w:numPr>
          <w:ilvl w:val="3"/>
          <w:numId w:val="55"/>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287365">
      <w:pPr>
        <w:pStyle w:val="Odsekzoznamu"/>
        <w:numPr>
          <w:ilvl w:val="3"/>
          <w:numId w:val="55"/>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287365">
      <w:pPr>
        <w:pStyle w:val="Odsekzoznamu"/>
        <w:numPr>
          <w:ilvl w:val="3"/>
          <w:numId w:val="55"/>
        </w:numPr>
        <w:ind w:left="567" w:hanging="567"/>
        <w:jc w:val="both"/>
        <w:rPr>
          <w:szCs w:val="24"/>
        </w:rPr>
      </w:pPr>
      <w:r w:rsidRPr="005C654A">
        <w:rPr>
          <w:szCs w:val="24"/>
        </w:rPr>
        <w:t>Charakteristiky partnerstva:</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pružnosť, iniciatíva a efektívnosť partnerstva,</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potrebnosť a vyváženosť partnerov kolektívnej investície,</w:t>
      </w:r>
    </w:p>
    <w:p w:rsidR="00125788" w:rsidRDefault="00125788" w:rsidP="00287365">
      <w:pPr>
        <w:pStyle w:val="Odsekzoznamu"/>
        <w:numPr>
          <w:ilvl w:val="0"/>
          <w:numId w:val="32"/>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287365">
      <w:pPr>
        <w:pStyle w:val="Odsekzoznamu"/>
        <w:numPr>
          <w:ilvl w:val="3"/>
          <w:numId w:val="55"/>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78"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78"/>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287365">
      <w:pPr>
        <w:pStyle w:val="Odsekzoznamu"/>
        <w:numPr>
          <w:ilvl w:val="0"/>
          <w:numId w:val="31"/>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79"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79"/>
    </w:p>
    <w:p w:rsidR="00125788" w:rsidRPr="003D51EB" w:rsidRDefault="00B27848"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C65288B"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76007F" w:rsidRPr="003D52DB" w:rsidRDefault="0076007F"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C84FF6" w:rsidRPr="00245AD8">
        <w:rPr>
          <w:noProof/>
        </w:rPr>
        <w:drawing>
          <wp:inline distT="0" distB="0" distL="0" distR="0">
            <wp:extent cx="2540635" cy="1633220"/>
            <wp:effectExtent l="57150" t="19050" r="0" b="6223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287365">
      <w:pPr>
        <w:pStyle w:val="Odsekzoznamu"/>
        <w:numPr>
          <w:ilvl w:val="0"/>
          <w:numId w:val="31"/>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80"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80"/>
    </w:p>
    <w:p w:rsidR="00125788" w:rsidRPr="001B411C" w:rsidRDefault="00B27848"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sz w:val="28"/>
                          <w:szCs w:val="22"/>
                          <w:lang w:eastAsia="en-US"/>
                        </w:rPr>
                      </w:pPr>
                      <w:r>
                        <w:rPr>
                          <w:sz w:val="28"/>
                        </w:rPr>
                        <w:t>Poskytovateľ</w:t>
                      </w:r>
                    </w:p>
                  </w:txbxContent>
                </v:textbox>
              </v:rect>
            </w:pict>
          </mc:Fallback>
        </mc:AlternateContent>
      </w:r>
    </w:p>
    <w:p w:rsidR="00952AE3" w:rsidRDefault="00B27848"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8BF1790"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C84FF6" w:rsidRPr="00C84FF6">
        <w:rPr>
          <w:noProof/>
          <w:szCs w:val="24"/>
          <w:lang w:eastAsia="sk-SK"/>
        </w:rPr>
        <w:drawing>
          <wp:inline distT="0" distB="0" distL="0" distR="0">
            <wp:extent cx="2992755" cy="1386205"/>
            <wp:effectExtent l="0" t="0" r="0" b="4445"/>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287365">
      <w:pPr>
        <w:pStyle w:val="Odsekzoznamu"/>
        <w:numPr>
          <w:ilvl w:val="0"/>
          <w:numId w:val="31"/>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81" w:name="_Toc284238192"/>
      <w:r w:rsidRPr="000531D7">
        <w:rPr>
          <w:color w:val="808080" w:themeColor="background1" w:themeShade="80"/>
        </w:rPr>
        <w:t>Schéma –</w:t>
      </w:r>
      <w:bookmarkEnd w:id="81"/>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B27848"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F75168" w:rsidRDefault="0076007F"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76007F" w:rsidRPr="00F75168" w:rsidRDefault="0076007F"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99F7296"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C84FF6" w:rsidRPr="00C84FF6">
        <w:rPr>
          <w:i/>
          <w:noProof/>
          <w:sz w:val="22"/>
          <w:szCs w:val="22"/>
        </w:rPr>
        <w:drawing>
          <wp:inline distT="0" distB="0" distL="0" distR="0">
            <wp:extent cx="3138170" cy="1551940"/>
            <wp:effectExtent l="76200" t="57150" r="81280" b="8636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287365">
      <w:pPr>
        <w:pStyle w:val="Odsekzoznamu"/>
        <w:numPr>
          <w:ilvl w:val="0"/>
          <w:numId w:val="31"/>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B27848"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DD4576" w:rsidRDefault="0076007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76007F" w:rsidRPr="00DD4576" w:rsidRDefault="0076007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B27848"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1EB" w:rsidRDefault="0076007F"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76007F" w:rsidRPr="003D51EB" w:rsidRDefault="0076007F"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1EB" w:rsidRDefault="0076007F"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76007F" w:rsidRPr="003D51EB" w:rsidRDefault="0076007F"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B27848"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97DE12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D3EA262"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B758CA" w:rsidRDefault="00B758CA" w:rsidP="00B87D36">
      <w:pPr>
        <w:pStyle w:val="Odsekzoznamu"/>
        <w:spacing w:before="120" w:after="0"/>
        <w:ind w:left="426"/>
        <w:contextualSpacing w:val="0"/>
        <w:jc w:val="both"/>
        <w:rPr>
          <w:b/>
          <w:szCs w:val="24"/>
        </w:rPr>
      </w:pPr>
    </w:p>
    <w:p w:rsidR="00B758CA" w:rsidRDefault="00B758CA" w:rsidP="00287365">
      <w:pPr>
        <w:pStyle w:val="Odsekzoznamu"/>
        <w:numPr>
          <w:ilvl w:val="2"/>
          <w:numId w:val="18"/>
        </w:numPr>
        <w:shd w:val="clear" w:color="auto" w:fill="92D050"/>
        <w:spacing w:before="120" w:after="0"/>
        <w:ind w:left="426" w:hanging="426"/>
        <w:contextualSpacing w:val="0"/>
        <w:jc w:val="both"/>
        <w:rPr>
          <w:b/>
          <w:szCs w:val="24"/>
        </w:rPr>
      </w:pPr>
      <w:r w:rsidRPr="00B87D36">
        <w:rPr>
          <w:b/>
          <w:szCs w:val="24"/>
        </w:rPr>
        <w:t>A: Konflikt záujmov na strane poskytovateľa</w:t>
      </w:r>
    </w:p>
    <w:p w:rsidR="00B758CA" w:rsidRDefault="00B758CA" w:rsidP="00B87D36">
      <w:pPr>
        <w:pStyle w:val="Odsekzoznamu"/>
        <w:spacing w:before="120" w:after="0"/>
        <w:ind w:left="567"/>
        <w:contextualSpacing w:val="0"/>
        <w:jc w:val="both"/>
        <w:rPr>
          <w:szCs w:val="24"/>
        </w:rPr>
      </w:pP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BF5B3E">
        <w:rPr>
          <w:szCs w:val="24"/>
        </w:rPr>
        <w:t>Zákon o EŠIF ustanovuje v § 46 pravidlá pre posudzovanie konfliktu záujmov v </w:t>
      </w:r>
      <w:r w:rsidRPr="00EC1864">
        <w:rPr>
          <w:szCs w:val="24"/>
        </w:rPr>
        <w:t>rámci celého procesu (príprava výzvy, rozhodovanie v</w:t>
      </w:r>
      <w:r w:rsidRPr="0047124E">
        <w:rPr>
          <w:szCs w:val="24"/>
        </w:rPr>
        <w:t> </w:t>
      </w:r>
      <w:r w:rsidRPr="00697550">
        <w:rPr>
          <w:szCs w:val="24"/>
        </w:rPr>
        <w:t>konaní, príprava a</w:t>
      </w:r>
      <w:r w:rsidRPr="00B87D36">
        <w:rPr>
          <w:szCs w:val="24"/>
        </w:rPr>
        <w:t> realizácia</w:t>
      </w:r>
      <w:r w:rsidRPr="00994604">
        <w:rPr>
          <w:szCs w:val="24"/>
        </w:rPr>
        <w:t xml:space="preserve"> projektu alebo projektového zámeru) poskytovania príspevkov z EŠIF. </w:t>
      </w:r>
    </w:p>
    <w:p w:rsidR="006A5A82" w:rsidRPr="00461777" w:rsidRDefault="006A5A82" w:rsidP="00287365">
      <w:pPr>
        <w:pStyle w:val="Odsekzoznamu"/>
        <w:numPr>
          <w:ilvl w:val="0"/>
          <w:numId w:val="33"/>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287365">
      <w:pPr>
        <w:pStyle w:val="Odsekzoznamu"/>
        <w:numPr>
          <w:ilvl w:val="0"/>
          <w:numId w:val="33"/>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partner,</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užívateľ,</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dodávateľ,</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287365">
      <w:pPr>
        <w:pStyle w:val="Odsekzoznamu"/>
        <w:numPr>
          <w:ilvl w:val="0"/>
          <w:numId w:val="33"/>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287365">
      <w:pPr>
        <w:pStyle w:val="Odsekzoznamu"/>
        <w:numPr>
          <w:ilvl w:val="0"/>
          <w:numId w:val="33"/>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287365">
      <w:pPr>
        <w:pStyle w:val="Odsekzoznamu"/>
        <w:numPr>
          <w:ilvl w:val="0"/>
          <w:numId w:val="36"/>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287365">
      <w:pPr>
        <w:pStyle w:val="Odsekzoznamu"/>
        <w:numPr>
          <w:ilvl w:val="0"/>
          <w:numId w:val="36"/>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287365">
      <w:pPr>
        <w:pStyle w:val="Odsekzoznamu"/>
        <w:numPr>
          <w:ilvl w:val="0"/>
          <w:numId w:val="33"/>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B758CA" w:rsidRDefault="00B758CA" w:rsidP="00B87D36">
      <w:pPr>
        <w:pStyle w:val="Odsekzoznamu"/>
        <w:spacing w:before="120" w:after="0"/>
        <w:ind w:left="567"/>
        <w:contextualSpacing w:val="0"/>
        <w:jc w:val="both"/>
        <w:rPr>
          <w:szCs w:val="24"/>
        </w:rPr>
      </w:pPr>
    </w:p>
    <w:p w:rsidR="00B758CA" w:rsidRDefault="00B758CA" w:rsidP="00287365">
      <w:pPr>
        <w:pStyle w:val="Odsekzoznamu"/>
        <w:numPr>
          <w:ilvl w:val="2"/>
          <w:numId w:val="18"/>
        </w:numPr>
        <w:shd w:val="clear" w:color="auto" w:fill="92D050"/>
        <w:spacing w:before="120" w:after="0"/>
        <w:ind w:left="426" w:hanging="426"/>
        <w:contextualSpacing w:val="0"/>
        <w:jc w:val="both"/>
        <w:rPr>
          <w:b/>
          <w:szCs w:val="24"/>
        </w:rPr>
      </w:pPr>
      <w:r>
        <w:rPr>
          <w:b/>
          <w:szCs w:val="24"/>
        </w:rPr>
        <w:t>B</w:t>
      </w:r>
      <w:r w:rsidRPr="001B4C52">
        <w:rPr>
          <w:b/>
          <w:szCs w:val="24"/>
        </w:rPr>
        <w:t>: Konflikt</w:t>
      </w:r>
      <w:r>
        <w:rPr>
          <w:b/>
          <w:szCs w:val="24"/>
        </w:rPr>
        <w:t xml:space="preserve"> záujmov </w:t>
      </w:r>
      <w:r w:rsidR="00A52762">
        <w:rPr>
          <w:b/>
          <w:szCs w:val="24"/>
        </w:rPr>
        <w:t>pri verejnom obstarávaní/obstarávaní na úrovni žiadateľa/prijímateľa</w:t>
      </w:r>
    </w:p>
    <w:p w:rsidR="00B758CA" w:rsidRDefault="00B758CA" w:rsidP="00B758CA">
      <w:pPr>
        <w:pStyle w:val="Odsekzoznamu"/>
        <w:spacing w:before="120" w:after="0"/>
        <w:ind w:left="567"/>
        <w:contextualSpacing w:val="0"/>
        <w:jc w:val="both"/>
        <w:rPr>
          <w:szCs w:val="24"/>
        </w:rPr>
      </w:pPr>
    </w:p>
    <w:p w:rsidR="00A52762" w:rsidRPr="0078045B" w:rsidRDefault="00A52762" w:rsidP="00A52762">
      <w:pPr>
        <w:spacing w:after="120"/>
      </w:pPr>
      <w:r w:rsidRPr="0078045B">
        <w:t>1)</w:t>
      </w:r>
      <w:r w:rsidRPr="0078045B">
        <w:tab/>
        <w:t xml:space="preserve">ZVO nedefinuje pojem „konflikt záujmov“, rovnako neobsahuje jeho presné vymedzenie. </w:t>
      </w:r>
      <w:r w:rsidRPr="0078045B">
        <w:tab/>
        <w:t xml:space="preserve">Problematiky konfliktu záujmov sa čiastočne dotýkajú § 40, § 111d (8) ZVO č. </w:t>
      </w:r>
      <w:r w:rsidRPr="0078045B">
        <w:tab/>
        <w:t xml:space="preserve">25/2006 Z. z. a §51, 146 (8) ZVO č. 343/2015 Z. z., najmä v spojení s vylúčením </w:t>
      </w:r>
      <w:r w:rsidRPr="0078045B">
        <w:tab/>
        <w:t xml:space="preserve"> a </w:t>
      </w:r>
      <w:r w:rsidRPr="0078045B">
        <w:tab/>
        <w:t xml:space="preserve">konfliktu záujmov členov komisie na vyhodnotenie ponúk alebo členov rady </w:t>
      </w:r>
      <w:r w:rsidRPr="0078045B">
        <w:tab/>
        <w:t>ÚVO.</w:t>
      </w:r>
    </w:p>
    <w:p w:rsidR="00A52762" w:rsidRPr="0078045B" w:rsidRDefault="00A52762" w:rsidP="00B87D36">
      <w:pPr>
        <w:spacing w:after="120"/>
      </w:pPr>
      <w:r w:rsidRPr="0078045B">
        <w:tab/>
        <w:t xml:space="preserve">Podľa článku 24 smernice č. 2014/24/EÚ zo dňa 26. 02. 2014 „Členské štáty </w:t>
      </w:r>
      <w:r w:rsidRPr="0078045B">
        <w:tab/>
        <w:t xml:space="preserve">zabezpečia, aby verejní obstarávatelia prijali vhodné opatrenia na účinné </w:t>
      </w:r>
      <w:r w:rsidRPr="0078045B">
        <w:tab/>
        <w:t xml:space="preserve">predchádzanie konfliktom záujmov, ktoré vznikajú pri vykonávaní postupov </w:t>
      </w:r>
      <w:r w:rsidRPr="0078045B">
        <w:tab/>
        <w:t xml:space="preserve">obstarávania, ako aj ich identifikáciu a nápravu, aby sa zabránilo akémukoľvek </w:t>
      </w:r>
      <w:r w:rsidRPr="0078045B">
        <w:tab/>
        <w:t xml:space="preserve">narušeniu hospodárskej súťaže a aby sa zabezpečilo rovnaké zaobchádzanie so </w:t>
      </w:r>
      <w:r w:rsidRPr="0078045B">
        <w:tab/>
        <w:t xml:space="preserve">všetkými hospodárskymi subjektmi, zúčastňujúcimi sa súťaže.“ </w:t>
      </w:r>
    </w:p>
    <w:p w:rsidR="00A52762" w:rsidRDefault="00A52762" w:rsidP="00B87D36">
      <w:pPr>
        <w:spacing w:after="120"/>
        <w:rPr>
          <w:highlight w:val="yellow"/>
        </w:rPr>
      </w:pPr>
    </w:p>
    <w:p w:rsidR="00A52762" w:rsidRPr="0078045B" w:rsidRDefault="00A52762" w:rsidP="00B87D36">
      <w:pPr>
        <w:spacing w:after="120"/>
        <w:ind w:left="567" w:hanging="567"/>
      </w:pPr>
      <w:r w:rsidRPr="0078045B">
        <w:t>2)       Konflikt záujmov je v súvislosti s poskytovaním príspevku zakázaný rovnako v prípade vykonávania VO, ako aj v prípade vykonávania O  zo strany žiadateľa/prijímateľa. Pojem konflikt záujmov zahŕňa prinajmenšom každú situáciu, v ktorej osoby na strane obstarávateľa alebo poskytovateľa obstarávacích služieb konajúceho v mene obstarávateľa,  sú zapojené do vykonávania postupu VO/O alebo môžu ovplyvniť výsledok postupu VO/O (bez nutnosti zapojenia sa do postupu obstarávania), majú priamo alebo nepriamo finančný, ekonomický alebo iný osobný záujem, ktorý možno vnímať ako ohrozenie ich nestrannosti a nezávislosti v súvislosti s vykonávaným postupom VO/O.</w:t>
      </w:r>
    </w:p>
    <w:p w:rsidR="00A52762" w:rsidRPr="0078045B" w:rsidRDefault="00A52762" w:rsidP="00A52762">
      <w:pPr>
        <w:pStyle w:val="Odsekzoznamu"/>
        <w:spacing w:before="120" w:after="120"/>
        <w:jc w:val="both"/>
        <w:rPr>
          <w:szCs w:val="24"/>
        </w:rPr>
      </w:pPr>
    </w:p>
    <w:p w:rsidR="00A52762" w:rsidRPr="0078045B" w:rsidRDefault="00A52762" w:rsidP="00287365">
      <w:pPr>
        <w:pStyle w:val="Odsekzoznamu"/>
        <w:numPr>
          <w:ilvl w:val="0"/>
          <w:numId w:val="30"/>
        </w:numPr>
        <w:spacing w:before="120" w:after="120"/>
        <w:ind w:left="709" w:hanging="709"/>
        <w:jc w:val="both"/>
        <w:rPr>
          <w:szCs w:val="24"/>
        </w:rPr>
      </w:pPr>
      <w:r w:rsidRPr="0078045B">
        <w:rPr>
          <w:szCs w:val="24"/>
        </w:rPr>
        <w:t>Prijímateľ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rsidR="00A52762" w:rsidRPr="0078045B" w:rsidRDefault="00A52762" w:rsidP="00A52762">
      <w:pPr>
        <w:pStyle w:val="Odsekzoznamu"/>
        <w:spacing w:before="120" w:after="120"/>
        <w:jc w:val="both"/>
        <w:rPr>
          <w:szCs w:val="24"/>
        </w:rPr>
      </w:pPr>
    </w:p>
    <w:p w:rsidR="00A52762" w:rsidRPr="0078045B" w:rsidRDefault="00A52762" w:rsidP="00287365">
      <w:pPr>
        <w:pStyle w:val="Odsekzoznamu"/>
        <w:numPr>
          <w:ilvl w:val="0"/>
          <w:numId w:val="30"/>
        </w:numPr>
        <w:spacing w:before="120" w:after="120"/>
        <w:ind w:left="709" w:hanging="709"/>
        <w:jc w:val="both"/>
        <w:rPr>
          <w:szCs w:val="24"/>
        </w:rPr>
      </w:pPr>
      <w:r w:rsidRPr="0078045B">
        <w:rPr>
          <w:szCs w:val="24"/>
        </w:rPr>
        <w:t>Finančný, ekonomický alebo iný osobný záujem (t. j. záujem odporujúci verejnému záujmu), ktorý možno vnímať ako ohrozenie nestrannosti a nezávislosti v súvislosti s daným postupom VO a O, sa týka najmä:</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zamestnancov obstarávateľa, uchádzača/záujemcu, a inej fyzickej alebo právnickej osoby oprávnenej dodávať tovar, vykonávať stavebné práce alebo služby (ďalej len „subdodávateľ“</w:t>
      </w:r>
      <w:r w:rsidRPr="0078045B">
        <w:rPr>
          <w:rStyle w:val="Odkaznapoznmkupodiarou"/>
          <w:szCs w:val="24"/>
        </w:rPr>
        <w:footnoteReference w:id="3"/>
      </w:r>
      <w:r w:rsidRPr="0078045B">
        <w:rPr>
          <w:szCs w:val="24"/>
        </w:rPr>
        <w:t>), ktorí sa podieľajú na realizácii VO alebo O</w:t>
      </w:r>
      <w:r w:rsidRPr="0078045B">
        <w:rPr>
          <w:rStyle w:val="Odkaznapoznmkupodiarou"/>
          <w:szCs w:val="24"/>
        </w:rPr>
        <w:footnoteReference w:id="4"/>
      </w:r>
      <w:r w:rsidRPr="0078045B">
        <w:rPr>
          <w:szCs w:val="24"/>
        </w:rPr>
        <w:t xml:space="preserve">, </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iných fyzických alebo právnických osôb, ktoré pre obstarávateľa, uchádzača/záujemcu alebo subdodávateľa vykonávajú úlohy na základe iného ako pracovnoprávneho vzťahu, ktorí sa podieľajú na realizácii VO alebo O,</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štatutárneho orgánu/členov štatutárneho orgánu a členov orgánov obstarávateľa, uchádzača/záujemcu a subdodávateľa, ktorí sa podieľajú na realizácii VO alebo O,</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iných osôb, u ktorých existuje predpoklad, že môžu ovplyvniť výsledok VO alebo O  bez toho, aby sa nevyhnutne podieľali na jeho realizácii, ďalej len „zainteresované osoby“.</w:t>
      </w:r>
    </w:p>
    <w:p w:rsidR="00A52762" w:rsidRPr="0078045B" w:rsidRDefault="00A52762" w:rsidP="00A52762">
      <w:pPr>
        <w:pStyle w:val="Odsekzoznamu"/>
        <w:spacing w:before="120" w:after="120"/>
        <w:ind w:left="851"/>
        <w:contextualSpacing w:val="0"/>
        <w:jc w:val="both"/>
        <w:rPr>
          <w:szCs w:val="24"/>
        </w:rPr>
      </w:pPr>
    </w:p>
    <w:p w:rsidR="00A52762" w:rsidRPr="0078045B" w:rsidRDefault="00A52762" w:rsidP="00287365">
      <w:pPr>
        <w:pStyle w:val="Odsekzoznamu"/>
        <w:numPr>
          <w:ilvl w:val="0"/>
          <w:numId w:val="30"/>
        </w:numPr>
        <w:spacing w:before="120" w:after="120" w:line="276" w:lineRule="auto"/>
        <w:ind w:hanging="720"/>
        <w:contextualSpacing w:val="0"/>
        <w:jc w:val="both"/>
        <w:rPr>
          <w:szCs w:val="24"/>
        </w:rPr>
      </w:pPr>
      <w:r w:rsidRPr="0078045B">
        <w:rPr>
          <w:szCs w:val="24"/>
        </w:rPr>
        <w:t>Na strane žiadateľa alebo prijímateľa sa za zainteresovanú osobu považuje  najmä:</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partner;</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užívateľ;</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dodávateľ/subdodávateľ;</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štatutárny orgán alebo člen štatutárneho orgánu, riadiaceho alebo dozorného  orgánu  žiadateľa, prijímateľa, užívateľa, dodávateľa /subdodávateľa alebo partnera;</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spoločník právnickej osoby, ktorá je žiadateľom, prijímateľom, užívateľom, dodávateľom/subdodávateľom alebo partnerom;</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osoba, ktorá sa podieľala na vypracovaní alebo realizácii projektu pre žiadateľa alebo prijímateľa, alebo ktorá prijala finančné prostriedky z rozpočtu projektu;</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osoba, ktorá je osobou blízkou podľa § 116 Občianskeho zákonníka  žiadateľovi, prijímateľovi alebo osobe uvedenej v písmenách a) až g);</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nakoľko nejde o taxatívny výpočet možností konfliktu záujmov, v praxi sa môžu vyskytnúť aj iné prípady, ktoré môže Poskytovateľ posúdiť ako konflikt záujmov s prihliadnutím na princípy uvedené v odseku 2.</w:t>
      </w:r>
    </w:p>
    <w:p w:rsidR="00A52762" w:rsidRPr="0078045B" w:rsidRDefault="00A52762" w:rsidP="00A52762">
      <w:pPr>
        <w:pStyle w:val="Odsekzoznamu"/>
        <w:spacing w:before="120" w:after="120"/>
        <w:ind w:hanging="720"/>
        <w:contextualSpacing w:val="0"/>
        <w:jc w:val="both"/>
        <w:rPr>
          <w:szCs w:val="24"/>
        </w:rPr>
      </w:pPr>
      <w:r w:rsidRPr="0078045B">
        <w:rPr>
          <w:szCs w:val="24"/>
        </w:rPr>
        <w:t>6)  Ak Poskytovateľ zistí, že žiadateľ, prijímateľ, partner, užívateľ alebo dodávateľ/subdodávateľ sú v konflikte záujmov, môže s ohľadom na závažnosť porušenia zákazu konfliktu záujmov:</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uznať výdavky v schválenom projekte z časti alebo úplne za neoprávnené;</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požiadať ÚVO o vykonanie kontroly VO a následne postupovať podľa výsledku kontroly ÚVO;</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odstúpiť od zmluvy o NFP;</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preskúmať rozhodnutie o schválení ŽoNFP;</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postúpiť vec na konanie podľa osobitného predpisu, napr. Trestný poriadok.</w:t>
      </w:r>
    </w:p>
    <w:p w:rsidR="00A52762" w:rsidRPr="0078045B" w:rsidRDefault="00A52762" w:rsidP="00A52762">
      <w:pPr>
        <w:pStyle w:val="Odsekzoznamu"/>
        <w:spacing w:before="120" w:after="0"/>
        <w:ind w:left="851" w:hanging="851"/>
        <w:contextualSpacing w:val="0"/>
        <w:jc w:val="both"/>
        <w:rPr>
          <w:szCs w:val="24"/>
        </w:rPr>
      </w:pPr>
    </w:p>
    <w:p w:rsidR="00A52762" w:rsidRPr="0078045B" w:rsidRDefault="00A52762" w:rsidP="00A52762">
      <w:pPr>
        <w:pStyle w:val="Odsekzoznamu"/>
        <w:spacing w:before="120" w:after="0"/>
        <w:ind w:left="709" w:hanging="709"/>
        <w:contextualSpacing w:val="0"/>
        <w:jc w:val="both"/>
      </w:pPr>
      <w:r w:rsidRPr="0078045B">
        <w:rPr>
          <w:szCs w:val="24"/>
        </w:rPr>
        <w:t>7)</w:t>
      </w:r>
      <w:r w:rsidRPr="0078045B">
        <w:rPr>
          <w:szCs w:val="24"/>
        </w:rPr>
        <w:tab/>
      </w:r>
      <w:r w:rsidRPr="0078045B">
        <w:t>Možnosť vzniku konfliktu záujmov na strane žiadateľa/prijímateľa - možné riziká a prejavy konfliktu záujmu pri vykonávaní VO/O</w:t>
      </w:r>
    </w:p>
    <w:p w:rsidR="00A52762" w:rsidRPr="0078045B" w:rsidRDefault="00A52762" w:rsidP="00287365">
      <w:pPr>
        <w:pStyle w:val="Odsekzoznamu"/>
        <w:numPr>
          <w:ilvl w:val="0"/>
          <w:numId w:val="102"/>
        </w:numPr>
        <w:spacing w:before="120" w:after="0"/>
        <w:ind w:left="1134" w:hanging="425"/>
        <w:contextualSpacing w:val="0"/>
        <w:jc w:val="both"/>
        <w:rPr>
          <w:szCs w:val="24"/>
        </w:rPr>
      </w:pPr>
      <w:r w:rsidRPr="0078045B">
        <w:rPr>
          <w:szCs w:val="24"/>
        </w:rPr>
        <w:t xml:space="preserve"> umelé vytváranie podmienok na poskytnutie príspevku,</w:t>
      </w:r>
      <w:r w:rsidRPr="0078045B">
        <w:rPr>
          <w:szCs w:val="24"/>
        </w:rPr>
        <w:tab/>
      </w:r>
    </w:p>
    <w:p w:rsidR="00A52762" w:rsidRPr="0078045B" w:rsidRDefault="00A52762" w:rsidP="00287365">
      <w:pPr>
        <w:numPr>
          <w:ilvl w:val="0"/>
          <w:numId w:val="102"/>
        </w:numPr>
        <w:spacing w:before="0" w:after="120"/>
        <w:ind w:left="1134" w:hanging="425"/>
      </w:pPr>
      <w:r w:rsidRPr="0078045B">
        <w:t xml:space="preserve">nerešpektovanie princípov súťaže, </w:t>
      </w:r>
    </w:p>
    <w:p w:rsidR="00A52762" w:rsidRPr="0078045B" w:rsidRDefault="00A52762" w:rsidP="00287365">
      <w:pPr>
        <w:numPr>
          <w:ilvl w:val="0"/>
          <w:numId w:val="102"/>
        </w:numPr>
        <w:spacing w:before="0" w:after="120"/>
        <w:ind w:left="1134" w:hanging="425"/>
      </w:pPr>
      <w:r w:rsidRPr="0078045B">
        <w:t>diskriminácia uchádzačov o dodávku,</w:t>
      </w:r>
    </w:p>
    <w:p w:rsidR="00A52762" w:rsidRPr="0078045B" w:rsidRDefault="00A52762" w:rsidP="00287365">
      <w:pPr>
        <w:numPr>
          <w:ilvl w:val="0"/>
          <w:numId w:val="102"/>
        </w:numPr>
        <w:spacing w:before="0" w:after="120"/>
        <w:ind w:left="1134" w:hanging="425"/>
      </w:pPr>
      <w:r w:rsidRPr="0078045B">
        <w:t xml:space="preserve">manipulácia výsledku súťaže, </w:t>
      </w:r>
    </w:p>
    <w:p w:rsidR="00A52762" w:rsidRPr="0078045B" w:rsidRDefault="00A52762" w:rsidP="00287365">
      <w:pPr>
        <w:numPr>
          <w:ilvl w:val="0"/>
          <w:numId w:val="102"/>
        </w:numPr>
        <w:spacing w:before="0" w:after="120"/>
        <w:ind w:left="1134" w:hanging="425"/>
      </w:pPr>
      <w:r w:rsidRPr="0078045B">
        <w:t>ovplyvňovanie výslednej ceny.</w:t>
      </w:r>
    </w:p>
    <w:p w:rsidR="00A52762" w:rsidRPr="00516467" w:rsidRDefault="00A52762" w:rsidP="00A52762">
      <w:pPr>
        <w:pStyle w:val="Odsekzoznamu"/>
        <w:spacing w:before="120" w:after="0"/>
        <w:ind w:left="709" w:hanging="709"/>
        <w:contextualSpacing w:val="0"/>
        <w:jc w:val="both"/>
        <w:rPr>
          <w:szCs w:val="24"/>
        </w:rPr>
      </w:pPr>
      <w:r w:rsidRPr="0078045B">
        <w:rPr>
          <w:szCs w:val="24"/>
        </w:rPr>
        <w:t>8)</w:t>
      </w:r>
      <w:r w:rsidRPr="0078045B">
        <w:rPr>
          <w:szCs w:val="24"/>
        </w:rPr>
        <w:tab/>
        <w:t>RO/PPA vypracuje usmernenie k uplatňovaniu konfliktu záujmov pri vykonávaní VO/O.</w:t>
      </w:r>
    </w:p>
    <w:p w:rsidR="00B758CA" w:rsidRDefault="00B758CA" w:rsidP="00B87D36">
      <w:pPr>
        <w:pStyle w:val="Odsekzoznamu"/>
        <w:spacing w:before="120" w:after="0"/>
        <w:ind w:left="567"/>
        <w:contextualSpacing w:val="0"/>
        <w:jc w:val="both"/>
        <w:rPr>
          <w:szCs w:val="24"/>
        </w:rPr>
      </w:pPr>
    </w:p>
    <w:p w:rsidR="0036506F" w:rsidRDefault="00B27848"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DC87BB3"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966761">
                            <w:pPr>
                              <w:spacing w:before="0"/>
                              <w:jc w:val="center"/>
                              <w:rPr>
                                <w:sz w:val="18"/>
                                <w:szCs w:val="22"/>
                                <w:lang w:eastAsia="en-US"/>
                              </w:rPr>
                            </w:pPr>
                            <w:r>
                              <w:rPr>
                                <w:sz w:val="16"/>
                              </w:rPr>
                              <w:t>Rozhodnutie o zastavení konania</w:t>
                            </w:r>
                          </w:p>
                          <w:p w:rsidR="0076007F" w:rsidRPr="00B51A12" w:rsidRDefault="0076007F"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966761">
                      <w:pPr>
                        <w:spacing w:before="0"/>
                        <w:jc w:val="center"/>
                        <w:rPr>
                          <w:sz w:val="18"/>
                          <w:szCs w:val="22"/>
                          <w:lang w:eastAsia="en-US"/>
                        </w:rPr>
                      </w:pPr>
                      <w:r>
                        <w:rPr>
                          <w:sz w:val="16"/>
                        </w:rPr>
                        <w:t>Rozhodnutie o zastavení konania</w:t>
                      </w:r>
                    </w:p>
                    <w:p w:rsidR="0076007F" w:rsidRPr="00B51A12" w:rsidRDefault="0076007F"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38"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14:sizeRelH relativeFrom="page">
              <wp14:pctWidth>0</wp14:pctWidth>
            </wp14:sizeRelH>
            <wp14:sizeRelV relativeFrom="page">
              <wp14:pctHeight>0</wp14:pctHeight>
            </wp14:sizeRelV>
          </wp:anchor>
        </w:drawing>
      </w:r>
    </w:p>
    <w:p w:rsidR="0036506F" w:rsidRDefault="0036506F" w:rsidP="00C16B78">
      <w:pPr>
        <w:pStyle w:val="Odsekzoznamu"/>
        <w:spacing w:before="120" w:after="0"/>
        <w:ind w:left="567"/>
        <w:contextualSpacing w:val="0"/>
        <w:jc w:val="both"/>
      </w:pPr>
    </w:p>
    <w:p w:rsidR="00B45AD9" w:rsidRDefault="00B27848" w:rsidP="0013105E">
      <w:pPr>
        <w:spacing w:before="0" w:after="200"/>
        <w:ind w:left="705" w:hanging="705"/>
        <w:rPr>
          <w:szCs w:val="22"/>
          <w:lang w:eastAsia="en-US"/>
        </w:rPr>
      </w:pP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98CEDEA"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41BACA63"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BA9E20C"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CC63364"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ED674B3"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D1E81AC"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87EB810"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F44DA9D"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D799E41"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24B9B1B"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EC1D08A"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52F62DD"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6C02C2D"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71D9036"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F30A100"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09434C1"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23869B2"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C71B62E"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5AB867D"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1AFE285"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1D2ADAA"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D849ABF"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FBB5EFC"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7BB50FF"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bookmarkEnd w:id="75"/>
      <w:r w:rsidR="00CF0D05">
        <w:rPr>
          <w:noProof/>
        </w:rPr>
        <w:t xml:space="preserve"> </w:t>
      </w:r>
    </w:p>
    <w:p w:rsidR="00B45AD9" w:rsidRDefault="00B45AD9" w:rsidP="0013105E">
      <w:pPr>
        <w:spacing w:before="0" w:after="200"/>
        <w:ind w:left="705" w:hanging="705"/>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B45AD9" w:rsidRDefault="00B45AD9" w:rsidP="00033E67">
      <w:pPr>
        <w:spacing w:before="0" w:after="200"/>
        <w:rPr>
          <w:szCs w:val="22"/>
          <w:lang w:eastAsia="en-US"/>
        </w:rPr>
      </w:pPr>
    </w:p>
    <w:p w:rsidR="00007EE5" w:rsidRDefault="00007EE5" w:rsidP="00033E67">
      <w:pPr>
        <w:spacing w:before="0" w:after="200"/>
        <w:rPr>
          <w:szCs w:val="22"/>
          <w:lang w:eastAsia="en-US"/>
        </w:rPr>
      </w:pPr>
    </w:p>
    <w:p w:rsidR="00B45AD9" w:rsidRPr="00DB01C3" w:rsidRDefault="00B45AD9" w:rsidP="00287365">
      <w:pPr>
        <w:pStyle w:val="Odsekzoznamu"/>
        <w:numPr>
          <w:ilvl w:val="0"/>
          <w:numId w:val="108"/>
        </w:numPr>
        <w:shd w:val="clear" w:color="auto" w:fill="BFBFBF" w:themeFill="background1" w:themeFillShade="BF"/>
        <w:ind w:left="993" w:hanging="993"/>
        <w:rPr>
          <w:b/>
        </w:rPr>
      </w:pPr>
      <w:r w:rsidRPr="00DB01C3">
        <w:rPr>
          <w:b/>
        </w:rPr>
        <w:t>ŠTÁTNA POMOC A 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82" w:name="_Toc305582593"/>
      <w:bookmarkStart w:id="83" w:name="_Toc305582595"/>
      <w:bookmarkStart w:id="84" w:name="_Toc305582597"/>
      <w:bookmarkStart w:id="85" w:name="_Toc305582598"/>
      <w:bookmarkStart w:id="86" w:name="_Toc305582599"/>
      <w:bookmarkStart w:id="87" w:name="_Toc305582600"/>
      <w:bookmarkStart w:id="88" w:name="_Toc305582609"/>
      <w:bookmarkStart w:id="89" w:name="_Toc305582610"/>
      <w:bookmarkStart w:id="90" w:name="_Toc305582611"/>
      <w:bookmarkStart w:id="91" w:name="_Toc305582612"/>
      <w:bookmarkStart w:id="92" w:name="_Toc305582613"/>
      <w:bookmarkStart w:id="93" w:name="_Toc305582617"/>
      <w:bookmarkStart w:id="94" w:name="_Toc305582618"/>
      <w:bookmarkStart w:id="95" w:name="_Toc305582619"/>
      <w:bookmarkStart w:id="96" w:name="_Toc305582620"/>
      <w:bookmarkStart w:id="97" w:name="_Toc305582621"/>
      <w:bookmarkStart w:id="98" w:name="_Toc305582622"/>
      <w:bookmarkStart w:id="99" w:name="_Toc305582623"/>
      <w:bookmarkStart w:id="100" w:name="_Toc305582624"/>
      <w:bookmarkStart w:id="101" w:name="_Toc305582625"/>
      <w:bookmarkStart w:id="102" w:name="_Toc305582626"/>
      <w:bookmarkStart w:id="103" w:name="_Toc305582627"/>
      <w:bookmarkStart w:id="104" w:name="_Toc305582628"/>
      <w:bookmarkStart w:id="105" w:name="_Toc305582629"/>
      <w:bookmarkStart w:id="106" w:name="_Toc305582630"/>
      <w:bookmarkStart w:id="107" w:name="_Toc305582632"/>
      <w:bookmarkStart w:id="108" w:name="_Toc284688917"/>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8046DC" w:rsidP="008046DC">
      <w:pPr>
        <w:spacing w:before="0" w:after="200"/>
        <w:jc w:val="left"/>
        <w:rPr>
          <w:b/>
          <w:szCs w:val="22"/>
          <w:highlight w:val="yellow"/>
          <w:lang w:eastAsia="en-US"/>
        </w:rPr>
      </w:pPr>
    </w:p>
    <w:p w:rsidR="008046DC" w:rsidRDefault="008046DC"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bookmarkEnd w:id="108"/>
    <w:p w:rsidR="00CA1F90" w:rsidRPr="00C16B78" w:rsidRDefault="00CA1F90" w:rsidP="00287365">
      <w:pPr>
        <w:pStyle w:val="Odsekzoznamu"/>
        <w:numPr>
          <w:ilvl w:val="0"/>
          <w:numId w:val="108"/>
        </w:numPr>
        <w:shd w:val="clear" w:color="auto" w:fill="A6A6A6" w:themeFill="background1" w:themeFillShade="A6"/>
        <w:ind w:left="0" w:firstLine="0"/>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287365">
      <w:pPr>
        <w:pStyle w:val="Odsekzoznamu"/>
        <w:numPr>
          <w:ilvl w:val="0"/>
          <w:numId w:val="40"/>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287365">
      <w:pPr>
        <w:pStyle w:val="Odsekzoznamu"/>
        <w:numPr>
          <w:ilvl w:val="0"/>
          <w:numId w:val="40"/>
        </w:numPr>
        <w:ind w:left="567" w:hanging="567"/>
        <w:jc w:val="both"/>
      </w:pPr>
      <w:r>
        <w:t xml:space="preserve">Úlohy gestora horizontálnych princípov rovnosť medzi mužmi a ženami a nediskriminácia plní Ministerstvo práce, sociálnych vecí a rodiny SR. </w:t>
      </w:r>
    </w:p>
    <w:p w:rsidR="002D3D20" w:rsidRDefault="002D3D20" w:rsidP="00F465EA">
      <w:pPr>
        <w:pStyle w:val="Odsekzoznamu"/>
      </w:pPr>
    </w:p>
    <w:p w:rsidR="002D3D20" w:rsidRPr="0078045B" w:rsidRDefault="002D3D20" w:rsidP="00287365">
      <w:pPr>
        <w:pStyle w:val="Odsekzoznamu"/>
        <w:numPr>
          <w:ilvl w:val="0"/>
          <w:numId w:val="40"/>
        </w:numPr>
        <w:ind w:left="567" w:hanging="567"/>
        <w:jc w:val="both"/>
      </w:pPr>
      <w:r w:rsidRPr="0078045B">
        <w:rPr>
          <w:bCs/>
        </w:rPr>
        <w:t xml:space="preserve">Gestorom HP UR je </w:t>
      </w:r>
      <w:r w:rsidRPr="0078045B">
        <w:rPr>
          <w:b/>
          <w:bCs/>
        </w:rPr>
        <w:t>Úrad podpredsedu vlády SR pre investície a informatizáciu</w:t>
      </w:r>
      <w:r w:rsidRPr="0078045B">
        <w:rPr>
          <w:bCs/>
        </w:rPr>
        <w:t>. Základným dokumentom HP UR je Systém implementácie HP UR. (podrobné informácie sú uvedené na stránke: http://hpur.vlada.gov.sk .</w:t>
      </w:r>
    </w:p>
    <w:p w:rsidR="002D3D20" w:rsidRPr="0078045B" w:rsidRDefault="002D3D20" w:rsidP="00F465EA">
      <w:pPr>
        <w:ind w:left="567"/>
        <w:rPr>
          <w:bCs/>
        </w:rPr>
      </w:pPr>
      <w:r w:rsidRPr="0078045B">
        <w:rPr>
          <w:bCs/>
        </w:rPr>
        <w:t>Základom udržateľného rozvoja sú tri piliere, a to environmentálny, ekonomický a sociálny. Hlavným cieľom horizontálneho princípu udržateľný rozvoj bude zabezpečenie environmentálnej, sociálnej a ekonomickej udržateľnosti sociálneho a ekonomického rastu s osobitným dôrazom na ochranu a zlepšenie životného prostredia pri zohľadnení zásady „znečisťovateľ platí“, kde sa využívajú nástroje: integrovaná prevencia a kontrola znečisťovania (IPKZ) a posudzovanie vplyvov na životné prostredie (EIA), ktoré budú uplatňované v podmienkach PRV.</w:t>
      </w:r>
    </w:p>
    <w:p w:rsidR="002D3D20" w:rsidRPr="0078045B" w:rsidRDefault="002D3D20" w:rsidP="00F465EA">
      <w:pPr>
        <w:ind w:left="567"/>
        <w:rPr>
          <w:sz w:val="23"/>
          <w:szCs w:val="23"/>
        </w:rPr>
      </w:pPr>
      <w:r w:rsidRPr="0078045B">
        <w:rPr>
          <w:sz w:val="23"/>
          <w:szCs w:val="23"/>
        </w:rPr>
        <w:t>Tí, ktorí spôsobujú škody na životnom prostredí, znášajú náklady na predchádzanie týmto škodám alebo na ich kompenzáciu.</w:t>
      </w:r>
    </w:p>
    <w:p w:rsidR="002D3D20" w:rsidRPr="00007EE5" w:rsidRDefault="002D3D20" w:rsidP="002D3D20">
      <w:pPr>
        <w:rPr>
          <w:b/>
          <w:bCs/>
          <w:sz w:val="23"/>
          <w:szCs w:val="23"/>
          <w:highlight w:val="yellow"/>
        </w:rPr>
      </w:pPr>
    </w:p>
    <w:p w:rsidR="002D3D20" w:rsidRPr="0078045B" w:rsidRDefault="002D3D20" w:rsidP="002D3D20">
      <w:pPr>
        <w:ind w:firstLine="567"/>
        <w:rPr>
          <w:sz w:val="23"/>
          <w:szCs w:val="23"/>
        </w:rPr>
      </w:pPr>
      <w:r w:rsidRPr="0078045B">
        <w:rPr>
          <w:b/>
          <w:bCs/>
          <w:sz w:val="23"/>
          <w:szCs w:val="23"/>
        </w:rPr>
        <w:t>Ciele HP UR:</w:t>
      </w:r>
    </w:p>
    <w:p w:rsidR="002D3D20" w:rsidRPr="0078045B" w:rsidRDefault="002D3D20" w:rsidP="002D3D20">
      <w:pPr>
        <w:ind w:firstLine="567"/>
        <w:rPr>
          <w:bCs/>
        </w:rPr>
      </w:pPr>
      <w:r w:rsidRPr="0078045B">
        <w:rPr>
          <w:bCs/>
        </w:rPr>
        <w:t>Posilnenie environmentálneho aspektu rozvoja</w:t>
      </w:r>
    </w:p>
    <w:p w:rsidR="00F465EA" w:rsidRPr="0078045B" w:rsidRDefault="002D3D20" w:rsidP="00287365">
      <w:pPr>
        <w:pStyle w:val="Odsekzoznamu"/>
        <w:numPr>
          <w:ilvl w:val="0"/>
          <w:numId w:val="105"/>
        </w:numPr>
        <w:spacing w:after="0"/>
        <w:jc w:val="both"/>
        <w:rPr>
          <w:bCs/>
        </w:rPr>
      </w:pPr>
      <w:r w:rsidRPr="0078045B">
        <w:rPr>
          <w:bCs/>
        </w:rPr>
        <w:t>podpora prechodu na nízkouhlíkové hospodárstvo vo všetkých sektoroch</w:t>
      </w:r>
    </w:p>
    <w:p w:rsidR="00F465EA" w:rsidRPr="0078045B" w:rsidRDefault="002D3D20" w:rsidP="00287365">
      <w:pPr>
        <w:pStyle w:val="Odsekzoznamu"/>
        <w:numPr>
          <w:ilvl w:val="0"/>
          <w:numId w:val="105"/>
        </w:numPr>
        <w:spacing w:after="0"/>
        <w:jc w:val="both"/>
        <w:rPr>
          <w:bCs/>
        </w:rPr>
      </w:pPr>
      <w:r w:rsidRPr="0078045B">
        <w:rPr>
          <w:bCs/>
        </w:rPr>
        <w:t>podpora prispôsobovania sa zmenám klímy, predchádzanie a riadenie rizika</w:t>
      </w:r>
    </w:p>
    <w:p w:rsidR="00F465EA" w:rsidRPr="0078045B" w:rsidRDefault="002D3D20" w:rsidP="00287365">
      <w:pPr>
        <w:pStyle w:val="Odsekzoznamu"/>
        <w:numPr>
          <w:ilvl w:val="0"/>
          <w:numId w:val="105"/>
        </w:numPr>
        <w:spacing w:after="0"/>
        <w:jc w:val="both"/>
        <w:rPr>
          <w:bCs/>
        </w:rPr>
      </w:pPr>
      <w:r w:rsidRPr="0078045B">
        <w:rPr>
          <w:bCs/>
        </w:rPr>
        <w:t>ochrana životného prostredia a podpora efektívneho využívania zdrojov</w:t>
      </w:r>
    </w:p>
    <w:p w:rsidR="002D3D20" w:rsidRPr="0078045B" w:rsidRDefault="002D3D20" w:rsidP="00287365">
      <w:pPr>
        <w:pStyle w:val="Odsekzoznamu"/>
        <w:numPr>
          <w:ilvl w:val="0"/>
          <w:numId w:val="105"/>
        </w:numPr>
        <w:spacing w:after="0"/>
        <w:jc w:val="both"/>
        <w:rPr>
          <w:bCs/>
        </w:rPr>
      </w:pPr>
      <w:r w:rsidRPr="0078045B">
        <w:rPr>
          <w:bCs/>
        </w:rPr>
        <w:t>podpora udržateľnej dopravy a odstraňovanie prekážok v kľúčových sieťových infraštruktúrach</w:t>
      </w:r>
    </w:p>
    <w:p w:rsidR="002D3D20" w:rsidRPr="0078045B" w:rsidRDefault="002D3D20" w:rsidP="002D3D20">
      <w:pPr>
        <w:ind w:firstLine="567"/>
      </w:pPr>
      <w:r w:rsidRPr="0078045B">
        <w:t>Posilnenie ekonomického aspektu rozvoja</w:t>
      </w:r>
    </w:p>
    <w:p w:rsidR="00F465EA" w:rsidRPr="0078045B" w:rsidRDefault="002D3D20" w:rsidP="00287365">
      <w:pPr>
        <w:pStyle w:val="Odsekzoznamu"/>
        <w:numPr>
          <w:ilvl w:val="0"/>
          <w:numId w:val="106"/>
        </w:numPr>
        <w:rPr>
          <w:bCs/>
        </w:rPr>
      </w:pPr>
      <w:r w:rsidRPr="0078045B">
        <w:rPr>
          <w:bCs/>
        </w:rPr>
        <w:t>posilnenie výskumu, technologického rozvoja a</w:t>
      </w:r>
      <w:r w:rsidR="00F465EA" w:rsidRPr="0078045B">
        <w:rPr>
          <w:bCs/>
        </w:rPr>
        <w:t> </w:t>
      </w:r>
      <w:r w:rsidRPr="0078045B">
        <w:rPr>
          <w:bCs/>
        </w:rPr>
        <w:t>inovácií</w:t>
      </w:r>
    </w:p>
    <w:p w:rsidR="00F465EA" w:rsidRPr="0078045B" w:rsidRDefault="002D3D20" w:rsidP="00287365">
      <w:pPr>
        <w:pStyle w:val="Odsekzoznamu"/>
        <w:numPr>
          <w:ilvl w:val="0"/>
          <w:numId w:val="106"/>
        </w:numPr>
        <w:rPr>
          <w:bCs/>
        </w:rPr>
      </w:pPr>
      <w:r w:rsidRPr="0078045B">
        <w:rPr>
          <w:bCs/>
        </w:rPr>
        <w:t>zlepšenie prístupu k informáciám a komunikačným technológiám a zlepšenie ich využívania a</w:t>
      </w:r>
      <w:r w:rsidR="00F465EA" w:rsidRPr="0078045B">
        <w:rPr>
          <w:bCs/>
        </w:rPr>
        <w:t> </w:t>
      </w:r>
      <w:r w:rsidRPr="0078045B">
        <w:rPr>
          <w:bCs/>
        </w:rPr>
        <w:t>kvality</w:t>
      </w:r>
    </w:p>
    <w:p w:rsidR="00F465EA" w:rsidRPr="0078045B" w:rsidRDefault="002D3D20" w:rsidP="00287365">
      <w:pPr>
        <w:pStyle w:val="Odsekzoznamu"/>
        <w:numPr>
          <w:ilvl w:val="0"/>
          <w:numId w:val="106"/>
        </w:numPr>
        <w:rPr>
          <w:bCs/>
        </w:rPr>
      </w:pPr>
      <w:r w:rsidRPr="0078045B">
        <w:rPr>
          <w:bCs/>
        </w:rPr>
        <w:t>zvýšenie konkurencieschopnosti malých a stredných podnikov</w:t>
      </w:r>
    </w:p>
    <w:p w:rsidR="00F465EA" w:rsidRPr="0078045B" w:rsidRDefault="002D3D20" w:rsidP="00287365">
      <w:pPr>
        <w:pStyle w:val="Odsekzoznamu"/>
        <w:numPr>
          <w:ilvl w:val="0"/>
          <w:numId w:val="106"/>
        </w:numPr>
        <w:rPr>
          <w:bCs/>
        </w:rPr>
      </w:pPr>
      <w:r w:rsidRPr="0078045B">
        <w:rPr>
          <w:bCs/>
        </w:rPr>
        <w:t>investovanie do vzdelávania, zručností a celoživotného vzdelávania</w:t>
      </w:r>
    </w:p>
    <w:p w:rsidR="002D3D20" w:rsidRPr="0078045B" w:rsidRDefault="002D3D20" w:rsidP="00287365">
      <w:pPr>
        <w:pStyle w:val="Odsekzoznamu"/>
        <w:numPr>
          <w:ilvl w:val="0"/>
          <w:numId w:val="106"/>
        </w:numPr>
        <w:rPr>
          <w:bCs/>
        </w:rPr>
      </w:pPr>
      <w:r w:rsidRPr="0078045B">
        <w:rPr>
          <w:bCs/>
        </w:rPr>
        <w:t>posilnenie inštitucionálnych kapacít a efektivity verejnej správy</w:t>
      </w:r>
    </w:p>
    <w:p w:rsidR="00F465EA" w:rsidRPr="0078045B" w:rsidRDefault="002D3D20" w:rsidP="00F465EA">
      <w:pPr>
        <w:ind w:firstLine="567"/>
        <w:rPr>
          <w:bCs/>
        </w:rPr>
      </w:pPr>
      <w:r w:rsidRPr="0078045B">
        <w:rPr>
          <w:bCs/>
        </w:rPr>
        <w:t>Posilnenie sociálneho aspektu rozvoja</w:t>
      </w:r>
    </w:p>
    <w:p w:rsidR="00F465EA" w:rsidRPr="0078045B" w:rsidRDefault="002D3D20" w:rsidP="00287365">
      <w:pPr>
        <w:pStyle w:val="Odsekzoznamu"/>
        <w:numPr>
          <w:ilvl w:val="0"/>
          <w:numId w:val="107"/>
        </w:numPr>
        <w:ind w:left="993" w:hanging="284"/>
        <w:rPr>
          <w:bCs/>
        </w:rPr>
      </w:pPr>
      <w:r w:rsidRPr="0078045B">
        <w:rPr>
          <w:bCs/>
        </w:rPr>
        <w:t>podpora zamestnanosti a mobility pracovnej sily</w:t>
      </w:r>
    </w:p>
    <w:p w:rsidR="002D3D20" w:rsidRPr="0078045B" w:rsidRDefault="002D3D20" w:rsidP="00287365">
      <w:pPr>
        <w:pStyle w:val="Odsekzoznamu"/>
        <w:numPr>
          <w:ilvl w:val="0"/>
          <w:numId w:val="107"/>
        </w:numPr>
        <w:ind w:left="993" w:hanging="284"/>
        <w:rPr>
          <w:bCs/>
        </w:rPr>
      </w:pPr>
      <w:r w:rsidRPr="0078045B">
        <w:rPr>
          <w:bCs/>
        </w:rPr>
        <w:t>podpora sociálneho začlenenia a boj proti chudobe</w:t>
      </w:r>
    </w:p>
    <w:p w:rsidR="00F561AA" w:rsidRDefault="00F561AA" w:rsidP="00F561AA">
      <w:pPr>
        <w:pStyle w:val="Odsekzoznamu"/>
      </w:pPr>
    </w:p>
    <w:p w:rsidR="00104356" w:rsidRDefault="005C5126" w:rsidP="00287365">
      <w:pPr>
        <w:pStyle w:val="Odsekzoznamu"/>
        <w:numPr>
          <w:ilvl w:val="0"/>
          <w:numId w:val="40"/>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104356" w:rsidRPr="002D3D20" w:rsidRDefault="00104356" w:rsidP="00F465EA">
      <w:pPr>
        <w:pStyle w:val="Odsekzoznamu"/>
        <w:rPr>
          <w:bC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5C5126">
      <w:pPr>
        <w:spacing w:before="0" w:after="200"/>
        <w:rPr>
          <w:szCs w:val="22"/>
          <w:lang w:eastAsia="en-US"/>
        </w:rPr>
      </w:pPr>
    </w:p>
    <w:p w:rsidR="00BE00E7" w:rsidRDefault="00BE00E7"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CA1F90" w:rsidRPr="00C16B78" w:rsidRDefault="00CA1F90" w:rsidP="00287365">
      <w:pPr>
        <w:pStyle w:val="Odsekzoznamu"/>
        <w:numPr>
          <w:ilvl w:val="0"/>
          <w:numId w:val="109"/>
        </w:numPr>
        <w:shd w:val="clear" w:color="auto" w:fill="BFBFBF" w:themeFill="background1" w:themeFillShade="BF"/>
        <w:ind w:left="0" w:hanging="11"/>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287365">
      <w:pPr>
        <w:pStyle w:val="Odsekzoznamu"/>
        <w:numPr>
          <w:ilvl w:val="0"/>
          <w:numId w:val="37"/>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287365">
      <w:pPr>
        <w:pStyle w:val="Odsekzoznamu"/>
        <w:numPr>
          <w:ilvl w:val="0"/>
          <w:numId w:val="37"/>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287365">
      <w:pPr>
        <w:pStyle w:val="Odsekzoznamu"/>
        <w:numPr>
          <w:ilvl w:val="0"/>
          <w:numId w:val="61"/>
        </w:numPr>
        <w:jc w:val="both"/>
      </w:pPr>
      <w:r>
        <w:t>názov/obchodné meno</w:t>
      </w:r>
      <w:r w:rsidR="00031005">
        <w:t xml:space="preserve"> PO</w:t>
      </w:r>
      <w:r>
        <w:t>/meno a priezvisko žiadateľa</w:t>
      </w:r>
      <w:r w:rsidR="00031005">
        <w:t xml:space="preserve"> FO</w:t>
      </w:r>
      <w:r>
        <w:t>,</w:t>
      </w:r>
    </w:p>
    <w:p w:rsidR="00031005" w:rsidRDefault="00031005" w:rsidP="00287365">
      <w:pPr>
        <w:pStyle w:val="Odsekzoznamu"/>
        <w:numPr>
          <w:ilvl w:val="0"/>
          <w:numId w:val="61"/>
        </w:numPr>
        <w:jc w:val="both"/>
      </w:pPr>
      <w:r>
        <w:t>číslo výzvy,</w:t>
      </w:r>
    </w:p>
    <w:p w:rsidR="00295686" w:rsidRDefault="00295686" w:rsidP="00287365">
      <w:pPr>
        <w:pStyle w:val="Odsekzoznamu"/>
        <w:numPr>
          <w:ilvl w:val="0"/>
          <w:numId w:val="61"/>
        </w:numPr>
        <w:jc w:val="both"/>
      </w:pPr>
      <w:r>
        <w:t>názov projektu,</w:t>
      </w:r>
    </w:p>
    <w:p w:rsidR="00295686" w:rsidRDefault="00295686" w:rsidP="00287365">
      <w:pPr>
        <w:pStyle w:val="Odsekzoznamu"/>
        <w:numPr>
          <w:ilvl w:val="0"/>
          <w:numId w:val="61"/>
        </w:numPr>
        <w:jc w:val="both"/>
      </w:pPr>
      <w:r>
        <w:t>kód projektu,</w:t>
      </w:r>
    </w:p>
    <w:p w:rsidR="00295686" w:rsidRDefault="00295686" w:rsidP="00287365">
      <w:pPr>
        <w:pStyle w:val="Odsekzoznamu"/>
        <w:numPr>
          <w:ilvl w:val="0"/>
          <w:numId w:val="61"/>
        </w:numPr>
        <w:jc w:val="both"/>
      </w:pPr>
      <w:r>
        <w:t>číslo opatrenia/podopatrenia,</w:t>
      </w:r>
    </w:p>
    <w:p w:rsidR="00295686" w:rsidRDefault="00295686" w:rsidP="00287365">
      <w:pPr>
        <w:pStyle w:val="Odsekzoznamu"/>
        <w:numPr>
          <w:ilvl w:val="0"/>
          <w:numId w:val="61"/>
        </w:numPr>
        <w:jc w:val="both"/>
      </w:pPr>
      <w:r>
        <w:t>písomné doklady (ak je relevantné).</w:t>
      </w:r>
    </w:p>
    <w:p w:rsidR="00295686" w:rsidRDefault="00295686" w:rsidP="00295686">
      <w:pPr>
        <w:pStyle w:val="Odsekzoznamu"/>
        <w:ind w:left="1287"/>
        <w:jc w:val="both"/>
      </w:pPr>
    </w:p>
    <w:p w:rsidR="00406D41" w:rsidRDefault="00295686" w:rsidP="00287365">
      <w:pPr>
        <w:pStyle w:val="Odsekzoznamu"/>
        <w:numPr>
          <w:ilvl w:val="0"/>
          <w:numId w:val="37"/>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287365">
      <w:pPr>
        <w:pStyle w:val="Odsekzoznamu"/>
        <w:numPr>
          <w:ilvl w:val="0"/>
          <w:numId w:val="37"/>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287365">
      <w:pPr>
        <w:pStyle w:val="Odsekzoznamu"/>
        <w:numPr>
          <w:ilvl w:val="0"/>
          <w:numId w:val="37"/>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287365">
      <w:pPr>
        <w:pStyle w:val="Odsekzoznamu"/>
        <w:numPr>
          <w:ilvl w:val="0"/>
          <w:numId w:val="37"/>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027A7D" w:rsidRDefault="00CA1F90" w:rsidP="00287365">
      <w:pPr>
        <w:pStyle w:val="Odsekzoznamu"/>
        <w:numPr>
          <w:ilvl w:val="0"/>
          <w:numId w:val="109"/>
        </w:numPr>
        <w:shd w:val="clear" w:color="auto" w:fill="BFBFBF" w:themeFill="background1" w:themeFillShade="BF"/>
        <w:ind w:left="0" w:hanging="11"/>
        <w:rPr>
          <w:b/>
        </w:rPr>
      </w:pPr>
      <w:r w:rsidRPr="00027A7D">
        <w:rPr>
          <w:b/>
        </w:rPr>
        <w:t>SPRACOVÁVANIE A OCHRANA OSOBNÝCH ÚDAJOV</w:t>
      </w:r>
      <w:r w:rsidR="00446A74" w:rsidRPr="00027A7D">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287365">
      <w:pPr>
        <w:pStyle w:val="Odsekzoznamu"/>
        <w:numPr>
          <w:ilvl w:val="0"/>
          <w:numId w:val="40"/>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287365">
      <w:pPr>
        <w:pStyle w:val="Odsekzoznamu"/>
        <w:numPr>
          <w:ilvl w:val="0"/>
          <w:numId w:val="109"/>
        </w:numPr>
        <w:shd w:val="clear" w:color="auto" w:fill="BFBFBF" w:themeFill="background1" w:themeFillShade="BF"/>
        <w:ind w:left="0" w:hanging="11"/>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287365">
      <w:pPr>
        <w:pStyle w:val="Odsekzoznamu"/>
        <w:numPr>
          <w:ilvl w:val="0"/>
          <w:numId w:val="39"/>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287365">
      <w:pPr>
        <w:pStyle w:val="Odsekzoznamu"/>
        <w:numPr>
          <w:ilvl w:val="0"/>
          <w:numId w:val="39"/>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287365">
      <w:pPr>
        <w:numPr>
          <w:ilvl w:val="0"/>
          <w:numId w:val="39"/>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287365">
      <w:pPr>
        <w:numPr>
          <w:ilvl w:val="0"/>
          <w:numId w:val="39"/>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287365">
      <w:pPr>
        <w:numPr>
          <w:ilvl w:val="0"/>
          <w:numId w:val="39"/>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287365">
      <w:pPr>
        <w:numPr>
          <w:ilvl w:val="0"/>
          <w:numId w:val="39"/>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287365">
      <w:pPr>
        <w:pStyle w:val="Odsekzoznamu"/>
        <w:numPr>
          <w:ilvl w:val="0"/>
          <w:numId w:val="44"/>
        </w:numPr>
        <w:autoSpaceDE w:val="0"/>
        <w:autoSpaceDN w:val="0"/>
        <w:adjustRightInd w:val="0"/>
        <w:spacing w:after="0"/>
      </w:pPr>
      <w:r>
        <w:t>určený v PRV,</w:t>
      </w:r>
    </w:p>
    <w:p w:rsidR="007E6012" w:rsidRDefault="007E6012" w:rsidP="00287365">
      <w:pPr>
        <w:pStyle w:val="Odsekzoznamu"/>
        <w:numPr>
          <w:ilvl w:val="0"/>
          <w:numId w:val="44"/>
        </w:numPr>
        <w:autoSpaceDE w:val="0"/>
        <w:autoSpaceDN w:val="0"/>
        <w:adjustRightInd w:val="0"/>
        <w:spacing w:after="0"/>
      </w:pPr>
      <w:r>
        <w:t>ktorého kompetencie vyplývajú z osobitných predpisov,</w:t>
      </w:r>
    </w:p>
    <w:p w:rsidR="007E6012" w:rsidRDefault="007E6012" w:rsidP="00287365">
      <w:pPr>
        <w:pStyle w:val="Odsekzoznamu"/>
        <w:numPr>
          <w:ilvl w:val="0"/>
          <w:numId w:val="44"/>
        </w:numPr>
        <w:autoSpaceDE w:val="0"/>
        <w:autoSpaceDN w:val="0"/>
        <w:adjustRightInd w:val="0"/>
        <w:spacing w:after="0"/>
      </w:pPr>
      <w:r>
        <w:t>schválený monitorovacím výborom alebo</w:t>
      </w:r>
    </w:p>
    <w:p w:rsidR="007E6012" w:rsidRDefault="007E6012" w:rsidP="00287365">
      <w:pPr>
        <w:pStyle w:val="Odsekzoznamu"/>
        <w:numPr>
          <w:ilvl w:val="0"/>
          <w:numId w:val="44"/>
        </w:numPr>
        <w:autoSpaceDE w:val="0"/>
        <w:autoSpaceDN w:val="0"/>
        <w:adjustRightInd w:val="0"/>
        <w:spacing w:after="0"/>
      </w:pPr>
      <w:r>
        <w:t xml:space="preserve">schválená komisiou </w:t>
      </w:r>
      <w:r w:rsidR="005230CB">
        <w:t>podľa § 7 ods. 5 zákona o EŠIF.</w:t>
      </w:r>
    </w:p>
    <w:p w:rsidR="001D7450" w:rsidRDefault="001D7450" w:rsidP="00287365">
      <w:pPr>
        <w:numPr>
          <w:ilvl w:val="0"/>
          <w:numId w:val="39"/>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287365">
      <w:pPr>
        <w:numPr>
          <w:ilvl w:val="0"/>
          <w:numId w:val="39"/>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287365">
      <w:pPr>
        <w:numPr>
          <w:ilvl w:val="0"/>
          <w:numId w:val="39"/>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287365">
      <w:pPr>
        <w:numPr>
          <w:ilvl w:val="0"/>
          <w:numId w:val="39"/>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287365">
      <w:pPr>
        <w:numPr>
          <w:ilvl w:val="0"/>
          <w:numId w:val="39"/>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287365">
      <w:pPr>
        <w:numPr>
          <w:ilvl w:val="0"/>
          <w:numId w:val="39"/>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287365">
      <w:pPr>
        <w:pStyle w:val="Odsekzoznamu"/>
        <w:numPr>
          <w:ilvl w:val="0"/>
          <w:numId w:val="39"/>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287365">
      <w:pPr>
        <w:pStyle w:val="Odsekzoznamu"/>
        <w:numPr>
          <w:ilvl w:val="0"/>
          <w:numId w:val="39"/>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287365">
      <w:pPr>
        <w:pStyle w:val="Odsekzoznamu"/>
        <w:numPr>
          <w:ilvl w:val="0"/>
          <w:numId w:val="39"/>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287365">
      <w:pPr>
        <w:pStyle w:val="Odsekzoznamu"/>
        <w:numPr>
          <w:ilvl w:val="0"/>
          <w:numId w:val="39"/>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78045B" w:rsidRDefault="004B667A" w:rsidP="00287365">
      <w:pPr>
        <w:pStyle w:val="Odsekzoznamu"/>
        <w:numPr>
          <w:ilvl w:val="0"/>
          <w:numId w:val="39"/>
        </w:numPr>
        <w:tabs>
          <w:tab w:val="left" w:pos="855"/>
        </w:tabs>
        <w:spacing w:after="0"/>
        <w:ind w:left="567" w:hanging="567"/>
        <w:jc w:val="both"/>
        <w:rPr>
          <w:color w:val="000000"/>
        </w:rPr>
      </w:pPr>
      <w:r w:rsidRPr="0078045B">
        <w:rPr>
          <w:b/>
          <w:color w:val="000000"/>
        </w:rPr>
        <w:t xml:space="preserve">Systém riadenia </w:t>
      </w:r>
      <w:r w:rsidR="00FA34A5" w:rsidRPr="0078045B">
        <w:rPr>
          <w:b/>
          <w:color w:val="000000"/>
        </w:rPr>
        <w:t xml:space="preserve">PRV SR 2014-2020 </w:t>
      </w:r>
      <w:r w:rsidR="001E568D" w:rsidRPr="0078045B">
        <w:rPr>
          <w:b/>
          <w:color w:val="000000"/>
        </w:rPr>
        <w:t>-</w:t>
      </w:r>
      <w:r w:rsidR="001E568D" w:rsidRPr="0078045B">
        <w:t xml:space="preserve"> dokument vydaný RO, </w:t>
      </w:r>
      <w:r w:rsidR="00FA34A5" w:rsidRPr="0078045B">
        <w:t>ktorý predstavuje rámec pre implementáciu PRV, pričom definuje základné procesy a postupy riadenia, vymedzuje subjekty zapojené do implementácie a stanovuje základný rámec ich povinností</w:t>
      </w:r>
      <w:r w:rsidR="001E568D" w:rsidRPr="0078045B">
        <w:t>; dokument je zverejnený na webovom sídle PPA</w:t>
      </w:r>
      <w:r w:rsidR="00FA34A5" w:rsidRPr="0078045B">
        <w:t xml:space="preserve"> a MPRV SR</w:t>
      </w:r>
      <w:r w:rsidR="001E568D" w:rsidRPr="0078045B">
        <w:t>;</w:t>
      </w:r>
    </w:p>
    <w:p w:rsidR="001E568D" w:rsidRPr="00033E67" w:rsidRDefault="001E568D" w:rsidP="00287365">
      <w:pPr>
        <w:pStyle w:val="Odsekzoznamu"/>
        <w:numPr>
          <w:ilvl w:val="0"/>
          <w:numId w:val="39"/>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287365">
      <w:pPr>
        <w:pStyle w:val="Odsekzoznamu"/>
        <w:numPr>
          <w:ilvl w:val="0"/>
          <w:numId w:val="39"/>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287365">
      <w:pPr>
        <w:pStyle w:val="Odsekzoznamu"/>
        <w:numPr>
          <w:ilvl w:val="0"/>
          <w:numId w:val="39"/>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287365">
      <w:pPr>
        <w:pStyle w:val="Odsekzoznamu"/>
        <w:numPr>
          <w:ilvl w:val="0"/>
          <w:numId w:val="39"/>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287365">
      <w:pPr>
        <w:pStyle w:val="Odsekzoznamu"/>
        <w:numPr>
          <w:ilvl w:val="0"/>
          <w:numId w:val="39"/>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287365">
      <w:pPr>
        <w:pStyle w:val="Odsekzoznamu"/>
        <w:numPr>
          <w:ilvl w:val="0"/>
          <w:numId w:val="39"/>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287365">
      <w:pPr>
        <w:pStyle w:val="Odsekzoznamu"/>
        <w:numPr>
          <w:ilvl w:val="0"/>
          <w:numId w:val="64"/>
        </w:numPr>
        <w:ind w:hanging="513"/>
        <w:rPr>
          <w:color w:val="000000"/>
        </w:rPr>
      </w:pPr>
      <w:r>
        <w:rPr>
          <w:color w:val="000000"/>
        </w:rPr>
        <w:t>predchádzajúceho obdobia troch rokov, alebo</w:t>
      </w:r>
    </w:p>
    <w:p w:rsidR="008D21BF" w:rsidRDefault="008D21BF" w:rsidP="00287365">
      <w:pPr>
        <w:pStyle w:val="Odsekzoznamu"/>
        <w:numPr>
          <w:ilvl w:val="0"/>
          <w:numId w:val="64"/>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w:t>
      </w:r>
      <w:r w:rsidR="00D9415E">
        <w:rPr>
          <w:b/>
          <w:szCs w:val="22"/>
          <w:shd w:val="clear" w:color="auto" w:fill="BFBFBF" w:themeFill="background1" w:themeFillShade="BF"/>
          <w:lang w:eastAsia="en-US"/>
        </w:rPr>
        <w:tab/>
      </w:r>
      <w:r w:rsidRPr="00EA7FF2">
        <w:rPr>
          <w:b/>
          <w:szCs w:val="22"/>
          <w:shd w:val="clear" w:color="auto" w:fill="BFBFBF" w:themeFill="background1" w:themeFillShade="BF"/>
          <w:lang w:eastAsia="en-US"/>
        </w:rPr>
        <w:t>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2410EE">
            <w:pPr>
              <w:rPr>
                <w:sz w:val="22"/>
                <w:szCs w:val="22"/>
                <w:lang w:eastAsia="en-US"/>
              </w:rPr>
            </w:pPr>
            <w:r>
              <w:rPr>
                <w:sz w:val="22"/>
                <w:szCs w:val="22"/>
                <w:lang w:eastAsia="en-US"/>
              </w:rPr>
              <w:t xml:space="preserve">Zákon č. </w:t>
            </w:r>
            <w:r w:rsidR="00055B96">
              <w:rPr>
                <w:sz w:val="22"/>
                <w:szCs w:val="22"/>
                <w:lang w:eastAsia="en-US"/>
              </w:rPr>
              <w:t>343/2015</w:t>
            </w:r>
            <w:r>
              <w:rPr>
                <w:sz w:val="22"/>
                <w:szCs w:val="22"/>
                <w:lang w:eastAsia="en-US"/>
              </w:rPr>
              <w:t xml:space="preserve">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109"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109"/>
      <w:r w:rsidR="00856F01">
        <w:rPr>
          <w:b/>
          <w:szCs w:val="22"/>
          <w:shd w:val="clear" w:color="auto" w:fill="BFBFBF" w:themeFill="background1" w:themeFillShade="BF"/>
          <w:lang w:eastAsia="en-US"/>
        </w:rPr>
        <w:t xml:space="preserve">                                                                                                         </w:t>
      </w:r>
    </w:p>
    <w:p w:rsidR="00896D16" w:rsidRPr="00494F0B" w:rsidRDefault="00896D16" w:rsidP="00B73306">
      <w:pPr>
        <w:spacing w:before="0" w:after="200"/>
        <w:jc w:val="left"/>
        <w:rPr>
          <w:szCs w:val="22"/>
          <w:highlight w:val="yellow"/>
          <w:lang w:eastAsia="en-US"/>
        </w:rPr>
      </w:pPr>
    </w:p>
    <w:p w:rsidR="00896D16" w:rsidRPr="008E60C1" w:rsidRDefault="00896D16" w:rsidP="00896D16">
      <w:pPr>
        <w:tabs>
          <w:tab w:val="left" w:pos="0"/>
        </w:tabs>
        <w:spacing w:before="0" w:after="200"/>
        <w:rPr>
          <w:lang w:eastAsia="en-US"/>
        </w:rPr>
      </w:pPr>
      <w:r>
        <w:rPr>
          <w:lang w:eastAsia="en-US"/>
        </w:rPr>
        <w:t>Príloha č.1:</w:t>
      </w:r>
      <w:r>
        <w:rPr>
          <w:lang w:eastAsia="en-US"/>
        </w:rPr>
        <w:tab/>
      </w:r>
      <w:r w:rsidR="00B73306" w:rsidRPr="008E60C1">
        <w:rPr>
          <w:lang w:eastAsia="en-US"/>
        </w:rPr>
        <w:t>Opis opatrení/podopatrení PRV</w:t>
      </w:r>
    </w:p>
    <w:p w:rsidR="00896D16" w:rsidRDefault="00896D16" w:rsidP="00D9415E">
      <w:pPr>
        <w:tabs>
          <w:tab w:val="left" w:pos="0"/>
        </w:tabs>
        <w:spacing w:before="0" w:after="200"/>
        <w:ind w:left="1410" w:hanging="1410"/>
        <w:rPr>
          <w:lang w:eastAsia="en-US"/>
        </w:rPr>
      </w:pPr>
      <w:r>
        <w:rPr>
          <w:lang w:eastAsia="en-US"/>
        </w:rPr>
        <w:t>Príloha č.2:</w:t>
      </w:r>
      <w:r>
        <w:rPr>
          <w:lang w:eastAsia="en-US"/>
        </w:rPr>
        <w:tab/>
      </w:r>
      <w:r w:rsidR="00B73306" w:rsidRPr="008E60C1">
        <w:rPr>
          <w:lang w:eastAsia="en-US"/>
        </w:rPr>
        <w:t xml:space="preserve">Všeobecné podmienky poskytnutia príspevku, výberové kritériá pre výber </w:t>
      </w:r>
      <w:r w:rsidR="00B73306">
        <w:rPr>
          <w:lang w:eastAsia="en-US"/>
        </w:rPr>
        <w:t xml:space="preserve">  </w:t>
      </w:r>
      <w:r w:rsidR="00B73306" w:rsidRPr="008E60C1">
        <w:rPr>
          <w:lang w:eastAsia="en-US"/>
        </w:rPr>
        <w:t xml:space="preserve">projektov a hodnotiace kritériá pre výber projektov pre projektové opatrenia PRV </w:t>
      </w:r>
    </w:p>
    <w:p w:rsidR="00896D16" w:rsidRDefault="00896D16" w:rsidP="00D9415E">
      <w:pPr>
        <w:tabs>
          <w:tab w:val="left" w:pos="0"/>
        </w:tabs>
        <w:spacing w:before="0" w:after="200"/>
        <w:ind w:left="1410" w:hanging="1410"/>
        <w:rPr>
          <w:lang w:eastAsia="en-US"/>
        </w:rPr>
      </w:pPr>
      <w:r>
        <w:rPr>
          <w:lang w:eastAsia="en-US"/>
        </w:rPr>
        <w:t>Príloha č.3:</w:t>
      </w:r>
      <w:r>
        <w:rPr>
          <w:lang w:eastAsia="en-US"/>
        </w:rPr>
        <w:tab/>
      </w:r>
      <w:r w:rsidR="00EF64DB">
        <w:rPr>
          <w:lang w:eastAsia="en-US"/>
        </w:rPr>
        <w:t xml:space="preserve">Právna forma </w:t>
      </w:r>
      <w:r w:rsidR="008D2384">
        <w:rPr>
          <w:lang w:eastAsia="en-US"/>
        </w:rPr>
        <w:t>–</w:t>
      </w:r>
      <w:r w:rsidR="00EF64DB">
        <w:rPr>
          <w:lang w:eastAsia="en-US"/>
        </w:rPr>
        <w:t xml:space="preserve"> </w:t>
      </w:r>
      <w:r w:rsidR="00597ED5">
        <w:rPr>
          <w:lang w:eastAsia="en-US"/>
        </w:rPr>
        <w:t xml:space="preserve">záväzný </w:t>
      </w:r>
      <w:r w:rsidR="00EF64DB">
        <w:rPr>
          <w:lang w:eastAsia="en-US"/>
        </w:rPr>
        <w:t>číselník</w:t>
      </w:r>
      <w:r w:rsidR="00597ED5">
        <w:rPr>
          <w:lang w:eastAsia="en-US"/>
        </w:rPr>
        <w:t xml:space="preserve"> </w:t>
      </w:r>
    </w:p>
    <w:p w:rsidR="00896D16" w:rsidRDefault="00896D16" w:rsidP="00D9415E">
      <w:pPr>
        <w:tabs>
          <w:tab w:val="left" w:pos="0"/>
        </w:tabs>
        <w:spacing w:before="0" w:after="200"/>
        <w:ind w:left="1410" w:hanging="1410"/>
        <w:rPr>
          <w:lang w:eastAsia="en-US"/>
        </w:rPr>
      </w:pPr>
      <w:r>
        <w:rPr>
          <w:lang w:eastAsia="en-US"/>
        </w:rPr>
        <w:t>Príloha č.4:</w:t>
      </w:r>
      <w:r>
        <w:rPr>
          <w:lang w:eastAsia="en-US"/>
        </w:rPr>
        <w:tab/>
      </w:r>
      <w:r w:rsidR="008D2384">
        <w:rPr>
          <w:lang w:eastAsia="en-US"/>
        </w:rPr>
        <w:t>Späťvzatie ŽoNFP</w:t>
      </w:r>
      <w:r w:rsidR="00597ED5">
        <w:rPr>
          <w:lang w:eastAsia="en-US"/>
        </w:rPr>
        <w:t xml:space="preserve"> – odporúčaný vzor</w:t>
      </w:r>
    </w:p>
    <w:p w:rsidR="00896D16" w:rsidRDefault="00896D16" w:rsidP="00D9415E">
      <w:pPr>
        <w:tabs>
          <w:tab w:val="left" w:pos="0"/>
        </w:tabs>
        <w:spacing w:before="0" w:after="200"/>
        <w:ind w:left="1410" w:hanging="1410"/>
        <w:rPr>
          <w:lang w:eastAsia="en-US"/>
        </w:rPr>
      </w:pPr>
      <w:r>
        <w:rPr>
          <w:lang w:eastAsia="en-US"/>
        </w:rPr>
        <w:t>Príloha č.5:</w:t>
      </w:r>
      <w:r>
        <w:rPr>
          <w:lang w:eastAsia="en-US"/>
        </w:rPr>
        <w:tab/>
      </w:r>
      <w:r w:rsidR="008D2384">
        <w:rPr>
          <w:lang w:eastAsia="en-US"/>
        </w:rPr>
        <w:t>Späťvzatie odvolania</w:t>
      </w:r>
      <w:r w:rsidR="00597ED5">
        <w:rPr>
          <w:lang w:eastAsia="en-US"/>
        </w:rPr>
        <w:t xml:space="preserve"> – odporúčaný vzor</w:t>
      </w:r>
    </w:p>
    <w:p w:rsidR="00A52762" w:rsidRPr="008E60C1" w:rsidRDefault="00A52762" w:rsidP="00B73306">
      <w:pPr>
        <w:tabs>
          <w:tab w:val="left" w:pos="1440"/>
        </w:tabs>
        <w:spacing w:before="0" w:after="200"/>
        <w:ind w:left="1418" w:hanging="1418"/>
        <w:rPr>
          <w:lang w:eastAsia="en-US"/>
        </w:rPr>
      </w:pP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4"/>
      <w:footerReference w:type="default" r:id="rId75"/>
      <w:headerReference w:type="first" r:id="rId76"/>
      <w:footerReference w:type="first" r:id="rId77"/>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4FF6" w:rsidRDefault="00C84FF6" w:rsidP="004419B4">
      <w:pPr>
        <w:pStyle w:val="Hlavika"/>
      </w:pPr>
      <w:r>
        <w:separator/>
      </w:r>
    </w:p>
  </w:endnote>
  <w:endnote w:type="continuationSeparator" w:id="0">
    <w:p w:rsidR="00C84FF6" w:rsidRDefault="00C84FF6"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Arial"/>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
    <w:panose1 w:val="02010600030101010101"/>
    <w:charset w:val="86"/>
    <w:family w:val="auto"/>
    <w:pitch w:val="variable"/>
    <w:sig w:usb0="00000003" w:usb1="288F0000" w:usb2="00000016" w:usb3="00000000" w:csb0="00040001" w:csb1="00000000"/>
  </w:font>
  <w:font w:name="EUAlbertina CE">
    <w:altName w:val="Times New Roman"/>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B27848" w:rsidRPr="00B27848">
      <w:rPr>
        <w:rFonts w:asciiTheme="majorHAnsi" w:eastAsiaTheme="majorEastAsia" w:hAnsiTheme="majorHAnsi"/>
        <w:noProof/>
      </w:rPr>
      <w:t>2</w:t>
    </w:r>
    <w:r>
      <w:fldChar w:fldCharType="end"/>
    </w:r>
  </w:p>
  <w:p w:rsidR="0076007F" w:rsidRPr="002D2D70" w:rsidRDefault="0076007F"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B27848" w:rsidRPr="00B27848">
      <w:rPr>
        <w:rFonts w:asciiTheme="majorHAnsi" w:eastAsiaTheme="majorEastAsia" w:hAnsiTheme="majorHAnsi"/>
        <w:noProof/>
      </w:rPr>
      <w:t>1</w:t>
    </w:r>
    <w:r>
      <w:fldChar w:fldCharType="end"/>
    </w:r>
  </w:p>
  <w:p w:rsidR="0076007F" w:rsidRDefault="0076007F">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4FF6" w:rsidRDefault="00C84FF6" w:rsidP="004419B4">
      <w:pPr>
        <w:pStyle w:val="Hlavika"/>
      </w:pPr>
      <w:r>
        <w:separator/>
      </w:r>
    </w:p>
  </w:footnote>
  <w:footnote w:type="continuationSeparator" w:id="0">
    <w:p w:rsidR="00C84FF6" w:rsidRDefault="00C84FF6" w:rsidP="004419B4">
      <w:pPr>
        <w:pStyle w:val="Hlavika"/>
      </w:pPr>
      <w:r>
        <w:continuationSeparator/>
      </w:r>
    </w:p>
  </w:footnote>
  <w:footnote w:id="1">
    <w:p w:rsidR="0076007F" w:rsidRPr="0040739B" w:rsidRDefault="0076007F" w:rsidP="00CA0109">
      <w:pPr>
        <w:pStyle w:val="Textpoznmkypodiarou"/>
        <w:ind w:left="142" w:hanging="142"/>
        <w:jc w:val="both"/>
      </w:pPr>
      <w:r>
        <w:rPr>
          <w:rStyle w:val="Odkaznapoznmkupodiarou"/>
        </w:rPr>
        <w:footnoteRef/>
      </w:r>
      <w:r>
        <w:t xml:space="preserve"> </w:t>
      </w:r>
      <w:r w:rsidRPr="0040739B">
        <w:t xml:space="preserve">Bratislava alebo Košice majú mestské časti riadené starostom v zmysle </w:t>
      </w:r>
      <w:r w:rsidRPr="0040739B">
        <w:rPr>
          <w:i/>
          <w:iCs/>
        </w:rPr>
        <w:t>zákona č. 377/1990 Zb. o hlavnom meste SR Bratislave</w:t>
      </w:r>
      <w:r w:rsidRPr="0040739B">
        <w:t xml:space="preserve"> a </w:t>
      </w:r>
      <w:r w:rsidRPr="0040739B">
        <w:rPr>
          <w:i/>
          <w:iCs/>
        </w:rPr>
        <w:t>v zmysle zákona č. 401/1990 Zb.</w:t>
      </w:r>
      <w:r w:rsidRPr="0040739B">
        <w:t xml:space="preserve"> </w:t>
      </w:r>
      <w:r w:rsidRPr="0040739B">
        <w:rPr>
          <w:i/>
          <w:iCs/>
        </w:rPr>
        <w:t>o meste Košice</w:t>
      </w:r>
      <w:r w:rsidRPr="0040739B">
        <w:t xml:space="preserve"> a pokiaľ tieto nemajú viac ako 5 000 obyvateľov, sa aj takéto mestské čas</w:t>
      </w:r>
      <w:r>
        <w:t>ti považujú za vidiecke oblasti</w:t>
      </w:r>
      <w:r w:rsidRPr="0040739B">
        <w:t xml:space="preserve">. Napr. obec Rusovce je mestskou časťou Bratislavy, ale keďže má 2 891 obyvateľov, považuje sa v prípade </w:t>
      </w:r>
      <w:r>
        <w:t>PRV</w:t>
      </w:r>
      <w:r w:rsidRPr="0040739B">
        <w:t xml:space="preserve"> za vidiecku oblasť.</w:t>
      </w:r>
      <w:r>
        <w:t xml:space="preserve"> </w:t>
      </w:r>
      <w:r w:rsidRPr="00BB35A1">
        <w:rPr>
          <w:b/>
        </w:rPr>
        <w:t xml:space="preserve">Ostatné krajské mestá vrátane ich prímestských častí sa nepovažujú pre potreby </w:t>
      </w:r>
      <w:r>
        <w:rPr>
          <w:b/>
        </w:rPr>
        <w:t>PRV</w:t>
      </w:r>
      <w:r w:rsidRPr="00BB35A1">
        <w:rPr>
          <w:b/>
        </w:rPr>
        <w:t xml:space="preserve"> za vidiecke oblasti</w:t>
      </w:r>
      <w:r>
        <w:t>.</w:t>
      </w:r>
    </w:p>
    <w:p w:rsidR="00000000" w:rsidRDefault="00B27848" w:rsidP="00CA0109">
      <w:pPr>
        <w:pStyle w:val="Textpoznmkypodiarou"/>
        <w:ind w:left="142" w:hanging="142"/>
        <w:jc w:val="both"/>
      </w:pPr>
    </w:p>
  </w:footnote>
  <w:footnote w:id="2">
    <w:p w:rsidR="00000000" w:rsidRDefault="0076007F" w:rsidP="0019795F">
      <w:pPr>
        <w:pStyle w:val="Textpoznmkypodiarou"/>
      </w:pPr>
      <w:r>
        <w:rPr>
          <w:rStyle w:val="Odkaznapoznmkupodiarou"/>
        </w:rPr>
        <w:footnoteRef/>
      </w:r>
      <w:r>
        <w:t xml:space="preserve"> </w:t>
      </w:r>
      <w:r w:rsidRPr="00EE6126">
        <w:rPr>
          <w:szCs w:val="16"/>
        </w:rPr>
        <w:t>Atlas rómskych komunít 2013</w:t>
      </w:r>
      <w:r w:rsidRPr="00D828C9">
        <w:rPr>
          <w:szCs w:val="16"/>
        </w:rPr>
        <w:t xml:space="preserve"> (</w:t>
      </w:r>
      <w:hyperlink r:id="rId1" w:history="1">
        <w:r w:rsidRPr="003030E7">
          <w:rPr>
            <w:rStyle w:val="Hypertextovprepojenie"/>
            <w:szCs w:val="16"/>
          </w:rPr>
          <w:t>http://www.minv.sk/?atlas_2013</w:t>
        </w:r>
      </w:hyperlink>
      <w:r w:rsidRPr="00D828C9">
        <w:rPr>
          <w:szCs w:val="16"/>
        </w:rPr>
        <w:t>)</w:t>
      </w:r>
      <w:r>
        <w:rPr>
          <w:szCs w:val="16"/>
        </w:rPr>
        <w:t>.</w:t>
      </w:r>
    </w:p>
  </w:footnote>
  <w:footnote w:id="3">
    <w:p w:rsidR="00000000" w:rsidRDefault="0076007F" w:rsidP="00A52762">
      <w:pPr>
        <w:pStyle w:val="Textpoznmkypodiarou"/>
        <w:jc w:val="both"/>
      </w:pPr>
      <w:r>
        <w:rPr>
          <w:rStyle w:val="Odkaznapoznmkupodiarou"/>
        </w:rPr>
        <w:footnoteRef/>
      </w:r>
      <w:r>
        <w:t xml:space="preserve"> </w:t>
      </w:r>
      <w:r w:rsidRPr="00D77887">
        <w:t>Pozn.: pre účely tohto výkladu  sa konflikt záujmov vzťahuje na úroveň posudzovania vzťahu obstarávateľ -   uchádzač/záujemca, a  primerane aj na obstarávateľa a subdodávateľa, ak je obstarávateľovi subdodávateľ už v procese verejného obstarávania známy</w:t>
      </w:r>
      <w:r w:rsidRPr="00872CEB">
        <w:t xml:space="preserve"> (prípady podľa § 28 ods. 1, písm. k v spojení s § 32 ods. 3 písm. b) </w:t>
      </w:r>
      <w:r>
        <w:t>Z</w:t>
      </w:r>
      <w:r w:rsidRPr="00872CEB">
        <w:t>VO</w:t>
      </w:r>
      <w:r>
        <w:t xml:space="preserve"> ). </w:t>
      </w:r>
    </w:p>
  </w:footnote>
  <w:footnote w:id="4">
    <w:p w:rsidR="00000000" w:rsidRDefault="0076007F" w:rsidP="00A52762">
      <w:pPr>
        <w:pStyle w:val="Textpoznmkypodiarou"/>
        <w:ind w:left="142" w:hanging="142"/>
        <w:jc w:val="both"/>
      </w:pPr>
      <w:r>
        <w:rPr>
          <w:rStyle w:val="Odkaznapoznmkupodiarou"/>
        </w:rPr>
        <w:footnoteRef/>
      </w:r>
      <w:r>
        <w:t xml:space="preserve"> Pojem „realizácia VO / O “ je chápaný ako moment od začiatku prípravy dokumentácie k VO /O (napr. súťažné podklady, návrh oznámenia o vyhlásení VO / O...) až po dobu ukončenia realizácie aktivít projektu. V prípade rámcových zmlúv sa tento pojem vzťahuje aj na proces opätovného otvárania súťaže.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Pr="00037B17" w:rsidRDefault="0076007F"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Hlavika"/>
      <w:jc w:val="right"/>
    </w:pPr>
  </w:p>
  <w:p w:rsidR="0076007F" w:rsidRDefault="0076007F">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3A74C92"/>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072019CB"/>
    <w:multiLevelType w:val="hybridMultilevel"/>
    <w:tmpl w:val="5F74412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6" w15:restartNumberingAfterBreak="0">
    <w:nsid w:val="08E452B5"/>
    <w:multiLevelType w:val="hybridMultilevel"/>
    <w:tmpl w:val="76B0C87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CF70C2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9"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0E8D58EC"/>
    <w:multiLevelType w:val="hybridMultilevel"/>
    <w:tmpl w:val="573C178A"/>
    <w:lvl w:ilvl="0" w:tplc="041B000F">
      <w:start w:val="1"/>
      <w:numFmt w:val="decimal"/>
      <w:lvlText w:val="%1."/>
      <w:lvlJc w:val="left"/>
      <w:pPr>
        <w:ind w:left="1287" w:hanging="360"/>
      </w:pPr>
      <w:rPr>
        <w:rFonts w:cs="Times New Roman"/>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11"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2"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4" w15:restartNumberingAfterBreak="0">
    <w:nsid w:val="13097093"/>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136C42CA"/>
    <w:multiLevelType w:val="hybridMultilevel"/>
    <w:tmpl w:val="5B4E3182"/>
    <w:lvl w:ilvl="0" w:tplc="CF601D90">
      <w:start w:val="1"/>
      <w:numFmt w:val="decimal"/>
      <w:lvlText w:val="%1)"/>
      <w:lvlJc w:val="left"/>
      <w:pPr>
        <w:ind w:left="360" w:hanging="72"/>
      </w:pPr>
      <w:rPr>
        <w:rFonts w:cs="Times New Roman" w:hint="default"/>
        <w:color w:val="000000"/>
      </w:rPr>
    </w:lvl>
    <w:lvl w:ilvl="1" w:tplc="CC86E754">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13792D37"/>
    <w:multiLevelType w:val="hybridMultilevel"/>
    <w:tmpl w:val="B948A53E"/>
    <w:lvl w:ilvl="0" w:tplc="041B0011">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8"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4F35C2F"/>
    <w:multiLevelType w:val="hybridMultilevel"/>
    <w:tmpl w:val="3D68442A"/>
    <w:lvl w:ilvl="0" w:tplc="041B000F">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50802F3"/>
    <w:multiLevelType w:val="hybridMultilevel"/>
    <w:tmpl w:val="9BE4EE2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23" w15:restartNumberingAfterBreak="0">
    <w:nsid w:val="160F6270"/>
    <w:multiLevelType w:val="hybridMultilevel"/>
    <w:tmpl w:val="B8D089E0"/>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171C5094"/>
    <w:multiLevelType w:val="hybridMultilevel"/>
    <w:tmpl w:val="1730018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5"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1A561E89"/>
    <w:multiLevelType w:val="hybridMultilevel"/>
    <w:tmpl w:val="2DE28B80"/>
    <w:lvl w:ilvl="0" w:tplc="041B0011">
      <w:start w:val="1"/>
      <w:numFmt w:val="decimal"/>
      <w:lvlText w:val="%1)"/>
      <w:lvlJc w:val="left"/>
      <w:pPr>
        <w:ind w:left="862" w:hanging="360"/>
      </w:pPr>
      <w:rPr>
        <w:rFonts w:cs="Times New Roman"/>
      </w:rPr>
    </w:lvl>
    <w:lvl w:ilvl="1" w:tplc="041B0019" w:tentative="1">
      <w:start w:val="1"/>
      <w:numFmt w:val="lowerLetter"/>
      <w:lvlText w:val="%2."/>
      <w:lvlJc w:val="left"/>
      <w:pPr>
        <w:ind w:left="1582" w:hanging="360"/>
      </w:pPr>
      <w:rPr>
        <w:rFonts w:cs="Times New Roman"/>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27"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8"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CC56ECC"/>
    <w:multiLevelType w:val="hybridMultilevel"/>
    <w:tmpl w:val="A34072B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33" w15:restartNumberingAfterBreak="0">
    <w:nsid w:val="1DDD6226"/>
    <w:multiLevelType w:val="hybridMultilevel"/>
    <w:tmpl w:val="405C68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36"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7"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2427124F"/>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43"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2D927C25"/>
    <w:multiLevelType w:val="hybridMultilevel"/>
    <w:tmpl w:val="BB3EBFE2"/>
    <w:lvl w:ilvl="0" w:tplc="041B000F">
      <w:start w:val="1"/>
      <w:numFmt w:val="decimal"/>
      <w:lvlText w:val="%1."/>
      <w:lvlJc w:val="left"/>
      <w:pPr>
        <w:ind w:left="1068" w:hanging="360"/>
      </w:pPr>
      <w:rPr>
        <w:rFonts w:cs="Times New Roman"/>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45"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2B5F03"/>
    <w:multiLevelType w:val="hybridMultilevel"/>
    <w:tmpl w:val="794491C8"/>
    <w:lvl w:ilvl="0" w:tplc="041B000F">
      <w:start w:val="1"/>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47"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8"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5484EB3"/>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0"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1" w15:restartNumberingAfterBreak="0">
    <w:nsid w:val="366579B7"/>
    <w:multiLevelType w:val="hybridMultilevel"/>
    <w:tmpl w:val="DD547D00"/>
    <w:lvl w:ilvl="0" w:tplc="F4B43A66">
      <w:start w:val="1"/>
      <w:numFmt w:val="decimal"/>
      <w:lvlText w:val="%1)"/>
      <w:lvlJc w:val="left"/>
      <w:pPr>
        <w:ind w:left="502" w:hanging="360"/>
      </w:pPr>
      <w:rPr>
        <w:rFonts w:cs="Times New Roman"/>
        <w:color w:val="auto"/>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52"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3"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4" w15:restartNumberingAfterBreak="0">
    <w:nsid w:val="3940180A"/>
    <w:multiLevelType w:val="hybridMultilevel"/>
    <w:tmpl w:val="E85A468C"/>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5"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B980570"/>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8"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0"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62"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63"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64" w15:restartNumberingAfterBreak="0">
    <w:nsid w:val="464626BF"/>
    <w:multiLevelType w:val="hybridMultilevel"/>
    <w:tmpl w:val="2B468FB8"/>
    <w:lvl w:ilvl="0" w:tplc="B17089F8">
      <w:start w:val="14"/>
      <w:numFmt w:val="decimal"/>
      <w:lvlText w:val="%1."/>
      <w:lvlJc w:val="left"/>
      <w:pPr>
        <w:ind w:left="128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6"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68"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69"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0" w15:restartNumberingAfterBreak="0">
    <w:nsid w:val="4AE86D6F"/>
    <w:multiLevelType w:val="hybridMultilevel"/>
    <w:tmpl w:val="0C963A3A"/>
    <w:lvl w:ilvl="0" w:tplc="0409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1"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72" w15:restartNumberingAfterBreak="0">
    <w:nsid w:val="4E4B6AF9"/>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3" w15:restartNumberingAfterBreak="0">
    <w:nsid w:val="4EC22D80"/>
    <w:multiLevelType w:val="hybridMultilevel"/>
    <w:tmpl w:val="6B9CA01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4F180BA7"/>
    <w:multiLevelType w:val="hybridMultilevel"/>
    <w:tmpl w:val="0C78B42E"/>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76" w15:restartNumberingAfterBreak="0">
    <w:nsid w:val="516E3F15"/>
    <w:multiLevelType w:val="hybridMultilevel"/>
    <w:tmpl w:val="B5D8BE6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7" w15:restartNumberingAfterBreak="0">
    <w:nsid w:val="521660C8"/>
    <w:multiLevelType w:val="hybridMultilevel"/>
    <w:tmpl w:val="3E443B14"/>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8" w15:restartNumberingAfterBreak="0">
    <w:nsid w:val="52252BFE"/>
    <w:multiLevelType w:val="hybridMultilevel"/>
    <w:tmpl w:val="C28618CC"/>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9" w15:restartNumberingAfterBreak="0">
    <w:nsid w:val="52C80F14"/>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81" w15:restartNumberingAfterBreak="0">
    <w:nsid w:val="54063DF2"/>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15:restartNumberingAfterBreak="0">
    <w:nsid w:val="56985B46"/>
    <w:multiLevelType w:val="hybridMultilevel"/>
    <w:tmpl w:val="CFCC55C2"/>
    <w:lvl w:ilvl="0" w:tplc="041B0017">
      <w:start w:val="1"/>
      <w:numFmt w:val="lowerLetter"/>
      <w:lvlText w:val="%1)"/>
      <w:lvlJc w:val="left"/>
      <w:pPr>
        <w:ind w:left="2160" w:hanging="360"/>
      </w:pPr>
      <w:rPr>
        <w:rFonts w:cs="Times New Roman"/>
      </w:rPr>
    </w:lvl>
    <w:lvl w:ilvl="1" w:tplc="91468DDE">
      <w:start w:val="1"/>
      <w:numFmt w:val="decimal"/>
      <w:lvlText w:val="%2)"/>
      <w:lvlJc w:val="left"/>
      <w:pPr>
        <w:ind w:left="2880" w:hanging="360"/>
      </w:pPr>
      <w:rPr>
        <w:rFonts w:cs="Times New Roman" w:hint="default"/>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84"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59E445CA"/>
    <w:multiLevelType w:val="hybridMultilevel"/>
    <w:tmpl w:val="509AB6EC"/>
    <w:lvl w:ilvl="0" w:tplc="59AC94C4">
      <w:start w:val="12"/>
      <w:numFmt w:val="decimal"/>
      <w:lvlText w:val="%1."/>
      <w:lvlJc w:val="left"/>
      <w:pPr>
        <w:ind w:left="28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59ED18BF"/>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8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91" w15:restartNumberingAfterBreak="0">
    <w:nsid w:val="6ACF5465"/>
    <w:multiLevelType w:val="hybridMultilevel"/>
    <w:tmpl w:val="DA462D26"/>
    <w:lvl w:ilvl="0" w:tplc="041B0017">
      <w:start w:val="1"/>
      <w:numFmt w:val="lowerLetter"/>
      <w:lvlText w:val="%1)"/>
      <w:lvlJc w:val="left"/>
      <w:pPr>
        <w:tabs>
          <w:tab w:val="num" w:pos="720"/>
        </w:tabs>
        <w:ind w:left="720" w:hanging="360"/>
      </w:pPr>
      <w:rPr>
        <w:rFonts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93" w15:restartNumberingAfterBreak="0">
    <w:nsid w:val="72782822"/>
    <w:multiLevelType w:val="hybridMultilevel"/>
    <w:tmpl w:val="66509BF8"/>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4" w15:restartNumberingAfterBreak="0">
    <w:nsid w:val="73043FF4"/>
    <w:multiLevelType w:val="hybridMultilevel"/>
    <w:tmpl w:val="8FD091DC"/>
    <w:lvl w:ilvl="0" w:tplc="041B0017">
      <w:start w:val="1"/>
      <w:numFmt w:val="lowerLetter"/>
      <w:lvlText w:val="%1)"/>
      <w:lvlJc w:val="left"/>
      <w:pPr>
        <w:ind w:left="1854"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95"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7"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8"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77722AE6"/>
    <w:multiLevelType w:val="hybridMultilevel"/>
    <w:tmpl w:val="07E08F84"/>
    <w:lvl w:ilvl="0" w:tplc="04090017">
      <w:start w:val="1"/>
      <w:numFmt w:val="lowerLetter"/>
      <w:lvlText w:val="%1)"/>
      <w:lvlJc w:val="left"/>
      <w:pPr>
        <w:ind w:left="107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00"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103"/>
  </w:num>
  <w:num w:numId="9">
    <w:abstractNumId w:val="41"/>
  </w:num>
  <w:num w:numId="10">
    <w:abstractNumId w:val="13"/>
  </w:num>
  <w:num w:numId="11">
    <w:abstractNumId w:val="27"/>
  </w:num>
  <w:num w:numId="12">
    <w:abstractNumId w:val="88"/>
  </w:num>
  <w:num w:numId="13">
    <w:abstractNumId w:val="11"/>
  </w:num>
  <w:num w:numId="14">
    <w:abstractNumId w:val="99"/>
  </w:num>
  <w:num w:numId="15">
    <w:abstractNumId w:val="80"/>
  </w:num>
  <w:num w:numId="16">
    <w:abstractNumId w:val="35"/>
  </w:num>
  <w:num w:numId="17">
    <w:abstractNumId w:val="25"/>
  </w:num>
  <w:num w:numId="18">
    <w:abstractNumId w:val="29"/>
  </w:num>
  <w:num w:numId="19">
    <w:abstractNumId w:val="101"/>
  </w:num>
  <w:num w:numId="20">
    <w:abstractNumId w:val="21"/>
  </w:num>
  <w:num w:numId="21">
    <w:abstractNumId w:val="7"/>
  </w:num>
  <w:num w:numId="22">
    <w:abstractNumId w:val="82"/>
  </w:num>
  <w:num w:numId="23">
    <w:abstractNumId w:val="32"/>
  </w:num>
  <w:num w:numId="24">
    <w:abstractNumId w:val="52"/>
  </w:num>
  <w:num w:numId="25">
    <w:abstractNumId w:val="9"/>
  </w:num>
  <w:num w:numId="26">
    <w:abstractNumId w:val="102"/>
  </w:num>
  <w:num w:numId="27">
    <w:abstractNumId w:val="67"/>
  </w:num>
  <w:num w:numId="28">
    <w:abstractNumId w:val="59"/>
  </w:num>
  <w:num w:numId="29">
    <w:abstractNumId w:val="38"/>
  </w:num>
  <w:num w:numId="30">
    <w:abstractNumId w:val="37"/>
  </w:num>
  <w:num w:numId="31">
    <w:abstractNumId w:val="98"/>
  </w:num>
  <w:num w:numId="32">
    <w:abstractNumId w:val="89"/>
  </w:num>
  <w:num w:numId="33">
    <w:abstractNumId w:val="30"/>
  </w:num>
  <w:num w:numId="34">
    <w:abstractNumId w:val="96"/>
  </w:num>
  <w:num w:numId="35">
    <w:abstractNumId w:val="12"/>
  </w:num>
  <w:num w:numId="36">
    <w:abstractNumId w:val="47"/>
  </w:num>
  <w:num w:numId="37">
    <w:abstractNumId w:val="84"/>
  </w:num>
  <w:num w:numId="38">
    <w:abstractNumId w:val="69"/>
  </w:num>
  <w:num w:numId="39">
    <w:abstractNumId w:val="87"/>
  </w:num>
  <w:num w:numId="40">
    <w:abstractNumId w:val="43"/>
  </w:num>
  <w:num w:numId="41">
    <w:abstractNumId w:val="100"/>
  </w:num>
  <w:num w:numId="42">
    <w:abstractNumId w:val="65"/>
  </w:num>
  <w:num w:numId="43">
    <w:abstractNumId w:val="50"/>
  </w:num>
  <w:num w:numId="44">
    <w:abstractNumId w:val="61"/>
  </w:num>
  <w:num w:numId="45">
    <w:abstractNumId w:val="62"/>
  </w:num>
  <w:num w:numId="46">
    <w:abstractNumId w:val="75"/>
  </w:num>
  <w:num w:numId="47">
    <w:abstractNumId w:val="66"/>
  </w:num>
  <w:num w:numId="48">
    <w:abstractNumId w:val="53"/>
  </w:num>
  <w:num w:numId="49">
    <w:abstractNumId w:val="48"/>
  </w:num>
  <w:num w:numId="50">
    <w:abstractNumId w:val="58"/>
  </w:num>
  <w:num w:numId="51">
    <w:abstractNumId w:val="97"/>
  </w:num>
  <w:num w:numId="52">
    <w:abstractNumId w:val="15"/>
  </w:num>
  <w:num w:numId="53">
    <w:abstractNumId w:val="1"/>
  </w:num>
  <w:num w:numId="54">
    <w:abstractNumId w:val="60"/>
  </w:num>
  <w:num w:numId="55">
    <w:abstractNumId w:val="74"/>
  </w:num>
  <w:num w:numId="56">
    <w:abstractNumId w:val="18"/>
  </w:num>
  <w:num w:numId="57">
    <w:abstractNumId w:val="92"/>
  </w:num>
  <w:num w:numId="58">
    <w:abstractNumId w:val="90"/>
  </w:num>
  <w:num w:numId="59">
    <w:abstractNumId w:val="42"/>
  </w:num>
  <w:num w:numId="60">
    <w:abstractNumId w:val="63"/>
  </w:num>
  <w:num w:numId="61">
    <w:abstractNumId w:val="22"/>
  </w:num>
  <w:num w:numId="62">
    <w:abstractNumId w:val="3"/>
  </w:num>
  <w:num w:numId="63">
    <w:abstractNumId w:val="68"/>
  </w:num>
  <w:num w:numId="64">
    <w:abstractNumId w:val="5"/>
  </w:num>
  <w:num w:numId="65">
    <w:abstractNumId w:val="57"/>
  </w:num>
  <w:num w:numId="6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3"/>
  </w:num>
  <w:num w:numId="68">
    <w:abstractNumId w:val="34"/>
  </w:num>
  <w:num w:numId="69">
    <w:abstractNumId w:val="49"/>
  </w:num>
  <w:num w:numId="70">
    <w:abstractNumId w:val="95"/>
  </w:num>
  <w:num w:numId="71">
    <w:abstractNumId w:val="36"/>
  </w:num>
  <w:num w:numId="72">
    <w:abstractNumId w:val="81"/>
  </w:num>
  <w:num w:numId="73">
    <w:abstractNumId w:val="45"/>
  </w:num>
  <w:num w:numId="74">
    <w:abstractNumId w:val="70"/>
  </w:num>
  <w:num w:numId="75">
    <w:abstractNumId w:val="91"/>
  </w:num>
  <w:num w:numId="76">
    <w:abstractNumId w:val="93"/>
  </w:num>
  <w:num w:numId="77">
    <w:abstractNumId w:val="6"/>
  </w:num>
  <w:num w:numId="78">
    <w:abstractNumId w:val="54"/>
  </w:num>
  <w:num w:numId="79">
    <w:abstractNumId w:val="94"/>
  </w:num>
  <w:num w:numId="80">
    <w:abstractNumId w:val="56"/>
  </w:num>
  <w:num w:numId="81">
    <w:abstractNumId w:val="72"/>
  </w:num>
  <w:num w:numId="82">
    <w:abstractNumId w:val="14"/>
  </w:num>
  <w:num w:numId="83">
    <w:abstractNumId w:val="4"/>
  </w:num>
  <w:num w:numId="84">
    <w:abstractNumId w:val="33"/>
  </w:num>
  <w:num w:numId="85">
    <w:abstractNumId w:val="73"/>
  </w:num>
  <w:num w:numId="86">
    <w:abstractNumId w:val="79"/>
  </w:num>
  <w:num w:numId="87">
    <w:abstractNumId w:val="40"/>
  </w:num>
  <w:num w:numId="88">
    <w:abstractNumId w:val="17"/>
  </w:num>
  <w:num w:numId="89">
    <w:abstractNumId w:val="78"/>
  </w:num>
  <w:num w:numId="90">
    <w:abstractNumId w:val="24"/>
  </w:num>
  <w:num w:numId="91">
    <w:abstractNumId w:val="83"/>
  </w:num>
  <w:num w:numId="92">
    <w:abstractNumId w:val="31"/>
  </w:num>
  <w:num w:numId="93">
    <w:abstractNumId w:val="20"/>
  </w:num>
  <w:num w:numId="94">
    <w:abstractNumId w:val="77"/>
  </w:num>
  <w:num w:numId="95">
    <w:abstractNumId w:val="76"/>
  </w:num>
  <w:num w:numId="96">
    <w:abstractNumId w:val="51"/>
  </w:num>
  <w:num w:numId="97">
    <w:abstractNumId w:val="26"/>
  </w:num>
  <w:num w:numId="98">
    <w:abstractNumId w:val="86"/>
  </w:num>
  <w:num w:numId="99">
    <w:abstractNumId w:val="8"/>
  </w:num>
  <w:num w:numId="100">
    <w:abstractNumId w:val="28"/>
  </w:num>
  <w:num w:numId="101">
    <w:abstractNumId w:val="16"/>
  </w:num>
  <w:num w:numId="102">
    <w:abstractNumId w:val="55"/>
  </w:num>
  <w:num w:numId="103">
    <w:abstractNumId w:val="2"/>
  </w:num>
  <w:num w:numId="104">
    <w:abstractNumId w:val="19"/>
  </w:num>
  <w:num w:numId="105">
    <w:abstractNumId w:val="46"/>
  </w:num>
  <w:num w:numId="106">
    <w:abstractNumId w:val="44"/>
  </w:num>
  <w:num w:numId="107">
    <w:abstractNumId w:val="10"/>
  </w:num>
  <w:num w:numId="108">
    <w:abstractNumId w:val="85"/>
  </w:num>
  <w:num w:numId="109">
    <w:abstractNumId w:val="64"/>
  </w:num>
  <w:num w:numId="110">
    <w:abstractNumId w:val="39"/>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790"/>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07EE5"/>
    <w:rsid w:val="00010C39"/>
    <w:rsid w:val="00010F5B"/>
    <w:rsid w:val="0001132E"/>
    <w:rsid w:val="0001147F"/>
    <w:rsid w:val="000121AA"/>
    <w:rsid w:val="00014333"/>
    <w:rsid w:val="00014C56"/>
    <w:rsid w:val="000176C7"/>
    <w:rsid w:val="00017AFB"/>
    <w:rsid w:val="00017DD9"/>
    <w:rsid w:val="000213FC"/>
    <w:rsid w:val="000223B7"/>
    <w:rsid w:val="00026809"/>
    <w:rsid w:val="00027A7D"/>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3B64"/>
    <w:rsid w:val="00054625"/>
    <w:rsid w:val="00054DCE"/>
    <w:rsid w:val="00055196"/>
    <w:rsid w:val="00055B96"/>
    <w:rsid w:val="00056178"/>
    <w:rsid w:val="00056AC5"/>
    <w:rsid w:val="00056B58"/>
    <w:rsid w:val="00056C64"/>
    <w:rsid w:val="000579A0"/>
    <w:rsid w:val="0006072E"/>
    <w:rsid w:val="00061146"/>
    <w:rsid w:val="00062814"/>
    <w:rsid w:val="00062A98"/>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439"/>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2EC3"/>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386D"/>
    <w:rsid w:val="00104356"/>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3DB8"/>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2F81"/>
    <w:rsid w:val="0016328F"/>
    <w:rsid w:val="0016396D"/>
    <w:rsid w:val="00163DCF"/>
    <w:rsid w:val="00165520"/>
    <w:rsid w:val="00166309"/>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95F"/>
    <w:rsid w:val="00197C09"/>
    <w:rsid w:val="001A0414"/>
    <w:rsid w:val="001A0AD4"/>
    <w:rsid w:val="001A0B71"/>
    <w:rsid w:val="001A27CC"/>
    <w:rsid w:val="001A35B3"/>
    <w:rsid w:val="001A4179"/>
    <w:rsid w:val="001A5424"/>
    <w:rsid w:val="001A5AB8"/>
    <w:rsid w:val="001A69CA"/>
    <w:rsid w:val="001A7AD2"/>
    <w:rsid w:val="001B0EF6"/>
    <w:rsid w:val="001B133C"/>
    <w:rsid w:val="001B1918"/>
    <w:rsid w:val="001B411C"/>
    <w:rsid w:val="001B46FF"/>
    <w:rsid w:val="001B4B46"/>
    <w:rsid w:val="001B4C52"/>
    <w:rsid w:val="001B70E2"/>
    <w:rsid w:val="001B7B48"/>
    <w:rsid w:val="001B7CD9"/>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10EE"/>
    <w:rsid w:val="002420AB"/>
    <w:rsid w:val="00243E3B"/>
    <w:rsid w:val="00244428"/>
    <w:rsid w:val="00244833"/>
    <w:rsid w:val="002448B1"/>
    <w:rsid w:val="00245AD8"/>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365"/>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3ED"/>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3D20"/>
    <w:rsid w:val="002D48D1"/>
    <w:rsid w:val="002D5E00"/>
    <w:rsid w:val="002D797B"/>
    <w:rsid w:val="002D7FB7"/>
    <w:rsid w:val="002E0844"/>
    <w:rsid w:val="002E2AA8"/>
    <w:rsid w:val="002E361A"/>
    <w:rsid w:val="002E3DB9"/>
    <w:rsid w:val="002E4AF5"/>
    <w:rsid w:val="002E4B23"/>
    <w:rsid w:val="002E657C"/>
    <w:rsid w:val="002F0FFF"/>
    <w:rsid w:val="002F1432"/>
    <w:rsid w:val="002F2C1F"/>
    <w:rsid w:val="002F375B"/>
    <w:rsid w:val="002F4DD8"/>
    <w:rsid w:val="002F53BB"/>
    <w:rsid w:val="002F7010"/>
    <w:rsid w:val="00300BA2"/>
    <w:rsid w:val="0030210C"/>
    <w:rsid w:val="003030E7"/>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29A"/>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4B16"/>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A3F"/>
    <w:rsid w:val="00357E84"/>
    <w:rsid w:val="003603A0"/>
    <w:rsid w:val="003607BF"/>
    <w:rsid w:val="00362056"/>
    <w:rsid w:val="003621CC"/>
    <w:rsid w:val="0036235B"/>
    <w:rsid w:val="0036506F"/>
    <w:rsid w:val="003653C5"/>
    <w:rsid w:val="00365974"/>
    <w:rsid w:val="00366F4A"/>
    <w:rsid w:val="00367595"/>
    <w:rsid w:val="00370031"/>
    <w:rsid w:val="003700D0"/>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44A"/>
    <w:rsid w:val="00383BCC"/>
    <w:rsid w:val="003844C7"/>
    <w:rsid w:val="003849F4"/>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39B"/>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22C4"/>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124E"/>
    <w:rsid w:val="004721DD"/>
    <w:rsid w:val="00472358"/>
    <w:rsid w:val="0047249F"/>
    <w:rsid w:val="00472669"/>
    <w:rsid w:val="00472856"/>
    <w:rsid w:val="004732AF"/>
    <w:rsid w:val="00474EFF"/>
    <w:rsid w:val="00475EA4"/>
    <w:rsid w:val="0047626B"/>
    <w:rsid w:val="004764DE"/>
    <w:rsid w:val="0047652C"/>
    <w:rsid w:val="00476E9D"/>
    <w:rsid w:val="004801C4"/>
    <w:rsid w:val="004802AC"/>
    <w:rsid w:val="004803CB"/>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74"/>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59F3"/>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C7AF2"/>
    <w:rsid w:val="004D1520"/>
    <w:rsid w:val="004D1C7A"/>
    <w:rsid w:val="004D3184"/>
    <w:rsid w:val="004D49B2"/>
    <w:rsid w:val="004D4C99"/>
    <w:rsid w:val="004D4E5F"/>
    <w:rsid w:val="004D5A08"/>
    <w:rsid w:val="004D609C"/>
    <w:rsid w:val="004D685A"/>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7F2"/>
    <w:rsid w:val="00507834"/>
    <w:rsid w:val="00510D0B"/>
    <w:rsid w:val="0051180A"/>
    <w:rsid w:val="0051217C"/>
    <w:rsid w:val="0051285C"/>
    <w:rsid w:val="00512B5E"/>
    <w:rsid w:val="00512CE2"/>
    <w:rsid w:val="005134E5"/>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5BD"/>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4C23"/>
    <w:rsid w:val="005554FF"/>
    <w:rsid w:val="00555B70"/>
    <w:rsid w:val="00555FCA"/>
    <w:rsid w:val="0056182E"/>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2C22"/>
    <w:rsid w:val="00594D3E"/>
    <w:rsid w:val="00595378"/>
    <w:rsid w:val="005957F5"/>
    <w:rsid w:val="00597ED5"/>
    <w:rsid w:val="005A3155"/>
    <w:rsid w:val="005A33D0"/>
    <w:rsid w:val="005A3925"/>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2C99"/>
    <w:rsid w:val="005F3524"/>
    <w:rsid w:val="005F3767"/>
    <w:rsid w:val="005F37D4"/>
    <w:rsid w:val="005F437F"/>
    <w:rsid w:val="005F7043"/>
    <w:rsid w:val="005F74FC"/>
    <w:rsid w:val="005F7C19"/>
    <w:rsid w:val="00600154"/>
    <w:rsid w:val="006019F4"/>
    <w:rsid w:val="00601FB4"/>
    <w:rsid w:val="00602DED"/>
    <w:rsid w:val="00602EBC"/>
    <w:rsid w:val="006045A1"/>
    <w:rsid w:val="00604FAA"/>
    <w:rsid w:val="00606A46"/>
    <w:rsid w:val="006078C7"/>
    <w:rsid w:val="00611023"/>
    <w:rsid w:val="00611205"/>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A8C"/>
    <w:rsid w:val="00661D56"/>
    <w:rsid w:val="0066222E"/>
    <w:rsid w:val="00663A12"/>
    <w:rsid w:val="0066458E"/>
    <w:rsid w:val="006668A7"/>
    <w:rsid w:val="00666EEA"/>
    <w:rsid w:val="00667C8D"/>
    <w:rsid w:val="00672254"/>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97550"/>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45E"/>
    <w:rsid w:val="006B1D9B"/>
    <w:rsid w:val="006B1FC6"/>
    <w:rsid w:val="006B2DAF"/>
    <w:rsid w:val="006B3AF5"/>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4D3C"/>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537"/>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158E"/>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7A1"/>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07F"/>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5B"/>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A55"/>
    <w:rsid w:val="007A1F28"/>
    <w:rsid w:val="007A2A57"/>
    <w:rsid w:val="007A2F2E"/>
    <w:rsid w:val="007A525D"/>
    <w:rsid w:val="007A5A61"/>
    <w:rsid w:val="007A5CEB"/>
    <w:rsid w:val="007A5E71"/>
    <w:rsid w:val="007A6983"/>
    <w:rsid w:val="007A70FD"/>
    <w:rsid w:val="007B04F1"/>
    <w:rsid w:val="007B1A1F"/>
    <w:rsid w:val="007B22FB"/>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5"/>
    <w:rsid w:val="007E0386"/>
    <w:rsid w:val="007E1736"/>
    <w:rsid w:val="007E1BC7"/>
    <w:rsid w:val="007E237D"/>
    <w:rsid w:val="007E5BD7"/>
    <w:rsid w:val="007E6012"/>
    <w:rsid w:val="007E60B1"/>
    <w:rsid w:val="007E69C4"/>
    <w:rsid w:val="007E7D2A"/>
    <w:rsid w:val="007F0177"/>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934"/>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9D9"/>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2CEB"/>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6D16"/>
    <w:rsid w:val="00897A04"/>
    <w:rsid w:val="008A11D6"/>
    <w:rsid w:val="008A1EA1"/>
    <w:rsid w:val="008A2C2D"/>
    <w:rsid w:val="008A2E89"/>
    <w:rsid w:val="008A2F7C"/>
    <w:rsid w:val="008A39A0"/>
    <w:rsid w:val="008A4313"/>
    <w:rsid w:val="008A558D"/>
    <w:rsid w:val="008A6380"/>
    <w:rsid w:val="008A69D8"/>
    <w:rsid w:val="008A74EE"/>
    <w:rsid w:val="008B0B04"/>
    <w:rsid w:val="008B13CC"/>
    <w:rsid w:val="008B21FB"/>
    <w:rsid w:val="008B412F"/>
    <w:rsid w:val="008B52EF"/>
    <w:rsid w:val="008B6B68"/>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112C"/>
    <w:rsid w:val="008E2306"/>
    <w:rsid w:val="008E36B3"/>
    <w:rsid w:val="008E374D"/>
    <w:rsid w:val="008E41EA"/>
    <w:rsid w:val="008E6005"/>
    <w:rsid w:val="008E60C1"/>
    <w:rsid w:val="008E68E7"/>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14D4"/>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6BD"/>
    <w:rsid w:val="009548C3"/>
    <w:rsid w:val="00954DB7"/>
    <w:rsid w:val="00954FF1"/>
    <w:rsid w:val="009565E1"/>
    <w:rsid w:val="0095670C"/>
    <w:rsid w:val="00956BB6"/>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3E8"/>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0D3"/>
    <w:rsid w:val="009B34D6"/>
    <w:rsid w:val="009B45FF"/>
    <w:rsid w:val="009B561E"/>
    <w:rsid w:val="009B6E71"/>
    <w:rsid w:val="009B79B0"/>
    <w:rsid w:val="009C0602"/>
    <w:rsid w:val="009C10D4"/>
    <w:rsid w:val="009C2305"/>
    <w:rsid w:val="009C23E1"/>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2B9"/>
    <w:rsid w:val="009F2CDE"/>
    <w:rsid w:val="009F43EA"/>
    <w:rsid w:val="009F521E"/>
    <w:rsid w:val="009F5397"/>
    <w:rsid w:val="009F738B"/>
    <w:rsid w:val="00A00C43"/>
    <w:rsid w:val="00A0131F"/>
    <w:rsid w:val="00A02441"/>
    <w:rsid w:val="00A039D7"/>
    <w:rsid w:val="00A03C3E"/>
    <w:rsid w:val="00A03C80"/>
    <w:rsid w:val="00A04221"/>
    <w:rsid w:val="00A043D6"/>
    <w:rsid w:val="00A056C0"/>
    <w:rsid w:val="00A07292"/>
    <w:rsid w:val="00A122C5"/>
    <w:rsid w:val="00A1241B"/>
    <w:rsid w:val="00A13042"/>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2762"/>
    <w:rsid w:val="00A5395B"/>
    <w:rsid w:val="00A53FA5"/>
    <w:rsid w:val="00A55222"/>
    <w:rsid w:val="00A554CA"/>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2A9F"/>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97C1B"/>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6505"/>
    <w:rsid w:val="00B27848"/>
    <w:rsid w:val="00B27B71"/>
    <w:rsid w:val="00B27C4E"/>
    <w:rsid w:val="00B27D31"/>
    <w:rsid w:val="00B30A1F"/>
    <w:rsid w:val="00B3153C"/>
    <w:rsid w:val="00B3329F"/>
    <w:rsid w:val="00B33763"/>
    <w:rsid w:val="00B340B9"/>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58CA"/>
    <w:rsid w:val="00B76673"/>
    <w:rsid w:val="00B76FFF"/>
    <w:rsid w:val="00B778AF"/>
    <w:rsid w:val="00B77D2A"/>
    <w:rsid w:val="00B77D4F"/>
    <w:rsid w:val="00B77FDA"/>
    <w:rsid w:val="00B80FE3"/>
    <w:rsid w:val="00B8145D"/>
    <w:rsid w:val="00B81B07"/>
    <w:rsid w:val="00B82DEC"/>
    <w:rsid w:val="00B83B1E"/>
    <w:rsid w:val="00B859B9"/>
    <w:rsid w:val="00B8645B"/>
    <w:rsid w:val="00B87D36"/>
    <w:rsid w:val="00B90FD1"/>
    <w:rsid w:val="00B91A54"/>
    <w:rsid w:val="00B937B1"/>
    <w:rsid w:val="00B9433C"/>
    <w:rsid w:val="00B94E14"/>
    <w:rsid w:val="00B94EE9"/>
    <w:rsid w:val="00B9512B"/>
    <w:rsid w:val="00B951F8"/>
    <w:rsid w:val="00B95222"/>
    <w:rsid w:val="00B9595B"/>
    <w:rsid w:val="00B9675E"/>
    <w:rsid w:val="00B9754D"/>
    <w:rsid w:val="00B97F9B"/>
    <w:rsid w:val="00BA1A8D"/>
    <w:rsid w:val="00BA333A"/>
    <w:rsid w:val="00BA3CED"/>
    <w:rsid w:val="00BA4392"/>
    <w:rsid w:val="00BA4FE5"/>
    <w:rsid w:val="00BA7031"/>
    <w:rsid w:val="00BB1D5F"/>
    <w:rsid w:val="00BB30EE"/>
    <w:rsid w:val="00BB35A1"/>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0E7"/>
    <w:rsid w:val="00BE0671"/>
    <w:rsid w:val="00BE16B8"/>
    <w:rsid w:val="00BE3BC8"/>
    <w:rsid w:val="00BE4879"/>
    <w:rsid w:val="00BE52A6"/>
    <w:rsid w:val="00BE66CD"/>
    <w:rsid w:val="00BE6E7D"/>
    <w:rsid w:val="00BE749C"/>
    <w:rsid w:val="00BE7DAF"/>
    <w:rsid w:val="00BF1069"/>
    <w:rsid w:val="00BF1820"/>
    <w:rsid w:val="00BF2CC3"/>
    <w:rsid w:val="00BF477D"/>
    <w:rsid w:val="00BF4E93"/>
    <w:rsid w:val="00BF4EDD"/>
    <w:rsid w:val="00BF5B3E"/>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47BC"/>
    <w:rsid w:val="00C152EC"/>
    <w:rsid w:val="00C15D1A"/>
    <w:rsid w:val="00C16940"/>
    <w:rsid w:val="00C16B78"/>
    <w:rsid w:val="00C177DF"/>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6D2D"/>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3F68"/>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27C7"/>
    <w:rsid w:val="00C73943"/>
    <w:rsid w:val="00C74CBE"/>
    <w:rsid w:val="00C75253"/>
    <w:rsid w:val="00C76038"/>
    <w:rsid w:val="00C7792D"/>
    <w:rsid w:val="00C77EA6"/>
    <w:rsid w:val="00C80425"/>
    <w:rsid w:val="00C80ED0"/>
    <w:rsid w:val="00C814F7"/>
    <w:rsid w:val="00C81A2A"/>
    <w:rsid w:val="00C8201D"/>
    <w:rsid w:val="00C846C7"/>
    <w:rsid w:val="00C847FC"/>
    <w:rsid w:val="00C84B11"/>
    <w:rsid w:val="00C84FF6"/>
    <w:rsid w:val="00C876D1"/>
    <w:rsid w:val="00C878B3"/>
    <w:rsid w:val="00C910B1"/>
    <w:rsid w:val="00C91269"/>
    <w:rsid w:val="00C91586"/>
    <w:rsid w:val="00C920CE"/>
    <w:rsid w:val="00C92C98"/>
    <w:rsid w:val="00C932FE"/>
    <w:rsid w:val="00C93716"/>
    <w:rsid w:val="00C966CF"/>
    <w:rsid w:val="00C9674B"/>
    <w:rsid w:val="00C96B7E"/>
    <w:rsid w:val="00C9704B"/>
    <w:rsid w:val="00C97424"/>
    <w:rsid w:val="00C97BD4"/>
    <w:rsid w:val="00CA0109"/>
    <w:rsid w:val="00CA0453"/>
    <w:rsid w:val="00CA1006"/>
    <w:rsid w:val="00CA1ADB"/>
    <w:rsid w:val="00CA1F90"/>
    <w:rsid w:val="00CA3164"/>
    <w:rsid w:val="00CA4427"/>
    <w:rsid w:val="00CA698E"/>
    <w:rsid w:val="00CA74FE"/>
    <w:rsid w:val="00CB09ED"/>
    <w:rsid w:val="00CB1DBD"/>
    <w:rsid w:val="00CB3378"/>
    <w:rsid w:val="00CB44B4"/>
    <w:rsid w:val="00CB47B9"/>
    <w:rsid w:val="00CB6CCD"/>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5B0C"/>
    <w:rsid w:val="00CD68A0"/>
    <w:rsid w:val="00CD6EE4"/>
    <w:rsid w:val="00CD7925"/>
    <w:rsid w:val="00CD7E91"/>
    <w:rsid w:val="00CE1349"/>
    <w:rsid w:val="00CE158D"/>
    <w:rsid w:val="00CE19D4"/>
    <w:rsid w:val="00CE1D0A"/>
    <w:rsid w:val="00CE2168"/>
    <w:rsid w:val="00CE2172"/>
    <w:rsid w:val="00CE2EB6"/>
    <w:rsid w:val="00CE303A"/>
    <w:rsid w:val="00CE3856"/>
    <w:rsid w:val="00CE47FF"/>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14B5"/>
    <w:rsid w:val="00D45435"/>
    <w:rsid w:val="00D4565C"/>
    <w:rsid w:val="00D46943"/>
    <w:rsid w:val="00D47A33"/>
    <w:rsid w:val="00D5081E"/>
    <w:rsid w:val="00D518D2"/>
    <w:rsid w:val="00D539C4"/>
    <w:rsid w:val="00D53E40"/>
    <w:rsid w:val="00D54070"/>
    <w:rsid w:val="00D548F1"/>
    <w:rsid w:val="00D54E01"/>
    <w:rsid w:val="00D551C8"/>
    <w:rsid w:val="00D55388"/>
    <w:rsid w:val="00D567E1"/>
    <w:rsid w:val="00D57474"/>
    <w:rsid w:val="00D57F7F"/>
    <w:rsid w:val="00D6033A"/>
    <w:rsid w:val="00D61999"/>
    <w:rsid w:val="00D61F05"/>
    <w:rsid w:val="00D634B8"/>
    <w:rsid w:val="00D643DD"/>
    <w:rsid w:val="00D65020"/>
    <w:rsid w:val="00D65E2F"/>
    <w:rsid w:val="00D662C2"/>
    <w:rsid w:val="00D7130A"/>
    <w:rsid w:val="00D728D7"/>
    <w:rsid w:val="00D73D15"/>
    <w:rsid w:val="00D74567"/>
    <w:rsid w:val="00D75032"/>
    <w:rsid w:val="00D765FC"/>
    <w:rsid w:val="00D76C5C"/>
    <w:rsid w:val="00D77201"/>
    <w:rsid w:val="00D77887"/>
    <w:rsid w:val="00D778FF"/>
    <w:rsid w:val="00D8020F"/>
    <w:rsid w:val="00D81792"/>
    <w:rsid w:val="00D821F8"/>
    <w:rsid w:val="00D82243"/>
    <w:rsid w:val="00D824BF"/>
    <w:rsid w:val="00D828C9"/>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15E"/>
    <w:rsid w:val="00D94AFA"/>
    <w:rsid w:val="00D96A5C"/>
    <w:rsid w:val="00D97A73"/>
    <w:rsid w:val="00D97D8A"/>
    <w:rsid w:val="00D97DB5"/>
    <w:rsid w:val="00DA05F9"/>
    <w:rsid w:val="00DA4FFA"/>
    <w:rsid w:val="00DA6171"/>
    <w:rsid w:val="00DA7CC3"/>
    <w:rsid w:val="00DA7FFA"/>
    <w:rsid w:val="00DB01C3"/>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4C4"/>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4D9"/>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17BF8"/>
    <w:rsid w:val="00E22CD6"/>
    <w:rsid w:val="00E238B9"/>
    <w:rsid w:val="00E24049"/>
    <w:rsid w:val="00E24574"/>
    <w:rsid w:val="00E24860"/>
    <w:rsid w:val="00E24F70"/>
    <w:rsid w:val="00E25A85"/>
    <w:rsid w:val="00E261A1"/>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5CBF"/>
    <w:rsid w:val="00E47150"/>
    <w:rsid w:val="00E55C2E"/>
    <w:rsid w:val="00E560B8"/>
    <w:rsid w:val="00E57379"/>
    <w:rsid w:val="00E61CAA"/>
    <w:rsid w:val="00E62B0D"/>
    <w:rsid w:val="00E62C34"/>
    <w:rsid w:val="00E63A81"/>
    <w:rsid w:val="00E64544"/>
    <w:rsid w:val="00E664AD"/>
    <w:rsid w:val="00E668D8"/>
    <w:rsid w:val="00E66D09"/>
    <w:rsid w:val="00E66D3C"/>
    <w:rsid w:val="00E671B4"/>
    <w:rsid w:val="00E679CF"/>
    <w:rsid w:val="00E67A2E"/>
    <w:rsid w:val="00E70285"/>
    <w:rsid w:val="00E707C8"/>
    <w:rsid w:val="00E715E8"/>
    <w:rsid w:val="00E72B0F"/>
    <w:rsid w:val="00E73085"/>
    <w:rsid w:val="00E74431"/>
    <w:rsid w:val="00E74750"/>
    <w:rsid w:val="00E74C5F"/>
    <w:rsid w:val="00E74D97"/>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163"/>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1C58"/>
    <w:rsid w:val="00EB2351"/>
    <w:rsid w:val="00EB2DFD"/>
    <w:rsid w:val="00EB37BE"/>
    <w:rsid w:val="00EB38D6"/>
    <w:rsid w:val="00EB41FF"/>
    <w:rsid w:val="00EB5717"/>
    <w:rsid w:val="00EB5CBE"/>
    <w:rsid w:val="00EB64F0"/>
    <w:rsid w:val="00EB67F7"/>
    <w:rsid w:val="00EB6AE6"/>
    <w:rsid w:val="00EB7794"/>
    <w:rsid w:val="00EC08F0"/>
    <w:rsid w:val="00EC1160"/>
    <w:rsid w:val="00EC171C"/>
    <w:rsid w:val="00EC1864"/>
    <w:rsid w:val="00EC4881"/>
    <w:rsid w:val="00EC4A46"/>
    <w:rsid w:val="00EC517D"/>
    <w:rsid w:val="00EC552C"/>
    <w:rsid w:val="00EC5A7A"/>
    <w:rsid w:val="00EC7BB4"/>
    <w:rsid w:val="00ED15F1"/>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126"/>
    <w:rsid w:val="00EE64FF"/>
    <w:rsid w:val="00EE7219"/>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465EA"/>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14E0"/>
    <w:rsid w:val="00FA2D47"/>
    <w:rsid w:val="00FA2E25"/>
    <w:rsid w:val="00FA34A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7"/>
    <o:shapelayout v:ext="edit">
      <o:idmap v:ext="edit" data="1"/>
    </o:shapelayout>
  </w:shapeDefaults>
  <w:decimalSymbol w:val=","/>
  <w:listSeparator w:val=";"/>
  <w14:defaultImageDpi w14:val="0"/>
  <w15:docId w15:val="{EE9E3FC0-222E-4828-B02E-49E684971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uiPriority="0"/>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59"/>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2"/>
      </w:numPr>
      <w:tabs>
        <w:tab w:val="clear" w:pos="360"/>
        <w:tab w:val="num" w:pos="1440"/>
        <w:tab w:val="num" w:pos="1772"/>
      </w:tabs>
      <w:spacing w:before="240" w:after="60"/>
      <w:ind w:left="144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2"/>
      </w:numPr>
      <w:tabs>
        <w:tab w:val="clear" w:pos="360"/>
        <w:tab w:val="num" w:pos="2160"/>
        <w:tab w:val="num" w:pos="2508"/>
      </w:tabs>
      <w:spacing w:before="240" w:after="60"/>
      <w:ind w:left="21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2"/>
      </w:numPr>
      <w:tabs>
        <w:tab w:val="clear" w:pos="360"/>
        <w:tab w:val="num" w:pos="2880"/>
        <w:tab w:val="num" w:pos="3228"/>
      </w:tabs>
      <w:spacing w:before="240" w:after="60"/>
      <w:ind w:left="288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8"/>
      <w:szCs w:val="28"/>
      <w:lang w:val="sk-SK" w:eastAsia="x-none"/>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6"/>
      <w:szCs w:val="26"/>
      <w:lang w:val="sk-SK" w:eastAsia="x-none"/>
    </w:rPr>
  </w:style>
  <w:style w:type="character" w:customStyle="1" w:styleId="Nadpis4Char">
    <w:name w:val="Nadpis 4 Char"/>
    <w:basedOn w:val="Predvolenpsmoodseku"/>
    <w:link w:val="Nadpis4"/>
    <w:uiPriority w:val="9"/>
    <w:locked/>
    <w:rsid w:val="009536FE"/>
    <w:rPr>
      <w:rFonts w:cs="Times New Roman"/>
      <w:b/>
      <w:bCs/>
      <w:sz w:val="28"/>
      <w:szCs w:val="28"/>
      <w:lang w:val="sk-SK" w:eastAsia="x-none"/>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Footnote Refernece,BVI fnr,Fußnotenzeichen_Raxen,callout,Footnote Reference Number,SUPERS,Footnote symbol,Footnote reference number,Times 10 Point,Exposant 3 Point,EN Footnote Reference,note TESI,Ref,E,S"/>
    <w:basedOn w:val="Predvolenpsmoodseku"/>
    <w:uiPriority w:val="99"/>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9"/>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10"/>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11"/>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qFormat/>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11"/>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66"/>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66"/>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66"/>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66"/>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66"/>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3845874">
      <w:marLeft w:val="0"/>
      <w:marRight w:val="0"/>
      <w:marTop w:val="0"/>
      <w:marBottom w:val="0"/>
      <w:divBdr>
        <w:top w:val="none" w:sz="0" w:space="0" w:color="auto"/>
        <w:left w:val="none" w:sz="0" w:space="0" w:color="auto"/>
        <w:bottom w:val="none" w:sz="0" w:space="0" w:color="auto"/>
        <w:right w:val="none" w:sz="0" w:space="0" w:color="auto"/>
      </w:divBdr>
    </w:div>
    <w:div w:id="1103845875">
      <w:marLeft w:val="0"/>
      <w:marRight w:val="0"/>
      <w:marTop w:val="0"/>
      <w:marBottom w:val="0"/>
      <w:divBdr>
        <w:top w:val="none" w:sz="0" w:space="0" w:color="auto"/>
        <w:left w:val="none" w:sz="0" w:space="0" w:color="auto"/>
        <w:bottom w:val="none" w:sz="0" w:space="0" w:color="auto"/>
        <w:right w:val="none" w:sz="0" w:space="0" w:color="auto"/>
      </w:divBdr>
    </w:div>
    <w:div w:id="1103845876">
      <w:marLeft w:val="0"/>
      <w:marRight w:val="0"/>
      <w:marTop w:val="0"/>
      <w:marBottom w:val="0"/>
      <w:divBdr>
        <w:top w:val="none" w:sz="0" w:space="0" w:color="auto"/>
        <w:left w:val="none" w:sz="0" w:space="0" w:color="auto"/>
        <w:bottom w:val="none" w:sz="0" w:space="0" w:color="auto"/>
        <w:right w:val="none" w:sz="0" w:space="0" w:color="auto"/>
      </w:divBdr>
    </w:div>
    <w:div w:id="1103845877">
      <w:marLeft w:val="0"/>
      <w:marRight w:val="0"/>
      <w:marTop w:val="0"/>
      <w:marBottom w:val="0"/>
      <w:divBdr>
        <w:top w:val="none" w:sz="0" w:space="0" w:color="auto"/>
        <w:left w:val="none" w:sz="0" w:space="0" w:color="auto"/>
        <w:bottom w:val="none" w:sz="0" w:space="0" w:color="auto"/>
        <w:right w:val="none" w:sz="0" w:space="0" w:color="auto"/>
      </w:divBdr>
    </w:div>
    <w:div w:id="1103845878">
      <w:marLeft w:val="0"/>
      <w:marRight w:val="0"/>
      <w:marTop w:val="0"/>
      <w:marBottom w:val="0"/>
      <w:divBdr>
        <w:top w:val="none" w:sz="0" w:space="0" w:color="auto"/>
        <w:left w:val="none" w:sz="0" w:space="0" w:color="auto"/>
        <w:bottom w:val="none" w:sz="0" w:space="0" w:color="auto"/>
        <w:right w:val="none" w:sz="0" w:space="0" w:color="auto"/>
      </w:divBdr>
    </w:div>
    <w:div w:id="1103845879">
      <w:marLeft w:val="0"/>
      <w:marRight w:val="0"/>
      <w:marTop w:val="0"/>
      <w:marBottom w:val="0"/>
      <w:divBdr>
        <w:top w:val="none" w:sz="0" w:space="0" w:color="auto"/>
        <w:left w:val="none" w:sz="0" w:space="0" w:color="auto"/>
        <w:bottom w:val="none" w:sz="0" w:space="0" w:color="auto"/>
        <w:right w:val="none" w:sz="0" w:space="0" w:color="auto"/>
      </w:divBdr>
    </w:div>
    <w:div w:id="1103845880">
      <w:marLeft w:val="0"/>
      <w:marRight w:val="0"/>
      <w:marTop w:val="0"/>
      <w:marBottom w:val="0"/>
      <w:divBdr>
        <w:top w:val="none" w:sz="0" w:space="0" w:color="auto"/>
        <w:left w:val="none" w:sz="0" w:space="0" w:color="auto"/>
        <w:bottom w:val="none" w:sz="0" w:space="0" w:color="auto"/>
        <w:right w:val="none" w:sz="0" w:space="0" w:color="auto"/>
      </w:divBdr>
    </w:div>
    <w:div w:id="1103845881">
      <w:marLeft w:val="0"/>
      <w:marRight w:val="0"/>
      <w:marTop w:val="0"/>
      <w:marBottom w:val="0"/>
      <w:divBdr>
        <w:top w:val="none" w:sz="0" w:space="0" w:color="auto"/>
        <w:left w:val="none" w:sz="0" w:space="0" w:color="auto"/>
        <w:bottom w:val="none" w:sz="0" w:space="0" w:color="auto"/>
        <w:right w:val="none" w:sz="0" w:space="0" w:color="auto"/>
      </w:divBdr>
    </w:div>
    <w:div w:id="1103845882">
      <w:marLeft w:val="0"/>
      <w:marRight w:val="0"/>
      <w:marTop w:val="0"/>
      <w:marBottom w:val="0"/>
      <w:divBdr>
        <w:top w:val="none" w:sz="0" w:space="0" w:color="auto"/>
        <w:left w:val="none" w:sz="0" w:space="0" w:color="auto"/>
        <w:bottom w:val="none" w:sz="0" w:space="0" w:color="auto"/>
        <w:right w:val="none" w:sz="0" w:space="0" w:color="auto"/>
      </w:divBdr>
    </w:div>
    <w:div w:id="1103845883">
      <w:marLeft w:val="0"/>
      <w:marRight w:val="0"/>
      <w:marTop w:val="0"/>
      <w:marBottom w:val="0"/>
      <w:divBdr>
        <w:top w:val="none" w:sz="0" w:space="0" w:color="auto"/>
        <w:left w:val="none" w:sz="0" w:space="0" w:color="auto"/>
        <w:bottom w:val="none" w:sz="0" w:space="0" w:color="auto"/>
        <w:right w:val="none" w:sz="0" w:space="0" w:color="auto"/>
      </w:divBdr>
    </w:div>
    <w:div w:id="1103845884">
      <w:marLeft w:val="0"/>
      <w:marRight w:val="0"/>
      <w:marTop w:val="0"/>
      <w:marBottom w:val="0"/>
      <w:divBdr>
        <w:top w:val="none" w:sz="0" w:space="0" w:color="auto"/>
        <w:left w:val="none" w:sz="0" w:space="0" w:color="auto"/>
        <w:bottom w:val="none" w:sz="0" w:space="0" w:color="auto"/>
        <w:right w:val="none" w:sz="0" w:space="0" w:color="auto"/>
      </w:divBdr>
    </w:div>
    <w:div w:id="1103845885">
      <w:marLeft w:val="0"/>
      <w:marRight w:val="0"/>
      <w:marTop w:val="0"/>
      <w:marBottom w:val="0"/>
      <w:divBdr>
        <w:top w:val="none" w:sz="0" w:space="0" w:color="auto"/>
        <w:left w:val="none" w:sz="0" w:space="0" w:color="auto"/>
        <w:bottom w:val="none" w:sz="0" w:space="0" w:color="auto"/>
        <w:right w:val="none" w:sz="0" w:space="0" w:color="auto"/>
      </w:divBdr>
    </w:div>
    <w:div w:id="1103845886">
      <w:marLeft w:val="0"/>
      <w:marRight w:val="0"/>
      <w:marTop w:val="0"/>
      <w:marBottom w:val="0"/>
      <w:divBdr>
        <w:top w:val="none" w:sz="0" w:space="0" w:color="auto"/>
        <w:left w:val="none" w:sz="0" w:space="0" w:color="auto"/>
        <w:bottom w:val="none" w:sz="0" w:space="0" w:color="auto"/>
        <w:right w:val="none" w:sz="0" w:space="0" w:color="auto"/>
      </w:divBdr>
    </w:div>
    <w:div w:id="1103845887">
      <w:marLeft w:val="0"/>
      <w:marRight w:val="0"/>
      <w:marTop w:val="0"/>
      <w:marBottom w:val="0"/>
      <w:divBdr>
        <w:top w:val="none" w:sz="0" w:space="0" w:color="auto"/>
        <w:left w:val="none" w:sz="0" w:space="0" w:color="auto"/>
        <w:bottom w:val="none" w:sz="0" w:space="0" w:color="auto"/>
        <w:right w:val="none" w:sz="0" w:space="0" w:color="auto"/>
      </w:divBdr>
    </w:div>
    <w:div w:id="1103845888">
      <w:marLeft w:val="0"/>
      <w:marRight w:val="0"/>
      <w:marTop w:val="0"/>
      <w:marBottom w:val="0"/>
      <w:divBdr>
        <w:top w:val="none" w:sz="0" w:space="0" w:color="auto"/>
        <w:left w:val="none" w:sz="0" w:space="0" w:color="auto"/>
        <w:bottom w:val="none" w:sz="0" w:space="0" w:color="auto"/>
        <w:right w:val="none" w:sz="0" w:space="0" w:color="auto"/>
      </w:divBdr>
    </w:div>
    <w:div w:id="1103845889">
      <w:marLeft w:val="0"/>
      <w:marRight w:val="0"/>
      <w:marTop w:val="0"/>
      <w:marBottom w:val="0"/>
      <w:divBdr>
        <w:top w:val="none" w:sz="0" w:space="0" w:color="auto"/>
        <w:left w:val="none" w:sz="0" w:space="0" w:color="auto"/>
        <w:bottom w:val="none" w:sz="0" w:space="0" w:color="auto"/>
        <w:right w:val="none" w:sz="0" w:space="0" w:color="auto"/>
      </w:divBdr>
    </w:div>
    <w:div w:id="1103845890">
      <w:marLeft w:val="0"/>
      <w:marRight w:val="0"/>
      <w:marTop w:val="0"/>
      <w:marBottom w:val="0"/>
      <w:divBdr>
        <w:top w:val="none" w:sz="0" w:space="0" w:color="auto"/>
        <w:left w:val="none" w:sz="0" w:space="0" w:color="auto"/>
        <w:bottom w:val="none" w:sz="0" w:space="0" w:color="auto"/>
        <w:right w:val="none" w:sz="0" w:space="0" w:color="auto"/>
      </w:divBdr>
    </w:div>
    <w:div w:id="1103845891">
      <w:marLeft w:val="0"/>
      <w:marRight w:val="0"/>
      <w:marTop w:val="0"/>
      <w:marBottom w:val="0"/>
      <w:divBdr>
        <w:top w:val="none" w:sz="0" w:space="0" w:color="auto"/>
        <w:left w:val="none" w:sz="0" w:space="0" w:color="auto"/>
        <w:bottom w:val="none" w:sz="0" w:space="0" w:color="auto"/>
        <w:right w:val="none" w:sz="0" w:space="0" w:color="auto"/>
      </w:divBdr>
    </w:div>
    <w:div w:id="1103845892">
      <w:marLeft w:val="0"/>
      <w:marRight w:val="0"/>
      <w:marTop w:val="0"/>
      <w:marBottom w:val="0"/>
      <w:divBdr>
        <w:top w:val="none" w:sz="0" w:space="0" w:color="auto"/>
        <w:left w:val="none" w:sz="0" w:space="0" w:color="auto"/>
        <w:bottom w:val="none" w:sz="0" w:space="0" w:color="auto"/>
        <w:right w:val="none" w:sz="0" w:space="0" w:color="auto"/>
      </w:divBdr>
    </w:div>
    <w:div w:id="1103845893">
      <w:marLeft w:val="0"/>
      <w:marRight w:val="0"/>
      <w:marTop w:val="0"/>
      <w:marBottom w:val="0"/>
      <w:divBdr>
        <w:top w:val="none" w:sz="0" w:space="0" w:color="auto"/>
        <w:left w:val="none" w:sz="0" w:space="0" w:color="auto"/>
        <w:bottom w:val="none" w:sz="0" w:space="0" w:color="auto"/>
        <w:right w:val="none" w:sz="0" w:space="0" w:color="auto"/>
      </w:divBdr>
    </w:div>
    <w:div w:id="1103845894">
      <w:marLeft w:val="0"/>
      <w:marRight w:val="0"/>
      <w:marTop w:val="0"/>
      <w:marBottom w:val="0"/>
      <w:divBdr>
        <w:top w:val="none" w:sz="0" w:space="0" w:color="auto"/>
        <w:left w:val="none" w:sz="0" w:space="0" w:color="auto"/>
        <w:bottom w:val="none" w:sz="0" w:space="0" w:color="auto"/>
        <w:right w:val="none" w:sz="0" w:space="0" w:color="auto"/>
      </w:divBdr>
    </w:div>
    <w:div w:id="1103845895">
      <w:marLeft w:val="0"/>
      <w:marRight w:val="0"/>
      <w:marTop w:val="0"/>
      <w:marBottom w:val="0"/>
      <w:divBdr>
        <w:top w:val="none" w:sz="0" w:space="0" w:color="auto"/>
        <w:left w:val="none" w:sz="0" w:space="0" w:color="auto"/>
        <w:bottom w:val="none" w:sz="0" w:space="0" w:color="auto"/>
        <w:right w:val="none" w:sz="0" w:space="0" w:color="auto"/>
      </w:divBdr>
    </w:div>
    <w:div w:id="1103845896">
      <w:marLeft w:val="0"/>
      <w:marRight w:val="0"/>
      <w:marTop w:val="0"/>
      <w:marBottom w:val="0"/>
      <w:divBdr>
        <w:top w:val="none" w:sz="0" w:space="0" w:color="auto"/>
        <w:left w:val="none" w:sz="0" w:space="0" w:color="auto"/>
        <w:bottom w:val="none" w:sz="0" w:space="0" w:color="auto"/>
        <w:right w:val="none" w:sz="0" w:space="0" w:color="auto"/>
      </w:divBdr>
    </w:div>
    <w:div w:id="1103845897">
      <w:marLeft w:val="390"/>
      <w:marRight w:val="390"/>
      <w:marTop w:val="0"/>
      <w:marBottom w:val="0"/>
      <w:divBdr>
        <w:top w:val="none" w:sz="0" w:space="0" w:color="auto"/>
        <w:left w:val="none" w:sz="0" w:space="0" w:color="auto"/>
        <w:bottom w:val="none" w:sz="0" w:space="0" w:color="auto"/>
        <w:right w:val="none" w:sz="0" w:space="0" w:color="auto"/>
      </w:divBdr>
    </w:div>
    <w:div w:id="1103845898">
      <w:marLeft w:val="390"/>
      <w:marRight w:val="390"/>
      <w:marTop w:val="0"/>
      <w:marBottom w:val="0"/>
      <w:divBdr>
        <w:top w:val="none" w:sz="0" w:space="0" w:color="auto"/>
        <w:left w:val="none" w:sz="0" w:space="0" w:color="auto"/>
        <w:bottom w:val="none" w:sz="0" w:space="0" w:color="auto"/>
        <w:right w:val="none" w:sz="0" w:space="0" w:color="auto"/>
      </w:divBdr>
    </w:div>
    <w:div w:id="1103845899">
      <w:marLeft w:val="0"/>
      <w:marRight w:val="0"/>
      <w:marTop w:val="0"/>
      <w:marBottom w:val="0"/>
      <w:divBdr>
        <w:top w:val="none" w:sz="0" w:space="0" w:color="auto"/>
        <w:left w:val="none" w:sz="0" w:space="0" w:color="auto"/>
        <w:bottom w:val="none" w:sz="0" w:space="0" w:color="auto"/>
        <w:right w:val="none" w:sz="0" w:space="0" w:color="auto"/>
      </w:divBdr>
    </w:div>
    <w:div w:id="1103845900">
      <w:marLeft w:val="0"/>
      <w:marRight w:val="0"/>
      <w:marTop w:val="0"/>
      <w:marBottom w:val="0"/>
      <w:divBdr>
        <w:top w:val="none" w:sz="0" w:space="0" w:color="auto"/>
        <w:left w:val="none" w:sz="0" w:space="0" w:color="auto"/>
        <w:bottom w:val="none" w:sz="0" w:space="0" w:color="auto"/>
        <w:right w:val="none" w:sz="0" w:space="0" w:color="auto"/>
      </w:divBdr>
    </w:div>
    <w:div w:id="1103845901">
      <w:marLeft w:val="0"/>
      <w:marRight w:val="0"/>
      <w:marTop w:val="0"/>
      <w:marBottom w:val="0"/>
      <w:divBdr>
        <w:top w:val="none" w:sz="0" w:space="0" w:color="auto"/>
        <w:left w:val="none" w:sz="0" w:space="0" w:color="auto"/>
        <w:bottom w:val="none" w:sz="0" w:space="0" w:color="auto"/>
        <w:right w:val="none" w:sz="0" w:space="0" w:color="auto"/>
      </w:divBdr>
    </w:div>
    <w:div w:id="1103845902">
      <w:marLeft w:val="0"/>
      <w:marRight w:val="0"/>
      <w:marTop w:val="0"/>
      <w:marBottom w:val="0"/>
      <w:divBdr>
        <w:top w:val="none" w:sz="0" w:space="0" w:color="auto"/>
        <w:left w:val="none" w:sz="0" w:space="0" w:color="auto"/>
        <w:bottom w:val="none" w:sz="0" w:space="0" w:color="auto"/>
        <w:right w:val="none" w:sz="0" w:space="0" w:color="auto"/>
      </w:divBdr>
    </w:div>
    <w:div w:id="1103845903">
      <w:marLeft w:val="0"/>
      <w:marRight w:val="0"/>
      <w:marTop w:val="0"/>
      <w:marBottom w:val="0"/>
      <w:divBdr>
        <w:top w:val="none" w:sz="0" w:space="0" w:color="auto"/>
        <w:left w:val="none" w:sz="0" w:space="0" w:color="auto"/>
        <w:bottom w:val="none" w:sz="0" w:space="0" w:color="auto"/>
        <w:right w:val="none" w:sz="0" w:space="0" w:color="auto"/>
      </w:divBdr>
    </w:div>
    <w:div w:id="1103845904">
      <w:marLeft w:val="0"/>
      <w:marRight w:val="0"/>
      <w:marTop w:val="0"/>
      <w:marBottom w:val="0"/>
      <w:divBdr>
        <w:top w:val="none" w:sz="0" w:space="0" w:color="auto"/>
        <w:left w:val="none" w:sz="0" w:space="0" w:color="auto"/>
        <w:bottom w:val="none" w:sz="0" w:space="0" w:color="auto"/>
        <w:right w:val="none" w:sz="0" w:space="0" w:color="auto"/>
      </w:divBdr>
    </w:div>
    <w:div w:id="1103845905">
      <w:marLeft w:val="0"/>
      <w:marRight w:val="0"/>
      <w:marTop w:val="0"/>
      <w:marBottom w:val="0"/>
      <w:divBdr>
        <w:top w:val="none" w:sz="0" w:space="0" w:color="auto"/>
        <w:left w:val="none" w:sz="0" w:space="0" w:color="auto"/>
        <w:bottom w:val="none" w:sz="0" w:space="0" w:color="auto"/>
        <w:right w:val="none" w:sz="0" w:space="0" w:color="auto"/>
      </w:divBdr>
    </w:div>
    <w:div w:id="1103845906">
      <w:marLeft w:val="0"/>
      <w:marRight w:val="0"/>
      <w:marTop w:val="0"/>
      <w:marBottom w:val="0"/>
      <w:divBdr>
        <w:top w:val="none" w:sz="0" w:space="0" w:color="auto"/>
        <w:left w:val="none" w:sz="0" w:space="0" w:color="auto"/>
        <w:bottom w:val="none" w:sz="0" w:space="0" w:color="auto"/>
        <w:right w:val="none" w:sz="0" w:space="0" w:color="auto"/>
      </w:divBdr>
    </w:div>
    <w:div w:id="1103845907">
      <w:marLeft w:val="0"/>
      <w:marRight w:val="0"/>
      <w:marTop w:val="0"/>
      <w:marBottom w:val="0"/>
      <w:divBdr>
        <w:top w:val="none" w:sz="0" w:space="0" w:color="auto"/>
        <w:left w:val="none" w:sz="0" w:space="0" w:color="auto"/>
        <w:bottom w:val="none" w:sz="0" w:space="0" w:color="auto"/>
        <w:right w:val="none" w:sz="0" w:space="0" w:color="auto"/>
      </w:divBdr>
    </w:div>
    <w:div w:id="1103845908">
      <w:marLeft w:val="0"/>
      <w:marRight w:val="0"/>
      <w:marTop w:val="0"/>
      <w:marBottom w:val="0"/>
      <w:divBdr>
        <w:top w:val="none" w:sz="0" w:space="0" w:color="auto"/>
        <w:left w:val="none" w:sz="0" w:space="0" w:color="auto"/>
        <w:bottom w:val="none" w:sz="0" w:space="0" w:color="auto"/>
        <w:right w:val="none" w:sz="0" w:space="0" w:color="auto"/>
      </w:divBdr>
    </w:div>
    <w:div w:id="1103845909">
      <w:marLeft w:val="0"/>
      <w:marRight w:val="0"/>
      <w:marTop w:val="0"/>
      <w:marBottom w:val="0"/>
      <w:divBdr>
        <w:top w:val="none" w:sz="0" w:space="0" w:color="auto"/>
        <w:left w:val="none" w:sz="0" w:space="0" w:color="auto"/>
        <w:bottom w:val="none" w:sz="0" w:space="0" w:color="auto"/>
        <w:right w:val="none" w:sz="0" w:space="0" w:color="auto"/>
      </w:divBdr>
      <w:divsChild>
        <w:div w:id="1103845910">
          <w:marLeft w:val="0"/>
          <w:marRight w:val="0"/>
          <w:marTop w:val="0"/>
          <w:marBottom w:val="15"/>
          <w:divBdr>
            <w:top w:val="none" w:sz="0" w:space="0" w:color="auto"/>
            <w:left w:val="none" w:sz="0" w:space="0" w:color="auto"/>
            <w:bottom w:val="none" w:sz="0" w:space="0" w:color="auto"/>
            <w:right w:val="none" w:sz="0" w:space="0" w:color="auto"/>
          </w:divBdr>
        </w:div>
      </w:divsChild>
    </w:div>
    <w:div w:id="1103845911">
      <w:marLeft w:val="0"/>
      <w:marRight w:val="0"/>
      <w:marTop w:val="0"/>
      <w:marBottom w:val="0"/>
      <w:divBdr>
        <w:top w:val="none" w:sz="0" w:space="0" w:color="auto"/>
        <w:left w:val="none" w:sz="0" w:space="0" w:color="auto"/>
        <w:bottom w:val="none" w:sz="0" w:space="0" w:color="auto"/>
        <w:right w:val="none" w:sz="0" w:space="0" w:color="auto"/>
      </w:divBdr>
    </w:div>
    <w:div w:id="1103845912">
      <w:marLeft w:val="0"/>
      <w:marRight w:val="0"/>
      <w:marTop w:val="0"/>
      <w:marBottom w:val="0"/>
      <w:divBdr>
        <w:top w:val="none" w:sz="0" w:space="0" w:color="auto"/>
        <w:left w:val="none" w:sz="0" w:space="0" w:color="auto"/>
        <w:bottom w:val="none" w:sz="0" w:space="0" w:color="auto"/>
        <w:right w:val="none" w:sz="0" w:space="0" w:color="auto"/>
      </w:divBdr>
    </w:div>
    <w:div w:id="1103845913">
      <w:marLeft w:val="0"/>
      <w:marRight w:val="0"/>
      <w:marTop w:val="0"/>
      <w:marBottom w:val="0"/>
      <w:divBdr>
        <w:top w:val="none" w:sz="0" w:space="0" w:color="auto"/>
        <w:left w:val="none" w:sz="0" w:space="0" w:color="auto"/>
        <w:bottom w:val="none" w:sz="0" w:space="0" w:color="auto"/>
        <w:right w:val="none" w:sz="0" w:space="0" w:color="auto"/>
      </w:divBdr>
    </w:div>
    <w:div w:id="1103845914">
      <w:marLeft w:val="0"/>
      <w:marRight w:val="0"/>
      <w:marTop w:val="0"/>
      <w:marBottom w:val="0"/>
      <w:divBdr>
        <w:top w:val="none" w:sz="0" w:space="0" w:color="auto"/>
        <w:left w:val="none" w:sz="0" w:space="0" w:color="auto"/>
        <w:bottom w:val="none" w:sz="0" w:space="0" w:color="auto"/>
        <w:right w:val="none" w:sz="0" w:space="0" w:color="auto"/>
      </w:divBdr>
    </w:div>
    <w:div w:id="1103845915">
      <w:marLeft w:val="0"/>
      <w:marRight w:val="0"/>
      <w:marTop w:val="0"/>
      <w:marBottom w:val="0"/>
      <w:divBdr>
        <w:top w:val="none" w:sz="0" w:space="0" w:color="auto"/>
        <w:left w:val="none" w:sz="0" w:space="0" w:color="auto"/>
        <w:bottom w:val="none" w:sz="0" w:space="0" w:color="auto"/>
        <w:right w:val="none" w:sz="0" w:space="0" w:color="auto"/>
      </w:divBdr>
    </w:div>
    <w:div w:id="1103845916">
      <w:marLeft w:val="0"/>
      <w:marRight w:val="0"/>
      <w:marTop w:val="0"/>
      <w:marBottom w:val="0"/>
      <w:divBdr>
        <w:top w:val="none" w:sz="0" w:space="0" w:color="auto"/>
        <w:left w:val="none" w:sz="0" w:space="0" w:color="auto"/>
        <w:bottom w:val="none" w:sz="0" w:space="0" w:color="auto"/>
        <w:right w:val="none" w:sz="0" w:space="0" w:color="auto"/>
      </w:divBdr>
    </w:div>
    <w:div w:id="1103845917">
      <w:marLeft w:val="0"/>
      <w:marRight w:val="0"/>
      <w:marTop w:val="0"/>
      <w:marBottom w:val="0"/>
      <w:divBdr>
        <w:top w:val="none" w:sz="0" w:space="0" w:color="auto"/>
        <w:left w:val="none" w:sz="0" w:space="0" w:color="auto"/>
        <w:bottom w:val="none" w:sz="0" w:space="0" w:color="auto"/>
        <w:right w:val="none" w:sz="0" w:space="0" w:color="auto"/>
      </w:divBdr>
    </w:div>
    <w:div w:id="1103845918">
      <w:marLeft w:val="0"/>
      <w:marRight w:val="0"/>
      <w:marTop w:val="0"/>
      <w:marBottom w:val="0"/>
      <w:divBdr>
        <w:top w:val="none" w:sz="0" w:space="0" w:color="auto"/>
        <w:left w:val="none" w:sz="0" w:space="0" w:color="auto"/>
        <w:bottom w:val="none" w:sz="0" w:space="0" w:color="auto"/>
        <w:right w:val="none" w:sz="0" w:space="0" w:color="auto"/>
      </w:divBdr>
    </w:div>
    <w:div w:id="1103845919">
      <w:marLeft w:val="0"/>
      <w:marRight w:val="0"/>
      <w:marTop w:val="0"/>
      <w:marBottom w:val="0"/>
      <w:divBdr>
        <w:top w:val="none" w:sz="0" w:space="0" w:color="auto"/>
        <w:left w:val="none" w:sz="0" w:space="0" w:color="auto"/>
        <w:bottom w:val="none" w:sz="0" w:space="0" w:color="auto"/>
        <w:right w:val="none" w:sz="0" w:space="0" w:color="auto"/>
      </w:divBdr>
    </w:div>
    <w:div w:id="1103845920">
      <w:marLeft w:val="0"/>
      <w:marRight w:val="0"/>
      <w:marTop w:val="0"/>
      <w:marBottom w:val="0"/>
      <w:divBdr>
        <w:top w:val="none" w:sz="0" w:space="0" w:color="auto"/>
        <w:left w:val="none" w:sz="0" w:space="0" w:color="auto"/>
        <w:bottom w:val="none" w:sz="0" w:space="0" w:color="auto"/>
        <w:right w:val="none" w:sz="0" w:space="0" w:color="auto"/>
      </w:divBdr>
    </w:div>
    <w:div w:id="1103845921">
      <w:marLeft w:val="0"/>
      <w:marRight w:val="0"/>
      <w:marTop w:val="0"/>
      <w:marBottom w:val="0"/>
      <w:divBdr>
        <w:top w:val="none" w:sz="0" w:space="0" w:color="auto"/>
        <w:left w:val="none" w:sz="0" w:space="0" w:color="auto"/>
        <w:bottom w:val="none" w:sz="0" w:space="0" w:color="auto"/>
        <w:right w:val="none" w:sz="0" w:space="0" w:color="auto"/>
      </w:divBdr>
    </w:div>
    <w:div w:id="1103845922">
      <w:marLeft w:val="0"/>
      <w:marRight w:val="0"/>
      <w:marTop w:val="0"/>
      <w:marBottom w:val="0"/>
      <w:divBdr>
        <w:top w:val="none" w:sz="0" w:space="0" w:color="auto"/>
        <w:left w:val="none" w:sz="0" w:space="0" w:color="auto"/>
        <w:bottom w:val="none" w:sz="0" w:space="0" w:color="auto"/>
        <w:right w:val="none" w:sz="0" w:space="0" w:color="auto"/>
      </w:divBdr>
    </w:div>
    <w:div w:id="1103845923">
      <w:marLeft w:val="0"/>
      <w:marRight w:val="0"/>
      <w:marTop w:val="0"/>
      <w:marBottom w:val="0"/>
      <w:divBdr>
        <w:top w:val="none" w:sz="0" w:space="0" w:color="auto"/>
        <w:left w:val="none" w:sz="0" w:space="0" w:color="auto"/>
        <w:bottom w:val="none" w:sz="0" w:space="0" w:color="auto"/>
        <w:right w:val="none" w:sz="0" w:space="0" w:color="auto"/>
      </w:divBdr>
    </w:div>
    <w:div w:id="1103845924">
      <w:marLeft w:val="0"/>
      <w:marRight w:val="0"/>
      <w:marTop w:val="0"/>
      <w:marBottom w:val="0"/>
      <w:divBdr>
        <w:top w:val="none" w:sz="0" w:space="0" w:color="auto"/>
        <w:left w:val="none" w:sz="0" w:space="0" w:color="auto"/>
        <w:bottom w:val="none" w:sz="0" w:space="0" w:color="auto"/>
        <w:right w:val="none" w:sz="0" w:space="0" w:color="auto"/>
      </w:divBdr>
    </w:div>
    <w:div w:id="110384592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hyperlink" Target="https://www.slov-lex.sk/pravne-predpisy/SK/ZZ/2015/343/20160101?ucinnost=18.04.2016" TargetMode="External"/><Relationship Id="rId26" Type="http://schemas.openxmlformats.org/officeDocument/2006/relationships/diagramQuickStyle" Target="diagrams/quickStyle2.xml"/><Relationship Id="rId39" Type="http://schemas.openxmlformats.org/officeDocument/2006/relationships/diagramData" Target="diagrams/data5.xml"/><Relationship Id="rId21" Type="http://schemas.openxmlformats.org/officeDocument/2006/relationships/diagramQuickStyle" Target="diagrams/quickStyle1.xml"/><Relationship Id="rId34" Type="http://schemas.openxmlformats.org/officeDocument/2006/relationships/diagramData" Target="diagrams/data4.xml"/><Relationship Id="rId42" Type="http://schemas.openxmlformats.org/officeDocument/2006/relationships/diagramColors" Target="diagrams/colors5.xml"/><Relationship Id="rId47" Type="http://schemas.openxmlformats.org/officeDocument/2006/relationships/diagramColors" Target="diagrams/colors6.xml"/><Relationship Id="rId50" Type="http://schemas.openxmlformats.org/officeDocument/2006/relationships/diagramLayout" Target="diagrams/layout7.xml"/><Relationship Id="rId55" Type="http://schemas.openxmlformats.org/officeDocument/2006/relationships/diagramLayout" Target="diagrams/layout8.xml"/><Relationship Id="rId63" Type="http://schemas.microsoft.com/office/2007/relationships/diagramDrawing" Target="diagrams/drawing9.xml"/><Relationship Id="rId68" Type="http://schemas.microsoft.com/office/2007/relationships/diagramDrawing" Target="diagrams/drawing10.xml"/><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diagramQuickStyle" Target="diagrams/quickStyle11.xml"/><Relationship Id="rId2" Type="http://schemas.openxmlformats.org/officeDocument/2006/relationships/numbering" Target="numbering.xml"/><Relationship Id="rId16" Type="http://schemas.openxmlformats.org/officeDocument/2006/relationships/hyperlink" Target="https://www.slov-lex.sk/pravne-predpisy/SK/ZZ/2015/343/20160101?ucinnost=18.04.2016" TargetMode="External"/><Relationship Id="rId29" Type="http://schemas.openxmlformats.org/officeDocument/2006/relationships/diagramData" Target="diagrams/data3.xml"/><Relationship Id="rId11" Type="http://schemas.openxmlformats.org/officeDocument/2006/relationships/image" Target="media/image4.jpeg"/><Relationship Id="rId24" Type="http://schemas.openxmlformats.org/officeDocument/2006/relationships/diagramData" Target="diagrams/data2.xml"/><Relationship Id="rId32" Type="http://schemas.openxmlformats.org/officeDocument/2006/relationships/diagramColors" Target="diagrams/colors3.xml"/><Relationship Id="rId37" Type="http://schemas.openxmlformats.org/officeDocument/2006/relationships/diagramColors" Target="diagrams/colors4.xml"/><Relationship Id="rId40" Type="http://schemas.openxmlformats.org/officeDocument/2006/relationships/diagramLayout" Target="diagrams/layout5.xml"/><Relationship Id="rId45" Type="http://schemas.openxmlformats.org/officeDocument/2006/relationships/diagramLayout" Target="diagrams/layout6.xml"/><Relationship Id="rId53" Type="http://schemas.microsoft.com/office/2007/relationships/diagramDrawing" Target="diagrams/drawing7.xml"/><Relationship Id="rId58" Type="http://schemas.microsoft.com/office/2007/relationships/diagramDrawing" Target="diagrams/drawing8.xml"/><Relationship Id="rId66" Type="http://schemas.openxmlformats.org/officeDocument/2006/relationships/diagramQuickStyle" Target="diagrams/quickStyle10.xml"/><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diagramQuickStyle" Target="diagrams/quickStyle9.xml"/><Relationship Id="rId10" Type="http://schemas.openxmlformats.org/officeDocument/2006/relationships/image" Target="media/image3.png"/><Relationship Id="rId19" Type="http://schemas.openxmlformats.org/officeDocument/2006/relationships/diagramData" Target="diagrams/data1.xml"/><Relationship Id="rId31" Type="http://schemas.openxmlformats.org/officeDocument/2006/relationships/diagramQuickStyle" Target="diagrams/quickStyle3.xml"/><Relationship Id="rId44" Type="http://schemas.openxmlformats.org/officeDocument/2006/relationships/diagramData" Target="diagrams/data6.xml"/><Relationship Id="rId52" Type="http://schemas.openxmlformats.org/officeDocument/2006/relationships/diagramColors" Target="diagrams/colors7.xml"/><Relationship Id="rId60" Type="http://schemas.openxmlformats.org/officeDocument/2006/relationships/diagramLayout" Target="diagrams/layout9.xml"/><Relationship Id="rId65" Type="http://schemas.openxmlformats.org/officeDocument/2006/relationships/diagramLayout" Target="diagrams/layout10.xml"/><Relationship Id="rId73" Type="http://schemas.microsoft.com/office/2007/relationships/diagramDrawing" Target="diagrams/drawing11.xm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Colors" Target="diagrams/colors1.xml"/><Relationship Id="rId27" Type="http://schemas.openxmlformats.org/officeDocument/2006/relationships/diagramColors" Target="diagrams/colors2.xml"/><Relationship Id="rId30" Type="http://schemas.openxmlformats.org/officeDocument/2006/relationships/diagramLayout" Target="diagrams/layout3.xml"/><Relationship Id="rId35" Type="http://schemas.openxmlformats.org/officeDocument/2006/relationships/diagramLayout" Target="diagrams/layout4.xml"/><Relationship Id="rId43" Type="http://schemas.microsoft.com/office/2007/relationships/diagramDrawing" Target="diagrams/drawing5.xml"/><Relationship Id="rId48" Type="http://schemas.microsoft.com/office/2007/relationships/diagramDrawing" Target="diagrams/drawing6.xml"/><Relationship Id="rId56" Type="http://schemas.openxmlformats.org/officeDocument/2006/relationships/diagramQuickStyle" Target="diagrams/quickStyle8.xml"/><Relationship Id="rId64" Type="http://schemas.openxmlformats.org/officeDocument/2006/relationships/diagramData" Target="diagrams/data10.xml"/><Relationship Id="rId69" Type="http://schemas.openxmlformats.org/officeDocument/2006/relationships/diagramData" Target="diagrams/data11.xml"/><Relationship Id="rId77"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diagramQuickStyle" Target="diagrams/quickStyle7.xml"/><Relationship Id="rId72" Type="http://schemas.openxmlformats.org/officeDocument/2006/relationships/diagramColors" Target="diagrams/colors1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www.slov-lex.sk/pravne-predpisy/SK/ZZ/2015/343/20160101?ucinnost=18.04.2016" TargetMode="External"/><Relationship Id="rId25" Type="http://schemas.openxmlformats.org/officeDocument/2006/relationships/diagramLayout" Target="diagrams/layout2.xml"/><Relationship Id="rId33" Type="http://schemas.microsoft.com/office/2007/relationships/diagramDrawing" Target="diagrams/drawing3.xml"/><Relationship Id="rId38" Type="http://schemas.microsoft.com/office/2007/relationships/diagramDrawing" Target="diagrams/drawing4.xml"/><Relationship Id="rId46" Type="http://schemas.openxmlformats.org/officeDocument/2006/relationships/diagramQuickStyle" Target="diagrams/quickStyle6.xml"/><Relationship Id="rId59" Type="http://schemas.openxmlformats.org/officeDocument/2006/relationships/diagramData" Target="diagrams/data9.xml"/><Relationship Id="rId67" Type="http://schemas.openxmlformats.org/officeDocument/2006/relationships/diagramColors" Target="diagrams/colors10.xml"/><Relationship Id="rId20" Type="http://schemas.openxmlformats.org/officeDocument/2006/relationships/diagramLayout" Target="diagrams/layout1.xml"/><Relationship Id="rId41" Type="http://schemas.openxmlformats.org/officeDocument/2006/relationships/diagramQuickStyle" Target="diagrams/quickStyle5.xml"/><Relationship Id="rId54" Type="http://schemas.openxmlformats.org/officeDocument/2006/relationships/diagramData" Target="diagrams/data8.xml"/><Relationship Id="rId62" Type="http://schemas.openxmlformats.org/officeDocument/2006/relationships/diagramColors" Target="diagrams/colors9.xml"/><Relationship Id="rId70" Type="http://schemas.openxmlformats.org/officeDocument/2006/relationships/diagramLayout" Target="diagrams/layout11.xm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pa.sk/aktuality" TargetMode="External"/><Relationship Id="rId23" Type="http://schemas.microsoft.com/office/2007/relationships/diagramDrawing" Target="diagrams/drawing1.xml"/><Relationship Id="rId28" Type="http://schemas.microsoft.com/office/2007/relationships/diagramDrawing" Target="diagrams/drawing2.xml"/><Relationship Id="rId36" Type="http://schemas.openxmlformats.org/officeDocument/2006/relationships/diagramQuickStyle" Target="diagrams/quickStyle4.xml"/><Relationship Id="rId49" Type="http://schemas.openxmlformats.org/officeDocument/2006/relationships/diagramData" Target="diagrams/data7.xml"/><Relationship Id="rId57" Type="http://schemas.openxmlformats.org/officeDocument/2006/relationships/diagramColors" Target="diagrams/colors8.xml"/></Relationships>
</file>

<file path=word/_rels/footnotes.xml.rels><?xml version="1.0" encoding="UTF-8" standalone="yes"?>
<Relationships xmlns="http://schemas.openxmlformats.org/package/2006/relationships"><Relationship Id="rId1" Type="http://schemas.openxmlformats.org/officeDocument/2006/relationships/hyperlink" Target="http://www.minv.sk/?atlas_201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43DDEFDE-46F1-44D0-A2EE-A5109EDF60A3}" srcId="{E3776A27-BCD8-4CEA-803E-3237BB1C81DE}" destId="{BFCA0464-76FE-4DDD-BAD4-85814B6F5264}" srcOrd="0" destOrd="0" parTransId="{9A5DC920-5577-49F9-B930-7ADA0D245357}" sibTransId="{C89E874C-979D-44E3-AF73-EB12FCC1B619}"/>
    <dgm:cxn modelId="{CC736200-F0DB-4CAF-A973-69FF832BA5CC}" type="presOf" srcId="{56FE0F4C-AAD2-4855-A662-1C781EE64EAD}" destId="{8E86D621-5398-4AB4-AF0D-A19392409720}"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E16B1967-67D0-4449-8233-483AE8C14BAA}" type="presOf" srcId="{277500C0-5A68-4399-B643-D2FF91432265}" destId="{8E86D621-5398-4AB4-AF0D-A19392409720}" srcOrd="0" destOrd="4" presId="urn:microsoft.com/office/officeart/2005/8/layout/vList5"/>
    <dgm:cxn modelId="{4F246BC8-322D-476E-9E0F-A7BCDA316B28}" srcId="{BFCA0464-76FE-4DDD-BAD4-85814B6F5264}" destId="{FAEADD45-DB62-4908-B3FD-8102E604840F}" srcOrd="3" destOrd="0" parTransId="{E5E58083-5A95-4D28-A130-8F54A3296E5B}" sibTransId="{3BBF161C-1DAF-4E49-8F37-5DCD5A0935B0}"/>
    <dgm:cxn modelId="{E9C8A373-BA30-47DD-AAC6-E541CD71E524}" type="presOf" srcId="{B405C9D7-185F-4BA5-BB04-D81BF7360173}" destId="{8E86D621-5398-4AB4-AF0D-A19392409720}" srcOrd="0" destOrd="5"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AFF7198F-F36F-47F4-A164-A9E4F135D0DA}" type="presOf" srcId="{BFCA0464-76FE-4DDD-BAD4-85814B6F5264}" destId="{098CC9EF-053E-45DA-8B69-050228813E9E}" srcOrd="0" destOrd="0" presId="urn:microsoft.com/office/officeart/2005/8/layout/vList5"/>
    <dgm:cxn modelId="{CC1432DC-800F-4C29-8CB9-0928D5388C87}" type="presOf" srcId="{FAEADD45-DB62-4908-B3FD-8102E604840F}" destId="{8E86D621-5398-4AB4-AF0D-A19392409720}" srcOrd="0" destOrd="3" presId="urn:microsoft.com/office/officeart/2005/8/layout/vList5"/>
    <dgm:cxn modelId="{D439EDA8-C27D-4D3E-B10F-E537CB5CBEE4}" type="presOf" srcId="{7CE4978F-3D63-4456-B9A3-9BC07D8B78B7}" destId="{8E86D621-5398-4AB4-AF0D-A19392409720}" srcOrd="0" destOrd="2" presId="urn:microsoft.com/office/officeart/2005/8/layout/vList5"/>
    <dgm:cxn modelId="{4A113CF8-3305-435B-8646-FBBEA728DDF1}" type="presOf" srcId="{E3776A27-BCD8-4CEA-803E-3237BB1C81DE}" destId="{EB5F7D27-3648-4723-9B67-F8DC22C50C39}" srcOrd="0" destOrd="0" presId="urn:microsoft.com/office/officeart/2005/8/layout/vList5"/>
    <dgm:cxn modelId="{6F431F79-550D-41E3-AB0F-7BE148C07C4D}" type="presOf" srcId="{ECDB1A1D-25D8-41C1-9978-6DFA06FCA345}" destId="{8E86D621-5398-4AB4-AF0D-A19392409720}" srcOrd="0" destOrd="1" presId="urn:microsoft.com/office/officeart/2005/8/layout/vList5"/>
    <dgm:cxn modelId="{4CB831C1-A51B-42ED-B894-9C939F6E6042}" type="presParOf" srcId="{EB5F7D27-3648-4723-9B67-F8DC22C50C39}" destId="{D1424DE8-2113-4F51-8698-B965B7F28AAD}" srcOrd="0" destOrd="0" presId="urn:microsoft.com/office/officeart/2005/8/layout/vList5"/>
    <dgm:cxn modelId="{180A9E76-B4F8-4F4D-AEE0-988E3198948B}" type="presParOf" srcId="{D1424DE8-2113-4F51-8698-B965B7F28AAD}" destId="{098CC9EF-053E-45DA-8B69-050228813E9E}" srcOrd="0" destOrd="0" presId="urn:microsoft.com/office/officeart/2005/8/layout/vList5"/>
    <dgm:cxn modelId="{1ED5062F-EB64-423C-ADC8-8BC83EFA1AE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30427"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13713" y="-227901"/>
          <a:ext cx="1243076" cy="200964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13713" y="-227901"/>
          <a:ext cx="1243076" cy="200964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13713" y="-227901"/>
          <a:ext cx="1243076" cy="200964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1BB0B593-01C0-45A4-BD80-7A9B18FBE7D2}" type="presOf" srcId="{802E13DB-ECE6-4FC1-86BF-00189C7138D3}" destId="{03E9887F-93E3-49C9-A19D-A15E8BFAEB31}" srcOrd="0" destOrd="2" presId="urn:microsoft.com/office/officeart/2005/8/layout/vList5"/>
    <dgm:cxn modelId="{051AA9DC-2AC2-4E1F-BDB5-857C99657195}" type="presOf" srcId="{C797B0BF-96D9-4FE9-82F5-11880218530F}" destId="{2F9CEFA1-388F-4832-9F91-834B2776EFB7}" srcOrd="0" destOrd="0"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CC730412-50BF-41EF-906E-8EC988FB2F4C}" type="presOf" srcId="{FCE17B2A-CE4B-4341-AAF8-32DC87197D46}" destId="{8924A9D0-8333-45D1-9B43-C7F10BE20809}" srcOrd="0" destOrd="0" presId="urn:microsoft.com/office/officeart/2005/8/layout/vList5"/>
    <dgm:cxn modelId="{87384B9B-DC8A-47A4-808E-CD4B75B9D30D}" type="presOf" srcId="{0318C491-7BCF-4F4A-8516-F646460345AE}" destId="{03E9887F-93E3-49C9-A19D-A15E8BFAEB31}" srcOrd="0" destOrd="0" presId="urn:microsoft.com/office/officeart/2005/8/layout/vList5"/>
    <dgm:cxn modelId="{9C21D9B8-31BF-4EF7-AB78-B9A678D26218}" type="presOf" srcId="{CFAB0049-ADAB-4759-8AF2-2CDF39EC637E}" destId="{03E9887F-93E3-49C9-A19D-A15E8BFAEB31}" srcOrd="0" destOrd="1" presId="urn:microsoft.com/office/officeart/2005/8/layout/vList5"/>
    <dgm:cxn modelId="{4C56A2B4-45E8-480C-A729-C9BAECD870D4}" type="presParOf" srcId="{8924A9D0-8333-45D1-9B43-C7F10BE20809}" destId="{BBA52AB1-57F5-432E-9FBE-0222CBD98DDD}" srcOrd="0" destOrd="0" presId="urn:microsoft.com/office/officeart/2005/8/layout/vList5"/>
    <dgm:cxn modelId="{D703CFE5-9909-4E73-AE76-A107BF30F03B}" type="presParOf" srcId="{BBA52AB1-57F5-432E-9FBE-0222CBD98DDD}" destId="{2F9CEFA1-388F-4832-9F91-834B2776EFB7}" srcOrd="0" destOrd="0" presId="urn:microsoft.com/office/officeart/2005/8/layout/vList5"/>
    <dgm:cxn modelId="{84EE343C-07CB-4C92-9AFF-DD97F4B910D4}"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7" y="47817"/>
          <a:ext cx="1961722"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4B74A6D4-9BDD-4AAC-9B0D-E7636C540A4D}" srcId="{CB63C892-543D-47AB-8E9E-6E589587CA45}" destId="{DBEF537C-4C86-458F-B4B0-DEC7A4EF10B4}" srcOrd="2" destOrd="0" parTransId="{8CE3A807-D634-4E48-A030-0CB90731F4F8}" sibTransId="{E78292C1-B965-4BB5-95B0-A9D69A115453}"/>
    <dgm:cxn modelId="{623716B9-2C40-458F-A5F2-229C677D6CBC}" type="presOf" srcId="{AE28DCBB-1B33-4DBC-9728-911A329D87B3}" destId="{AFB7BF6C-6430-4C59-AEE4-1DD0E352B0C6}" srcOrd="0" destOrd="1" presId="urn:microsoft.com/office/officeart/2005/8/layout/vList5"/>
    <dgm:cxn modelId="{5B7F706D-9FF9-49B6-BB63-EC0D0FC1830A}" type="presOf" srcId="{C609595D-41BE-4D0D-82A6-4FBE8186766E}" destId="{A19A9D5B-B8C0-400D-B845-63DD1CF07593}" srcOrd="0" destOrd="0" presId="urn:microsoft.com/office/officeart/2005/8/layout/vList5"/>
    <dgm:cxn modelId="{6F406DAB-F08E-4C89-9A7D-F31D08E8A001}" type="presOf" srcId="{DB438CE3-A2C6-4393-A4CC-B41EAE210172}" destId="{AFB7BF6C-6430-4C59-AEE4-1DD0E352B0C6}" srcOrd="0" destOrd="4" presId="urn:microsoft.com/office/officeart/2005/8/layout/vList5"/>
    <dgm:cxn modelId="{739C4BA4-683B-4D60-AB2B-B89379C7C74A}" type="presOf" srcId="{C619DFA5-7725-49ED-B970-88560E0C192B}" destId="{AFB7BF6C-6430-4C59-AEE4-1DD0E352B0C6}"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668817D9-BD64-469D-966D-F8F759579B78}" srcId="{C609595D-41BE-4D0D-82A6-4FBE8186766E}" destId="{CB63C892-543D-47AB-8E9E-6E589587CA45}" srcOrd="0" destOrd="0" parTransId="{9D7D461E-0B18-4532-8258-42AE8271513B}" sibTransId="{5F9E70C1-28F2-4CDE-9197-60A0AC194D3F}"/>
    <dgm:cxn modelId="{5EA8F0CB-2A33-4457-8FB4-C456F9186895}" type="presOf" srcId="{CB63C892-543D-47AB-8E9E-6E589587CA45}" destId="{EE5D122A-E108-4FEC-B7BC-F5B70CE798A6}" srcOrd="0" destOrd="0" presId="urn:microsoft.com/office/officeart/2005/8/layout/vList5"/>
    <dgm:cxn modelId="{3B7E114B-D579-49C4-9C2D-2387CDFC6AED}" type="presOf" srcId="{DBEF537C-4C86-458F-B4B0-DEC7A4EF10B4}" destId="{AFB7BF6C-6430-4C59-AEE4-1DD0E352B0C6}" srcOrd="0" destOrd="2" presId="urn:microsoft.com/office/officeart/2005/8/layout/vList5"/>
    <dgm:cxn modelId="{93D72955-9EEF-41E7-8546-83E6934A7159}" type="presOf" srcId="{3228C7EA-0277-4E38-8242-D2889097FB5E}" destId="{AFB7BF6C-6430-4C59-AEE4-1DD0E352B0C6}" srcOrd="0" destOrd="3"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BBCB6DA8-1760-474C-B761-5D3A56C8CAB4}" type="presParOf" srcId="{A19A9D5B-B8C0-400D-B845-63DD1CF07593}" destId="{B6448F9D-9BAA-4974-AE8C-D00938DEECB8}" srcOrd="0" destOrd="0" presId="urn:microsoft.com/office/officeart/2005/8/layout/vList5"/>
    <dgm:cxn modelId="{399D45A9-00F7-4F05-9F54-4F1493B179E8}" type="presParOf" srcId="{B6448F9D-9BAA-4974-AE8C-D00938DEECB8}" destId="{EE5D122A-E108-4FEC-B7BC-F5B70CE798A6}" srcOrd="0" destOrd="0" presId="urn:microsoft.com/office/officeart/2005/8/layout/vList5"/>
    <dgm:cxn modelId="{E127A24D-C3F8-4ED0-B9E6-9DCA93617065}"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867"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047"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8039"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5218"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594F0715-5F56-4D00-8C4A-A2F818A71F79}" type="presOf" srcId="{B231559B-79FB-49ED-9EEE-69322898D706}" destId="{1FB163BD-4027-437C-893A-33CE5642475A}" srcOrd="1" destOrd="0" presId="urn:microsoft.com/office/officeart/2005/8/layout/process1"/>
    <dgm:cxn modelId="{079B246D-D08E-44B0-942F-552D2920667B}" type="presOf" srcId="{43FC9BE9-55B2-4447-B2D1-C516BDAB24F8}" destId="{62992BE0-1D48-48DC-A305-3EC99DBEED9B}" srcOrd="0" destOrd="0" presId="urn:microsoft.com/office/officeart/2005/8/layout/process1"/>
    <dgm:cxn modelId="{77A4C13F-3E4E-4916-9EB4-9A74D670AC2E}" type="presOf" srcId="{119B0767-AE58-4605-B1B6-9FC28A56A2E4}" destId="{758B1CC2-BC7A-4771-A1BA-620AB6030176}" srcOrd="0" destOrd="0" presId="urn:microsoft.com/office/officeart/2005/8/layout/process1"/>
    <dgm:cxn modelId="{C759704F-2FC6-4A63-8C58-CEB8F4F8FD57}" type="presOf" srcId="{B231559B-79FB-49ED-9EEE-69322898D706}" destId="{B209346D-7FF5-4BD9-BDBF-C04B7251C741}" srcOrd="0" destOrd="0" presId="urn:microsoft.com/office/officeart/2005/8/layout/process1"/>
    <dgm:cxn modelId="{0B9CBAF3-FCB0-478D-ABF4-3404C892341A}"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ACCBF2C0-044B-4F8E-BF09-01B7E4D0E889}" type="presOf" srcId="{0597F100-406A-4475-88A1-F732043CC4A3}" destId="{4F07C5E4-235B-4E3F-AD57-41A298E52EEE}" srcOrd="0" destOrd="0" presId="urn:microsoft.com/office/officeart/2005/8/layout/process1"/>
    <dgm:cxn modelId="{64AEE267-5889-4967-AAD5-B42778A32C08}" type="presOf" srcId="{8D462C67-E783-4BD0-8AD8-2D9B7858B9BF}" destId="{D0625AC6-6CA4-46DE-886D-40E88DC3D583}"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34BED603-1DD1-4EF4-821A-7E4AECD78900}" type="presOf" srcId="{D8D28523-C91F-4C50-B601-D37A2DB86DD6}" destId="{F57C9EDC-03D5-4B64-8DBE-A42F9671268F}" srcOrd="1"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13A960CF-BE71-4803-958A-9C7A395E8592}" type="presParOf" srcId="{62992BE0-1D48-48DC-A305-3EC99DBEED9B}" destId="{758B1CC2-BC7A-4771-A1BA-620AB6030176}" srcOrd="0" destOrd="0" presId="urn:microsoft.com/office/officeart/2005/8/layout/process1"/>
    <dgm:cxn modelId="{63E32052-3E91-44E8-826F-07C50CF80DE2}" type="presParOf" srcId="{62992BE0-1D48-48DC-A305-3EC99DBEED9B}" destId="{DDCBF533-F04F-488C-876A-372A01BFC0C7}" srcOrd="1" destOrd="0" presId="urn:microsoft.com/office/officeart/2005/8/layout/process1"/>
    <dgm:cxn modelId="{E5A5D878-948C-4AC9-B13F-1CB8ADA1E849}" type="presParOf" srcId="{DDCBF533-F04F-488C-876A-372A01BFC0C7}" destId="{F57C9EDC-03D5-4B64-8DBE-A42F9671268F}" srcOrd="0" destOrd="0" presId="urn:microsoft.com/office/officeart/2005/8/layout/process1"/>
    <dgm:cxn modelId="{1F715397-915B-4660-B561-C0B90158BD06}" type="presParOf" srcId="{62992BE0-1D48-48DC-A305-3EC99DBEED9B}" destId="{4F07C5E4-235B-4E3F-AD57-41A298E52EEE}" srcOrd="2" destOrd="0" presId="urn:microsoft.com/office/officeart/2005/8/layout/process1"/>
    <dgm:cxn modelId="{35C2BAE8-BED0-4A8D-80D6-BAF78450F30B}" type="presParOf" srcId="{62992BE0-1D48-48DC-A305-3EC99DBEED9B}" destId="{B209346D-7FF5-4BD9-BDBF-C04B7251C741}" srcOrd="3" destOrd="0" presId="urn:microsoft.com/office/officeart/2005/8/layout/process1"/>
    <dgm:cxn modelId="{65BE2AAC-6601-4E41-BB15-F0618932C45C}" type="presParOf" srcId="{B209346D-7FF5-4BD9-BDBF-C04B7251C741}" destId="{1FB163BD-4027-437C-893A-33CE5642475A}" srcOrd="0" destOrd="0" presId="urn:microsoft.com/office/officeart/2005/8/layout/process1"/>
    <dgm:cxn modelId="{EA39F1A3-7677-46E5-AA86-B106AA11C6E0}"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9343" y="349"/>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731" y="1114770"/>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338" y="785153"/>
          <a:ext cx="164808" cy="722019"/>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19"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4922" y="785153"/>
          <a:ext cx="1899224" cy="1444038"/>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9343"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427" y="785153"/>
          <a:ext cx="91440" cy="1444038"/>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8568"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147" y="785153"/>
          <a:ext cx="1899224" cy="1444038"/>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8C7E82BF-173F-4DA0-88DC-92C77773AF02}" type="presOf" srcId="{9A3D531E-B90A-4DB6-AB3D-54888EACC218}" destId="{E95B4187-D5A2-479F-86CA-B767735EB611}" srcOrd="1" destOrd="0" presId="urn:microsoft.com/office/officeart/2005/8/layout/orgChart1"/>
    <dgm:cxn modelId="{F417A77C-86D8-4E68-8EBF-02DAC1CE3E39}" type="presOf" srcId="{4F51C81C-A77A-457D-88EE-C064292FF94E}" destId="{55A4C0EB-96C4-42F7-A221-A2CDF1A07985}"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F462A8E2-908E-4415-B45B-22B599F8144C}" type="presOf" srcId="{0386FBBC-7FDC-40DD-AD9B-8386927F2FC1}" destId="{2A34360A-AD04-4048-95BE-45F89F9E8813}"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361114F8-484C-42A2-A3B7-8204228C4093}" type="presOf" srcId="{602511A3-EF20-4912-BD30-8511CFAD10AA}" destId="{7C688954-1207-46C5-BA33-061D3744837E}" srcOrd="1" destOrd="0" presId="urn:microsoft.com/office/officeart/2005/8/layout/orgChart1"/>
    <dgm:cxn modelId="{E04DDC44-EB53-4FA1-A2FC-1B14C7DD5FF1}" type="presOf" srcId="{602511A3-EF20-4912-BD30-8511CFAD10AA}" destId="{DBF29D30-73A7-4F49-B4C3-149D69208934}" srcOrd="0" destOrd="0" presId="urn:microsoft.com/office/officeart/2005/8/layout/orgChart1"/>
    <dgm:cxn modelId="{3AD986C4-314D-46B6-96AB-5FFF682C8BD1}" type="presOf" srcId="{9A3D531E-B90A-4DB6-AB3D-54888EACC218}" destId="{EAA2C29C-03D7-4E58-919C-3058DE36DDA6}" srcOrd="0" destOrd="0" presId="urn:microsoft.com/office/officeart/2005/8/layout/orgChart1"/>
    <dgm:cxn modelId="{60F09A2F-132B-4492-8425-C06B7E9CC106}" type="presOf" srcId="{55B96DB8-B371-4E2F-BC97-732949AB1D8D}" destId="{0E2E628B-E322-4C9F-8F92-612E5F74CDD9}"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6A9F3BB0-CD4E-4614-9DA1-9513AD25B233}" type="presOf" srcId="{EE017928-6EB0-4F0C-8045-7687169BDAD3}" destId="{255F0589-98B2-4F53-A426-DCAA67562E12}" srcOrd="1" destOrd="0" presId="urn:microsoft.com/office/officeart/2005/8/layout/orgChart1"/>
    <dgm:cxn modelId="{12367EE6-AD83-4B7A-8DF3-1928AB70DCDB}" type="presOf" srcId="{10DC2C01-C910-43E6-87C2-359247D07362}" destId="{DA5DFDD3-63BA-4313-A9AC-BAF3173FEF3A}" srcOrd="0" destOrd="0" presId="urn:microsoft.com/office/officeart/2005/8/layout/orgChart1"/>
    <dgm:cxn modelId="{8334F547-808B-4D2C-B144-DE818740E678}" type="presOf" srcId="{A19306C3-6825-4774-BFF4-DFEBE242C83E}" destId="{87F1F355-2BD5-4CF0-8BA5-8F0A353ECDE7}" srcOrd="1" destOrd="0" presId="urn:microsoft.com/office/officeart/2005/8/layout/orgChart1"/>
    <dgm:cxn modelId="{6E6AEB00-8EB3-4366-B0F2-CC090BCD1F4F}" type="presOf" srcId="{0386FBBC-7FDC-40DD-AD9B-8386927F2FC1}" destId="{57333B33-B913-45E9-890B-713F6812F00B}" srcOrd="1" destOrd="0" presId="urn:microsoft.com/office/officeart/2005/8/layout/orgChart1"/>
    <dgm:cxn modelId="{D6338BB3-8A17-4C4E-869B-266C3A5AE061}" type="presOf" srcId="{EE017928-6EB0-4F0C-8045-7687169BDAD3}" destId="{BBA7D7B5-DDE1-42C7-944A-529B27FD0D41}"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02D6B837-C91C-4D8D-81C9-983EB525488D}" type="presOf" srcId="{A5CDBCD8-FC99-404C-9A6D-471719CDE1D9}" destId="{3BFF34A2-B458-4EDC-93D3-F8FDFAB975EF}" srcOrd="0" destOrd="0" presId="urn:microsoft.com/office/officeart/2005/8/layout/orgChart1"/>
    <dgm:cxn modelId="{98FA0F05-EC7D-4915-A41C-B408F2D8961E}" type="presOf" srcId="{A19306C3-6825-4774-BFF4-DFEBE242C83E}" destId="{3E098CC1-08F1-4472-9E11-756E77B90F25}" srcOrd="0" destOrd="0" presId="urn:microsoft.com/office/officeart/2005/8/layout/orgChart1"/>
    <dgm:cxn modelId="{45AA2925-CB1A-4230-A321-8F75B84F9DD7}" type="presOf" srcId="{07E7E309-189F-4205-9876-D626C078739D}" destId="{2D18BE15-D40A-4BC3-9B58-8D31FAAC2B4E}"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E6CD4A9E-C33E-4A07-BF0F-42F76B9C35C9}" type="presParOf" srcId="{55A4C0EB-96C4-42F7-A221-A2CDF1A07985}" destId="{9C6FA358-67E4-48E4-AB35-C14CDE8AE8BB}" srcOrd="0" destOrd="0" presId="urn:microsoft.com/office/officeart/2005/8/layout/orgChart1"/>
    <dgm:cxn modelId="{1350D9A6-A5B1-4454-80A8-60ACB746055A}" type="presParOf" srcId="{9C6FA358-67E4-48E4-AB35-C14CDE8AE8BB}" destId="{1700FB64-E92F-4D5B-82F0-168BF50221CF}" srcOrd="0" destOrd="0" presId="urn:microsoft.com/office/officeart/2005/8/layout/orgChart1"/>
    <dgm:cxn modelId="{72E751F6-9F5A-4D58-A52D-6C0856513D9A}" type="presParOf" srcId="{1700FB64-E92F-4D5B-82F0-168BF50221CF}" destId="{EAA2C29C-03D7-4E58-919C-3058DE36DDA6}" srcOrd="0" destOrd="0" presId="urn:microsoft.com/office/officeart/2005/8/layout/orgChart1"/>
    <dgm:cxn modelId="{0FC6BE01-DE17-40D3-ADBA-D9A2ECED4886}" type="presParOf" srcId="{1700FB64-E92F-4D5B-82F0-168BF50221CF}" destId="{E95B4187-D5A2-479F-86CA-B767735EB611}" srcOrd="1" destOrd="0" presId="urn:microsoft.com/office/officeart/2005/8/layout/orgChart1"/>
    <dgm:cxn modelId="{081B2346-415D-41DB-ACAC-2550F6476535}" type="presParOf" srcId="{9C6FA358-67E4-48E4-AB35-C14CDE8AE8BB}" destId="{52659658-CF91-407E-B857-15D9A7DC04A8}" srcOrd="1" destOrd="0" presId="urn:microsoft.com/office/officeart/2005/8/layout/orgChart1"/>
    <dgm:cxn modelId="{FAB97608-1C27-4FF1-8B39-EA835429BEDC}" type="presParOf" srcId="{52659658-CF91-407E-B857-15D9A7DC04A8}" destId="{0E2E628B-E322-4C9F-8F92-612E5F74CDD9}" srcOrd="0" destOrd="0" presId="urn:microsoft.com/office/officeart/2005/8/layout/orgChart1"/>
    <dgm:cxn modelId="{E2A10F25-D98D-41BE-B3D4-B779C3DF1AAD}" type="presParOf" srcId="{52659658-CF91-407E-B857-15D9A7DC04A8}" destId="{BB75EDCD-84EA-41FF-B696-E22145C50466}" srcOrd="1" destOrd="0" presId="urn:microsoft.com/office/officeart/2005/8/layout/orgChart1"/>
    <dgm:cxn modelId="{5D1116F8-129E-44AF-9591-B052772FAA69}" type="presParOf" srcId="{BB75EDCD-84EA-41FF-B696-E22145C50466}" destId="{FB09B5BA-D0BC-4A79-B5CF-1BC0E49A1BC5}" srcOrd="0" destOrd="0" presId="urn:microsoft.com/office/officeart/2005/8/layout/orgChart1"/>
    <dgm:cxn modelId="{BCB6AC62-2FE8-47FC-B3B6-9EDEB99FFD63}" type="presParOf" srcId="{FB09B5BA-D0BC-4A79-B5CF-1BC0E49A1BC5}" destId="{3E098CC1-08F1-4472-9E11-756E77B90F25}" srcOrd="0" destOrd="0" presId="urn:microsoft.com/office/officeart/2005/8/layout/orgChart1"/>
    <dgm:cxn modelId="{178FC95C-483F-4CE3-A704-9568CAC64484}" type="presParOf" srcId="{FB09B5BA-D0BC-4A79-B5CF-1BC0E49A1BC5}" destId="{87F1F355-2BD5-4CF0-8BA5-8F0A353ECDE7}" srcOrd="1" destOrd="0" presId="urn:microsoft.com/office/officeart/2005/8/layout/orgChart1"/>
    <dgm:cxn modelId="{095B275A-1B03-4DC7-9973-A49B8CB1F688}" type="presParOf" srcId="{BB75EDCD-84EA-41FF-B696-E22145C50466}" destId="{A8FE7799-2375-4FDB-9660-AAF5CABF35CF}" srcOrd="1" destOrd="0" presId="urn:microsoft.com/office/officeart/2005/8/layout/orgChart1"/>
    <dgm:cxn modelId="{7C4DADC1-3C39-4CE0-86D4-4D405698FF2F}" type="presParOf" srcId="{BB75EDCD-84EA-41FF-B696-E22145C50466}" destId="{A748C86E-F0FC-4788-AA02-2E55C70747F4}" srcOrd="2" destOrd="0" presId="urn:microsoft.com/office/officeart/2005/8/layout/orgChart1"/>
    <dgm:cxn modelId="{906F42E0-5A49-4F08-9663-D41F66827C4B}" type="presParOf" srcId="{52659658-CF91-407E-B857-15D9A7DC04A8}" destId="{DA5DFDD3-63BA-4313-A9AC-BAF3173FEF3A}" srcOrd="2" destOrd="0" presId="urn:microsoft.com/office/officeart/2005/8/layout/orgChart1"/>
    <dgm:cxn modelId="{D1065C23-4A99-440B-916A-859EED45B324}" type="presParOf" srcId="{52659658-CF91-407E-B857-15D9A7DC04A8}" destId="{4EFF638D-EC3A-42D9-B492-5D8EF3EF2062}" srcOrd="3" destOrd="0" presId="urn:microsoft.com/office/officeart/2005/8/layout/orgChart1"/>
    <dgm:cxn modelId="{BF61FB67-CACE-4D29-9202-24B6555D8CDC}" type="presParOf" srcId="{4EFF638D-EC3A-42D9-B492-5D8EF3EF2062}" destId="{DF738D51-B568-4142-986B-C7B49E0E4786}" srcOrd="0" destOrd="0" presId="urn:microsoft.com/office/officeart/2005/8/layout/orgChart1"/>
    <dgm:cxn modelId="{E8AA0842-EF1A-4879-99DA-0349AF665F7D}" type="presParOf" srcId="{DF738D51-B568-4142-986B-C7B49E0E4786}" destId="{BBA7D7B5-DDE1-42C7-944A-529B27FD0D41}" srcOrd="0" destOrd="0" presId="urn:microsoft.com/office/officeart/2005/8/layout/orgChart1"/>
    <dgm:cxn modelId="{60F2028A-5FD4-48EF-86B3-42CC2238F6CC}" type="presParOf" srcId="{DF738D51-B568-4142-986B-C7B49E0E4786}" destId="{255F0589-98B2-4F53-A426-DCAA67562E12}" srcOrd="1" destOrd="0" presId="urn:microsoft.com/office/officeart/2005/8/layout/orgChart1"/>
    <dgm:cxn modelId="{903433E4-CD73-424B-82EC-6A130AADD03E}" type="presParOf" srcId="{4EFF638D-EC3A-42D9-B492-5D8EF3EF2062}" destId="{9C12894C-8592-427D-B1D6-0BC158A4F716}" srcOrd="1" destOrd="0" presId="urn:microsoft.com/office/officeart/2005/8/layout/orgChart1"/>
    <dgm:cxn modelId="{D8A0A91D-3476-4219-83D7-54871F04596B}" type="presParOf" srcId="{4EFF638D-EC3A-42D9-B492-5D8EF3EF2062}" destId="{C5178A07-827E-441D-8381-14B9B6B9C31C}" srcOrd="2" destOrd="0" presId="urn:microsoft.com/office/officeart/2005/8/layout/orgChart1"/>
    <dgm:cxn modelId="{199AC1A2-F4ED-4CC9-9D42-41D7135ED2B8}" type="presParOf" srcId="{52659658-CF91-407E-B857-15D9A7DC04A8}" destId="{3BFF34A2-B458-4EDC-93D3-F8FDFAB975EF}" srcOrd="4" destOrd="0" presId="urn:microsoft.com/office/officeart/2005/8/layout/orgChart1"/>
    <dgm:cxn modelId="{4AE86699-3855-4754-9DB4-A097DFE4381A}" type="presParOf" srcId="{52659658-CF91-407E-B857-15D9A7DC04A8}" destId="{C606474A-6235-4B3E-8C5C-05BAA0294789}" srcOrd="5" destOrd="0" presId="urn:microsoft.com/office/officeart/2005/8/layout/orgChart1"/>
    <dgm:cxn modelId="{B48F0DBA-F86C-4BA0-B220-99191DECF0A1}" type="presParOf" srcId="{C606474A-6235-4B3E-8C5C-05BAA0294789}" destId="{48D040EE-5DF4-4CCF-99DA-8BA82130BA0C}" srcOrd="0" destOrd="0" presId="urn:microsoft.com/office/officeart/2005/8/layout/orgChart1"/>
    <dgm:cxn modelId="{090E4A50-B3AB-4EBC-AEC8-45304C723CC8}" type="presParOf" srcId="{48D040EE-5DF4-4CCF-99DA-8BA82130BA0C}" destId="{DBF29D30-73A7-4F49-B4C3-149D69208934}" srcOrd="0" destOrd="0" presId="urn:microsoft.com/office/officeart/2005/8/layout/orgChart1"/>
    <dgm:cxn modelId="{829E4835-F6EB-4D7F-8760-8128BF114541}" type="presParOf" srcId="{48D040EE-5DF4-4CCF-99DA-8BA82130BA0C}" destId="{7C688954-1207-46C5-BA33-061D3744837E}" srcOrd="1" destOrd="0" presId="urn:microsoft.com/office/officeart/2005/8/layout/orgChart1"/>
    <dgm:cxn modelId="{43C4E2E8-7DD7-4259-B36A-048802625CD6}" type="presParOf" srcId="{C606474A-6235-4B3E-8C5C-05BAA0294789}" destId="{7693FB9D-92DD-4723-91DE-C41C37193338}" srcOrd="1" destOrd="0" presId="urn:microsoft.com/office/officeart/2005/8/layout/orgChart1"/>
    <dgm:cxn modelId="{4D2C4273-D52B-4625-B814-58AFEB6F489B}" type="presParOf" srcId="{C606474A-6235-4B3E-8C5C-05BAA0294789}" destId="{AF540E3D-B05E-4D18-9950-1954C0DC3D35}" srcOrd="2" destOrd="0" presId="urn:microsoft.com/office/officeart/2005/8/layout/orgChart1"/>
    <dgm:cxn modelId="{28964A7D-0EAE-4342-91BA-6BF183C467DA}" type="presParOf" srcId="{9C6FA358-67E4-48E4-AB35-C14CDE8AE8BB}" destId="{778A52F1-AEEE-4817-B72A-F993C3235993}" srcOrd="2" destOrd="0" presId="urn:microsoft.com/office/officeart/2005/8/layout/orgChart1"/>
    <dgm:cxn modelId="{6D13C6F2-9E2A-4FA4-9D29-953FAD04344D}" type="presParOf" srcId="{778A52F1-AEEE-4817-B72A-F993C3235993}" destId="{2D18BE15-D40A-4BC3-9B58-8D31FAAC2B4E}" srcOrd="0" destOrd="0" presId="urn:microsoft.com/office/officeart/2005/8/layout/orgChart1"/>
    <dgm:cxn modelId="{BE9E83A2-B787-4EA0-8CCA-BE7DA100AC0B}" type="presParOf" srcId="{778A52F1-AEEE-4817-B72A-F993C3235993}" destId="{86067C4A-70AB-488A-869C-50BC6461D42A}" srcOrd="1" destOrd="0" presId="urn:microsoft.com/office/officeart/2005/8/layout/orgChart1"/>
    <dgm:cxn modelId="{3F5C8D89-DC4B-409D-9FFD-2B98F1338F77}" type="presParOf" srcId="{86067C4A-70AB-488A-869C-50BC6461D42A}" destId="{2D81EB6C-E231-4B85-BE6F-5B9CA53C4DDB}" srcOrd="0" destOrd="0" presId="urn:microsoft.com/office/officeart/2005/8/layout/orgChart1"/>
    <dgm:cxn modelId="{36AD0C03-6E64-4BFE-9D66-D41688B0EBA6}" type="presParOf" srcId="{2D81EB6C-E231-4B85-BE6F-5B9CA53C4DDB}" destId="{2A34360A-AD04-4048-95BE-45F89F9E8813}" srcOrd="0" destOrd="0" presId="urn:microsoft.com/office/officeart/2005/8/layout/orgChart1"/>
    <dgm:cxn modelId="{DE3DF7C2-D9EE-4BE4-A730-CF63535470B2}" type="presParOf" srcId="{2D81EB6C-E231-4B85-BE6F-5B9CA53C4DDB}" destId="{57333B33-B913-45E9-890B-713F6812F00B}" srcOrd="1" destOrd="0" presId="urn:microsoft.com/office/officeart/2005/8/layout/orgChart1"/>
    <dgm:cxn modelId="{A6AC8609-1160-48F5-BBF0-8A8054A2ADDB}" type="presParOf" srcId="{86067C4A-70AB-488A-869C-50BC6461D42A}" destId="{58E8F88E-321D-4566-B6FE-532DBC9D4E2C}" srcOrd="1" destOrd="0" presId="urn:microsoft.com/office/officeart/2005/8/layout/orgChart1"/>
    <dgm:cxn modelId="{02096482-2D1E-448B-B0C1-243F2D1BC196}"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814"/>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3412"/>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2893"/>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6011"/>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2893"/>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0F2B04D9-CDFC-4666-AAA1-A74E12240838}" type="presOf" srcId="{680E5D3F-10F0-4D71-9247-FDE268069C39}" destId="{2C7F45BE-5017-4239-B8BA-090E85F4DC29}" srcOrd="1" destOrd="0" presId="urn:microsoft.com/office/officeart/2005/8/layout/hierarchy3"/>
    <dgm:cxn modelId="{C84F3772-281E-4335-B48D-871339CFB73A}" type="presOf" srcId="{2632C41B-4790-45FD-AD25-9E39A1EEA12E}" destId="{80B57DCA-6343-4B61-A72F-141EB409A261}" srcOrd="0" destOrd="0" presId="urn:microsoft.com/office/officeart/2005/8/layout/hierarchy3"/>
    <dgm:cxn modelId="{1DF72014-3CEE-4241-BF82-7B51DCA64471}" type="presOf" srcId="{92D45E1F-CA03-4B61-8D63-9137D7A429AC}" destId="{F82CE4B7-1FEE-4927-95E5-A2BE1D71CB36}" srcOrd="0" destOrd="0" presId="urn:microsoft.com/office/officeart/2005/8/layout/hierarchy3"/>
    <dgm:cxn modelId="{23456CCE-06B3-4848-A8D4-2BEE069ABDBD}" type="presOf" srcId="{B4616157-E3FD-446E-B670-211F9667C322}" destId="{EEEDEE28-F078-407D-9909-017458432F67}"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21C6DFA5-BE81-4995-ACB6-5FAA82704F8C}" srcId="{680E5D3F-10F0-4D71-9247-FDE268069C39}" destId="{76E92366-5A81-420C-B1FB-25FD71C24613}" srcOrd="0" destOrd="0" parTransId="{EBB947A4-087A-463E-B91E-BA3E167D88A8}" sibTransId="{0129D548-34A0-4903-9A2D-99C405AF0BC8}"/>
    <dgm:cxn modelId="{B17BFBFE-8CEE-433A-881D-CA9144807A8E}" type="presOf" srcId="{680E5D3F-10F0-4D71-9247-FDE268069C39}" destId="{F9404654-482B-419B-9F88-C3C07C30D519}" srcOrd="0" destOrd="0" presId="urn:microsoft.com/office/officeart/2005/8/layout/hierarchy3"/>
    <dgm:cxn modelId="{23C5A1C1-B324-4803-A8B8-D4E981AC59DA}" type="presOf" srcId="{EBB947A4-087A-463E-B91E-BA3E167D88A8}" destId="{C2EDFF55-87A9-4768-8B86-3771A840FB97}"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FB8ABA95-4144-4E90-B8F7-1EFE9370DEA0}" type="presOf" srcId="{76E92366-5A81-420C-B1FB-25FD71C24613}" destId="{6FABC6EF-3348-452F-9D90-0A3DA131C676}" srcOrd="0" destOrd="0" presId="urn:microsoft.com/office/officeart/2005/8/layout/hierarchy3"/>
    <dgm:cxn modelId="{05DCDE1B-757C-40AA-ACD6-2F165D76E445}" type="presParOf" srcId="{F82CE4B7-1FEE-4927-95E5-A2BE1D71CB36}" destId="{BF186D43-EB4B-45DE-A81C-E934794D00D7}" srcOrd="0" destOrd="0" presId="urn:microsoft.com/office/officeart/2005/8/layout/hierarchy3"/>
    <dgm:cxn modelId="{2DC3A894-4425-458B-AA45-74EF0E5B894E}" type="presParOf" srcId="{BF186D43-EB4B-45DE-A81C-E934794D00D7}" destId="{E8F30205-3A45-4C24-B036-5DF60E6DB5AC}" srcOrd="0" destOrd="0" presId="urn:microsoft.com/office/officeart/2005/8/layout/hierarchy3"/>
    <dgm:cxn modelId="{4D6FA5EC-0A36-42B3-8507-7846FC773A80}" type="presParOf" srcId="{E8F30205-3A45-4C24-B036-5DF60E6DB5AC}" destId="{F9404654-482B-419B-9F88-C3C07C30D519}" srcOrd="0" destOrd="0" presId="urn:microsoft.com/office/officeart/2005/8/layout/hierarchy3"/>
    <dgm:cxn modelId="{DAC33AF8-82CE-4472-BE20-2C3897310086}" type="presParOf" srcId="{E8F30205-3A45-4C24-B036-5DF60E6DB5AC}" destId="{2C7F45BE-5017-4239-B8BA-090E85F4DC29}" srcOrd="1" destOrd="0" presId="urn:microsoft.com/office/officeart/2005/8/layout/hierarchy3"/>
    <dgm:cxn modelId="{2E122429-3D7B-4D16-806B-5688006D7274}" type="presParOf" srcId="{BF186D43-EB4B-45DE-A81C-E934794D00D7}" destId="{08E33557-BC5B-45A0-94B5-6DF49B4108F0}" srcOrd="1" destOrd="0" presId="urn:microsoft.com/office/officeart/2005/8/layout/hierarchy3"/>
    <dgm:cxn modelId="{AED0CD02-2CAE-4071-8506-0F88EBD238EA}" type="presParOf" srcId="{08E33557-BC5B-45A0-94B5-6DF49B4108F0}" destId="{C2EDFF55-87A9-4768-8B86-3771A840FB97}" srcOrd="0" destOrd="0" presId="urn:microsoft.com/office/officeart/2005/8/layout/hierarchy3"/>
    <dgm:cxn modelId="{1A79A655-D50A-47EB-ADBA-B507995A71DB}" type="presParOf" srcId="{08E33557-BC5B-45A0-94B5-6DF49B4108F0}" destId="{6FABC6EF-3348-452F-9D90-0A3DA131C676}" srcOrd="1" destOrd="0" presId="urn:microsoft.com/office/officeart/2005/8/layout/hierarchy3"/>
    <dgm:cxn modelId="{D507DAA1-5954-450C-A106-06C3E0C97126}" type="presParOf" srcId="{08E33557-BC5B-45A0-94B5-6DF49B4108F0}" destId="{80B57DCA-6343-4B61-A72F-141EB409A261}" srcOrd="2" destOrd="0" presId="urn:microsoft.com/office/officeart/2005/8/layout/hierarchy3"/>
    <dgm:cxn modelId="{1851A915-779B-4170-A9DE-98A32556BCD9}"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36735" y="172955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6754" y="1160897"/>
          <a:ext cx="1221441" cy="870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4097" y="1797496"/>
          <a:ext cx="656735"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6772" y="916551"/>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4792" y="1390991"/>
          <a:ext cx="61538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6772" y="1618880"/>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8202" y="1742156"/>
          <a:ext cx="58856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6754"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18813" y="2312749"/>
          <a:ext cx="76730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6772"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8195" y="2608573"/>
          <a:ext cx="488576"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4591"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4609"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4628"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F73AAE7-0B1E-498E-8B25-91F3C16BBB0F}" type="presOf" srcId="{053B04C2-4C57-4C2C-8EC3-AC252DF81C6F}" destId="{155EF3A4-CD85-4EC9-935D-E9EE83AD6621}" srcOrd="0" destOrd="0" presId="urn:microsoft.com/office/officeart/2005/8/layout/hierarchy5"/>
    <dgm:cxn modelId="{ECA3ABB4-0D14-411A-9BEE-8E3322C47E61}" type="presOf" srcId="{E2544E48-66D2-4449-848E-FBA2830179BF}" destId="{E8575555-2062-4B9F-B7B6-FA4331F62A49}" srcOrd="1"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286B9295-0D2F-400D-8902-E39AF600E878}" type="presOf" srcId="{36DC6968-7F34-46EC-AE04-63AECEDEEC9F}" destId="{BB0D8F27-F8D7-4CFD-9CAA-645CEBCC9687}" srcOrd="0" destOrd="0" presId="urn:microsoft.com/office/officeart/2005/8/layout/hierarchy5"/>
    <dgm:cxn modelId="{11410FB9-7BB3-41C2-A5AF-44E09E883390}" type="presOf" srcId="{EAB34E2E-0313-4ED6-9AAC-12578D23689E}" destId="{4BD7D3F3-2E6A-4DC5-B029-3D0043218B42}" srcOrd="0" destOrd="0" presId="urn:microsoft.com/office/officeart/2005/8/layout/hierarchy5"/>
    <dgm:cxn modelId="{19F2850B-229B-4CE9-BD4F-B5842B1E2A8B}" type="presOf" srcId="{5D1B8F69-B751-4158-B51B-E4DADD9241AB}" destId="{1A8744C5-5F9C-44B8-A821-43667CD4DE4F}"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C4218599-4AA8-462B-8F14-02340A39E7CA}" type="presOf" srcId="{82465408-7709-4FEA-806C-B6691918F29C}" destId="{55D062AB-7B7A-4297-88F3-AC9282D26999}"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2BC7868F-2C8D-4A64-B18B-46B3617F2132}" type="presOf" srcId="{3824E13E-D64D-43B2-A34A-1A0965BCC059}" destId="{3D552CB1-9C51-4B70-9DD5-49DE7D941476}" srcOrd="1" destOrd="0" presId="urn:microsoft.com/office/officeart/2005/8/layout/hierarchy5"/>
    <dgm:cxn modelId="{0753D09F-0BED-40C6-A16A-C5EB31CEBBA4}" type="presOf" srcId="{7AFA8202-E703-4268-AE3C-F7543EC3741D}" destId="{5782275C-7A67-410D-995E-C0383C9E8E78}" srcOrd="1" destOrd="0" presId="urn:microsoft.com/office/officeart/2005/8/layout/hierarchy5"/>
    <dgm:cxn modelId="{1F31A652-F69D-49C8-B019-E6F1AFC085BE}" type="presOf" srcId="{58586DC8-0DAB-4905-BD7E-6D7AB12E2B68}" destId="{A82D29FD-B362-433F-A87C-533A20F387BD}" srcOrd="1" destOrd="0" presId="urn:microsoft.com/office/officeart/2005/8/layout/hierarchy5"/>
    <dgm:cxn modelId="{CC5A2B00-3496-4B0F-B5BC-E7FC9B925F2F}" type="presOf" srcId="{0F61690F-BECE-486B-9BC2-A480719125DF}" destId="{CC61323C-CBA8-40F1-A72F-1F8390C89A87}"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42B7FF98-AA56-4769-BAC1-67583E015DC5}" type="presOf" srcId="{3824E13E-D64D-43B2-A34A-1A0965BCC059}" destId="{7D76FF73-4439-4127-B3E8-C4FD32854929}" srcOrd="0" destOrd="0" presId="urn:microsoft.com/office/officeart/2005/8/layout/hierarchy5"/>
    <dgm:cxn modelId="{DB653FB8-2ADF-4FFF-BCC4-5F272A6FBCDD}" type="presOf" srcId="{7F0DE76A-66C1-41DA-BD4A-17A70F16DC7D}" destId="{E3F47D29-B2A3-4B6B-8A86-1AAD0B597BF0}" srcOrd="0" destOrd="0" presId="urn:microsoft.com/office/officeart/2005/8/layout/hierarchy5"/>
    <dgm:cxn modelId="{27D55CD1-357F-48A6-96CB-77D0A6E1932F}" type="presOf" srcId="{82FFEC2D-7C08-4ACA-B3FB-5C03EBF209EA}" destId="{9E4FD5E7-6DEE-4954-A132-8C79DBD02F24}" srcOrd="1" destOrd="0" presId="urn:microsoft.com/office/officeart/2005/8/layout/hierarchy5"/>
    <dgm:cxn modelId="{51CF3E94-F6F7-42EB-9E0B-2939B969F90E}" type="presOf" srcId="{7F0DE76A-66C1-41DA-BD4A-17A70F16DC7D}" destId="{B84E0C16-34D1-45BF-ADA9-14F4C79581A9}" srcOrd="1" destOrd="0" presId="urn:microsoft.com/office/officeart/2005/8/layout/hierarchy5"/>
    <dgm:cxn modelId="{50703901-BA9F-4843-83F9-D8ED924D03AA}" type="presOf" srcId="{58586DC8-0DAB-4905-BD7E-6D7AB12E2B68}" destId="{8A1852E4-503B-4C4B-B859-BF6C9998D344}" srcOrd="0" destOrd="0" presId="urn:microsoft.com/office/officeart/2005/8/layout/hierarchy5"/>
    <dgm:cxn modelId="{F378ABFC-281D-45AC-8B23-AEE06184CD83}" type="presOf" srcId="{0F61690F-BECE-486B-9BC2-A480719125DF}" destId="{A8451EC2-3F2F-4C0F-B885-3428FA3E8743}" srcOrd="0" destOrd="0" presId="urn:microsoft.com/office/officeart/2005/8/layout/hierarchy5"/>
    <dgm:cxn modelId="{1BF067AA-E378-494F-BC80-EFB18B3B3372}" type="presOf" srcId="{82FFEC2D-7C08-4ACA-B3FB-5C03EBF209EA}" destId="{56D761F6-4E1D-4967-9B64-76AA18F62B20}" srcOrd="0" destOrd="0" presId="urn:microsoft.com/office/officeart/2005/8/layout/hierarchy5"/>
    <dgm:cxn modelId="{3F6C1AE8-BA24-45A8-AF8E-965A53ABEA2A}" type="presOf" srcId="{E2544E48-66D2-4449-848E-FBA2830179BF}" destId="{E4777841-14EB-4F77-8517-52BC9264F3B1}"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9E6F1C63-08FB-4539-B54C-1E723C325D41}" type="presOf" srcId="{39E70CAA-AAEE-4FD3-808A-59C4A6F91170}" destId="{007CC20B-F819-4884-AC45-68E853261878}" srcOrd="1"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18D8750B-D3AF-4BB8-A117-B0423037F88B}" srcId="{5F8924C1-52DC-4F83-BC9A-F952C71E832E}" destId="{58586DC8-0DAB-4905-BD7E-6D7AB12E2B68}" srcOrd="1" destOrd="0" parTransId="{5A6B1A9C-A413-48F6-A792-7F0E672F88F9}" sibTransId="{EDFEA7FE-6028-4AF1-93ED-BAC0A9E5B9EB}"/>
    <dgm:cxn modelId="{C226E0B9-63CF-4D93-8CEB-91B6B6B48B21}" type="presOf" srcId="{7AFA8202-E703-4268-AE3C-F7543EC3741D}" destId="{FE7665AA-C95E-449D-9BAF-5CA04061ED37}"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92980D67-1BCD-4CF7-B6F4-C105695CEF90}" type="presOf" srcId="{5F8924C1-52DC-4F83-BC9A-F952C71E832E}" destId="{58523CF9-66C9-4184-9699-93C81CF360DE}" srcOrd="0" destOrd="0" presId="urn:microsoft.com/office/officeart/2005/8/layout/hierarchy5"/>
    <dgm:cxn modelId="{C6CB9A9B-5EBC-40FE-A7A1-2BB15D32E759}" type="presOf" srcId="{58324CC3-E395-49FF-BD5E-FFD5AD604DBE}" destId="{A26B3167-7AE1-4D67-B014-82D6B6F8FA4A}" srcOrd="0" destOrd="0" presId="urn:microsoft.com/office/officeart/2005/8/layout/hierarchy5"/>
    <dgm:cxn modelId="{8766F6F9-ED53-4EC5-A9DB-8F819500284F}" type="presOf" srcId="{39E70CAA-AAEE-4FD3-808A-59C4A6F91170}" destId="{845C1D55-6E3D-4D2A-8035-00F315381FBF}"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5523A94B-3751-44F2-870C-990D28C1096D}" type="presParOf" srcId="{58523CF9-66C9-4184-9699-93C81CF360DE}" destId="{F8D54B4F-A7EC-4AC2-A97C-E0E3E494976A}" srcOrd="0" destOrd="0" presId="urn:microsoft.com/office/officeart/2005/8/layout/hierarchy5"/>
    <dgm:cxn modelId="{B8330B67-3FDD-400F-A41E-46B056477C60}" type="presParOf" srcId="{F8D54B4F-A7EC-4AC2-A97C-E0E3E494976A}" destId="{D5A719F3-E8FE-40FD-BD94-D1D9935601DC}" srcOrd="0" destOrd="0" presId="urn:microsoft.com/office/officeart/2005/8/layout/hierarchy5"/>
    <dgm:cxn modelId="{0770CBC0-0B64-4DD8-A984-DBBBC182AA3E}" type="presParOf" srcId="{F8D54B4F-A7EC-4AC2-A97C-E0E3E494976A}" destId="{7476B599-C7BA-4D7F-9EFE-F36F6018879B}" srcOrd="1" destOrd="0" presId="urn:microsoft.com/office/officeart/2005/8/layout/hierarchy5"/>
    <dgm:cxn modelId="{8C9B7534-3168-43FA-861B-4621556C72CF}" type="presParOf" srcId="{7476B599-C7BA-4D7F-9EFE-F36F6018879B}" destId="{062986E9-7921-4995-8B7D-9F506E2845E4}" srcOrd="0" destOrd="0" presId="urn:microsoft.com/office/officeart/2005/8/layout/hierarchy5"/>
    <dgm:cxn modelId="{AE7BF425-FDDA-42AF-A449-E302CF4C9C66}" type="presParOf" srcId="{062986E9-7921-4995-8B7D-9F506E2845E4}" destId="{1A8744C5-5F9C-44B8-A821-43667CD4DE4F}" srcOrd="0" destOrd="0" presId="urn:microsoft.com/office/officeart/2005/8/layout/hierarchy5"/>
    <dgm:cxn modelId="{D950F7CC-1DC3-4633-9F63-B05FC357AF63}" type="presParOf" srcId="{062986E9-7921-4995-8B7D-9F506E2845E4}" destId="{015364BC-9C37-4E2B-8893-49E4C742CDA4}" srcOrd="1" destOrd="0" presId="urn:microsoft.com/office/officeart/2005/8/layout/hierarchy5"/>
    <dgm:cxn modelId="{878F07A5-11D2-4CFE-94EF-FA6DB9D35C50}" type="presParOf" srcId="{015364BC-9C37-4E2B-8893-49E4C742CDA4}" destId="{E3F47D29-B2A3-4B6B-8A86-1AAD0B597BF0}" srcOrd="0" destOrd="0" presId="urn:microsoft.com/office/officeart/2005/8/layout/hierarchy5"/>
    <dgm:cxn modelId="{D8A2C3BF-D2A4-42C1-B67B-83448CAA75E5}" type="presParOf" srcId="{E3F47D29-B2A3-4B6B-8A86-1AAD0B597BF0}" destId="{B84E0C16-34D1-45BF-ADA9-14F4C79581A9}" srcOrd="0" destOrd="0" presId="urn:microsoft.com/office/officeart/2005/8/layout/hierarchy5"/>
    <dgm:cxn modelId="{62EB7D1E-08DD-479E-8B39-9C6A62E86346}" type="presParOf" srcId="{015364BC-9C37-4E2B-8893-49E4C742CDA4}" destId="{9EC435DF-31D7-4485-9ED7-B0AAB80B689F}" srcOrd="1" destOrd="0" presId="urn:microsoft.com/office/officeart/2005/8/layout/hierarchy5"/>
    <dgm:cxn modelId="{A2608AB2-E9DB-48E5-8A85-4F0110D8EF59}" type="presParOf" srcId="{9EC435DF-31D7-4485-9ED7-B0AAB80B689F}" destId="{A26B3167-7AE1-4D67-B014-82D6B6F8FA4A}" srcOrd="0" destOrd="0" presId="urn:microsoft.com/office/officeart/2005/8/layout/hierarchy5"/>
    <dgm:cxn modelId="{74991B3A-9048-488D-8905-7C6742A6222B}" type="presParOf" srcId="{9EC435DF-31D7-4485-9ED7-B0AAB80B689F}" destId="{EE84CDE5-454A-4680-81C5-0200B5FEFD93}" srcOrd="1" destOrd="0" presId="urn:microsoft.com/office/officeart/2005/8/layout/hierarchy5"/>
    <dgm:cxn modelId="{B66C16FD-19DA-402A-9453-1A10A96C1B51}" type="presParOf" srcId="{EE84CDE5-454A-4680-81C5-0200B5FEFD93}" destId="{E4777841-14EB-4F77-8517-52BC9264F3B1}" srcOrd="0" destOrd="0" presId="urn:microsoft.com/office/officeart/2005/8/layout/hierarchy5"/>
    <dgm:cxn modelId="{CE4001DC-CBF6-4DB3-8160-B5406552BECB}" type="presParOf" srcId="{E4777841-14EB-4F77-8517-52BC9264F3B1}" destId="{E8575555-2062-4B9F-B7B6-FA4331F62A49}" srcOrd="0" destOrd="0" presId="urn:microsoft.com/office/officeart/2005/8/layout/hierarchy5"/>
    <dgm:cxn modelId="{F15777C8-F3B7-4A9D-A6D6-ACAD41E89496}" type="presParOf" srcId="{EE84CDE5-454A-4680-81C5-0200B5FEFD93}" destId="{6B0A4D79-6665-476D-9838-BE30A0D767CC}" srcOrd="1" destOrd="0" presId="urn:microsoft.com/office/officeart/2005/8/layout/hierarchy5"/>
    <dgm:cxn modelId="{6959E9A2-6E0E-4699-9262-5590EA8278FA}" type="presParOf" srcId="{6B0A4D79-6665-476D-9838-BE30A0D767CC}" destId="{55D062AB-7B7A-4297-88F3-AC9282D26999}" srcOrd="0" destOrd="0" presId="urn:microsoft.com/office/officeart/2005/8/layout/hierarchy5"/>
    <dgm:cxn modelId="{056DEADA-9CDB-4991-8E2D-C36BCCD5066F}" type="presParOf" srcId="{6B0A4D79-6665-476D-9838-BE30A0D767CC}" destId="{A23BC103-FFAE-4A25-8383-222667A87A02}" srcOrd="1" destOrd="0" presId="urn:microsoft.com/office/officeart/2005/8/layout/hierarchy5"/>
    <dgm:cxn modelId="{753C47C6-C0F2-4F63-9DF2-8C3EFF22F8CD}" type="presParOf" srcId="{EE84CDE5-454A-4680-81C5-0200B5FEFD93}" destId="{7D76FF73-4439-4127-B3E8-C4FD32854929}" srcOrd="2" destOrd="0" presId="urn:microsoft.com/office/officeart/2005/8/layout/hierarchy5"/>
    <dgm:cxn modelId="{CEC59AA9-4A84-429D-8BE5-5D90614A8946}" type="presParOf" srcId="{7D76FF73-4439-4127-B3E8-C4FD32854929}" destId="{3D552CB1-9C51-4B70-9DD5-49DE7D941476}" srcOrd="0" destOrd="0" presId="urn:microsoft.com/office/officeart/2005/8/layout/hierarchy5"/>
    <dgm:cxn modelId="{8BDE54FD-C9BD-4028-879A-278EC5FA6C78}" type="presParOf" srcId="{EE84CDE5-454A-4680-81C5-0200B5FEFD93}" destId="{EC6B21F0-C9E1-42E7-A57D-598CF2B26F39}" srcOrd="3" destOrd="0" presId="urn:microsoft.com/office/officeart/2005/8/layout/hierarchy5"/>
    <dgm:cxn modelId="{A88283AF-73E1-4A0E-A88A-74C378D2BF09}" type="presParOf" srcId="{EC6B21F0-C9E1-42E7-A57D-598CF2B26F39}" destId="{155EF3A4-CD85-4EC9-935D-E9EE83AD6621}" srcOrd="0" destOrd="0" presId="urn:microsoft.com/office/officeart/2005/8/layout/hierarchy5"/>
    <dgm:cxn modelId="{44F2A6F9-2174-4F48-9D20-EE5B5DC2CC61}" type="presParOf" srcId="{EC6B21F0-C9E1-42E7-A57D-598CF2B26F39}" destId="{85C4E002-AD68-4459-A367-A5B0213B88D9}" srcOrd="1" destOrd="0" presId="urn:microsoft.com/office/officeart/2005/8/layout/hierarchy5"/>
    <dgm:cxn modelId="{3B8AD2EC-1BF9-49B4-9F11-2D96E432C54E}" type="presParOf" srcId="{015364BC-9C37-4E2B-8893-49E4C742CDA4}" destId="{FE7665AA-C95E-449D-9BAF-5CA04061ED37}" srcOrd="2" destOrd="0" presId="urn:microsoft.com/office/officeart/2005/8/layout/hierarchy5"/>
    <dgm:cxn modelId="{7ED9062B-7CCD-4920-BD4E-9C84CC03E0D3}" type="presParOf" srcId="{FE7665AA-C95E-449D-9BAF-5CA04061ED37}" destId="{5782275C-7A67-410D-995E-C0383C9E8E78}" srcOrd="0" destOrd="0" presId="urn:microsoft.com/office/officeart/2005/8/layout/hierarchy5"/>
    <dgm:cxn modelId="{3E37E7A6-3F3D-4F7A-A9E5-7B7BE8FC6E95}" type="presParOf" srcId="{015364BC-9C37-4E2B-8893-49E4C742CDA4}" destId="{9687CEBA-24AF-4508-A4CB-07CB5DDA5D93}" srcOrd="3" destOrd="0" presId="urn:microsoft.com/office/officeart/2005/8/layout/hierarchy5"/>
    <dgm:cxn modelId="{544711B9-764D-4FAC-B89D-E349C87C2D1D}" type="presParOf" srcId="{9687CEBA-24AF-4508-A4CB-07CB5DDA5D93}" destId="{BB0D8F27-F8D7-4CFD-9CAA-645CEBCC9687}" srcOrd="0" destOrd="0" presId="urn:microsoft.com/office/officeart/2005/8/layout/hierarchy5"/>
    <dgm:cxn modelId="{D1AA4936-34F5-4278-8444-CFDF5708A2BB}" type="presParOf" srcId="{9687CEBA-24AF-4508-A4CB-07CB5DDA5D93}" destId="{B5CB2223-C28A-4C6B-8BFF-14D6F97D35C4}" srcOrd="1" destOrd="0" presId="urn:microsoft.com/office/officeart/2005/8/layout/hierarchy5"/>
    <dgm:cxn modelId="{2F3DF2FA-0DD0-4A43-99B9-5F16C370DDF5}" type="presParOf" srcId="{B5CB2223-C28A-4C6B-8BFF-14D6F97D35C4}" destId="{845C1D55-6E3D-4D2A-8035-00F315381FBF}" srcOrd="0" destOrd="0" presId="urn:microsoft.com/office/officeart/2005/8/layout/hierarchy5"/>
    <dgm:cxn modelId="{75223CFB-0507-4911-9EA7-DE3293AB384B}" type="presParOf" srcId="{845C1D55-6E3D-4D2A-8035-00F315381FBF}" destId="{007CC20B-F819-4884-AC45-68E853261878}" srcOrd="0" destOrd="0" presId="urn:microsoft.com/office/officeart/2005/8/layout/hierarchy5"/>
    <dgm:cxn modelId="{715E68A6-F3E3-409A-9342-0CB51D319AB0}" type="presParOf" srcId="{B5CB2223-C28A-4C6B-8BFF-14D6F97D35C4}" destId="{3E137C22-3867-4217-933D-6454744226B5}" srcOrd="1" destOrd="0" presId="urn:microsoft.com/office/officeart/2005/8/layout/hierarchy5"/>
    <dgm:cxn modelId="{559CB30F-B62B-4B28-B931-5365B0A136A6}" type="presParOf" srcId="{3E137C22-3867-4217-933D-6454744226B5}" destId="{4BD7D3F3-2E6A-4DC5-B029-3D0043218B42}" srcOrd="0" destOrd="0" presId="urn:microsoft.com/office/officeart/2005/8/layout/hierarchy5"/>
    <dgm:cxn modelId="{3C3CDF23-ECDE-42CE-A30F-DF2B84D8D750}" type="presParOf" srcId="{3E137C22-3867-4217-933D-6454744226B5}" destId="{F48277A4-E446-48DF-AF3D-2795EB66A42E}" srcOrd="1" destOrd="0" presId="urn:microsoft.com/office/officeart/2005/8/layout/hierarchy5"/>
    <dgm:cxn modelId="{9560FE1A-F20E-477D-BD09-8D7F9680F26D}" type="presParOf" srcId="{58523CF9-66C9-4184-9699-93C81CF360DE}" destId="{D2F8C993-F351-441A-9981-421F4BBAF35F}" srcOrd="1" destOrd="0" presId="urn:microsoft.com/office/officeart/2005/8/layout/hierarchy5"/>
    <dgm:cxn modelId="{2915AE6A-E560-4BAA-B722-9104ED05E96D}" type="presParOf" srcId="{D2F8C993-F351-441A-9981-421F4BBAF35F}" destId="{8DFBE437-995E-48F6-A7C3-188F84AA99A8}" srcOrd="0" destOrd="0" presId="urn:microsoft.com/office/officeart/2005/8/layout/hierarchy5"/>
    <dgm:cxn modelId="{27C5DA5F-ECC0-447C-8328-2FBC9C13C09C}" type="presParOf" srcId="{8DFBE437-995E-48F6-A7C3-188F84AA99A8}" destId="{8A1852E4-503B-4C4B-B859-BF6C9998D344}" srcOrd="0" destOrd="0" presId="urn:microsoft.com/office/officeart/2005/8/layout/hierarchy5"/>
    <dgm:cxn modelId="{5EF1E6E9-4E20-48CD-9CBA-FF3977541691}" type="presParOf" srcId="{8DFBE437-995E-48F6-A7C3-188F84AA99A8}" destId="{A82D29FD-B362-433F-A87C-533A20F387BD}" srcOrd="1" destOrd="0" presId="urn:microsoft.com/office/officeart/2005/8/layout/hierarchy5"/>
    <dgm:cxn modelId="{2771D556-4DCD-4F64-B33F-658C517FDF7A}" type="presParOf" srcId="{D2F8C993-F351-441A-9981-421F4BBAF35F}" destId="{2DB95D10-0E37-4371-B0CC-E7B1592BF994}" srcOrd="1" destOrd="0" presId="urn:microsoft.com/office/officeart/2005/8/layout/hierarchy5"/>
    <dgm:cxn modelId="{9DD400FF-5D93-4D85-A35D-AF7B47FDA4CA}" type="presParOf" srcId="{2DB95D10-0E37-4371-B0CC-E7B1592BF994}" destId="{FC9F6628-7804-4617-9C8F-8DB440A05A73}" srcOrd="0" destOrd="0" presId="urn:microsoft.com/office/officeart/2005/8/layout/hierarchy5"/>
    <dgm:cxn modelId="{7522A15A-C341-4351-94CF-7F170FC7D298}" type="presParOf" srcId="{D2F8C993-F351-441A-9981-421F4BBAF35F}" destId="{782878C9-6B39-4255-8E00-4287E99A8497}" srcOrd="2" destOrd="0" presId="urn:microsoft.com/office/officeart/2005/8/layout/hierarchy5"/>
    <dgm:cxn modelId="{A39E2971-CA1D-4575-8B90-23EA2B79FE9A}" type="presParOf" srcId="{782878C9-6B39-4255-8E00-4287E99A8497}" destId="{A8451EC2-3F2F-4C0F-B885-3428FA3E8743}" srcOrd="0" destOrd="0" presId="urn:microsoft.com/office/officeart/2005/8/layout/hierarchy5"/>
    <dgm:cxn modelId="{D9BEFB95-D6DD-4FB1-B83F-64832ED5D00B}" type="presParOf" srcId="{782878C9-6B39-4255-8E00-4287E99A8497}" destId="{CC61323C-CBA8-40F1-A72F-1F8390C89A87}" srcOrd="1" destOrd="0" presId="urn:microsoft.com/office/officeart/2005/8/layout/hierarchy5"/>
    <dgm:cxn modelId="{20CF8534-43F0-4512-B33F-65D45A092880}" type="presParOf" srcId="{D2F8C993-F351-441A-9981-421F4BBAF35F}" destId="{943752F7-CF13-46C7-A6B3-A3F71B9E0448}" srcOrd="3" destOrd="0" presId="urn:microsoft.com/office/officeart/2005/8/layout/hierarchy5"/>
    <dgm:cxn modelId="{D228A880-6B41-46E5-BD5E-42D2B7DA0970}" type="presParOf" srcId="{943752F7-CF13-46C7-A6B3-A3F71B9E0448}" destId="{E7213B49-758B-4B0F-9D78-974B900CAA22}" srcOrd="0" destOrd="0" presId="urn:microsoft.com/office/officeart/2005/8/layout/hierarchy5"/>
    <dgm:cxn modelId="{323D06A3-1E30-423F-8C5F-DD0499EFB8C3}" type="presParOf" srcId="{D2F8C993-F351-441A-9981-421F4BBAF35F}" destId="{37607285-4AAC-4EEC-9551-8C2CD86C3AB9}" srcOrd="4" destOrd="0" presId="urn:microsoft.com/office/officeart/2005/8/layout/hierarchy5"/>
    <dgm:cxn modelId="{43124AD2-6380-4C27-AAB1-F8C6EA4875F0}" type="presParOf" srcId="{37607285-4AAC-4EEC-9551-8C2CD86C3AB9}" destId="{56D761F6-4E1D-4967-9B64-76AA18F62B20}" srcOrd="0" destOrd="0" presId="urn:microsoft.com/office/officeart/2005/8/layout/hierarchy5"/>
    <dgm:cxn modelId="{21EEDE2B-56E6-41F0-90FE-04FB4CEB847C}"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7922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6749" y="-191868"/>
          <a:ext cx="137922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6749" y="-191868"/>
          <a:ext cx="137922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6749" y="-191868"/>
          <a:ext cx="137922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70B5BD02-80FD-4CE3-A402-8F026C1DD953}" type="presOf" srcId="{73D7800A-C2C1-4991-8355-5F78B43920C4}" destId="{0CC67011-2F11-47F4-ADA9-766FE4427A27}" srcOrd="0" destOrd="2" presId="urn:microsoft.com/office/officeart/2005/8/layout/vList5"/>
    <dgm:cxn modelId="{533803D6-D63A-4452-91D9-BA904BD1D02F}" type="presOf" srcId="{CC443D16-C00E-40B6-8C6A-B48E35A48C69}" destId="{4EA6BF77-BDE4-47A0-A364-DD001A7A174C}" srcOrd="0" destOrd="0" presId="urn:microsoft.com/office/officeart/2005/8/layout/vList5"/>
    <dgm:cxn modelId="{5D3542E1-E96A-442F-B89F-71079FCB9ABE}" type="presOf" srcId="{1CD27313-38B0-4F73-90BC-400F93862121}" destId="{85009F69-CE93-4474-87C0-1C502887A73E}"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DA9FC1FA-61D7-4FFE-9F72-99D52326748B}" srcId="{CC443D16-C00E-40B6-8C6A-B48E35A48C69}" destId="{73D7800A-C2C1-4991-8355-5F78B43920C4}" srcOrd="2" destOrd="0" parTransId="{58C796BA-5F27-442C-A420-AC230E365552}" sibTransId="{566B91EF-A249-48D6-A8D4-EAE6CE34A8FA}"/>
    <dgm:cxn modelId="{334D5BE9-7FCB-43EF-B733-38D73FD616E2}" type="presOf" srcId="{9C7D4E5A-08B5-42D8-8E05-346B152931F5}" destId="{0CC67011-2F11-47F4-ADA9-766FE4427A27}" srcOrd="0" destOrd="0"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800367F4-D887-440D-9F37-CF5CBB4BCCCC}" type="presOf" srcId="{05424C36-412F-46DF-9358-DD88F3F83811}" destId="{0CC67011-2F11-47F4-ADA9-766FE4427A27}" srcOrd="0" destOrd="1" presId="urn:microsoft.com/office/officeart/2005/8/layout/vList5"/>
    <dgm:cxn modelId="{DC9ABAC7-4011-40FB-AEE7-4510666A20A5}" type="presParOf" srcId="{85009F69-CE93-4474-87C0-1C502887A73E}" destId="{2D4E21D1-0905-4A27-946E-7A85051B8080}" srcOrd="0" destOrd="0" presId="urn:microsoft.com/office/officeart/2005/8/layout/vList5"/>
    <dgm:cxn modelId="{5FF5E37D-AF6D-482E-8F34-F51B06DA4694}" type="presParOf" srcId="{2D4E21D1-0905-4A27-946E-7A85051B8080}" destId="{4EA6BF77-BDE4-47A0-A364-DD001A7A174C}" srcOrd="0" destOrd="0" presId="urn:microsoft.com/office/officeart/2005/8/layout/vList5"/>
    <dgm:cxn modelId="{DFF7C982-810B-4D89-B33C-1886611781DA}"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88"/>
          <a:ext cx="1135767" cy="1627821"/>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6362" y="159957"/>
          <a:ext cx="140217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6362" y="159957"/>
          <a:ext cx="140217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6362" y="159957"/>
          <a:ext cx="140217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C60607B-A282-4283-92A5-E59E2E59C897}" type="presOf" srcId="{F0A604A0-0B15-4C3D-97E8-6844B9848AC2}" destId="{48C3D104-87B6-4365-A764-AEBE781B137D}" srcOrd="0" destOrd="0" presId="urn:microsoft.com/office/officeart/2005/8/layout/vList5"/>
    <dgm:cxn modelId="{9E731D00-DAE6-4A41-9340-33585F214F4B}" srcId="{7E1DD099-6597-414F-9536-78CCFA1A412E}" destId="{55A00FF2-30EC-4753-8509-A86DCACE530C}" srcOrd="1" destOrd="0" parTransId="{031CFAB8-F2A4-4F03-B8B8-50BC564319E3}" sibTransId="{64A3E478-8433-4C68-B26B-8CED72C8CFFE}"/>
    <dgm:cxn modelId="{AE230639-F96D-4228-B0ED-926B998A1423}" type="presOf" srcId="{7E1DD099-6597-414F-9536-78CCFA1A412E}" destId="{CCDF6CEC-3EC5-497C-872E-C680F53A704E}" srcOrd="0" destOrd="0" presId="urn:microsoft.com/office/officeart/2005/8/layout/vList5"/>
    <dgm:cxn modelId="{71B04376-85F1-4D06-A3F6-B950D1563285}" type="presOf" srcId="{0EF30717-4BED-4501-9BA5-316E6FEFE0E2}" destId="{110E6E59-BC1C-44FF-9775-17286C827EA7}" srcOrd="0" destOrd="2"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D228B6FA-04D0-4AD2-AAC8-1693AEDAFBF2}" srcId="{7E1DD099-6597-414F-9536-78CCFA1A412E}" destId="{B11E707D-FFBE-4B12-B07A-9DFE6AADD7A8}" srcOrd="0" destOrd="0" parTransId="{CD988D35-8E1C-4EDA-8B63-9A1E04B45DF2}" sibTransId="{31591ACD-87D6-4201-8BEA-145E42C25A23}"/>
    <dgm:cxn modelId="{ACA36692-15B1-4390-B3CE-D120E9BF5775}" type="presOf" srcId="{55A00FF2-30EC-4753-8509-A86DCACE530C}" destId="{110E6E59-BC1C-44FF-9775-17286C827EA7}" srcOrd="0" destOrd="1" presId="urn:microsoft.com/office/officeart/2005/8/layout/vList5"/>
    <dgm:cxn modelId="{93B9E446-4068-4432-A205-23739B37E2BD}" type="presOf" srcId="{B11E707D-FFBE-4B12-B07A-9DFE6AADD7A8}" destId="{110E6E59-BC1C-44FF-9775-17286C827EA7}" srcOrd="0" destOrd="0" presId="urn:microsoft.com/office/officeart/2005/8/layout/vList5"/>
    <dgm:cxn modelId="{C9289E38-922F-4289-BD72-A1F21FB77B64}" type="presParOf" srcId="{48C3D104-87B6-4365-A764-AEBE781B137D}" destId="{298BB8C8-43D3-4358-B312-B0217101B800}" srcOrd="0" destOrd="0" presId="urn:microsoft.com/office/officeart/2005/8/layout/vList5"/>
    <dgm:cxn modelId="{97CBE822-EA0C-4AB2-A271-9ACB7D8AC764}" type="presParOf" srcId="{298BB8C8-43D3-4358-B312-B0217101B800}" destId="{CCDF6CEC-3EC5-497C-872E-C680F53A704E}" srcOrd="0" destOrd="0" presId="urn:microsoft.com/office/officeart/2005/8/layout/vList5"/>
    <dgm:cxn modelId="{1F399BAC-212B-45EF-89CC-B9FC2FAEC85D}"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6934" cy="13849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80235" y="-264807"/>
          <a:ext cx="1107948" cy="1914550"/>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80235" y="-264807"/>
          <a:ext cx="1107948" cy="1914550"/>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80235" y="-264807"/>
          <a:ext cx="1107948" cy="1914550"/>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02F4C6B-7B4F-4558-8BE2-678E66C7562A}" type="presOf" srcId="{364373F5-27DB-4CB9-AF13-9E61A23D126E}" destId="{04906F85-830B-4395-8A28-7E3AFAFED620}" srcOrd="0" destOrd="0" presId="urn:microsoft.com/office/officeart/2005/8/layout/vList5"/>
    <dgm:cxn modelId="{4DC72BCA-ECB4-4F89-A8F3-78B11D38A711}" type="presOf" srcId="{5FFF753F-29B7-4031-9B42-8519B9D82F2B}" destId="{4A5C75E9-EB73-464A-B7EE-B52C509D07DC}" srcOrd="0" destOrd="0" presId="urn:microsoft.com/office/officeart/2005/8/layout/vList5"/>
    <dgm:cxn modelId="{0C037771-E612-4263-A590-36D3BAD18552}" type="presOf" srcId="{4D156BE5-0857-4EFD-B915-11BBE18D7B58}" destId="{4A5C75E9-EB73-464A-B7EE-B52C509D07DC}" srcOrd="0" destOrd="1"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2342EFDD-397A-43BC-8DFF-2CA68AB08C71}" srcId="{364373F5-27DB-4CB9-AF13-9E61A23D126E}" destId="{DB2A5D47-4C29-4970-A294-094971D438EB}" srcOrd="2" destOrd="0" parTransId="{E5713153-22DD-400F-B5A9-9540A8AA7AAB}" sibTransId="{0B25C4AB-E286-46FF-954C-42AD4AF87876}"/>
    <dgm:cxn modelId="{1223A611-52C6-4DE3-BCD9-531F4718FF51}" type="presOf" srcId="{DB2A5D47-4C29-4970-A294-094971D438EB}" destId="{4A5C75E9-EB73-464A-B7EE-B52C509D07DC}" srcOrd="0" destOrd="2" presId="urn:microsoft.com/office/officeart/2005/8/layout/vList5"/>
    <dgm:cxn modelId="{067BB42E-FA06-4732-9ADF-D874E428C14F}"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72A2D4C-7C1F-42A5-BC9D-AA91458A6914}" srcId="{AD32ADAA-FEBF-42F3-8A8D-0941CBC85980}" destId="{364373F5-27DB-4CB9-AF13-9E61A23D126E}" srcOrd="0" destOrd="0" parTransId="{26B866C6-3350-4F2A-9EC7-9CA7ACBB3DCE}" sibTransId="{9E98503F-041B-464C-9B49-DDBE1979F8B6}"/>
    <dgm:cxn modelId="{B26CD50C-4145-437C-8520-277E0CC06E02}" type="presParOf" srcId="{0832B99D-6CB1-431F-89EF-2BC0C3FD0532}" destId="{5E5910B8-66CD-44EF-8622-395096FE6F08}" srcOrd="0" destOrd="0" presId="urn:microsoft.com/office/officeart/2005/8/layout/vList5"/>
    <dgm:cxn modelId="{722C8703-1949-4CEB-B734-92585CAA784E}" type="presParOf" srcId="{5E5910B8-66CD-44EF-8622-395096FE6F08}" destId="{04906F85-830B-4395-8A28-7E3AFAFED620}" srcOrd="0" destOrd="0" presId="urn:microsoft.com/office/officeart/2005/8/layout/vList5"/>
    <dgm:cxn modelId="{C5E88C2D-49EA-4276-9FEE-DF2FA20B056F}"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13179" y="-228244"/>
          <a:ext cx="1241551" cy="200842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9741" y="215802"/>
        <a:ext cx="1947820" cy="1120335"/>
      </dsp:txXfrm>
    </dsp:sp>
    <dsp:sp modelId="{2F9CEFA1-388F-4832-9F91-834B2776EFB7}">
      <dsp:nvSpPr>
        <dsp:cNvPr id="0" name=""/>
        <dsp:cNvSpPr/>
      </dsp:nvSpPr>
      <dsp:spPr>
        <a:xfrm>
          <a:off x="0" y="0"/>
          <a:ext cx="1129741"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149" y="55149"/>
        <a:ext cx="1019443" cy="1441642"/>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6859" y="-772947"/>
          <a:ext cx="1568187"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6931" y="273534"/>
        <a:ext cx="3431491" cy="1415081"/>
      </dsp:txXfrm>
    </dsp:sp>
    <dsp:sp modelId="{EE5D122A-E108-4FEC-B7BC-F5B70CE798A6}">
      <dsp:nvSpPr>
        <dsp:cNvPr id="0" name=""/>
        <dsp:cNvSpPr/>
      </dsp:nvSpPr>
      <dsp:spPr>
        <a:xfrm>
          <a:off x="6344" y="47817"/>
          <a:ext cx="1960587"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355"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10" y="375802"/>
        <a:ext cx="1377866" cy="1286745"/>
      </dsp:txXfrm>
    </dsp:sp>
    <dsp:sp modelId="{DDCBF533-F04F-488C-876A-372A01BFC0C7}">
      <dsp:nvSpPr>
        <dsp:cNvPr id="0" name=""/>
        <dsp:cNvSpPr/>
      </dsp:nvSpPr>
      <dsp: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603" y="910704"/>
        <a:ext cx="216357" cy="216941"/>
      </dsp:txXfrm>
    </dsp:sp>
    <dsp:sp modelId="{4F07C5E4-235B-4E3F-AD57-41A298E52EEE}">
      <dsp:nvSpPr>
        <dsp:cNvPr id="0" name=""/>
        <dsp:cNvSpPr/>
      </dsp:nvSpPr>
      <dsp: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6016" y="375802"/>
        <a:ext cx="1377866" cy="1286745"/>
      </dsp:txXfrm>
    </dsp:sp>
    <dsp:sp modelId="{B209346D-7FF5-4BD9-BDBF-C04B7251C741}">
      <dsp:nvSpPr>
        <dsp:cNvPr id="0" name=""/>
        <dsp:cNvSpPr/>
      </dsp:nvSpPr>
      <dsp: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709" y="910704"/>
        <a:ext cx="216357" cy="216941"/>
      </dsp:txXfrm>
    </dsp:sp>
    <dsp:sp modelId="{D0625AC6-6CA4-46DE-886D-40E88DC3D583}">
      <dsp:nvSpPr>
        <dsp:cNvPr id="0" name=""/>
        <dsp:cNvSpPr/>
      </dsp:nvSpPr>
      <dsp: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7122" y="375802"/>
        <a:ext cx="1377866" cy="128674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7972" y="786003"/>
          <a:ext cx="164904" cy="722439"/>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877" y="786003"/>
          <a:ext cx="1900328" cy="1444878"/>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157" y="786003"/>
          <a:ext cx="91440" cy="1444878"/>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2548" y="786003"/>
          <a:ext cx="1900328" cy="1444878"/>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7617" y="743"/>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7617" y="743"/>
        <a:ext cx="1570519" cy="785259"/>
      </dsp:txXfrm>
    </dsp:sp>
    <dsp:sp modelId="{3E098CC1-08F1-4472-9E11-756E77B90F25}">
      <dsp:nvSpPr>
        <dsp:cNvPr id="0" name=""/>
        <dsp:cNvSpPr/>
      </dsp:nvSpPr>
      <dsp:spPr>
        <a:xfrm>
          <a:off x="17288" y="2230881"/>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17288" y="2230881"/>
        <a:ext cx="1570519" cy="785259"/>
      </dsp:txXfrm>
    </dsp:sp>
    <dsp:sp modelId="{BBA7D7B5-DDE1-42C7-944A-529B27FD0D41}">
      <dsp:nvSpPr>
        <dsp:cNvPr id="0" name=""/>
        <dsp:cNvSpPr/>
      </dsp:nvSpPr>
      <dsp:spPr>
        <a:xfrm>
          <a:off x="1917617" y="2230881"/>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7617" y="2230881"/>
        <a:ext cx="1570519" cy="785259"/>
      </dsp:txXfrm>
    </dsp:sp>
    <dsp:sp modelId="{DBF29D30-73A7-4F49-B4C3-149D69208934}">
      <dsp:nvSpPr>
        <dsp:cNvPr id="0" name=""/>
        <dsp:cNvSpPr/>
      </dsp:nvSpPr>
      <dsp:spPr>
        <a:xfrm>
          <a:off x="3817946" y="2230881"/>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7946" y="2230881"/>
        <a:ext cx="1570519" cy="785259"/>
      </dsp:txXfrm>
    </dsp:sp>
    <dsp:sp modelId="{2A34360A-AD04-4048-95BE-45F89F9E8813}">
      <dsp:nvSpPr>
        <dsp:cNvPr id="0" name=""/>
        <dsp:cNvSpPr/>
      </dsp:nvSpPr>
      <dsp:spPr>
        <a:xfrm>
          <a:off x="967453" y="1115812"/>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7453" y="1115812"/>
        <a:ext cx="1570519" cy="78525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4812" y="2164"/>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7094" y="24446"/>
        <a:ext cx="1476961" cy="716198"/>
      </dsp:txXfrm>
    </dsp:sp>
    <dsp:sp modelId="{C2EDFF55-87A9-4768-8B86-3771A840FB97}">
      <dsp:nvSpPr>
        <dsp:cNvPr id="0" name=""/>
        <dsp:cNvSpPr/>
      </dsp:nvSpPr>
      <dsp:spPr>
        <a:xfrm>
          <a:off x="2086964" y="762927"/>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9117" y="953118"/>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1399" y="975400"/>
        <a:ext cx="1172656" cy="716198"/>
      </dsp:txXfrm>
    </dsp:sp>
    <dsp:sp modelId="{80B57DCA-6343-4B61-A72F-141EB409A261}">
      <dsp:nvSpPr>
        <dsp:cNvPr id="0" name=""/>
        <dsp:cNvSpPr/>
      </dsp:nvSpPr>
      <dsp:spPr>
        <a:xfrm>
          <a:off x="2086964" y="762927"/>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9117" y="1904072"/>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1399" y="1926354"/>
        <a:ext cx="1172656" cy="71619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5644"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62510" y="26866"/>
        <a:ext cx="1413521" cy="863525"/>
      </dsp:txXfrm>
    </dsp:sp>
    <dsp:sp modelId="{A8451EC2-3F2F-4C0F-B885-3428FA3E8743}">
      <dsp:nvSpPr>
        <dsp:cNvPr id="0" name=""/>
        <dsp:cNvSpPr/>
      </dsp:nvSpPr>
      <dsp:spPr>
        <a:xfrm>
          <a:off x="1923848"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0714" y="26866"/>
        <a:ext cx="1413521" cy="863525"/>
      </dsp:txXfrm>
    </dsp:sp>
    <dsp:sp modelId="{8A1852E4-503B-4C4B-B859-BF6C9998D344}">
      <dsp:nvSpPr>
        <dsp:cNvPr id="0" name=""/>
        <dsp:cNvSpPr/>
      </dsp:nvSpPr>
      <dsp:spPr>
        <a:xfrm>
          <a:off x="212052"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38918" y="26866"/>
        <a:ext cx="1413521" cy="863525"/>
      </dsp:txXfrm>
    </dsp:sp>
    <dsp:sp modelId="{1A8744C5-5F9C-44B8-A821-43667CD4DE4F}">
      <dsp:nvSpPr>
        <dsp:cNvPr id="0" name=""/>
        <dsp:cNvSpPr/>
      </dsp:nvSpPr>
      <dsp:spPr>
        <a:xfrm>
          <a:off x="334323" y="1731357"/>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2229" y="1749263"/>
        <a:ext cx="1186899" cy="575543"/>
      </dsp:txXfrm>
    </dsp:sp>
    <dsp:sp modelId="{E3F47D29-B2A3-4B6B-8A86-1AAD0B597BF0}">
      <dsp:nvSpPr>
        <dsp:cNvPr id="0" name=""/>
        <dsp:cNvSpPr/>
      </dsp:nvSpPr>
      <dsp:spPr>
        <a:xfrm rot="19084124">
          <a:off x="1472867" y="1799383"/>
          <a:ext cx="657418"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78367" y="1816134"/>
        <a:ext cx="0" cy="0"/>
      </dsp:txXfrm>
    </dsp:sp>
    <dsp:sp modelId="{A26B3167-7AE1-4D67-B014-82D6B6F8FA4A}">
      <dsp:nvSpPr>
        <dsp:cNvPr id="0" name=""/>
        <dsp:cNvSpPr/>
      </dsp:nvSpPr>
      <dsp:spPr>
        <a:xfrm>
          <a:off x="2046119" y="1162104"/>
          <a:ext cx="1222711" cy="87123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1637" y="1187622"/>
        <a:ext cx="1171675" cy="820200"/>
      </dsp:txXfrm>
    </dsp:sp>
    <dsp:sp modelId="{E4777841-14EB-4F77-8517-52BC9264F3B1}">
      <dsp:nvSpPr>
        <dsp:cNvPr id="0" name=""/>
        <dsp:cNvSpPr/>
      </dsp:nvSpPr>
      <dsp:spPr>
        <a:xfrm rot="19353306">
          <a:off x="3205361" y="1392456"/>
          <a:ext cx="61602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1782" y="1407588"/>
        <a:ext cx="0" cy="0"/>
      </dsp:txXfrm>
    </dsp:sp>
    <dsp:sp modelId="{55D062AB-7B7A-4297-88F3-AC9282D26999}">
      <dsp:nvSpPr>
        <dsp:cNvPr id="0" name=""/>
        <dsp:cNvSpPr/>
      </dsp:nvSpPr>
      <dsp:spPr>
        <a:xfrm>
          <a:off x="3757915" y="917503"/>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5821" y="935409"/>
        <a:ext cx="1186899" cy="575543"/>
      </dsp:txXfrm>
    </dsp:sp>
    <dsp:sp modelId="{7D76FF73-4439-4127-B3E8-C4FD32854929}">
      <dsp:nvSpPr>
        <dsp:cNvPr id="0" name=""/>
        <dsp:cNvSpPr/>
      </dsp:nvSpPr>
      <dsp:spPr>
        <a:xfrm rot="2033355">
          <a:off x="3218785" y="1743986"/>
          <a:ext cx="589175"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9358" y="1741541"/>
        <a:ext cx="0" cy="0"/>
      </dsp:txXfrm>
    </dsp:sp>
    <dsp:sp modelId="{155EF3A4-CD85-4EC9-935D-E9EE83AD6621}">
      <dsp:nvSpPr>
        <dsp:cNvPr id="0" name=""/>
        <dsp:cNvSpPr/>
      </dsp:nvSpPr>
      <dsp:spPr>
        <a:xfrm>
          <a:off x="3757915" y="162056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5821" y="1638468"/>
        <a:ext cx="1186899" cy="575543"/>
      </dsp:txXfrm>
    </dsp:sp>
    <dsp:sp modelId="{FE7665AA-C95E-449D-9BAF-5CA04061ED37}">
      <dsp:nvSpPr>
        <dsp:cNvPr id="0" name=""/>
        <dsp:cNvSpPr/>
      </dsp:nvSpPr>
      <dsp:spPr>
        <a:xfrm rot="3027032">
          <a:off x="1417525" y="2315171"/>
          <a:ext cx="768102"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4156" y="2306133"/>
        <a:ext cx="0" cy="0"/>
      </dsp:txXfrm>
    </dsp:sp>
    <dsp:sp modelId="{BB0D8F27-F8D7-4CFD-9CAA-645CEBCC9687}">
      <dsp:nvSpPr>
        <dsp:cNvPr id="0" name=""/>
        <dsp:cNvSpPr/>
      </dsp:nvSpPr>
      <dsp:spPr>
        <a:xfrm>
          <a:off x="2046119"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4025" y="2341527"/>
        <a:ext cx="1186899" cy="575543"/>
      </dsp:txXfrm>
    </dsp:sp>
    <dsp:sp modelId="{845C1D55-6E3D-4D2A-8035-00F315381FBF}">
      <dsp:nvSpPr>
        <dsp:cNvPr id="0" name=""/>
        <dsp:cNvSpPr/>
      </dsp:nvSpPr>
      <dsp:spPr>
        <a:xfrm>
          <a:off x="3268830" y="2611304"/>
          <a:ext cx="489084"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1145" y="2617072"/>
        <a:ext cx="0" cy="0"/>
      </dsp:txXfrm>
    </dsp:sp>
    <dsp:sp modelId="{4BD7D3F3-2E6A-4DC5-B029-3D0043218B42}">
      <dsp:nvSpPr>
        <dsp:cNvPr id="0" name=""/>
        <dsp:cNvSpPr/>
      </dsp:nvSpPr>
      <dsp:spPr>
        <a:xfrm>
          <a:off x="3757915"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5821" y="2341527"/>
        <a:ext cx="1186899" cy="57554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0" y="67515"/>
        <a:ext cx="1695443" cy="1248001"/>
      </dsp:txXfrm>
    </dsp:sp>
    <dsp:sp modelId="{4EA6BF77-BDE4-47A0-A364-DD001A7A174C}">
      <dsp:nvSpPr>
        <dsp:cNvPr id="0" name=""/>
        <dsp:cNvSpPr/>
      </dsp:nvSpPr>
      <dsp:spPr>
        <a:xfrm>
          <a:off x="1470515" y="0"/>
          <a:ext cx="1211043" cy="138302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479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6562" y="161268"/>
          <a:ext cx="1405451"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7941" y="228363"/>
        <a:ext cx="1334220" cy="1268503"/>
      </dsp:txXfrm>
    </dsp:sp>
    <dsp:sp modelId="{CCDF6CEC-3EC5-497C-872E-C680F53A704E}">
      <dsp:nvSpPr>
        <dsp:cNvPr id="0" name=""/>
        <dsp:cNvSpPr/>
      </dsp:nvSpPr>
      <dsp:spPr>
        <a:xfrm flipH="1">
          <a:off x="0" y="1592"/>
          <a:ext cx="1136904" cy="1631627"/>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99" y="57091"/>
        <a:ext cx="1025906" cy="1520629"/>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80591" y="-264579"/>
          <a:ext cx="1108964" cy="191536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7392" y="192755"/>
        <a:ext cx="1861228" cy="1000694"/>
      </dsp:txXfrm>
    </dsp:sp>
    <dsp:sp modelId="{04906F85-830B-4395-8A28-7E3AFAFED620}">
      <dsp:nvSpPr>
        <dsp:cNvPr id="0" name=""/>
        <dsp:cNvSpPr/>
      </dsp:nvSpPr>
      <dsp:spPr>
        <a:xfrm>
          <a:off x="0" y="0"/>
          <a:ext cx="1077391" cy="138620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594" y="52594"/>
        <a:ext cx="972203" cy="1281017"/>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930A2B-1935-4E58-965B-3C3387BDB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28040</Words>
  <Characters>159830</Characters>
  <Application>Microsoft Office Word</Application>
  <DocSecurity>0</DocSecurity>
  <Lines>1331</Lines>
  <Paragraphs>374</Paragraphs>
  <ScaleCrop>false</ScaleCrop>
  <Company>PPA</Company>
  <LinksUpToDate>false</LinksUpToDate>
  <CharactersWithSpaces>187496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2017-05-10T08:09:00Z</cp:lastPrinted>
  <dcterms:created xsi:type="dcterms:W3CDTF">2018-04-16T08:24:00Z</dcterms:created>
  <dcterms:modified xsi:type="dcterms:W3CDTF">2018-04-16T08:24:00Z</dcterms:modified>
</cp:coreProperties>
</file>