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p w:rsidR="00556472" w:rsidRDefault="00556472" w:rsidP="00926C19">
      <w:pPr>
        <w:jc w:val="both"/>
      </w:pPr>
      <w:r>
        <w:lastRenderedPageBreak/>
        <w:t>Vysvetlenie: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Pôdohospodárska platobná agentúra (platobná agentúra) oznamuje žiadateľom, že podľa čl. 2 ods. 2 nariadenia Európskeho parlamentu a Rady (EÚ) č. 1306/2013 zo 17. decembra 2013 o financovaní, riadení a monitorovaní spoločnej poľnohospodárskej politiky pojmy „vyššia moc“ a „mimoriadne okolnosti“ sa môžu uznať najmä v týchto prípadoch: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úmrtie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dlhodobá pracovná neschopnosť prijímateľa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závažná prírodná katastrofa, ktorá vážne postihla podnik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náhodné zničenie budov podniku vyhradených pre hospodárske zvieratá</w:t>
      </w:r>
    </w:p>
    <w:p w:rsidR="00556472" w:rsidRP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epizootické alebo rastlinné ochorenie, ktoré postihlo všetky hospodárske zvieratá alebo plodiny prijímateľa alebo časť z nich</w:t>
      </w:r>
    </w:p>
    <w:p w:rsidR="00556472" w:rsidRDefault="00556472" w:rsidP="00556472">
      <w:pPr>
        <w:numPr>
          <w:ilvl w:val="0"/>
          <w:numId w:val="2"/>
        </w:numPr>
        <w:shd w:val="clear" w:color="auto" w:fill="FFFFFF"/>
        <w:ind w:left="600"/>
        <w:textAlignment w:val="baseline"/>
        <w:rPr>
          <w:color w:val="000000"/>
        </w:rPr>
      </w:pPr>
      <w:r w:rsidRPr="00556472">
        <w:rPr>
          <w:color w:val="000000"/>
        </w:rPr>
        <w:t>vyvlastnenie celého podniku alebo jeho veľkej časti, ak sa uvedené vyvlastnenie nedalo predpokladať v deň podania žiadosti.</w:t>
      </w:r>
    </w:p>
    <w:p w:rsidR="00556472" w:rsidRPr="00556472" w:rsidRDefault="00556472" w:rsidP="00556472">
      <w:pPr>
        <w:shd w:val="clear" w:color="auto" w:fill="FFFFFF"/>
        <w:ind w:left="600"/>
        <w:textAlignment w:val="baseline"/>
        <w:rPr>
          <w:color w:val="000000"/>
        </w:rPr>
      </w:pPr>
    </w:p>
    <w:p w:rsid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Pre uplatňovanie vyššej moci a mimoriadnych okolností vo vzťahu k priamym platbám, podporným neprojektovým opatreniam na rozvoj vidieka</w:t>
      </w:r>
      <w:r>
        <w:rPr>
          <w:color w:val="000000"/>
        </w:rPr>
        <w:t xml:space="preserve"> </w:t>
      </w:r>
      <w:r w:rsidRPr="00556472">
        <w:rPr>
          <w:color w:val="000000"/>
        </w:rPr>
        <w:t>a pravidlám krížového plnenia platí priamo čl. 4 delegovaného nariadenia (EÚ) č. 640/2014.  </w:t>
      </w: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Default="00643A27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D2CAB">
        <w:rPr>
          <w:color w:val="000000"/>
        </w:rPr>
        <w:t>V zmysle uveden</w:t>
      </w:r>
      <w:r>
        <w:rPr>
          <w:color w:val="000000"/>
        </w:rPr>
        <w:t xml:space="preserve">ých </w:t>
      </w:r>
      <w:r w:rsidRPr="005D2CAB">
        <w:rPr>
          <w:color w:val="000000"/>
        </w:rPr>
        <w:t>ustanoven</w:t>
      </w:r>
      <w:r>
        <w:rPr>
          <w:color w:val="000000"/>
        </w:rPr>
        <w:t>í,</w:t>
      </w:r>
      <w:r w:rsidRPr="00556472">
        <w:rPr>
          <w:color w:val="000000"/>
        </w:rPr>
        <w:t xml:space="preserve"> </w:t>
      </w:r>
      <w:r w:rsidR="00556472" w:rsidRPr="00556472">
        <w:rPr>
          <w:color w:val="000000"/>
        </w:rPr>
        <w:t>ak u žiadateľa nastanú prípady vyššej moci a</w:t>
      </w:r>
      <w:r w:rsidR="000804E0">
        <w:rPr>
          <w:color w:val="000000"/>
        </w:rPr>
        <w:t xml:space="preserve"> </w:t>
      </w:r>
      <w:r w:rsidR="00556472" w:rsidRPr="00556472">
        <w:rPr>
          <w:color w:val="000000"/>
        </w:rPr>
        <w:t>mimoriadnych okolností, žiadateľ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je povinný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zaslať platobnej agentúre (na príslušné regionálne pracovisko v mieste podania žiadosti)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oznámenie o prípadoch vyššej moci a mimoriadnych okolností na tlačive</w:t>
      </w:r>
      <w:r w:rsidR="00556472" w:rsidRPr="00556472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556472" w:rsidRPr="00556472">
        <w:rPr>
          <w:color w:val="000000"/>
        </w:rPr>
        <w:t>zverejnenom platobnou agentúrou (viď príloha) spolu s relevantným dôkazom v termíne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rStyle w:val="Siln"/>
          <w:bCs/>
          <w:color w:val="000000"/>
          <w:bdr w:val="none" w:sz="0" w:space="0" w:color="auto" w:frame="1"/>
        </w:rPr>
        <w:t>do pätnástich pracovných dní</w:t>
      </w:r>
      <w:r w:rsidR="00556472" w:rsidRPr="00556472">
        <w:rPr>
          <w:rStyle w:val="apple-converted-space"/>
          <w:color w:val="000000"/>
        </w:rPr>
        <w:t> </w:t>
      </w:r>
      <w:r w:rsidR="00556472" w:rsidRPr="00556472">
        <w:rPr>
          <w:color w:val="000000"/>
        </w:rPr>
        <w:t>odo dňa, keď žiadateľ alebo ním poverená osoba sú schopní tak urobiť.</w:t>
      </w:r>
    </w:p>
    <w:p w:rsidR="007505C6" w:rsidRPr="00556472" w:rsidRDefault="007505C6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556472" w:rsidRPr="00556472" w:rsidRDefault="00556472" w:rsidP="00556472">
      <w:pPr>
        <w:pStyle w:val="Normlnywebov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556472">
        <w:rPr>
          <w:color w:val="000000"/>
        </w:rPr>
        <w:t>Platobná agentúra zároveň žiadateľov upozorňuje, že v prípade,</w:t>
      </w:r>
      <w:r w:rsidRPr="00556472">
        <w:rPr>
          <w:rStyle w:val="apple-converted-space"/>
          <w:color w:val="000000"/>
        </w:rPr>
        <w:t> </w:t>
      </w:r>
      <w:r w:rsidRPr="00556472">
        <w:rPr>
          <w:rStyle w:val="Siln"/>
          <w:bCs/>
          <w:color w:val="000000"/>
          <w:bdr w:val="none" w:sz="0" w:space="0" w:color="auto" w:frame="1"/>
        </w:rPr>
        <w:t>ak vyššia moc alebo mimoriadne okolnosti pominú, je žiadateľ povinný pokračovať v dodržiavaní podmienok v zmysle príslušných právnych predpisov.</w:t>
      </w:r>
    </w:p>
    <w:p w:rsidR="00556472" w:rsidRPr="00556472" w:rsidRDefault="00556472" w:rsidP="00556472">
      <w:pPr>
        <w:jc w:val="both"/>
      </w:pPr>
    </w:p>
    <w:sectPr w:rsidR="00556472" w:rsidRPr="00556472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D0E4EF8"/>
    <w:multiLevelType w:val="multilevel"/>
    <w:tmpl w:val="9E7C6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0804E0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72"/>
    <w:rsid w:val="005564E5"/>
    <w:rsid w:val="00556622"/>
    <w:rsid w:val="005B265C"/>
    <w:rsid w:val="005C63AE"/>
    <w:rsid w:val="005D2CAB"/>
    <w:rsid w:val="005F460F"/>
    <w:rsid w:val="00636B31"/>
    <w:rsid w:val="00643A27"/>
    <w:rsid w:val="006A71C6"/>
    <w:rsid w:val="006B3BC4"/>
    <w:rsid w:val="007155E0"/>
    <w:rsid w:val="007505C6"/>
    <w:rsid w:val="00754338"/>
    <w:rsid w:val="00792CFA"/>
    <w:rsid w:val="00836E0B"/>
    <w:rsid w:val="0086388C"/>
    <w:rsid w:val="008B6551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24C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A74F00C-52AE-4145-8C74-5E3AF5A5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56472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56472"/>
  </w:style>
  <w:style w:type="character" w:styleId="Siln">
    <w:name w:val="Strong"/>
    <w:basedOn w:val="Predvolenpsmoodseku"/>
    <w:uiPriority w:val="22"/>
    <w:qFormat/>
    <w:rsid w:val="00556472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08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C3351-F39E-41ED-9DEF-860BF168E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2514</Characters>
  <Application>Microsoft Office Word</Application>
  <DocSecurity>0</DocSecurity>
  <Lines>20</Lines>
  <Paragraphs>5</Paragraphs>
  <ScaleCrop>false</ScaleCrop>
  <Company>ppa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