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E2E" w:rsidRPr="00DA2D7C" w:rsidRDefault="00185E2E" w:rsidP="00185E2E">
      <w:pPr>
        <w:pStyle w:val="NZOV"/>
        <w:tabs>
          <w:tab w:val="center" w:pos="4677"/>
          <w:tab w:val="left" w:pos="6704"/>
        </w:tabs>
        <w:spacing w:before="0" w:after="0"/>
        <w:jc w:val="left"/>
        <w:rPr>
          <w:rFonts w:ascii="Calibri" w:hAnsi="Calibri"/>
          <w:sz w:val="24"/>
          <w:szCs w:val="24"/>
        </w:rPr>
      </w:pPr>
      <w:r w:rsidRPr="00DA2D7C">
        <w:rPr>
          <w:rFonts w:ascii="Calibri" w:hAnsi="Calibri"/>
          <w:sz w:val="24"/>
          <w:szCs w:val="24"/>
        </w:rPr>
        <w:tab/>
      </w:r>
    </w:p>
    <w:p w:rsidR="00185E2E" w:rsidRPr="00DA2D7C" w:rsidRDefault="00185E2E" w:rsidP="00185E2E">
      <w:pPr>
        <w:pStyle w:val="Nzov1"/>
        <w:spacing w:before="0" w:after="0"/>
        <w:rPr>
          <w:rFonts w:ascii="Calibri" w:hAnsi="Calibri"/>
          <w:sz w:val="24"/>
          <w:szCs w:val="24"/>
        </w:rPr>
      </w:pPr>
      <w:r w:rsidRPr="00DA2D7C">
        <w:rPr>
          <w:rFonts w:ascii="Calibri" w:hAnsi="Calibri"/>
          <w:sz w:val="24"/>
          <w:szCs w:val="24"/>
        </w:rPr>
        <w:t>Zmluva o dielo</w:t>
      </w:r>
    </w:p>
    <w:p w:rsidR="00185E2E" w:rsidRPr="00DA2D7C" w:rsidRDefault="00185E2E" w:rsidP="00185E2E">
      <w:pPr>
        <w:pStyle w:val="StyleCentered"/>
        <w:spacing w:before="0"/>
        <w:rPr>
          <w:rFonts w:ascii="Calibri" w:hAnsi="Calibri" w:cs="Arial"/>
          <w:sz w:val="24"/>
          <w:szCs w:val="24"/>
        </w:rPr>
      </w:pPr>
      <w:r w:rsidRPr="00DA2D7C">
        <w:rPr>
          <w:rFonts w:ascii="Calibri" w:hAnsi="Calibri" w:cs="Arial"/>
          <w:sz w:val="24"/>
          <w:szCs w:val="24"/>
        </w:rPr>
        <w:t>uzavretá podľa § 536 a nasl. zákona č. 513/1991 Zb. Obchodný zákonník v znení neskorších predpisov</w:t>
      </w:r>
    </w:p>
    <w:p w:rsidR="00185E2E" w:rsidRPr="00DA2D7C" w:rsidRDefault="00185E2E" w:rsidP="00185E2E">
      <w:pPr>
        <w:pStyle w:val="Nzov1"/>
        <w:spacing w:before="0" w:after="0"/>
        <w:rPr>
          <w:rFonts w:ascii="Calibri" w:hAnsi="Calibri"/>
          <w:sz w:val="24"/>
          <w:szCs w:val="24"/>
        </w:rPr>
      </w:pPr>
      <w:r w:rsidRPr="00DA2D7C">
        <w:rPr>
          <w:rFonts w:ascii="Calibri" w:hAnsi="Calibri"/>
          <w:sz w:val="24"/>
          <w:szCs w:val="24"/>
        </w:rPr>
        <w:t>a</w:t>
      </w:r>
    </w:p>
    <w:p w:rsidR="00185E2E" w:rsidRPr="00DA2D7C" w:rsidRDefault="00185E2E" w:rsidP="00185E2E">
      <w:pPr>
        <w:pStyle w:val="Nzov1"/>
        <w:spacing w:before="0" w:after="0"/>
        <w:rPr>
          <w:rFonts w:ascii="Calibri" w:hAnsi="Calibri"/>
          <w:sz w:val="24"/>
          <w:szCs w:val="24"/>
        </w:rPr>
      </w:pPr>
      <w:r w:rsidRPr="00DA2D7C">
        <w:rPr>
          <w:rFonts w:ascii="Calibri" w:hAnsi="Calibri"/>
          <w:sz w:val="24"/>
          <w:szCs w:val="24"/>
        </w:rPr>
        <w:t>licenčná zmluva</w:t>
      </w:r>
    </w:p>
    <w:p w:rsidR="00185E2E" w:rsidRPr="00DA2D7C" w:rsidRDefault="00185E2E" w:rsidP="00185E2E">
      <w:pPr>
        <w:pStyle w:val="StyleCentered"/>
        <w:rPr>
          <w:rFonts w:ascii="Calibri" w:hAnsi="Calibri" w:cs="Arial"/>
          <w:sz w:val="24"/>
          <w:szCs w:val="24"/>
        </w:rPr>
      </w:pPr>
      <w:r w:rsidRPr="00DA2D7C">
        <w:rPr>
          <w:rFonts w:ascii="Calibri" w:hAnsi="Calibri" w:cs="Arial"/>
          <w:sz w:val="24"/>
          <w:szCs w:val="24"/>
        </w:rPr>
        <w:t xml:space="preserve">uzavretá podľa § 65 a nasl. zákona č. 185/2015 Z.z.  </w:t>
      </w:r>
    </w:p>
    <w:p w:rsidR="00185E2E" w:rsidRPr="00DA2D7C" w:rsidRDefault="00185E2E" w:rsidP="00185E2E">
      <w:pPr>
        <w:pStyle w:val="StyleCentered"/>
        <w:rPr>
          <w:rFonts w:ascii="Calibri" w:hAnsi="Calibri" w:cs="Arial"/>
          <w:sz w:val="24"/>
          <w:szCs w:val="24"/>
        </w:rPr>
      </w:pPr>
      <w:r w:rsidRPr="00DA2D7C">
        <w:rPr>
          <w:rFonts w:ascii="Calibri" w:hAnsi="Calibri" w:cs="Arial"/>
          <w:sz w:val="24"/>
          <w:szCs w:val="24"/>
        </w:rPr>
        <w:t xml:space="preserve">Autorský zákon (ďalej aj „Zmluva“) </w:t>
      </w:r>
    </w:p>
    <w:p w:rsidR="00185E2E" w:rsidRPr="00DA2D7C" w:rsidRDefault="00185E2E" w:rsidP="00185E2E">
      <w:pPr>
        <w:pStyle w:val="StyleCentered"/>
        <w:rPr>
          <w:rFonts w:ascii="Calibri" w:hAnsi="Calibri" w:cs="Arial"/>
          <w:sz w:val="24"/>
          <w:szCs w:val="24"/>
        </w:rPr>
      </w:pPr>
      <w:r w:rsidRPr="00DA2D7C">
        <w:rPr>
          <w:rFonts w:ascii="Calibri" w:hAnsi="Calibri" w:cs="Arial"/>
          <w:sz w:val="24"/>
          <w:szCs w:val="24"/>
        </w:rPr>
        <w:t>pre</w:t>
      </w:r>
    </w:p>
    <w:p w:rsidR="00185E2E" w:rsidRPr="00DA2D7C" w:rsidRDefault="00185E2E" w:rsidP="00185E2E">
      <w:pPr>
        <w:pStyle w:val="NZOV"/>
        <w:tabs>
          <w:tab w:val="center" w:pos="4677"/>
          <w:tab w:val="left" w:pos="6704"/>
        </w:tabs>
        <w:spacing w:before="0" w:after="0"/>
        <w:rPr>
          <w:rFonts w:ascii="Calibri" w:hAnsi="Calibri"/>
          <w:bCs w:val="0"/>
          <w:sz w:val="24"/>
          <w:szCs w:val="24"/>
        </w:rPr>
      </w:pPr>
      <w:r w:rsidRPr="00DA2D7C">
        <w:rPr>
          <w:rFonts w:ascii="Calibri" w:hAnsi="Calibri"/>
          <w:bCs w:val="0"/>
          <w:sz w:val="24"/>
          <w:szCs w:val="24"/>
        </w:rPr>
        <w:t>Úpravy existujúcich a rozširovanie nových funkcionalít informačného systému ITMS2014+ za účelom  elektronizácie služieb pre Miestne akčné skupiny, ktoré sú financované z Programu rozvoja vidieka</w:t>
      </w:r>
    </w:p>
    <w:p w:rsidR="00185E2E" w:rsidRPr="00DA2D7C" w:rsidRDefault="00185E2E" w:rsidP="00185E2E">
      <w:pPr>
        <w:pStyle w:val="StyleCentered"/>
        <w:rPr>
          <w:rFonts w:ascii="Calibri" w:hAnsi="Calibri" w:cs="Arial"/>
          <w:sz w:val="24"/>
          <w:szCs w:val="24"/>
        </w:rPr>
      </w:pPr>
      <w:r w:rsidRPr="00DA2D7C">
        <w:rPr>
          <w:rFonts w:ascii="Calibri" w:hAnsi="Calibri" w:cs="Arial"/>
          <w:sz w:val="24"/>
          <w:szCs w:val="24"/>
        </w:rPr>
        <w:t>medzi</w:t>
      </w:r>
    </w:p>
    <w:tbl>
      <w:tblPr>
        <w:tblW w:w="8665" w:type="dxa"/>
        <w:tblInd w:w="108" w:type="dxa"/>
        <w:tblLook w:val="00A0" w:firstRow="1" w:lastRow="0" w:firstColumn="1" w:lastColumn="0" w:noHBand="0" w:noVBand="0"/>
      </w:tblPr>
      <w:tblGrid>
        <w:gridCol w:w="1406"/>
        <w:gridCol w:w="2495"/>
        <w:gridCol w:w="4764"/>
      </w:tblGrid>
      <w:tr w:rsidR="00185E2E" w:rsidRPr="00DA2D7C" w:rsidTr="000E7F2D">
        <w:trPr>
          <w:cantSplit/>
          <w:trHeight w:val="474"/>
        </w:trPr>
        <w:tc>
          <w:tcPr>
            <w:tcW w:w="3901" w:type="dxa"/>
            <w:gridSpan w:val="2"/>
            <w:vAlign w:val="center"/>
          </w:tcPr>
          <w:p w:rsidR="00185E2E" w:rsidRPr="00DA2D7C" w:rsidRDefault="00185E2E" w:rsidP="000E7F2D">
            <w:pPr>
              <w:pStyle w:val="StyleNzov1Left"/>
              <w:keepNext w:val="0"/>
              <w:widowControl w:val="0"/>
              <w:rPr>
                <w:rFonts w:ascii="Calibri" w:hAnsi="Calibri" w:cs="Arial"/>
                <w:sz w:val="24"/>
                <w:szCs w:val="24"/>
              </w:rPr>
            </w:pPr>
            <w:r w:rsidRPr="00DA2D7C">
              <w:rPr>
                <w:rFonts w:ascii="Calibri" w:hAnsi="Calibri" w:cs="Arial"/>
                <w:sz w:val="24"/>
                <w:szCs w:val="24"/>
              </w:rPr>
              <w:t>Objednávateľ:</w:t>
            </w:r>
          </w:p>
        </w:tc>
        <w:tc>
          <w:tcPr>
            <w:tcW w:w="4764" w:type="dxa"/>
            <w:vAlign w:val="center"/>
          </w:tcPr>
          <w:p w:rsidR="00185E2E" w:rsidRPr="00DA2D7C" w:rsidRDefault="00185E2E" w:rsidP="000E7F2D">
            <w:pPr>
              <w:pStyle w:val="Nzov1"/>
              <w:keepNext w:val="0"/>
              <w:widowControl w:val="0"/>
              <w:rPr>
                <w:rFonts w:ascii="Calibri" w:hAnsi="Calibri"/>
                <w:sz w:val="24"/>
                <w:szCs w:val="24"/>
              </w:rPr>
            </w:pPr>
          </w:p>
        </w:tc>
      </w:tr>
      <w:tr w:rsidR="00185E2E" w:rsidRPr="00DA2D7C" w:rsidTr="000E7F2D">
        <w:trPr>
          <w:cantSplit/>
          <w:trHeight w:val="282"/>
        </w:trPr>
        <w:tc>
          <w:tcPr>
            <w:tcW w:w="1406" w:type="dxa"/>
          </w:tcPr>
          <w:p w:rsidR="00185E2E" w:rsidRPr="00DA2D7C" w:rsidRDefault="00185E2E" w:rsidP="000E7F2D">
            <w:pPr>
              <w:pStyle w:val="Nzov2"/>
              <w:keepNext w:val="0"/>
              <w:widowControl w:val="0"/>
              <w:rPr>
                <w:rFonts w:ascii="Calibri" w:hAnsi="Calibri"/>
                <w:sz w:val="24"/>
                <w:szCs w:val="24"/>
              </w:rPr>
            </w:pPr>
          </w:p>
        </w:tc>
        <w:tc>
          <w:tcPr>
            <w:tcW w:w="2495" w:type="dxa"/>
            <w:vAlign w:val="bottom"/>
          </w:tcPr>
          <w:p w:rsidR="00185E2E" w:rsidRPr="00DA2D7C" w:rsidRDefault="00185E2E" w:rsidP="000E7F2D">
            <w:pPr>
              <w:pStyle w:val="Nzov2"/>
              <w:keepNext w:val="0"/>
              <w:widowControl w:val="0"/>
              <w:jc w:val="right"/>
              <w:rPr>
                <w:rFonts w:ascii="Calibri" w:hAnsi="Calibri"/>
                <w:sz w:val="24"/>
                <w:szCs w:val="24"/>
              </w:rPr>
            </w:pPr>
            <w:r w:rsidRPr="00DA2D7C">
              <w:rPr>
                <w:rFonts w:ascii="Calibri" w:hAnsi="Calibri"/>
                <w:sz w:val="24"/>
                <w:szCs w:val="24"/>
              </w:rPr>
              <w:t>obchodné meno:</w:t>
            </w:r>
          </w:p>
        </w:tc>
        <w:tc>
          <w:tcPr>
            <w:tcW w:w="4764" w:type="dxa"/>
            <w:vAlign w:val="bottom"/>
          </w:tcPr>
          <w:p w:rsidR="00185E2E" w:rsidRPr="00DA2D7C" w:rsidRDefault="00185E2E" w:rsidP="000E7F2D">
            <w:pPr>
              <w:pStyle w:val="Nzov1"/>
              <w:keepNext w:val="0"/>
              <w:widowControl w:val="0"/>
              <w:jc w:val="left"/>
              <w:rPr>
                <w:rFonts w:ascii="Calibri" w:hAnsi="Calibri"/>
                <w:sz w:val="24"/>
                <w:szCs w:val="24"/>
              </w:rPr>
            </w:pPr>
            <w:r w:rsidRPr="00DA2D7C">
              <w:rPr>
                <w:rFonts w:ascii="Calibri" w:hAnsi="Calibri"/>
                <w:sz w:val="24"/>
                <w:szCs w:val="24"/>
              </w:rPr>
              <w:t>Pôdohospodárska platobná agentúra</w:t>
            </w:r>
          </w:p>
        </w:tc>
      </w:tr>
      <w:tr w:rsidR="00185E2E" w:rsidRPr="00DA2D7C" w:rsidTr="000E7F2D">
        <w:trPr>
          <w:cantSplit/>
          <w:trHeight w:val="282"/>
        </w:trPr>
        <w:tc>
          <w:tcPr>
            <w:tcW w:w="1406" w:type="dxa"/>
          </w:tcPr>
          <w:p w:rsidR="00185E2E" w:rsidRPr="00DA2D7C" w:rsidRDefault="00185E2E" w:rsidP="000E7F2D">
            <w:pPr>
              <w:pStyle w:val="Nzov2"/>
              <w:keepNext w:val="0"/>
              <w:widowControl w:val="0"/>
              <w:rPr>
                <w:rFonts w:ascii="Calibri" w:hAnsi="Calibri"/>
                <w:sz w:val="24"/>
                <w:szCs w:val="24"/>
              </w:rPr>
            </w:pPr>
          </w:p>
        </w:tc>
        <w:tc>
          <w:tcPr>
            <w:tcW w:w="2495" w:type="dxa"/>
            <w:vAlign w:val="bottom"/>
          </w:tcPr>
          <w:p w:rsidR="00185E2E" w:rsidRPr="00DA2D7C" w:rsidRDefault="00185E2E" w:rsidP="000E7F2D">
            <w:pPr>
              <w:pStyle w:val="Nzov2"/>
              <w:keepNext w:val="0"/>
              <w:widowControl w:val="0"/>
              <w:jc w:val="right"/>
              <w:rPr>
                <w:rFonts w:ascii="Calibri" w:hAnsi="Calibri"/>
                <w:sz w:val="24"/>
                <w:szCs w:val="24"/>
              </w:rPr>
            </w:pPr>
            <w:r w:rsidRPr="00DA2D7C">
              <w:rPr>
                <w:rFonts w:ascii="Calibri" w:hAnsi="Calibri"/>
                <w:sz w:val="24"/>
                <w:szCs w:val="24"/>
              </w:rPr>
              <w:t>sídlo:</w:t>
            </w:r>
          </w:p>
        </w:tc>
        <w:tc>
          <w:tcPr>
            <w:tcW w:w="4764" w:type="dxa"/>
            <w:vAlign w:val="bottom"/>
          </w:tcPr>
          <w:p w:rsidR="00185E2E" w:rsidRPr="00DA2D7C" w:rsidRDefault="00185E2E" w:rsidP="000E7F2D">
            <w:pPr>
              <w:pStyle w:val="Nzov2"/>
              <w:keepNext w:val="0"/>
              <w:widowControl w:val="0"/>
              <w:rPr>
                <w:rFonts w:ascii="Calibri" w:hAnsi="Calibri"/>
                <w:sz w:val="24"/>
                <w:szCs w:val="24"/>
              </w:rPr>
            </w:pPr>
            <w:r>
              <w:rPr>
                <w:rFonts w:ascii="Calibri" w:hAnsi="Calibri"/>
                <w:sz w:val="24"/>
                <w:szCs w:val="24"/>
              </w:rPr>
              <w:t>Hraničná</w:t>
            </w:r>
            <w:r w:rsidRPr="00DA2D7C">
              <w:rPr>
                <w:rFonts w:ascii="Calibri" w:hAnsi="Calibri"/>
                <w:sz w:val="24"/>
                <w:szCs w:val="24"/>
              </w:rPr>
              <w:t xml:space="preserve"> 12, 815 26  Bratislava</w:t>
            </w:r>
          </w:p>
        </w:tc>
      </w:tr>
      <w:tr w:rsidR="00185E2E" w:rsidRPr="00DA2D7C" w:rsidTr="000E7F2D">
        <w:trPr>
          <w:cantSplit/>
          <w:trHeight w:val="282"/>
        </w:trPr>
        <w:tc>
          <w:tcPr>
            <w:tcW w:w="1406" w:type="dxa"/>
            <w:vAlign w:val="bottom"/>
          </w:tcPr>
          <w:p w:rsidR="00185E2E" w:rsidRPr="00DA2D7C" w:rsidRDefault="00185E2E" w:rsidP="000E7F2D">
            <w:pPr>
              <w:pStyle w:val="Nzov2"/>
              <w:keepNext w:val="0"/>
              <w:widowControl w:val="0"/>
              <w:rPr>
                <w:rFonts w:ascii="Calibri" w:hAnsi="Calibri"/>
                <w:sz w:val="24"/>
                <w:szCs w:val="24"/>
              </w:rPr>
            </w:pPr>
          </w:p>
        </w:tc>
        <w:tc>
          <w:tcPr>
            <w:tcW w:w="2495" w:type="dxa"/>
          </w:tcPr>
          <w:p w:rsidR="00185E2E" w:rsidRPr="00DA2D7C" w:rsidRDefault="00185E2E" w:rsidP="000E7F2D">
            <w:pPr>
              <w:pStyle w:val="Nzov2"/>
              <w:keepNext w:val="0"/>
              <w:widowControl w:val="0"/>
              <w:jc w:val="right"/>
              <w:rPr>
                <w:rFonts w:ascii="Calibri" w:hAnsi="Calibri"/>
                <w:sz w:val="24"/>
                <w:szCs w:val="24"/>
              </w:rPr>
            </w:pPr>
            <w:r w:rsidRPr="00DA2D7C">
              <w:rPr>
                <w:rFonts w:ascii="Calibri" w:hAnsi="Calibri"/>
                <w:sz w:val="24"/>
                <w:szCs w:val="24"/>
              </w:rPr>
              <w:t>konajúci prostredníctvom:</w:t>
            </w:r>
          </w:p>
        </w:tc>
        <w:tc>
          <w:tcPr>
            <w:tcW w:w="4764" w:type="dxa"/>
          </w:tcPr>
          <w:p w:rsidR="00185E2E" w:rsidRPr="00DA2D7C" w:rsidRDefault="00185E2E" w:rsidP="000E7F2D">
            <w:pPr>
              <w:pStyle w:val="Nzov2"/>
              <w:keepNext w:val="0"/>
              <w:widowControl w:val="0"/>
              <w:numPr>
                <w:ilvl w:val="0"/>
                <w:numId w:val="0"/>
              </w:numPr>
              <w:rPr>
                <w:rFonts w:ascii="Calibri" w:hAnsi="Calibri"/>
                <w:i/>
                <w:color w:val="FF0000"/>
                <w:sz w:val="24"/>
                <w:szCs w:val="24"/>
              </w:rPr>
            </w:pPr>
            <w:r w:rsidRPr="00DA2D7C">
              <w:rPr>
                <w:rFonts w:ascii="Calibri" w:hAnsi="Calibri"/>
                <w:sz w:val="24"/>
                <w:szCs w:val="24"/>
              </w:rPr>
              <w:t>Ing. Juraj Kožuch, PhD. – generálny riaditeľ</w:t>
            </w:r>
          </w:p>
        </w:tc>
      </w:tr>
      <w:tr w:rsidR="00185E2E" w:rsidRPr="00DA2D7C" w:rsidTr="000E7F2D">
        <w:trPr>
          <w:cantSplit/>
          <w:trHeight w:val="282"/>
        </w:trPr>
        <w:tc>
          <w:tcPr>
            <w:tcW w:w="1406" w:type="dxa"/>
            <w:vAlign w:val="bottom"/>
          </w:tcPr>
          <w:p w:rsidR="00185E2E" w:rsidRPr="00DA2D7C" w:rsidRDefault="00185E2E" w:rsidP="000E7F2D">
            <w:pPr>
              <w:pStyle w:val="Nzov2"/>
              <w:keepNext w:val="0"/>
              <w:widowControl w:val="0"/>
              <w:rPr>
                <w:rFonts w:ascii="Calibri" w:hAnsi="Calibri"/>
                <w:sz w:val="24"/>
                <w:szCs w:val="24"/>
              </w:rPr>
            </w:pPr>
          </w:p>
        </w:tc>
        <w:tc>
          <w:tcPr>
            <w:tcW w:w="2495" w:type="dxa"/>
            <w:vAlign w:val="bottom"/>
          </w:tcPr>
          <w:p w:rsidR="00185E2E" w:rsidRPr="00DA2D7C" w:rsidRDefault="00185E2E" w:rsidP="000E7F2D">
            <w:pPr>
              <w:pStyle w:val="Pta"/>
              <w:keepNext w:val="0"/>
              <w:widowControl w:val="0"/>
              <w:spacing w:before="0"/>
              <w:jc w:val="right"/>
              <w:rPr>
                <w:rFonts w:ascii="Calibri" w:hAnsi="Calibri" w:cs="Arial"/>
                <w:sz w:val="24"/>
                <w:szCs w:val="24"/>
              </w:rPr>
            </w:pPr>
            <w:r w:rsidRPr="00DA2D7C">
              <w:rPr>
                <w:rFonts w:ascii="Calibri" w:hAnsi="Calibri" w:cs="Arial"/>
                <w:sz w:val="24"/>
                <w:szCs w:val="24"/>
              </w:rPr>
              <w:t>osoba oprávnená konať vo veciach technických:</w:t>
            </w:r>
          </w:p>
        </w:tc>
        <w:tc>
          <w:tcPr>
            <w:tcW w:w="4764" w:type="dxa"/>
            <w:vAlign w:val="bottom"/>
          </w:tcPr>
          <w:p w:rsidR="00185E2E" w:rsidRPr="00DA2D7C" w:rsidRDefault="00185E2E" w:rsidP="000E7F2D">
            <w:pPr>
              <w:pStyle w:val="Pta"/>
              <w:keepNext w:val="0"/>
              <w:widowControl w:val="0"/>
              <w:spacing w:before="0"/>
              <w:jc w:val="left"/>
              <w:rPr>
                <w:rFonts w:ascii="Calibri" w:hAnsi="Calibri" w:cs="Arial"/>
                <w:sz w:val="24"/>
                <w:szCs w:val="24"/>
              </w:rPr>
            </w:pPr>
          </w:p>
        </w:tc>
      </w:tr>
      <w:tr w:rsidR="00185E2E" w:rsidRPr="00DA2D7C" w:rsidTr="000E7F2D">
        <w:trPr>
          <w:cantSplit/>
          <w:trHeight w:val="622"/>
        </w:trPr>
        <w:tc>
          <w:tcPr>
            <w:tcW w:w="1406" w:type="dxa"/>
            <w:vAlign w:val="bottom"/>
          </w:tcPr>
          <w:p w:rsidR="00185E2E" w:rsidRPr="00DA2D7C" w:rsidRDefault="00185E2E" w:rsidP="000E7F2D">
            <w:pPr>
              <w:pStyle w:val="Pta"/>
              <w:keepNext w:val="0"/>
              <w:widowControl w:val="0"/>
              <w:spacing w:before="0"/>
              <w:rPr>
                <w:rFonts w:ascii="Calibri" w:hAnsi="Calibri" w:cs="Arial"/>
                <w:sz w:val="24"/>
                <w:szCs w:val="24"/>
              </w:rPr>
            </w:pPr>
          </w:p>
        </w:tc>
        <w:tc>
          <w:tcPr>
            <w:tcW w:w="2495" w:type="dxa"/>
            <w:vAlign w:val="bottom"/>
          </w:tcPr>
          <w:p w:rsidR="00185E2E" w:rsidRPr="00DA2D7C" w:rsidRDefault="00185E2E" w:rsidP="000E7F2D">
            <w:pPr>
              <w:pStyle w:val="Nzov2"/>
              <w:keepNext w:val="0"/>
              <w:widowControl w:val="0"/>
              <w:jc w:val="right"/>
              <w:rPr>
                <w:rFonts w:ascii="Calibri" w:hAnsi="Calibri"/>
                <w:sz w:val="24"/>
                <w:szCs w:val="24"/>
              </w:rPr>
            </w:pPr>
            <w:r w:rsidRPr="00DA2D7C">
              <w:rPr>
                <w:rFonts w:ascii="Calibri" w:hAnsi="Calibri"/>
                <w:sz w:val="24"/>
                <w:szCs w:val="24"/>
              </w:rPr>
              <w:t>osoba oprávnená konať vo veciach zmluvných:</w:t>
            </w:r>
          </w:p>
        </w:tc>
        <w:tc>
          <w:tcPr>
            <w:tcW w:w="4764" w:type="dxa"/>
            <w:vAlign w:val="bottom"/>
          </w:tcPr>
          <w:p w:rsidR="00185E2E" w:rsidRPr="00DA2D7C" w:rsidRDefault="00185E2E" w:rsidP="000E7F2D">
            <w:pPr>
              <w:pStyle w:val="Nzov2"/>
              <w:keepNext w:val="0"/>
              <w:widowControl w:val="0"/>
              <w:rPr>
                <w:rFonts w:ascii="Calibri" w:hAnsi="Calibri"/>
                <w:i/>
                <w:color w:val="FF0000"/>
                <w:sz w:val="24"/>
                <w:szCs w:val="24"/>
              </w:rPr>
            </w:pPr>
          </w:p>
        </w:tc>
      </w:tr>
      <w:tr w:rsidR="00185E2E" w:rsidRPr="00DA2D7C" w:rsidTr="000E7F2D">
        <w:trPr>
          <w:cantSplit/>
          <w:trHeight w:val="282"/>
        </w:trPr>
        <w:tc>
          <w:tcPr>
            <w:tcW w:w="1406" w:type="dxa"/>
            <w:vAlign w:val="bottom"/>
          </w:tcPr>
          <w:p w:rsidR="00185E2E" w:rsidRPr="00DA2D7C" w:rsidRDefault="00185E2E" w:rsidP="000E7F2D">
            <w:pPr>
              <w:pStyle w:val="Nzov2"/>
              <w:keepNext w:val="0"/>
              <w:widowControl w:val="0"/>
              <w:rPr>
                <w:rFonts w:ascii="Calibri" w:hAnsi="Calibri"/>
                <w:sz w:val="24"/>
                <w:szCs w:val="24"/>
              </w:rPr>
            </w:pPr>
          </w:p>
        </w:tc>
        <w:tc>
          <w:tcPr>
            <w:tcW w:w="2495" w:type="dxa"/>
            <w:vAlign w:val="bottom"/>
          </w:tcPr>
          <w:p w:rsidR="00185E2E" w:rsidRPr="00DA2D7C" w:rsidRDefault="00185E2E" w:rsidP="000E7F2D">
            <w:pPr>
              <w:pStyle w:val="Nzov2"/>
              <w:keepNext w:val="0"/>
              <w:widowControl w:val="0"/>
              <w:jc w:val="right"/>
              <w:rPr>
                <w:rFonts w:ascii="Calibri" w:hAnsi="Calibri"/>
                <w:sz w:val="24"/>
                <w:szCs w:val="24"/>
              </w:rPr>
            </w:pPr>
            <w:r w:rsidRPr="00DA2D7C">
              <w:rPr>
                <w:rFonts w:ascii="Calibri" w:hAnsi="Calibri"/>
                <w:sz w:val="24"/>
                <w:szCs w:val="24"/>
              </w:rPr>
              <w:t>IČO:</w:t>
            </w:r>
          </w:p>
        </w:tc>
        <w:tc>
          <w:tcPr>
            <w:tcW w:w="4764" w:type="dxa"/>
            <w:vAlign w:val="bottom"/>
          </w:tcPr>
          <w:p w:rsidR="00185E2E" w:rsidRPr="00DA2D7C" w:rsidRDefault="00185E2E" w:rsidP="000E7F2D">
            <w:pPr>
              <w:pStyle w:val="Nzov2"/>
              <w:keepNext w:val="0"/>
              <w:widowControl w:val="0"/>
              <w:rPr>
                <w:rFonts w:ascii="Calibri" w:hAnsi="Calibri"/>
                <w:sz w:val="24"/>
                <w:szCs w:val="24"/>
              </w:rPr>
            </w:pPr>
          </w:p>
        </w:tc>
      </w:tr>
      <w:tr w:rsidR="00185E2E" w:rsidRPr="00DA2D7C" w:rsidTr="000E7F2D">
        <w:trPr>
          <w:cantSplit/>
          <w:trHeight w:val="282"/>
        </w:trPr>
        <w:tc>
          <w:tcPr>
            <w:tcW w:w="1406" w:type="dxa"/>
            <w:vAlign w:val="bottom"/>
          </w:tcPr>
          <w:p w:rsidR="00185E2E" w:rsidRPr="00DA2D7C" w:rsidRDefault="00185E2E" w:rsidP="000E7F2D">
            <w:pPr>
              <w:pStyle w:val="Nzov2"/>
              <w:keepNext w:val="0"/>
              <w:widowControl w:val="0"/>
              <w:rPr>
                <w:rFonts w:ascii="Calibri" w:hAnsi="Calibri"/>
                <w:sz w:val="24"/>
                <w:szCs w:val="24"/>
              </w:rPr>
            </w:pPr>
          </w:p>
        </w:tc>
        <w:tc>
          <w:tcPr>
            <w:tcW w:w="2495" w:type="dxa"/>
            <w:vAlign w:val="bottom"/>
          </w:tcPr>
          <w:p w:rsidR="00185E2E" w:rsidRPr="00DA2D7C" w:rsidRDefault="00185E2E" w:rsidP="000E7F2D">
            <w:pPr>
              <w:pStyle w:val="Nzov2"/>
              <w:keepNext w:val="0"/>
              <w:widowControl w:val="0"/>
              <w:jc w:val="right"/>
              <w:rPr>
                <w:rFonts w:ascii="Calibri" w:hAnsi="Calibri"/>
                <w:sz w:val="24"/>
                <w:szCs w:val="24"/>
              </w:rPr>
            </w:pPr>
            <w:r w:rsidRPr="00DA2D7C">
              <w:rPr>
                <w:rFonts w:ascii="Calibri" w:hAnsi="Calibri"/>
                <w:sz w:val="24"/>
                <w:szCs w:val="24"/>
              </w:rPr>
              <w:t>DIČ:</w:t>
            </w:r>
          </w:p>
        </w:tc>
        <w:tc>
          <w:tcPr>
            <w:tcW w:w="4764" w:type="dxa"/>
            <w:vAlign w:val="bottom"/>
          </w:tcPr>
          <w:p w:rsidR="00185E2E" w:rsidRPr="00DA2D7C" w:rsidRDefault="00185E2E" w:rsidP="000E7F2D">
            <w:pPr>
              <w:pStyle w:val="Nzov2"/>
              <w:keepNext w:val="0"/>
              <w:widowControl w:val="0"/>
              <w:rPr>
                <w:rFonts w:ascii="Calibri" w:hAnsi="Calibri"/>
                <w:sz w:val="24"/>
                <w:szCs w:val="24"/>
              </w:rPr>
            </w:pPr>
          </w:p>
        </w:tc>
      </w:tr>
      <w:tr w:rsidR="00185E2E" w:rsidRPr="00DA2D7C" w:rsidTr="000E7F2D">
        <w:trPr>
          <w:cantSplit/>
          <w:trHeight w:val="282"/>
        </w:trPr>
        <w:tc>
          <w:tcPr>
            <w:tcW w:w="1406" w:type="dxa"/>
            <w:vAlign w:val="bottom"/>
          </w:tcPr>
          <w:p w:rsidR="00185E2E" w:rsidRPr="00DA2D7C" w:rsidRDefault="00185E2E" w:rsidP="000E7F2D">
            <w:pPr>
              <w:pStyle w:val="Nzov2"/>
              <w:keepNext w:val="0"/>
              <w:widowControl w:val="0"/>
              <w:rPr>
                <w:rFonts w:ascii="Calibri" w:hAnsi="Calibri"/>
                <w:sz w:val="24"/>
                <w:szCs w:val="24"/>
              </w:rPr>
            </w:pPr>
          </w:p>
        </w:tc>
        <w:tc>
          <w:tcPr>
            <w:tcW w:w="2495" w:type="dxa"/>
            <w:vAlign w:val="bottom"/>
          </w:tcPr>
          <w:p w:rsidR="00185E2E" w:rsidRPr="00DA2D7C" w:rsidRDefault="00185E2E" w:rsidP="000E7F2D">
            <w:pPr>
              <w:pStyle w:val="Nzov2"/>
              <w:keepNext w:val="0"/>
              <w:widowControl w:val="0"/>
              <w:jc w:val="right"/>
              <w:rPr>
                <w:rFonts w:ascii="Calibri" w:hAnsi="Calibri"/>
                <w:sz w:val="24"/>
                <w:szCs w:val="24"/>
              </w:rPr>
            </w:pPr>
            <w:r w:rsidRPr="00DA2D7C">
              <w:rPr>
                <w:rFonts w:ascii="Calibri" w:hAnsi="Calibri"/>
                <w:sz w:val="24"/>
                <w:szCs w:val="24"/>
              </w:rPr>
              <w:t>IČ DPH:</w:t>
            </w:r>
          </w:p>
        </w:tc>
        <w:tc>
          <w:tcPr>
            <w:tcW w:w="4764" w:type="dxa"/>
            <w:vAlign w:val="bottom"/>
          </w:tcPr>
          <w:p w:rsidR="00185E2E" w:rsidRPr="00DA2D7C" w:rsidRDefault="00185E2E" w:rsidP="000E7F2D">
            <w:pPr>
              <w:pStyle w:val="Nzov2"/>
              <w:keepNext w:val="0"/>
              <w:widowControl w:val="0"/>
              <w:rPr>
                <w:rFonts w:ascii="Calibri" w:hAnsi="Calibri"/>
                <w:sz w:val="24"/>
                <w:szCs w:val="24"/>
              </w:rPr>
            </w:pPr>
          </w:p>
        </w:tc>
      </w:tr>
      <w:tr w:rsidR="00185E2E" w:rsidRPr="00DA2D7C" w:rsidTr="000E7F2D">
        <w:trPr>
          <w:cantSplit/>
          <w:trHeight w:val="282"/>
        </w:trPr>
        <w:tc>
          <w:tcPr>
            <w:tcW w:w="1406" w:type="dxa"/>
            <w:vAlign w:val="bottom"/>
          </w:tcPr>
          <w:p w:rsidR="00185E2E" w:rsidRPr="00DA2D7C" w:rsidRDefault="00185E2E" w:rsidP="000E7F2D">
            <w:pPr>
              <w:pStyle w:val="Nzov2"/>
              <w:keepNext w:val="0"/>
              <w:widowControl w:val="0"/>
              <w:rPr>
                <w:rFonts w:ascii="Calibri" w:hAnsi="Calibri"/>
                <w:sz w:val="24"/>
                <w:szCs w:val="24"/>
              </w:rPr>
            </w:pPr>
          </w:p>
        </w:tc>
        <w:tc>
          <w:tcPr>
            <w:tcW w:w="2495" w:type="dxa"/>
            <w:vAlign w:val="bottom"/>
          </w:tcPr>
          <w:p w:rsidR="00185E2E" w:rsidRPr="00DA2D7C" w:rsidRDefault="00185E2E" w:rsidP="000E7F2D">
            <w:pPr>
              <w:pStyle w:val="Nzov2"/>
              <w:keepNext w:val="0"/>
              <w:widowControl w:val="0"/>
              <w:jc w:val="right"/>
              <w:rPr>
                <w:rFonts w:ascii="Calibri" w:hAnsi="Calibri"/>
                <w:sz w:val="24"/>
                <w:szCs w:val="24"/>
              </w:rPr>
            </w:pPr>
            <w:r w:rsidRPr="00DA2D7C">
              <w:rPr>
                <w:rFonts w:ascii="Calibri" w:hAnsi="Calibri"/>
                <w:sz w:val="24"/>
                <w:szCs w:val="24"/>
              </w:rPr>
              <w:t>bankové spojenie:</w:t>
            </w:r>
          </w:p>
        </w:tc>
        <w:tc>
          <w:tcPr>
            <w:tcW w:w="4764" w:type="dxa"/>
            <w:vAlign w:val="bottom"/>
          </w:tcPr>
          <w:p w:rsidR="00185E2E" w:rsidRPr="00DA2D7C" w:rsidRDefault="00185E2E" w:rsidP="000E7F2D">
            <w:pPr>
              <w:pStyle w:val="Nzov2"/>
              <w:keepNext w:val="0"/>
              <w:widowControl w:val="0"/>
              <w:rPr>
                <w:rFonts w:ascii="Calibri" w:hAnsi="Calibri"/>
                <w:sz w:val="24"/>
                <w:szCs w:val="24"/>
              </w:rPr>
            </w:pPr>
          </w:p>
        </w:tc>
      </w:tr>
      <w:tr w:rsidR="00185E2E" w:rsidRPr="00DA2D7C" w:rsidTr="000E7F2D">
        <w:trPr>
          <w:trHeight w:val="282"/>
        </w:trPr>
        <w:tc>
          <w:tcPr>
            <w:tcW w:w="3901" w:type="dxa"/>
            <w:gridSpan w:val="2"/>
            <w:vAlign w:val="bottom"/>
          </w:tcPr>
          <w:p w:rsidR="00185E2E" w:rsidRPr="00DA2D7C" w:rsidRDefault="00185E2E" w:rsidP="000E7F2D">
            <w:pPr>
              <w:pStyle w:val="StyleNzov1Left"/>
              <w:keepNext w:val="0"/>
              <w:widowControl w:val="0"/>
              <w:rPr>
                <w:rFonts w:ascii="Calibri" w:hAnsi="Calibri" w:cs="Arial"/>
                <w:sz w:val="24"/>
                <w:szCs w:val="24"/>
              </w:rPr>
            </w:pPr>
            <w:r w:rsidRPr="00DA2D7C">
              <w:rPr>
                <w:rFonts w:ascii="Calibri" w:hAnsi="Calibri" w:cs="Arial"/>
                <w:sz w:val="24"/>
                <w:szCs w:val="24"/>
              </w:rPr>
              <w:t>Zhotoviteľ:</w:t>
            </w:r>
          </w:p>
        </w:tc>
        <w:tc>
          <w:tcPr>
            <w:tcW w:w="4764" w:type="dxa"/>
            <w:vAlign w:val="bottom"/>
          </w:tcPr>
          <w:p w:rsidR="00185E2E" w:rsidRDefault="00185E2E" w:rsidP="000E7F2D">
            <w:pPr>
              <w:pStyle w:val="Nzov1"/>
              <w:keepNext w:val="0"/>
              <w:widowControl w:val="0"/>
              <w:jc w:val="both"/>
              <w:rPr>
                <w:rFonts w:ascii="Calibri" w:hAnsi="Calibri"/>
                <w:sz w:val="24"/>
                <w:szCs w:val="24"/>
              </w:rPr>
            </w:pPr>
            <w:r>
              <w:rPr>
                <w:rFonts w:ascii="Calibri" w:hAnsi="Calibri"/>
                <w:sz w:val="24"/>
                <w:szCs w:val="24"/>
              </w:rPr>
              <w:t>(ďalej ako „Objednávateľ“)</w:t>
            </w:r>
          </w:p>
          <w:p w:rsidR="00185E2E" w:rsidRPr="00DA2D7C" w:rsidRDefault="00185E2E" w:rsidP="000E7F2D">
            <w:pPr>
              <w:pStyle w:val="Nzov1"/>
              <w:keepNext w:val="0"/>
              <w:widowControl w:val="0"/>
              <w:rPr>
                <w:rFonts w:ascii="Calibri" w:hAnsi="Calibri"/>
                <w:sz w:val="24"/>
                <w:szCs w:val="24"/>
              </w:rPr>
            </w:pPr>
          </w:p>
        </w:tc>
      </w:tr>
      <w:tr w:rsidR="00185E2E" w:rsidRPr="00DA2D7C" w:rsidTr="000E7F2D">
        <w:trPr>
          <w:trHeight w:val="282"/>
        </w:trPr>
        <w:tc>
          <w:tcPr>
            <w:tcW w:w="1406" w:type="dxa"/>
            <w:vAlign w:val="bottom"/>
          </w:tcPr>
          <w:p w:rsidR="00185E2E" w:rsidRPr="00DA2D7C" w:rsidRDefault="00185E2E" w:rsidP="000E7F2D">
            <w:pPr>
              <w:pStyle w:val="Nzov2"/>
              <w:keepNext w:val="0"/>
              <w:widowControl w:val="0"/>
              <w:rPr>
                <w:rFonts w:ascii="Calibri" w:hAnsi="Calibri"/>
                <w:sz w:val="24"/>
                <w:szCs w:val="24"/>
              </w:rPr>
            </w:pPr>
          </w:p>
        </w:tc>
        <w:tc>
          <w:tcPr>
            <w:tcW w:w="2495" w:type="dxa"/>
            <w:vAlign w:val="bottom"/>
          </w:tcPr>
          <w:p w:rsidR="00185E2E" w:rsidRPr="00DA2D7C" w:rsidRDefault="00185E2E" w:rsidP="000E7F2D">
            <w:pPr>
              <w:pStyle w:val="Nzov2"/>
              <w:keepNext w:val="0"/>
              <w:widowControl w:val="0"/>
              <w:jc w:val="right"/>
              <w:rPr>
                <w:rFonts w:ascii="Calibri" w:hAnsi="Calibri"/>
                <w:sz w:val="24"/>
                <w:szCs w:val="24"/>
              </w:rPr>
            </w:pPr>
            <w:r w:rsidRPr="00DA2D7C">
              <w:rPr>
                <w:rFonts w:ascii="Calibri" w:hAnsi="Calibri"/>
                <w:sz w:val="24"/>
                <w:szCs w:val="24"/>
              </w:rPr>
              <w:t>obchodné meno:</w:t>
            </w:r>
          </w:p>
        </w:tc>
        <w:tc>
          <w:tcPr>
            <w:tcW w:w="4764" w:type="dxa"/>
            <w:vAlign w:val="bottom"/>
          </w:tcPr>
          <w:p w:rsidR="00185E2E" w:rsidRPr="00DA2D7C" w:rsidRDefault="00185E2E" w:rsidP="000E7F2D">
            <w:pPr>
              <w:pStyle w:val="StyleNzov1Left"/>
              <w:keepNext w:val="0"/>
              <w:widowControl w:val="0"/>
              <w:rPr>
                <w:rFonts w:ascii="Calibri" w:hAnsi="Calibri" w:cs="Arial"/>
                <w:sz w:val="24"/>
                <w:szCs w:val="24"/>
              </w:rPr>
            </w:pPr>
          </w:p>
        </w:tc>
      </w:tr>
      <w:tr w:rsidR="00185E2E" w:rsidRPr="00DA2D7C" w:rsidTr="000E7F2D">
        <w:trPr>
          <w:trHeight w:val="282"/>
        </w:trPr>
        <w:tc>
          <w:tcPr>
            <w:tcW w:w="1406" w:type="dxa"/>
            <w:vAlign w:val="bottom"/>
          </w:tcPr>
          <w:p w:rsidR="00185E2E" w:rsidRPr="00DA2D7C" w:rsidRDefault="00185E2E" w:rsidP="000E7F2D">
            <w:pPr>
              <w:pStyle w:val="Nzov2"/>
              <w:keepNext w:val="0"/>
              <w:widowControl w:val="0"/>
              <w:rPr>
                <w:rFonts w:ascii="Calibri" w:hAnsi="Calibri"/>
                <w:sz w:val="24"/>
                <w:szCs w:val="24"/>
              </w:rPr>
            </w:pPr>
          </w:p>
        </w:tc>
        <w:tc>
          <w:tcPr>
            <w:tcW w:w="2495" w:type="dxa"/>
            <w:vAlign w:val="bottom"/>
          </w:tcPr>
          <w:p w:rsidR="00185E2E" w:rsidRPr="00DA2D7C" w:rsidRDefault="00185E2E" w:rsidP="000E7F2D">
            <w:pPr>
              <w:pStyle w:val="Nzov2"/>
              <w:keepNext w:val="0"/>
              <w:widowControl w:val="0"/>
              <w:jc w:val="right"/>
              <w:rPr>
                <w:rFonts w:ascii="Calibri" w:hAnsi="Calibri"/>
                <w:sz w:val="24"/>
                <w:szCs w:val="24"/>
              </w:rPr>
            </w:pPr>
            <w:r w:rsidRPr="00DA2D7C">
              <w:rPr>
                <w:rFonts w:ascii="Calibri" w:hAnsi="Calibri"/>
                <w:sz w:val="24"/>
                <w:szCs w:val="24"/>
              </w:rPr>
              <w:t>sídlo:</w:t>
            </w:r>
          </w:p>
        </w:tc>
        <w:tc>
          <w:tcPr>
            <w:tcW w:w="4764" w:type="dxa"/>
            <w:vAlign w:val="bottom"/>
          </w:tcPr>
          <w:p w:rsidR="00185E2E" w:rsidRPr="00DA2D7C" w:rsidRDefault="00185E2E" w:rsidP="000E7F2D">
            <w:pPr>
              <w:pStyle w:val="Nzov2"/>
              <w:keepNext w:val="0"/>
              <w:widowControl w:val="0"/>
              <w:rPr>
                <w:rFonts w:ascii="Calibri" w:hAnsi="Calibri"/>
                <w:sz w:val="24"/>
                <w:szCs w:val="24"/>
              </w:rPr>
            </w:pPr>
          </w:p>
        </w:tc>
      </w:tr>
      <w:tr w:rsidR="00185E2E" w:rsidRPr="00DA2D7C" w:rsidTr="000E7F2D">
        <w:trPr>
          <w:trHeight w:val="282"/>
        </w:trPr>
        <w:tc>
          <w:tcPr>
            <w:tcW w:w="1406" w:type="dxa"/>
            <w:vAlign w:val="bottom"/>
          </w:tcPr>
          <w:p w:rsidR="00185E2E" w:rsidRPr="00DA2D7C" w:rsidRDefault="00185E2E" w:rsidP="000E7F2D">
            <w:pPr>
              <w:pStyle w:val="Nzov2"/>
              <w:keepNext w:val="0"/>
              <w:widowControl w:val="0"/>
              <w:rPr>
                <w:rFonts w:ascii="Calibri" w:hAnsi="Calibri"/>
                <w:sz w:val="24"/>
                <w:szCs w:val="24"/>
              </w:rPr>
            </w:pPr>
          </w:p>
        </w:tc>
        <w:tc>
          <w:tcPr>
            <w:tcW w:w="2495" w:type="dxa"/>
          </w:tcPr>
          <w:p w:rsidR="00185E2E" w:rsidRPr="00DA2D7C" w:rsidRDefault="00185E2E" w:rsidP="000E7F2D">
            <w:pPr>
              <w:pStyle w:val="Nzov2"/>
              <w:keepNext w:val="0"/>
              <w:widowControl w:val="0"/>
              <w:jc w:val="right"/>
              <w:rPr>
                <w:rFonts w:ascii="Calibri" w:hAnsi="Calibri"/>
                <w:sz w:val="24"/>
                <w:szCs w:val="24"/>
              </w:rPr>
            </w:pPr>
            <w:r w:rsidRPr="00DA2D7C">
              <w:rPr>
                <w:rFonts w:ascii="Calibri" w:hAnsi="Calibri"/>
                <w:sz w:val="24"/>
                <w:szCs w:val="24"/>
              </w:rPr>
              <w:t>zapísaný v registri:</w:t>
            </w:r>
          </w:p>
        </w:tc>
        <w:tc>
          <w:tcPr>
            <w:tcW w:w="4764" w:type="dxa"/>
            <w:vAlign w:val="bottom"/>
          </w:tcPr>
          <w:p w:rsidR="00185E2E" w:rsidRPr="00DA2D7C" w:rsidRDefault="00185E2E" w:rsidP="000E7F2D">
            <w:pPr>
              <w:pStyle w:val="Nzov2"/>
              <w:keepNext w:val="0"/>
              <w:widowControl w:val="0"/>
              <w:rPr>
                <w:rFonts w:ascii="Calibri" w:hAnsi="Calibri"/>
                <w:sz w:val="24"/>
                <w:szCs w:val="24"/>
              </w:rPr>
            </w:pPr>
          </w:p>
        </w:tc>
      </w:tr>
      <w:tr w:rsidR="00185E2E" w:rsidRPr="00DA2D7C" w:rsidTr="000E7F2D">
        <w:trPr>
          <w:trHeight w:val="282"/>
        </w:trPr>
        <w:tc>
          <w:tcPr>
            <w:tcW w:w="1406" w:type="dxa"/>
            <w:vAlign w:val="bottom"/>
          </w:tcPr>
          <w:p w:rsidR="00185E2E" w:rsidRPr="00DA2D7C" w:rsidRDefault="00185E2E" w:rsidP="000E7F2D">
            <w:pPr>
              <w:pStyle w:val="Nzov2"/>
              <w:keepNext w:val="0"/>
              <w:widowControl w:val="0"/>
              <w:rPr>
                <w:rFonts w:ascii="Calibri" w:hAnsi="Calibri"/>
                <w:sz w:val="24"/>
                <w:szCs w:val="24"/>
              </w:rPr>
            </w:pPr>
          </w:p>
        </w:tc>
        <w:tc>
          <w:tcPr>
            <w:tcW w:w="2495" w:type="dxa"/>
          </w:tcPr>
          <w:p w:rsidR="00185E2E" w:rsidRPr="00DA2D7C" w:rsidRDefault="00185E2E" w:rsidP="000E7F2D">
            <w:pPr>
              <w:pStyle w:val="Nzov2"/>
              <w:keepNext w:val="0"/>
              <w:widowControl w:val="0"/>
              <w:jc w:val="right"/>
              <w:rPr>
                <w:rFonts w:ascii="Calibri" w:hAnsi="Calibri"/>
                <w:sz w:val="24"/>
                <w:szCs w:val="24"/>
              </w:rPr>
            </w:pPr>
            <w:r w:rsidRPr="00DA2D7C">
              <w:rPr>
                <w:rFonts w:ascii="Calibri" w:hAnsi="Calibri"/>
                <w:sz w:val="24"/>
                <w:szCs w:val="24"/>
              </w:rPr>
              <w:t>konajúci prostredníctvom:</w:t>
            </w:r>
          </w:p>
        </w:tc>
        <w:tc>
          <w:tcPr>
            <w:tcW w:w="4764" w:type="dxa"/>
          </w:tcPr>
          <w:p w:rsidR="00185E2E" w:rsidRPr="00DA2D7C" w:rsidRDefault="00185E2E" w:rsidP="000E7F2D">
            <w:pPr>
              <w:pStyle w:val="Nzov2"/>
              <w:keepNext w:val="0"/>
              <w:widowControl w:val="0"/>
              <w:numPr>
                <w:ilvl w:val="0"/>
                <w:numId w:val="0"/>
              </w:numPr>
              <w:ind w:left="34"/>
              <w:rPr>
                <w:rFonts w:ascii="Calibri" w:hAnsi="Calibri"/>
                <w:i/>
                <w:color w:val="FF0000"/>
                <w:sz w:val="24"/>
                <w:szCs w:val="24"/>
              </w:rPr>
            </w:pPr>
          </w:p>
        </w:tc>
      </w:tr>
      <w:tr w:rsidR="00185E2E" w:rsidRPr="00DA2D7C" w:rsidTr="000E7F2D">
        <w:trPr>
          <w:trHeight w:val="282"/>
        </w:trPr>
        <w:tc>
          <w:tcPr>
            <w:tcW w:w="1406" w:type="dxa"/>
            <w:vAlign w:val="bottom"/>
          </w:tcPr>
          <w:p w:rsidR="00185E2E" w:rsidRPr="00DA2D7C" w:rsidRDefault="00185E2E" w:rsidP="000E7F2D">
            <w:pPr>
              <w:pStyle w:val="Nzov2"/>
              <w:keepNext w:val="0"/>
              <w:widowControl w:val="0"/>
              <w:rPr>
                <w:rFonts w:ascii="Calibri" w:hAnsi="Calibri"/>
                <w:sz w:val="24"/>
                <w:szCs w:val="24"/>
              </w:rPr>
            </w:pPr>
          </w:p>
        </w:tc>
        <w:tc>
          <w:tcPr>
            <w:tcW w:w="2495" w:type="dxa"/>
            <w:vAlign w:val="bottom"/>
          </w:tcPr>
          <w:p w:rsidR="00185E2E" w:rsidRPr="00DA2D7C" w:rsidRDefault="00185E2E" w:rsidP="000E7F2D">
            <w:pPr>
              <w:pStyle w:val="Pta"/>
              <w:keepNext w:val="0"/>
              <w:widowControl w:val="0"/>
              <w:spacing w:before="0"/>
              <w:jc w:val="right"/>
              <w:rPr>
                <w:rFonts w:ascii="Calibri" w:hAnsi="Calibri" w:cs="Arial"/>
                <w:sz w:val="24"/>
                <w:szCs w:val="24"/>
              </w:rPr>
            </w:pPr>
            <w:r w:rsidRPr="00DA2D7C">
              <w:rPr>
                <w:rFonts w:ascii="Calibri" w:hAnsi="Calibri" w:cs="Arial"/>
                <w:sz w:val="24"/>
                <w:szCs w:val="24"/>
              </w:rPr>
              <w:t>osoba oprávnená konať vo veciach technických:</w:t>
            </w:r>
          </w:p>
        </w:tc>
        <w:tc>
          <w:tcPr>
            <w:tcW w:w="4764" w:type="dxa"/>
            <w:vAlign w:val="bottom"/>
          </w:tcPr>
          <w:p w:rsidR="00185E2E" w:rsidRPr="00DA2D7C" w:rsidRDefault="00185E2E" w:rsidP="000E7F2D">
            <w:pPr>
              <w:pStyle w:val="Pta"/>
              <w:keepNext w:val="0"/>
              <w:widowControl w:val="0"/>
              <w:spacing w:before="0"/>
              <w:rPr>
                <w:rFonts w:ascii="Calibri" w:hAnsi="Calibri" w:cs="Arial"/>
                <w:sz w:val="24"/>
                <w:szCs w:val="24"/>
              </w:rPr>
            </w:pPr>
          </w:p>
        </w:tc>
      </w:tr>
      <w:tr w:rsidR="00185E2E" w:rsidRPr="00DA2D7C" w:rsidTr="000E7F2D">
        <w:trPr>
          <w:trHeight w:val="282"/>
        </w:trPr>
        <w:tc>
          <w:tcPr>
            <w:tcW w:w="1406" w:type="dxa"/>
            <w:vAlign w:val="bottom"/>
          </w:tcPr>
          <w:p w:rsidR="00185E2E" w:rsidRPr="00DA2D7C" w:rsidRDefault="00185E2E" w:rsidP="000E7F2D">
            <w:pPr>
              <w:pStyle w:val="Pta"/>
              <w:keepNext w:val="0"/>
              <w:widowControl w:val="0"/>
              <w:spacing w:before="0"/>
              <w:rPr>
                <w:rFonts w:ascii="Calibri" w:hAnsi="Calibri" w:cs="Arial"/>
                <w:sz w:val="24"/>
                <w:szCs w:val="24"/>
              </w:rPr>
            </w:pPr>
          </w:p>
        </w:tc>
        <w:tc>
          <w:tcPr>
            <w:tcW w:w="2495" w:type="dxa"/>
            <w:vAlign w:val="bottom"/>
          </w:tcPr>
          <w:p w:rsidR="00185E2E" w:rsidRPr="00DA2D7C" w:rsidRDefault="00185E2E" w:rsidP="000E7F2D">
            <w:pPr>
              <w:pStyle w:val="Nzov2"/>
              <w:keepNext w:val="0"/>
              <w:widowControl w:val="0"/>
              <w:jc w:val="right"/>
              <w:rPr>
                <w:rFonts w:ascii="Calibri" w:hAnsi="Calibri"/>
                <w:sz w:val="24"/>
                <w:szCs w:val="24"/>
              </w:rPr>
            </w:pPr>
            <w:r w:rsidRPr="00DA2D7C">
              <w:rPr>
                <w:rFonts w:ascii="Calibri" w:hAnsi="Calibri"/>
                <w:sz w:val="24"/>
                <w:szCs w:val="24"/>
              </w:rPr>
              <w:t xml:space="preserve">osoba oprávnená konať vo veciach </w:t>
            </w:r>
            <w:r w:rsidRPr="00DA2D7C">
              <w:rPr>
                <w:rFonts w:ascii="Calibri" w:hAnsi="Calibri"/>
                <w:sz w:val="24"/>
                <w:szCs w:val="24"/>
              </w:rPr>
              <w:lastRenderedPageBreak/>
              <w:t>zmluvných:</w:t>
            </w:r>
          </w:p>
        </w:tc>
        <w:tc>
          <w:tcPr>
            <w:tcW w:w="4764" w:type="dxa"/>
            <w:vAlign w:val="bottom"/>
          </w:tcPr>
          <w:p w:rsidR="00185E2E" w:rsidRPr="00DA2D7C" w:rsidRDefault="00185E2E" w:rsidP="000E7F2D">
            <w:pPr>
              <w:pStyle w:val="Nzov2"/>
              <w:keepNext w:val="0"/>
              <w:widowControl w:val="0"/>
              <w:rPr>
                <w:rFonts w:ascii="Calibri" w:hAnsi="Calibri"/>
                <w:sz w:val="24"/>
                <w:szCs w:val="24"/>
              </w:rPr>
            </w:pPr>
          </w:p>
        </w:tc>
      </w:tr>
      <w:tr w:rsidR="00185E2E" w:rsidRPr="00DA2D7C" w:rsidTr="000E7F2D">
        <w:trPr>
          <w:trHeight w:val="282"/>
        </w:trPr>
        <w:tc>
          <w:tcPr>
            <w:tcW w:w="1406" w:type="dxa"/>
            <w:vAlign w:val="bottom"/>
          </w:tcPr>
          <w:p w:rsidR="00185E2E" w:rsidRPr="00DA2D7C" w:rsidRDefault="00185E2E" w:rsidP="000E7F2D">
            <w:pPr>
              <w:pStyle w:val="Nzov2"/>
              <w:keepNext w:val="0"/>
              <w:widowControl w:val="0"/>
              <w:rPr>
                <w:rFonts w:ascii="Calibri" w:hAnsi="Calibri"/>
                <w:sz w:val="24"/>
                <w:szCs w:val="24"/>
              </w:rPr>
            </w:pPr>
          </w:p>
        </w:tc>
        <w:tc>
          <w:tcPr>
            <w:tcW w:w="2495" w:type="dxa"/>
            <w:vAlign w:val="bottom"/>
          </w:tcPr>
          <w:p w:rsidR="00185E2E" w:rsidRPr="00DA2D7C" w:rsidRDefault="00185E2E" w:rsidP="000E7F2D">
            <w:pPr>
              <w:pStyle w:val="Nzov2"/>
              <w:keepNext w:val="0"/>
              <w:widowControl w:val="0"/>
              <w:jc w:val="right"/>
              <w:rPr>
                <w:rFonts w:ascii="Calibri" w:hAnsi="Calibri"/>
                <w:sz w:val="24"/>
                <w:szCs w:val="24"/>
              </w:rPr>
            </w:pPr>
            <w:r w:rsidRPr="00DA2D7C">
              <w:rPr>
                <w:rFonts w:ascii="Calibri" w:hAnsi="Calibri"/>
                <w:sz w:val="24"/>
                <w:szCs w:val="24"/>
              </w:rPr>
              <w:t>IČO:</w:t>
            </w:r>
          </w:p>
        </w:tc>
        <w:tc>
          <w:tcPr>
            <w:tcW w:w="4764" w:type="dxa"/>
            <w:vAlign w:val="bottom"/>
          </w:tcPr>
          <w:p w:rsidR="00185E2E" w:rsidRPr="00DA2D7C" w:rsidRDefault="00185E2E" w:rsidP="000E7F2D">
            <w:pPr>
              <w:pStyle w:val="Nzov2"/>
              <w:keepNext w:val="0"/>
              <w:widowControl w:val="0"/>
              <w:rPr>
                <w:rFonts w:ascii="Calibri" w:hAnsi="Calibri"/>
                <w:sz w:val="24"/>
                <w:szCs w:val="24"/>
              </w:rPr>
            </w:pPr>
          </w:p>
        </w:tc>
      </w:tr>
      <w:tr w:rsidR="00185E2E" w:rsidRPr="00DA2D7C" w:rsidTr="000E7F2D">
        <w:trPr>
          <w:trHeight w:val="282"/>
        </w:trPr>
        <w:tc>
          <w:tcPr>
            <w:tcW w:w="1406" w:type="dxa"/>
            <w:vAlign w:val="bottom"/>
          </w:tcPr>
          <w:p w:rsidR="00185E2E" w:rsidRPr="00DA2D7C" w:rsidRDefault="00185E2E" w:rsidP="000E7F2D">
            <w:pPr>
              <w:pStyle w:val="Nzov2"/>
              <w:keepNext w:val="0"/>
              <w:widowControl w:val="0"/>
              <w:rPr>
                <w:rFonts w:ascii="Calibri" w:hAnsi="Calibri"/>
                <w:noProof w:val="0"/>
                <w:sz w:val="24"/>
                <w:szCs w:val="24"/>
              </w:rPr>
            </w:pPr>
          </w:p>
        </w:tc>
        <w:tc>
          <w:tcPr>
            <w:tcW w:w="2495" w:type="dxa"/>
            <w:vAlign w:val="bottom"/>
          </w:tcPr>
          <w:p w:rsidR="00185E2E" w:rsidRPr="00DA2D7C" w:rsidRDefault="00185E2E" w:rsidP="000E7F2D">
            <w:pPr>
              <w:pStyle w:val="Nzov2"/>
              <w:keepNext w:val="0"/>
              <w:widowControl w:val="0"/>
              <w:jc w:val="right"/>
              <w:rPr>
                <w:rFonts w:ascii="Calibri" w:hAnsi="Calibri"/>
                <w:noProof w:val="0"/>
                <w:sz w:val="24"/>
                <w:szCs w:val="24"/>
              </w:rPr>
            </w:pPr>
            <w:r w:rsidRPr="00DA2D7C">
              <w:rPr>
                <w:rFonts w:ascii="Calibri" w:hAnsi="Calibri"/>
                <w:noProof w:val="0"/>
                <w:sz w:val="24"/>
                <w:szCs w:val="24"/>
              </w:rPr>
              <w:t>DIČ:</w:t>
            </w:r>
          </w:p>
        </w:tc>
        <w:tc>
          <w:tcPr>
            <w:tcW w:w="4764" w:type="dxa"/>
            <w:vAlign w:val="bottom"/>
          </w:tcPr>
          <w:p w:rsidR="00185E2E" w:rsidRPr="00DA2D7C" w:rsidRDefault="00185E2E" w:rsidP="000E7F2D">
            <w:pPr>
              <w:pStyle w:val="Nzov2"/>
              <w:keepNext w:val="0"/>
              <w:widowControl w:val="0"/>
              <w:rPr>
                <w:rFonts w:ascii="Calibri" w:hAnsi="Calibri"/>
                <w:noProof w:val="0"/>
                <w:sz w:val="24"/>
                <w:szCs w:val="24"/>
              </w:rPr>
            </w:pPr>
          </w:p>
        </w:tc>
      </w:tr>
      <w:tr w:rsidR="00185E2E" w:rsidRPr="00DA2D7C" w:rsidTr="000E7F2D">
        <w:trPr>
          <w:trHeight w:val="282"/>
        </w:trPr>
        <w:tc>
          <w:tcPr>
            <w:tcW w:w="1406" w:type="dxa"/>
            <w:vAlign w:val="bottom"/>
          </w:tcPr>
          <w:p w:rsidR="00185E2E" w:rsidRPr="00DA2D7C" w:rsidRDefault="00185E2E" w:rsidP="000E7F2D">
            <w:pPr>
              <w:pStyle w:val="Nzov2"/>
              <w:keepNext w:val="0"/>
              <w:widowControl w:val="0"/>
              <w:rPr>
                <w:rFonts w:ascii="Calibri" w:hAnsi="Calibri"/>
                <w:sz w:val="24"/>
                <w:szCs w:val="24"/>
              </w:rPr>
            </w:pPr>
          </w:p>
        </w:tc>
        <w:tc>
          <w:tcPr>
            <w:tcW w:w="2495" w:type="dxa"/>
            <w:vAlign w:val="bottom"/>
          </w:tcPr>
          <w:p w:rsidR="00185E2E" w:rsidRPr="00DA2D7C" w:rsidRDefault="00185E2E" w:rsidP="000E7F2D">
            <w:pPr>
              <w:pStyle w:val="Nzov2"/>
              <w:keepNext w:val="0"/>
              <w:widowControl w:val="0"/>
              <w:jc w:val="right"/>
              <w:rPr>
                <w:rFonts w:ascii="Calibri" w:hAnsi="Calibri"/>
                <w:sz w:val="24"/>
                <w:szCs w:val="24"/>
              </w:rPr>
            </w:pPr>
            <w:r w:rsidRPr="00DA2D7C">
              <w:rPr>
                <w:rFonts w:ascii="Calibri" w:hAnsi="Calibri"/>
                <w:sz w:val="24"/>
                <w:szCs w:val="24"/>
              </w:rPr>
              <w:t>IČ DPH:</w:t>
            </w:r>
          </w:p>
        </w:tc>
        <w:tc>
          <w:tcPr>
            <w:tcW w:w="4764" w:type="dxa"/>
            <w:vAlign w:val="bottom"/>
          </w:tcPr>
          <w:p w:rsidR="00185E2E" w:rsidRPr="00DA2D7C" w:rsidRDefault="00185E2E" w:rsidP="000E7F2D">
            <w:pPr>
              <w:pStyle w:val="Nzov2"/>
              <w:keepNext w:val="0"/>
              <w:widowControl w:val="0"/>
              <w:rPr>
                <w:rFonts w:ascii="Calibri" w:hAnsi="Calibri"/>
                <w:sz w:val="24"/>
                <w:szCs w:val="24"/>
              </w:rPr>
            </w:pPr>
          </w:p>
        </w:tc>
      </w:tr>
      <w:tr w:rsidR="00185E2E" w:rsidRPr="00DA2D7C" w:rsidTr="000E7F2D">
        <w:trPr>
          <w:trHeight w:val="282"/>
        </w:trPr>
        <w:tc>
          <w:tcPr>
            <w:tcW w:w="1406" w:type="dxa"/>
            <w:vAlign w:val="bottom"/>
          </w:tcPr>
          <w:p w:rsidR="00185E2E" w:rsidRPr="00DA2D7C" w:rsidRDefault="00185E2E" w:rsidP="000E7F2D">
            <w:pPr>
              <w:pStyle w:val="Nzov2"/>
              <w:keepNext w:val="0"/>
              <w:widowControl w:val="0"/>
              <w:rPr>
                <w:rFonts w:ascii="Calibri" w:hAnsi="Calibri"/>
                <w:sz w:val="24"/>
                <w:szCs w:val="24"/>
              </w:rPr>
            </w:pPr>
          </w:p>
        </w:tc>
        <w:tc>
          <w:tcPr>
            <w:tcW w:w="2495" w:type="dxa"/>
            <w:vAlign w:val="bottom"/>
          </w:tcPr>
          <w:p w:rsidR="00185E2E" w:rsidRPr="00DA2D7C" w:rsidRDefault="00185E2E" w:rsidP="000E7F2D">
            <w:pPr>
              <w:pStyle w:val="Nzov2"/>
              <w:keepNext w:val="0"/>
              <w:widowControl w:val="0"/>
              <w:jc w:val="right"/>
              <w:rPr>
                <w:rFonts w:ascii="Calibri" w:hAnsi="Calibri"/>
                <w:sz w:val="24"/>
                <w:szCs w:val="24"/>
              </w:rPr>
            </w:pPr>
            <w:r w:rsidRPr="00DA2D7C">
              <w:rPr>
                <w:rFonts w:ascii="Calibri" w:hAnsi="Calibri"/>
                <w:sz w:val="24"/>
                <w:szCs w:val="24"/>
              </w:rPr>
              <w:t>bankové spojenie:</w:t>
            </w:r>
          </w:p>
        </w:tc>
        <w:tc>
          <w:tcPr>
            <w:tcW w:w="4764" w:type="dxa"/>
            <w:vAlign w:val="bottom"/>
          </w:tcPr>
          <w:p w:rsidR="00185E2E" w:rsidRPr="00DA2D7C" w:rsidRDefault="00185E2E" w:rsidP="000E7F2D">
            <w:pPr>
              <w:pStyle w:val="Nzov2"/>
              <w:keepNext w:val="0"/>
              <w:widowControl w:val="0"/>
              <w:rPr>
                <w:rFonts w:ascii="Calibri" w:hAnsi="Calibri"/>
                <w:sz w:val="24"/>
                <w:szCs w:val="24"/>
              </w:rPr>
            </w:pPr>
          </w:p>
        </w:tc>
      </w:tr>
      <w:tr w:rsidR="00185E2E" w:rsidRPr="00DA2D7C" w:rsidTr="000E7F2D">
        <w:trPr>
          <w:trHeight w:val="282"/>
        </w:trPr>
        <w:tc>
          <w:tcPr>
            <w:tcW w:w="1406" w:type="dxa"/>
            <w:vAlign w:val="bottom"/>
          </w:tcPr>
          <w:p w:rsidR="00185E2E" w:rsidRPr="00DA2D7C" w:rsidRDefault="00185E2E" w:rsidP="000E7F2D">
            <w:pPr>
              <w:pStyle w:val="Nzov2"/>
              <w:keepNext w:val="0"/>
              <w:widowControl w:val="0"/>
              <w:rPr>
                <w:rFonts w:ascii="Calibri" w:hAnsi="Calibri"/>
                <w:sz w:val="24"/>
                <w:szCs w:val="24"/>
              </w:rPr>
            </w:pPr>
          </w:p>
        </w:tc>
        <w:tc>
          <w:tcPr>
            <w:tcW w:w="2495" w:type="dxa"/>
            <w:vAlign w:val="bottom"/>
          </w:tcPr>
          <w:p w:rsidR="00185E2E" w:rsidRPr="00A16960" w:rsidRDefault="00185E2E" w:rsidP="000E7F2D">
            <w:pPr>
              <w:pStyle w:val="Nzov2"/>
              <w:keepNext w:val="0"/>
              <w:widowControl w:val="0"/>
              <w:jc w:val="both"/>
              <w:rPr>
                <w:rFonts w:ascii="Calibri" w:hAnsi="Calibri"/>
                <w:b/>
                <w:sz w:val="24"/>
                <w:szCs w:val="24"/>
              </w:rPr>
            </w:pPr>
            <w:r w:rsidRPr="00A16960">
              <w:rPr>
                <w:rFonts w:ascii="Calibri" w:hAnsi="Calibri"/>
                <w:b/>
                <w:sz w:val="24"/>
                <w:szCs w:val="24"/>
              </w:rPr>
              <w:t>(ďalej ako „Zhotoviteľ“)</w:t>
            </w:r>
          </w:p>
        </w:tc>
        <w:tc>
          <w:tcPr>
            <w:tcW w:w="4764" w:type="dxa"/>
            <w:vAlign w:val="bottom"/>
          </w:tcPr>
          <w:p w:rsidR="00185E2E" w:rsidRPr="00A16960" w:rsidRDefault="00185E2E" w:rsidP="000E7F2D">
            <w:pPr>
              <w:pStyle w:val="Nzov2"/>
              <w:keepNext w:val="0"/>
              <w:widowControl w:val="0"/>
              <w:jc w:val="both"/>
              <w:rPr>
                <w:rFonts w:ascii="Calibri" w:hAnsi="Calibri"/>
                <w:b/>
                <w:sz w:val="24"/>
                <w:szCs w:val="24"/>
              </w:rPr>
            </w:pPr>
          </w:p>
        </w:tc>
      </w:tr>
      <w:tr w:rsidR="00185E2E" w:rsidRPr="00DA2D7C" w:rsidTr="000E7F2D">
        <w:trPr>
          <w:trHeight w:val="282"/>
        </w:trPr>
        <w:tc>
          <w:tcPr>
            <w:tcW w:w="1406" w:type="dxa"/>
            <w:vAlign w:val="bottom"/>
          </w:tcPr>
          <w:p w:rsidR="00185E2E" w:rsidRPr="00DA2D7C" w:rsidRDefault="00185E2E" w:rsidP="000E7F2D">
            <w:pPr>
              <w:pStyle w:val="Nzov2"/>
              <w:keepNext w:val="0"/>
              <w:widowControl w:val="0"/>
              <w:rPr>
                <w:rFonts w:ascii="Calibri" w:hAnsi="Calibri"/>
                <w:sz w:val="24"/>
                <w:szCs w:val="24"/>
              </w:rPr>
            </w:pPr>
          </w:p>
        </w:tc>
        <w:tc>
          <w:tcPr>
            <w:tcW w:w="2495" w:type="dxa"/>
            <w:vAlign w:val="bottom"/>
          </w:tcPr>
          <w:p w:rsidR="00185E2E" w:rsidRPr="00A16960" w:rsidRDefault="00185E2E" w:rsidP="000E7F2D">
            <w:pPr>
              <w:pStyle w:val="Nzov2"/>
              <w:keepNext w:val="0"/>
              <w:widowControl w:val="0"/>
              <w:jc w:val="both"/>
              <w:rPr>
                <w:rFonts w:ascii="Calibri" w:hAnsi="Calibri"/>
                <w:b/>
                <w:sz w:val="24"/>
                <w:szCs w:val="24"/>
              </w:rPr>
            </w:pPr>
          </w:p>
        </w:tc>
        <w:tc>
          <w:tcPr>
            <w:tcW w:w="4764" w:type="dxa"/>
            <w:vAlign w:val="bottom"/>
          </w:tcPr>
          <w:p w:rsidR="00185E2E" w:rsidRPr="00A16960" w:rsidRDefault="00185E2E" w:rsidP="000E7F2D">
            <w:pPr>
              <w:pStyle w:val="Nzov2"/>
              <w:keepNext w:val="0"/>
              <w:widowControl w:val="0"/>
              <w:jc w:val="both"/>
              <w:rPr>
                <w:rFonts w:ascii="Calibri" w:hAnsi="Calibri"/>
                <w:b/>
                <w:sz w:val="24"/>
                <w:szCs w:val="24"/>
              </w:rPr>
            </w:pPr>
          </w:p>
        </w:tc>
      </w:tr>
      <w:tr w:rsidR="00185E2E" w:rsidRPr="00DA2D7C" w:rsidTr="000E7F2D">
        <w:trPr>
          <w:trHeight w:val="282"/>
        </w:trPr>
        <w:tc>
          <w:tcPr>
            <w:tcW w:w="8665" w:type="dxa"/>
            <w:gridSpan w:val="3"/>
            <w:vAlign w:val="bottom"/>
          </w:tcPr>
          <w:p w:rsidR="00185E2E" w:rsidRDefault="00185E2E" w:rsidP="000E7F2D">
            <w:pPr>
              <w:pStyle w:val="Nzov2"/>
              <w:keepNext w:val="0"/>
              <w:widowControl w:val="0"/>
              <w:jc w:val="both"/>
              <w:rPr>
                <w:rFonts w:ascii="Calibri" w:hAnsi="Calibri"/>
                <w:sz w:val="24"/>
                <w:szCs w:val="24"/>
              </w:rPr>
            </w:pPr>
            <w:r>
              <w:rPr>
                <w:rFonts w:ascii="Calibri" w:hAnsi="Calibri"/>
                <w:sz w:val="24"/>
                <w:szCs w:val="24"/>
              </w:rPr>
              <w:t>Ojednávateľ a zhotoviteľ ďalej spolu ako („</w:t>
            </w:r>
            <w:r w:rsidRPr="00A16960">
              <w:rPr>
                <w:rFonts w:ascii="Calibri" w:hAnsi="Calibri"/>
                <w:b/>
                <w:sz w:val="24"/>
                <w:szCs w:val="24"/>
              </w:rPr>
              <w:t>Zmluvné strany</w:t>
            </w:r>
            <w:r>
              <w:rPr>
                <w:rFonts w:ascii="Calibri" w:hAnsi="Calibri"/>
                <w:sz w:val="24"/>
                <w:szCs w:val="24"/>
              </w:rPr>
              <w:t>“)</w:t>
            </w:r>
          </w:p>
          <w:p w:rsidR="00185E2E" w:rsidRPr="00A16960" w:rsidRDefault="00185E2E" w:rsidP="000E7F2D">
            <w:pPr>
              <w:pStyle w:val="Nzov2"/>
              <w:keepNext w:val="0"/>
              <w:widowControl w:val="0"/>
              <w:jc w:val="both"/>
              <w:rPr>
                <w:rFonts w:ascii="Calibri" w:hAnsi="Calibri"/>
                <w:b/>
                <w:sz w:val="24"/>
                <w:szCs w:val="24"/>
              </w:rPr>
            </w:pPr>
          </w:p>
        </w:tc>
      </w:tr>
    </w:tbl>
    <w:p w:rsidR="00185E2E" w:rsidRPr="00DA2D7C" w:rsidRDefault="00185E2E" w:rsidP="00185E2E">
      <w:pPr>
        <w:pStyle w:val="lnok"/>
        <w:spacing w:before="0"/>
        <w:ind w:left="0" w:firstLine="0"/>
        <w:rPr>
          <w:rFonts w:ascii="Calibri" w:hAnsi="Calibri"/>
          <w:sz w:val="24"/>
          <w:szCs w:val="24"/>
        </w:rPr>
      </w:pPr>
    </w:p>
    <w:p w:rsidR="00185E2E" w:rsidRPr="00DA2D7C" w:rsidRDefault="00185E2E" w:rsidP="00185E2E">
      <w:pPr>
        <w:pStyle w:val="Nzov1"/>
        <w:spacing w:before="0" w:after="0"/>
        <w:rPr>
          <w:rFonts w:ascii="Calibri" w:hAnsi="Calibri"/>
          <w:sz w:val="24"/>
          <w:szCs w:val="24"/>
        </w:rPr>
      </w:pPr>
      <w:r>
        <w:rPr>
          <w:rFonts w:ascii="Calibri" w:hAnsi="Calibri"/>
          <w:sz w:val="24"/>
          <w:szCs w:val="24"/>
        </w:rPr>
        <w:t>Úvodné ustanovenia</w:t>
      </w:r>
    </w:p>
    <w:p w:rsidR="00185E2E" w:rsidRPr="00575613" w:rsidRDefault="00185E2E" w:rsidP="00185E2E">
      <w:pPr>
        <w:keepNext w:val="0"/>
        <w:keepLines/>
        <w:rPr>
          <w:rFonts w:ascii="Calibri" w:hAnsi="Calibri" w:cs="Arial"/>
          <w:sz w:val="24"/>
          <w:szCs w:val="24"/>
        </w:rPr>
      </w:pPr>
      <w:r w:rsidRPr="00DA2D7C">
        <w:rPr>
          <w:rFonts w:ascii="Calibri" w:hAnsi="Calibri" w:cs="Arial"/>
          <w:b/>
          <w:sz w:val="24"/>
          <w:szCs w:val="24"/>
        </w:rPr>
        <w:t>Informačný systém ITMS2014+</w:t>
      </w:r>
      <w:r w:rsidRPr="00DA2D7C">
        <w:rPr>
          <w:rFonts w:ascii="Calibri" w:hAnsi="Calibri" w:cs="Arial"/>
          <w:sz w:val="24"/>
          <w:szCs w:val="24"/>
        </w:rPr>
        <w:t xml:space="preserve"> </w:t>
      </w:r>
      <w:r>
        <w:rPr>
          <w:rFonts w:ascii="Calibri" w:hAnsi="Calibri" w:cs="Arial"/>
          <w:sz w:val="24"/>
          <w:szCs w:val="24"/>
        </w:rPr>
        <w:t xml:space="preserve"> </w:t>
      </w:r>
      <w:r w:rsidRPr="00DA2D7C">
        <w:rPr>
          <w:rFonts w:ascii="Calibri" w:hAnsi="Calibri" w:cs="Arial"/>
          <w:sz w:val="24"/>
          <w:szCs w:val="24"/>
        </w:rPr>
        <w:t xml:space="preserve">(ďalej aj „IS“) je </w:t>
      </w:r>
      <w:r w:rsidRPr="00575613">
        <w:rPr>
          <w:rFonts w:ascii="Calibri" w:hAnsi="Calibri" w:cs="Arial"/>
          <w:sz w:val="24"/>
          <w:szCs w:val="24"/>
        </w:rPr>
        <w:t>informačný systém spravovaný ÚPPVII v zmysle § 6 ods. 1 písm. d) zákonač. 292/2014 Z. z. o príspevku poskytovanom z európskych štrukturálnych a investičných fondov a o zmene a doplnení niektorých zákonov v znení neskorších predpisov (ďalej len „zákon o EŠIF“). ITMS2014+ bol vytvorený v zmysle Zmluvy o úprave existujúcich funkcionalít a architektúry ITMS v zmysle požiadaviek Európskej komisie pre programové obdobie 2014 – 2020 č. 1115/2013 zo dňa 28. 6. 2013, ďalej v zmysle Zmluvy o aktualizácií existujúcich funkcionalít a rozširovaní nových funkcionalít ITMS2014+ č. 759/2015 zo dňa 15. 5. 2015, a Zmluvy o dielo a o poskytovaní služieb č. 373/2016 zo dňa 27. 5. 2016.</w:t>
      </w:r>
    </w:p>
    <w:p w:rsidR="00185E2E" w:rsidRPr="00DA2D7C" w:rsidRDefault="00185E2E" w:rsidP="00185E2E">
      <w:pPr>
        <w:pStyle w:val="Bod"/>
        <w:keepNext w:val="0"/>
        <w:keepLines/>
        <w:numPr>
          <w:ilvl w:val="0"/>
          <w:numId w:val="0"/>
        </w:numPr>
        <w:rPr>
          <w:rFonts w:ascii="Calibri" w:hAnsi="Calibri"/>
          <w:sz w:val="24"/>
          <w:szCs w:val="24"/>
        </w:rPr>
      </w:pPr>
      <w:r w:rsidRPr="00DA2D7C">
        <w:rPr>
          <w:rFonts w:ascii="Calibri" w:hAnsi="Calibri"/>
          <w:sz w:val="24"/>
          <w:szCs w:val="24"/>
        </w:rPr>
        <w:t xml:space="preserve">Úradu podpredsedu vlády SR pre investície a informatizáciu. </w:t>
      </w:r>
    </w:p>
    <w:p w:rsidR="00185E2E" w:rsidRPr="00DA2D7C" w:rsidRDefault="00185E2E" w:rsidP="00185E2E">
      <w:pPr>
        <w:pStyle w:val="Bod"/>
        <w:keepNext w:val="0"/>
        <w:keepLines/>
        <w:numPr>
          <w:ilvl w:val="0"/>
          <w:numId w:val="0"/>
        </w:numPr>
        <w:rPr>
          <w:rFonts w:ascii="Calibri" w:hAnsi="Calibri"/>
          <w:sz w:val="24"/>
          <w:szCs w:val="24"/>
        </w:rPr>
      </w:pPr>
      <w:r w:rsidRPr="00DA2D7C">
        <w:rPr>
          <w:rFonts w:ascii="Calibri" w:hAnsi="Calibri"/>
          <w:b/>
          <w:sz w:val="24"/>
          <w:szCs w:val="24"/>
        </w:rPr>
        <w:t>Úrad podpredsedu vlády SR</w:t>
      </w:r>
      <w:r w:rsidRPr="00DA2D7C">
        <w:rPr>
          <w:rFonts w:ascii="Calibri" w:hAnsi="Calibri"/>
          <w:sz w:val="24"/>
          <w:szCs w:val="24"/>
        </w:rPr>
        <w:t xml:space="preserve"> </w:t>
      </w:r>
      <w:r w:rsidRPr="00DA2D7C">
        <w:rPr>
          <w:rFonts w:ascii="Calibri" w:hAnsi="Calibri"/>
          <w:b/>
          <w:sz w:val="24"/>
          <w:szCs w:val="24"/>
        </w:rPr>
        <w:t>pre investície a informatizáciu</w:t>
      </w:r>
      <w:r w:rsidRPr="00DA2D7C">
        <w:rPr>
          <w:rFonts w:ascii="Calibri" w:hAnsi="Calibri"/>
          <w:sz w:val="24"/>
          <w:szCs w:val="24"/>
        </w:rPr>
        <w:t xml:space="preserve"> gestor a vlastník informačného systému ITMS2014+.</w:t>
      </w:r>
    </w:p>
    <w:p w:rsidR="00185E2E" w:rsidRPr="00DA2D7C" w:rsidRDefault="00185E2E" w:rsidP="00185E2E">
      <w:pPr>
        <w:keepNext w:val="0"/>
        <w:keepLines/>
        <w:rPr>
          <w:rFonts w:ascii="Calibri" w:hAnsi="Calibri" w:cs="Arial"/>
          <w:sz w:val="24"/>
          <w:szCs w:val="24"/>
        </w:rPr>
      </w:pPr>
      <w:r w:rsidRPr="00DA2D7C">
        <w:rPr>
          <w:rFonts w:ascii="Calibri" w:hAnsi="Calibri" w:cs="Arial"/>
          <w:b/>
          <w:sz w:val="24"/>
          <w:szCs w:val="24"/>
        </w:rPr>
        <w:t>Vada</w:t>
      </w:r>
      <w:r w:rsidRPr="00DA2D7C">
        <w:rPr>
          <w:rFonts w:ascii="Calibri" w:hAnsi="Calibri" w:cs="Arial"/>
          <w:sz w:val="24"/>
          <w:szCs w:val="24"/>
        </w:rPr>
        <w:t xml:space="preserve"> je odchýlka od Záväzného zadania prejavujúca sa funkcionalitou IS odlišnou od funkcionality IS popísanej v dodanej dokumentácii, obmedzením funkcionality IS alebo z hľadiska zamýšľaného použitia vadnou funkcionalitou IS.</w:t>
      </w:r>
    </w:p>
    <w:p w:rsidR="00185E2E" w:rsidRDefault="00185E2E" w:rsidP="00185E2E">
      <w:pPr>
        <w:keepNext w:val="0"/>
        <w:keepLines/>
        <w:rPr>
          <w:rFonts w:ascii="Calibri" w:hAnsi="Calibri" w:cs="Arial"/>
          <w:sz w:val="24"/>
          <w:szCs w:val="24"/>
        </w:rPr>
      </w:pPr>
      <w:r w:rsidRPr="00DA2D7C">
        <w:rPr>
          <w:rFonts w:ascii="Calibri" w:hAnsi="Calibri" w:cs="Arial"/>
          <w:b/>
          <w:sz w:val="24"/>
          <w:szCs w:val="24"/>
        </w:rPr>
        <w:t>Zmluvná strana</w:t>
      </w:r>
      <w:r w:rsidRPr="00DA2D7C">
        <w:rPr>
          <w:rFonts w:ascii="Calibri" w:hAnsi="Calibri" w:cs="Arial"/>
          <w:sz w:val="24"/>
          <w:szCs w:val="24"/>
        </w:rPr>
        <w:t xml:space="preserve"> je Objednávateľ alebo Zhotoviteľ alebo spolu ako Zmluvné strany.</w:t>
      </w:r>
    </w:p>
    <w:p w:rsidR="00185E2E" w:rsidRPr="00DA2D7C" w:rsidRDefault="00185E2E" w:rsidP="00185E2E">
      <w:pPr>
        <w:pStyle w:val="Default"/>
        <w:jc w:val="both"/>
        <w:rPr>
          <w:rFonts w:ascii="Calibri" w:hAnsi="Calibri" w:cs="Arial"/>
        </w:rPr>
      </w:pPr>
      <w:r>
        <w:rPr>
          <w:rFonts w:ascii="Calibri" w:hAnsi="Calibri" w:cs="Arial"/>
        </w:rPr>
        <w:t xml:space="preserve">Zhotoviteľ bol oboznámený o tom a berie na vedomie, že Objednávateľ uzatvoril Zmluvu o udelení sublicencie k </w:t>
      </w:r>
      <w:r w:rsidRPr="00575613">
        <w:rPr>
          <w:rFonts w:ascii="Calibri" w:hAnsi="Calibri" w:cs="Arial"/>
        </w:rPr>
        <w:t>počítačovému programu ITMS2014+</w:t>
      </w:r>
      <w:r>
        <w:rPr>
          <w:rFonts w:ascii="Calibri" w:hAnsi="Calibri" w:cs="Arial"/>
        </w:rPr>
        <w:t>,</w:t>
      </w:r>
      <w:r w:rsidRPr="00575613">
        <w:rPr>
          <w:rFonts w:ascii="Calibri" w:hAnsi="Calibri" w:cs="Arial"/>
        </w:rPr>
        <w:t xml:space="preserve"> </w:t>
      </w:r>
      <w:r>
        <w:rPr>
          <w:rFonts w:ascii="Calibri" w:hAnsi="Calibri" w:cs="Arial"/>
        </w:rPr>
        <w:t>č</w:t>
      </w:r>
      <w:r w:rsidRPr="00575613">
        <w:rPr>
          <w:rFonts w:ascii="Calibri" w:hAnsi="Calibri" w:cs="Arial"/>
        </w:rPr>
        <w:t xml:space="preserve">íslo zmluvy: </w:t>
      </w:r>
      <w:r>
        <w:rPr>
          <w:rFonts w:ascii="Calibri" w:hAnsi="Calibri" w:cs="Arial"/>
        </w:rPr>
        <w:t xml:space="preserve">5/2018/110 s Ministerstvom pôdohospodárstva a rozvoja vidieka Slovenskej republiky, ktorá tvorí Prílohu č. 7 tejto Zmluvy. </w:t>
      </w:r>
    </w:p>
    <w:p w:rsidR="00185E2E" w:rsidRPr="00DA2D7C" w:rsidRDefault="00185E2E" w:rsidP="00185E2E">
      <w:pPr>
        <w:keepNext w:val="0"/>
        <w:keepLines/>
        <w:spacing w:before="0"/>
        <w:rPr>
          <w:rFonts w:ascii="Calibri" w:hAnsi="Calibri" w:cs="Arial"/>
          <w:i/>
          <w:color w:val="FF0000"/>
          <w:sz w:val="24"/>
          <w:szCs w:val="24"/>
        </w:rPr>
      </w:pPr>
    </w:p>
    <w:p w:rsidR="00185E2E" w:rsidRPr="00DA2D7C" w:rsidRDefault="00185E2E" w:rsidP="00185E2E">
      <w:pPr>
        <w:pStyle w:val="lnok"/>
        <w:keepNext w:val="0"/>
        <w:keepLines/>
        <w:ind w:left="0" w:firstLine="0"/>
        <w:rPr>
          <w:rFonts w:ascii="Calibri" w:hAnsi="Calibri"/>
          <w:sz w:val="24"/>
          <w:szCs w:val="24"/>
        </w:rPr>
      </w:pPr>
    </w:p>
    <w:p w:rsidR="00185E2E" w:rsidRPr="00DA2D7C" w:rsidRDefault="00185E2E" w:rsidP="00185E2E">
      <w:pPr>
        <w:pStyle w:val="Nzov1"/>
        <w:keepNext w:val="0"/>
        <w:keepLines/>
        <w:rPr>
          <w:rFonts w:ascii="Calibri" w:hAnsi="Calibri"/>
          <w:sz w:val="24"/>
          <w:szCs w:val="24"/>
        </w:rPr>
      </w:pPr>
      <w:r w:rsidRPr="00DA2D7C">
        <w:rPr>
          <w:rFonts w:ascii="Calibri" w:hAnsi="Calibri"/>
          <w:sz w:val="24"/>
          <w:szCs w:val="24"/>
        </w:rPr>
        <w:t>Predmet zmluvy</w:t>
      </w:r>
    </w:p>
    <w:p w:rsidR="00185E2E" w:rsidRPr="00A31F70" w:rsidRDefault="00185E2E" w:rsidP="00185E2E">
      <w:pPr>
        <w:pStyle w:val="Odstavec"/>
        <w:keepNext w:val="0"/>
        <w:keepLines/>
        <w:rPr>
          <w:rFonts w:asciiTheme="minorHAnsi" w:hAnsiTheme="minorHAnsi" w:cstheme="minorHAnsi"/>
          <w:sz w:val="24"/>
          <w:szCs w:val="24"/>
        </w:rPr>
      </w:pPr>
      <w:r w:rsidRPr="00A31F70">
        <w:rPr>
          <w:rFonts w:asciiTheme="minorHAnsi" w:hAnsiTheme="minorHAnsi" w:cstheme="minorHAnsi"/>
          <w:sz w:val="24"/>
          <w:szCs w:val="24"/>
        </w:rPr>
        <w:t xml:space="preserve">Predmetom tejto Zmluvy je záväzok Zhotoviteľa vykonať pre objednávateľa: </w:t>
      </w:r>
    </w:p>
    <w:p w:rsidR="00185E2E" w:rsidRPr="00A31F70" w:rsidRDefault="00185E2E" w:rsidP="00185E2E">
      <w:pPr>
        <w:pStyle w:val="Pododstavec"/>
        <w:rPr>
          <w:rFonts w:asciiTheme="minorHAnsi" w:hAnsiTheme="minorHAnsi" w:cstheme="minorHAnsi"/>
          <w:sz w:val="24"/>
          <w:szCs w:val="24"/>
        </w:rPr>
      </w:pPr>
      <w:r w:rsidRPr="00A31F70">
        <w:rPr>
          <w:rFonts w:asciiTheme="minorHAnsi" w:hAnsiTheme="minorHAnsi" w:cstheme="minorHAnsi"/>
          <w:sz w:val="24"/>
          <w:szCs w:val="24"/>
        </w:rPr>
        <w:lastRenderedPageBreak/>
        <w:t>Analýzu Zoznamu požiadaviek Objednávateľa uvedeného v Prilohe č. 1 tejto Zmluvy a na jej základe vypracovať návrh Záväzneho zadania</w:t>
      </w:r>
    </w:p>
    <w:p w:rsidR="00185E2E" w:rsidRPr="00A31F70" w:rsidRDefault="00185E2E" w:rsidP="00185E2E">
      <w:pPr>
        <w:pStyle w:val="Pododstavec"/>
        <w:rPr>
          <w:rFonts w:asciiTheme="minorHAnsi" w:hAnsiTheme="minorHAnsi" w:cstheme="minorHAnsi"/>
          <w:sz w:val="24"/>
          <w:szCs w:val="24"/>
        </w:rPr>
      </w:pPr>
      <w:r w:rsidRPr="00A31F70">
        <w:rPr>
          <w:rFonts w:asciiTheme="minorHAnsi" w:hAnsiTheme="minorHAnsi" w:cstheme="minorHAnsi"/>
          <w:sz w:val="24"/>
          <w:szCs w:val="24"/>
        </w:rPr>
        <w:t xml:space="preserve"> „Úpravy existujúcich a rozširovanie nových funkcionalít informačného systému ITMS2014+ za účelom  elektronizácie služieb pre Miestne akčné skupiny, ktoré sú financované z Programu rozvoja vidieka“ (ďalej ako „Dielo“) </w:t>
      </w:r>
    </w:p>
    <w:p w:rsidR="00185E2E" w:rsidRDefault="00185E2E" w:rsidP="00185E2E">
      <w:pPr>
        <w:pStyle w:val="Odstavec"/>
        <w:keepNext w:val="0"/>
        <w:keepLines/>
        <w:rPr>
          <w:rFonts w:ascii="Calibri" w:hAnsi="Calibri" w:cs="Arial"/>
          <w:sz w:val="24"/>
          <w:szCs w:val="24"/>
        </w:rPr>
      </w:pPr>
      <w:r>
        <w:rPr>
          <w:rFonts w:ascii="Calibri" w:hAnsi="Calibri" w:cs="Arial"/>
          <w:sz w:val="24"/>
          <w:szCs w:val="24"/>
        </w:rPr>
        <w:t xml:space="preserve">Zhotoviteľ sa zaväzuje Objenávateľa upozorniť na nevhodnosť požiadaviek Objednávateľa a ich nevhodnosť odstrániť tak, aby nebránili riadnemu vykonaniu diela. </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Objednávateľ sa zaväzuje</w:t>
      </w:r>
      <w:r>
        <w:rPr>
          <w:rFonts w:ascii="Calibri" w:hAnsi="Calibri" w:cs="Arial"/>
          <w:sz w:val="24"/>
          <w:szCs w:val="24"/>
        </w:rPr>
        <w:t xml:space="preserve"> riadne a včas vykonané Dielo </w:t>
      </w:r>
      <w:r w:rsidRPr="00DA2D7C">
        <w:rPr>
          <w:rFonts w:ascii="Calibri" w:hAnsi="Calibri" w:cs="Arial"/>
          <w:sz w:val="24"/>
          <w:szCs w:val="24"/>
        </w:rPr>
        <w:t>a jeho časti</w:t>
      </w:r>
      <w:r>
        <w:rPr>
          <w:rFonts w:ascii="Calibri" w:hAnsi="Calibri" w:cs="Arial"/>
          <w:sz w:val="24"/>
          <w:szCs w:val="24"/>
        </w:rPr>
        <w:t xml:space="preserve"> prevziať a </w:t>
      </w:r>
      <w:r w:rsidRPr="00DA2D7C">
        <w:rPr>
          <w:rFonts w:ascii="Calibri" w:hAnsi="Calibri" w:cs="Arial"/>
          <w:sz w:val="24"/>
          <w:szCs w:val="24"/>
        </w:rPr>
        <w:t>zaplatiť Zhotoviteľovi cenu</w:t>
      </w:r>
      <w:r>
        <w:rPr>
          <w:rFonts w:ascii="Calibri" w:hAnsi="Calibri" w:cs="Arial"/>
          <w:sz w:val="24"/>
          <w:szCs w:val="24"/>
        </w:rPr>
        <w:t xml:space="preserve"> v zmysle čl. 9 tejto Zmluvy. </w:t>
      </w:r>
    </w:p>
    <w:p w:rsidR="00185E2E" w:rsidRPr="00DA2D7C" w:rsidRDefault="00185E2E" w:rsidP="00185E2E">
      <w:pPr>
        <w:pStyle w:val="Odstavec"/>
        <w:keepNext w:val="0"/>
        <w:keepLines/>
        <w:numPr>
          <w:ilvl w:val="0"/>
          <w:numId w:val="0"/>
        </w:numPr>
        <w:rPr>
          <w:rFonts w:ascii="Calibri" w:hAnsi="Calibri" w:cs="Arial"/>
          <w:sz w:val="24"/>
          <w:szCs w:val="24"/>
        </w:rPr>
      </w:pPr>
    </w:p>
    <w:p w:rsidR="00185E2E" w:rsidRPr="00DA2D7C" w:rsidRDefault="00185E2E" w:rsidP="00185E2E">
      <w:pPr>
        <w:pStyle w:val="lnok"/>
        <w:keepNext w:val="0"/>
        <w:keepLines/>
        <w:spacing w:before="0"/>
        <w:ind w:left="0" w:firstLine="0"/>
        <w:rPr>
          <w:rFonts w:ascii="Calibri" w:hAnsi="Calibri"/>
          <w:sz w:val="24"/>
          <w:szCs w:val="24"/>
        </w:rPr>
      </w:pPr>
    </w:p>
    <w:p w:rsidR="00185E2E" w:rsidRPr="00DA2D7C" w:rsidRDefault="00185E2E" w:rsidP="00185E2E">
      <w:pPr>
        <w:pStyle w:val="Nzov1"/>
        <w:keepNext w:val="0"/>
        <w:keepLines/>
        <w:spacing w:before="0" w:after="0"/>
        <w:rPr>
          <w:rFonts w:ascii="Calibri" w:hAnsi="Calibri"/>
          <w:sz w:val="24"/>
          <w:szCs w:val="24"/>
        </w:rPr>
      </w:pPr>
      <w:r w:rsidRPr="00DA2D7C">
        <w:rPr>
          <w:rFonts w:ascii="Calibri" w:hAnsi="Calibri"/>
          <w:sz w:val="24"/>
          <w:szCs w:val="24"/>
        </w:rPr>
        <w:t>Spôsob vykonania Diela</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 xml:space="preserve">Dielo bude Zhotoviteľom vykonané v etapách a rozsahu podľa bodu </w:t>
      </w:r>
      <w:hyperlink w:anchor="odstavec22" w:history="1">
        <w:r>
          <w:rPr>
            <w:rStyle w:val="Hypertextovprepojenie"/>
            <w:rFonts w:ascii="Calibri" w:hAnsi="Calibri" w:cs="Arial"/>
            <w:sz w:val="24"/>
            <w:szCs w:val="24"/>
          </w:rPr>
          <w:t>2.1</w:t>
        </w:r>
      </w:hyperlink>
      <w:r w:rsidRPr="00DA2D7C">
        <w:rPr>
          <w:rFonts w:ascii="Calibri" w:hAnsi="Calibri" w:cs="Arial"/>
          <w:sz w:val="24"/>
          <w:szCs w:val="24"/>
        </w:rPr>
        <w:t>.</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Písomný návrh Záväzného zadania bude Objednávateľovi predložený v súlade s harmonogramom uvedeným v </w:t>
      </w:r>
      <w:r w:rsidRPr="00DA2D7C">
        <w:rPr>
          <w:rFonts w:ascii="Calibri" w:hAnsi="Calibri" w:cs="Arial"/>
          <w:sz w:val="24"/>
          <w:szCs w:val="24"/>
          <w:u w:val="single"/>
        </w:rPr>
        <w:fldChar w:fldCharType="begin"/>
      </w:r>
      <w:r w:rsidRPr="00DA2D7C">
        <w:rPr>
          <w:rFonts w:ascii="Calibri" w:hAnsi="Calibri" w:cs="Arial"/>
          <w:sz w:val="24"/>
          <w:szCs w:val="24"/>
          <w:u w:val="single"/>
        </w:rPr>
        <w:instrText xml:space="preserve"> REF _Ref496274022 \r \h  \* MERGEFORMAT </w:instrText>
      </w:r>
      <w:r w:rsidRPr="00DA2D7C">
        <w:rPr>
          <w:rFonts w:ascii="Calibri" w:hAnsi="Calibri" w:cs="Arial"/>
          <w:sz w:val="24"/>
          <w:szCs w:val="24"/>
          <w:u w:val="single"/>
        </w:rPr>
      </w:r>
      <w:r w:rsidRPr="00DA2D7C">
        <w:rPr>
          <w:rFonts w:ascii="Calibri" w:hAnsi="Calibri" w:cs="Arial"/>
          <w:sz w:val="24"/>
          <w:szCs w:val="24"/>
          <w:u w:val="single"/>
        </w:rPr>
        <w:fldChar w:fldCharType="separate"/>
      </w:r>
      <w:r>
        <w:rPr>
          <w:rFonts w:ascii="Calibri" w:hAnsi="Calibri" w:cs="Arial"/>
          <w:sz w:val="24"/>
          <w:szCs w:val="24"/>
          <w:u w:val="single"/>
        </w:rPr>
        <w:t>Príloha č. 2</w:t>
      </w:r>
      <w:r w:rsidRPr="00DA2D7C">
        <w:rPr>
          <w:rFonts w:ascii="Calibri" w:hAnsi="Calibri" w:cs="Arial"/>
          <w:sz w:val="24"/>
          <w:szCs w:val="24"/>
          <w:u w:val="single"/>
        </w:rPr>
        <w:fldChar w:fldCharType="end"/>
      </w:r>
      <w:r w:rsidRPr="00DA2D7C">
        <w:rPr>
          <w:rFonts w:ascii="Calibri" w:hAnsi="Calibri" w:cs="Arial"/>
          <w:sz w:val="24"/>
          <w:szCs w:val="24"/>
        </w:rPr>
        <w:t>.</w:t>
      </w:r>
    </w:p>
    <w:p w:rsidR="00185E2E" w:rsidRPr="00DA2D7C" w:rsidRDefault="00185E2E" w:rsidP="00185E2E">
      <w:pPr>
        <w:pStyle w:val="Odstavec"/>
        <w:keepNext w:val="0"/>
        <w:keepLines/>
        <w:rPr>
          <w:rFonts w:ascii="Calibri" w:hAnsi="Calibri" w:cs="Arial"/>
          <w:sz w:val="24"/>
          <w:szCs w:val="24"/>
        </w:rPr>
      </w:pPr>
      <w:bookmarkStart w:id="0" w:name="odstavec33"/>
      <w:r w:rsidRPr="00DA2D7C">
        <w:rPr>
          <w:rFonts w:ascii="Calibri" w:hAnsi="Calibri" w:cs="Arial"/>
          <w:sz w:val="24"/>
          <w:szCs w:val="24"/>
        </w:rPr>
        <w:t>Návrh</w:t>
      </w:r>
      <w:bookmarkEnd w:id="0"/>
      <w:r w:rsidRPr="00DA2D7C">
        <w:rPr>
          <w:rFonts w:ascii="Calibri" w:hAnsi="Calibri" w:cs="Arial"/>
          <w:sz w:val="24"/>
          <w:szCs w:val="24"/>
        </w:rPr>
        <w:t xml:space="preserve"> Záväzného zadania musí zodpovedať Zoznamu požiadaviek Objednávateľa uvedenému v </w:t>
      </w:r>
      <w:r w:rsidRPr="00DA2D7C">
        <w:rPr>
          <w:rFonts w:ascii="Calibri" w:hAnsi="Calibri" w:cs="Arial"/>
          <w:sz w:val="24"/>
          <w:szCs w:val="24"/>
          <w:u w:val="single"/>
        </w:rPr>
        <w:fldChar w:fldCharType="begin"/>
      </w:r>
      <w:r w:rsidRPr="00DA2D7C">
        <w:rPr>
          <w:rFonts w:ascii="Calibri" w:hAnsi="Calibri" w:cs="Arial"/>
          <w:sz w:val="24"/>
          <w:szCs w:val="24"/>
          <w:u w:val="single"/>
        </w:rPr>
        <w:instrText xml:space="preserve"> REF _Ref496273797 \r \h  \* MERGEFORMAT </w:instrText>
      </w:r>
      <w:r w:rsidRPr="00DA2D7C">
        <w:rPr>
          <w:rFonts w:ascii="Calibri" w:hAnsi="Calibri" w:cs="Arial"/>
          <w:sz w:val="24"/>
          <w:szCs w:val="24"/>
          <w:u w:val="single"/>
        </w:rPr>
      </w:r>
      <w:r w:rsidRPr="00DA2D7C">
        <w:rPr>
          <w:rFonts w:ascii="Calibri" w:hAnsi="Calibri" w:cs="Arial"/>
          <w:sz w:val="24"/>
          <w:szCs w:val="24"/>
          <w:u w:val="single"/>
        </w:rPr>
        <w:fldChar w:fldCharType="separate"/>
      </w:r>
      <w:r>
        <w:rPr>
          <w:rFonts w:ascii="Calibri" w:hAnsi="Calibri" w:cs="Arial"/>
          <w:sz w:val="24"/>
          <w:szCs w:val="24"/>
          <w:u w:val="single"/>
        </w:rPr>
        <w:t>Príloha č. 1</w:t>
      </w:r>
      <w:r w:rsidRPr="00DA2D7C">
        <w:rPr>
          <w:rFonts w:ascii="Calibri" w:hAnsi="Calibri" w:cs="Arial"/>
          <w:sz w:val="24"/>
          <w:szCs w:val="24"/>
          <w:u w:val="single"/>
        </w:rPr>
        <w:fldChar w:fldCharType="end"/>
      </w:r>
      <w:r w:rsidRPr="00DA2D7C">
        <w:rPr>
          <w:rFonts w:ascii="Calibri" w:hAnsi="Calibri" w:cs="Arial"/>
          <w:sz w:val="24"/>
          <w:szCs w:val="24"/>
        </w:rPr>
        <w:t xml:space="preserve"> tejto Zmluvy.</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Ak predložený návrh Záväzného zadania bude zodpovedať Zoznamu požiadaviek Objednávateľa uvedenému v </w:t>
      </w:r>
      <w:r w:rsidRPr="00DA2D7C">
        <w:rPr>
          <w:rFonts w:ascii="Calibri" w:hAnsi="Calibri" w:cs="Arial"/>
          <w:sz w:val="24"/>
          <w:szCs w:val="24"/>
          <w:u w:val="single"/>
        </w:rPr>
        <w:fldChar w:fldCharType="begin"/>
      </w:r>
      <w:r w:rsidRPr="00DA2D7C">
        <w:rPr>
          <w:rFonts w:ascii="Calibri" w:hAnsi="Calibri" w:cs="Arial"/>
          <w:sz w:val="24"/>
          <w:szCs w:val="24"/>
          <w:u w:val="single"/>
        </w:rPr>
        <w:instrText xml:space="preserve"> REF _Ref496273797 \r \h  \* MERGEFORMAT </w:instrText>
      </w:r>
      <w:r w:rsidRPr="00DA2D7C">
        <w:rPr>
          <w:rFonts w:ascii="Calibri" w:hAnsi="Calibri" w:cs="Arial"/>
          <w:sz w:val="24"/>
          <w:szCs w:val="24"/>
          <w:u w:val="single"/>
        </w:rPr>
      </w:r>
      <w:r w:rsidRPr="00DA2D7C">
        <w:rPr>
          <w:rFonts w:ascii="Calibri" w:hAnsi="Calibri" w:cs="Arial"/>
          <w:sz w:val="24"/>
          <w:szCs w:val="24"/>
          <w:u w:val="single"/>
        </w:rPr>
        <w:fldChar w:fldCharType="separate"/>
      </w:r>
      <w:r>
        <w:rPr>
          <w:rFonts w:ascii="Calibri" w:hAnsi="Calibri" w:cs="Arial"/>
          <w:sz w:val="24"/>
          <w:szCs w:val="24"/>
          <w:u w:val="single"/>
        </w:rPr>
        <w:t>Príloha č. 1</w:t>
      </w:r>
      <w:r w:rsidRPr="00DA2D7C">
        <w:rPr>
          <w:rFonts w:ascii="Calibri" w:hAnsi="Calibri" w:cs="Arial"/>
          <w:sz w:val="24"/>
          <w:szCs w:val="24"/>
          <w:u w:val="single"/>
        </w:rPr>
        <w:fldChar w:fldCharType="end"/>
      </w:r>
      <w:r w:rsidRPr="00DA2D7C">
        <w:rPr>
          <w:rFonts w:ascii="Calibri" w:hAnsi="Calibri" w:cs="Arial"/>
          <w:sz w:val="24"/>
          <w:szCs w:val="24"/>
        </w:rPr>
        <w:t xml:space="preserve"> tejto Zmluvy, Objednávateľ písomne oznámi Zhotoviteľovi schválenie návrhu, a to najneskôr do 5 dní od predloženia návrhu. Ak v tejto lehote Objednávateľ písomne oznámi Zhotoviteľovi námietky k nesúladu návrhu Záväzného zadania so Zoznamom požiadaviek Objednávateľa uvedeným v </w:t>
      </w:r>
      <w:r w:rsidRPr="00DA2D7C">
        <w:rPr>
          <w:rFonts w:ascii="Calibri" w:hAnsi="Calibri" w:cs="Arial"/>
          <w:sz w:val="24"/>
          <w:szCs w:val="24"/>
          <w:u w:val="single"/>
        </w:rPr>
        <w:fldChar w:fldCharType="begin"/>
      </w:r>
      <w:r w:rsidRPr="00DA2D7C">
        <w:rPr>
          <w:rFonts w:ascii="Calibri" w:hAnsi="Calibri" w:cs="Arial"/>
          <w:sz w:val="24"/>
          <w:szCs w:val="24"/>
          <w:u w:val="single"/>
        </w:rPr>
        <w:instrText xml:space="preserve"> REF _Ref496273797 \r \h  \* MERGEFORMAT </w:instrText>
      </w:r>
      <w:r w:rsidRPr="00DA2D7C">
        <w:rPr>
          <w:rFonts w:ascii="Calibri" w:hAnsi="Calibri" w:cs="Arial"/>
          <w:sz w:val="24"/>
          <w:szCs w:val="24"/>
          <w:u w:val="single"/>
        </w:rPr>
      </w:r>
      <w:r w:rsidRPr="00DA2D7C">
        <w:rPr>
          <w:rFonts w:ascii="Calibri" w:hAnsi="Calibri" w:cs="Arial"/>
          <w:sz w:val="24"/>
          <w:szCs w:val="24"/>
          <w:u w:val="single"/>
        </w:rPr>
        <w:fldChar w:fldCharType="separate"/>
      </w:r>
      <w:r>
        <w:rPr>
          <w:rFonts w:ascii="Calibri" w:hAnsi="Calibri" w:cs="Arial"/>
          <w:sz w:val="24"/>
          <w:szCs w:val="24"/>
          <w:u w:val="single"/>
        </w:rPr>
        <w:t>Príloha č. 1</w:t>
      </w:r>
      <w:r w:rsidRPr="00DA2D7C">
        <w:rPr>
          <w:rFonts w:ascii="Calibri" w:hAnsi="Calibri" w:cs="Arial"/>
          <w:sz w:val="24"/>
          <w:szCs w:val="24"/>
          <w:u w:val="single"/>
        </w:rPr>
        <w:fldChar w:fldCharType="end"/>
      </w:r>
      <w:r w:rsidRPr="00DA2D7C">
        <w:rPr>
          <w:rFonts w:ascii="Calibri" w:hAnsi="Calibri" w:cs="Arial"/>
          <w:sz w:val="24"/>
          <w:szCs w:val="24"/>
        </w:rPr>
        <w:t xml:space="preserve"> tejto Zmluvy, Zhoviteľ najneskôr do 5 dní od oznámenia námietok predloží Objednávateľovi upravený návrh Záväzného zadania, pri schvaľovaní ktorého sa postupuje zhodne ako pri pôvodnom návrhu. </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Dielo Zhotoviteľ vytvorí a uvoľní do produkčnej prevádzky v súlade s harmonogramom uvedeným v </w:t>
      </w:r>
      <w:r w:rsidRPr="00DA2D7C">
        <w:rPr>
          <w:rFonts w:ascii="Calibri" w:hAnsi="Calibri" w:cs="Arial"/>
          <w:sz w:val="24"/>
          <w:szCs w:val="24"/>
          <w:u w:val="single"/>
        </w:rPr>
        <w:fldChar w:fldCharType="begin"/>
      </w:r>
      <w:r w:rsidRPr="00DA2D7C">
        <w:rPr>
          <w:rFonts w:ascii="Calibri" w:hAnsi="Calibri" w:cs="Arial"/>
          <w:sz w:val="24"/>
          <w:szCs w:val="24"/>
          <w:u w:val="single"/>
        </w:rPr>
        <w:instrText xml:space="preserve"> REF _Ref496274022 \r \h  \* MERGEFORMAT </w:instrText>
      </w:r>
      <w:r w:rsidRPr="00DA2D7C">
        <w:rPr>
          <w:rFonts w:ascii="Calibri" w:hAnsi="Calibri" w:cs="Arial"/>
          <w:sz w:val="24"/>
          <w:szCs w:val="24"/>
          <w:u w:val="single"/>
        </w:rPr>
      </w:r>
      <w:r w:rsidRPr="00DA2D7C">
        <w:rPr>
          <w:rFonts w:ascii="Calibri" w:hAnsi="Calibri" w:cs="Arial"/>
          <w:sz w:val="24"/>
          <w:szCs w:val="24"/>
          <w:u w:val="single"/>
        </w:rPr>
        <w:fldChar w:fldCharType="separate"/>
      </w:r>
      <w:r>
        <w:rPr>
          <w:rFonts w:ascii="Calibri" w:hAnsi="Calibri" w:cs="Arial"/>
          <w:sz w:val="24"/>
          <w:szCs w:val="24"/>
          <w:u w:val="single"/>
        </w:rPr>
        <w:t>Príloha č. 2</w:t>
      </w:r>
      <w:r w:rsidRPr="00DA2D7C">
        <w:rPr>
          <w:rFonts w:ascii="Calibri" w:hAnsi="Calibri" w:cs="Arial"/>
          <w:sz w:val="24"/>
          <w:szCs w:val="24"/>
          <w:u w:val="single"/>
        </w:rPr>
        <w:fldChar w:fldCharType="end"/>
      </w:r>
      <w:r w:rsidRPr="00DA2D7C">
        <w:rPr>
          <w:rFonts w:ascii="Calibri" w:hAnsi="Calibri" w:cs="Arial"/>
          <w:sz w:val="24"/>
          <w:szCs w:val="24"/>
          <w:u w:val="single"/>
        </w:rPr>
        <w:t xml:space="preserve"> </w:t>
      </w:r>
      <w:r w:rsidRPr="00DA2D7C">
        <w:rPr>
          <w:rFonts w:ascii="Calibri" w:hAnsi="Calibri" w:cs="Arial"/>
          <w:sz w:val="24"/>
          <w:szCs w:val="24"/>
        </w:rPr>
        <w:t>po čiastiach.</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 xml:space="preserve">Miestom predloženia návrhu Záväzného zadania (bod </w:t>
      </w:r>
      <w:hyperlink w:anchor="odstavec22b" w:history="1">
        <w:r>
          <w:rPr>
            <w:rStyle w:val="Hypertextovprepojenie"/>
            <w:rFonts w:ascii="Calibri" w:hAnsi="Calibri" w:cs="Arial"/>
            <w:sz w:val="24"/>
            <w:szCs w:val="24"/>
          </w:rPr>
          <w:t>2.1.1.</w:t>
        </w:r>
      </w:hyperlink>
      <w:r w:rsidRPr="00DA2D7C">
        <w:rPr>
          <w:rFonts w:ascii="Calibri" w:hAnsi="Calibri" w:cs="Arial"/>
          <w:sz w:val="24"/>
          <w:szCs w:val="24"/>
        </w:rPr>
        <w:t>) bude sídlo Objednávateľa.</w:t>
      </w:r>
    </w:p>
    <w:p w:rsidR="00185E2E" w:rsidRPr="00DA2D7C" w:rsidRDefault="00185E2E" w:rsidP="00185E2E">
      <w:pPr>
        <w:pStyle w:val="Text"/>
        <w:keepNext w:val="0"/>
        <w:keepLines/>
        <w:rPr>
          <w:rFonts w:ascii="Calibri" w:hAnsi="Calibri" w:cs="Arial"/>
          <w:sz w:val="24"/>
          <w:szCs w:val="24"/>
        </w:rPr>
      </w:pPr>
      <w:r w:rsidRPr="00DA2D7C">
        <w:rPr>
          <w:rFonts w:ascii="Calibri" w:hAnsi="Calibri" w:cs="Arial"/>
          <w:sz w:val="24"/>
          <w:szCs w:val="24"/>
        </w:rPr>
        <w:t xml:space="preserve">Miestom dodania a uvedenia Diela do produkčnej prevádzky (bod </w:t>
      </w:r>
      <w:hyperlink w:anchor="odstavec22b" w:history="1">
        <w:r>
          <w:rPr>
            <w:rStyle w:val="Hypertextovprepojenie"/>
            <w:rFonts w:ascii="Calibri" w:hAnsi="Calibri" w:cs="Arial"/>
            <w:sz w:val="24"/>
            <w:szCs w:val="24"/>
          </w:rPr>
          <w:t>2.1.2.</w:t>
        </w:r>
      </w:hyperlink>
      <w:r w:rsidRPr="00DA2D7C">
        <w:rPr>
          <w:rFonts w:ascii="Calibri" w:hAnsi="Calibri" w:cs="Arial"/>
          <w:sz w:val="24"/>
          <w:szCs w:val="24"/>
        </w:rPr>
        <w:t xml:space="preserve">) bude </w:t>
      </w:r>
      <w:proofErr w:type="spellStart"/>
      <w:r w:rsidRPr="00DA2D7C">
        <w:rPr>
          <w:rFonts w:ascii="Calibri" w:hAnsi="Calibri" w:cs="Arial"/>
          <w:sz w:val="24"/>
          <w:szCs w:val="24"/>
        </w:rPr>
        <w:t>DataCentrum</w:t>
      </w:r>
      <w:proofErr w:type="spellEnd"/>
      <w:r w:rsidRPr="00DA2D7C">
        <w:rPr>
          <w:rFonts w:ascii="Calibri" w:hAnsi="Calibri" w:cs="Arial"/>
          <w:sz w:val="24"/>
          <w:szCs w:val="24"/>
        </w:rPr>
        <w:t xml:space="preserve"> Ministerstva financií SR, Cintorín</w:t>
      </w:r>
      <w:r>
        <w:rPr>
          <w:rFonts w:ascii="Calibri" w:hAnsi="Calibri" w:cs="Arial"/>
          <w:sz w:val="24"/>
          <w:szCs w:val="24"/>
        </w:rPr>
        <w:t>s</w:t>
      </w:r>
      <w:r w:rsidRPr="00DA2D7C">
        <w:rPr>
          <w:rFonts w:ascii="Calibri" w:hAnsi="Calibri" w:cs="Arial"/>
          <w:sz w:val="24"/>
          <w:szCs w:val="24"/>
        </w:rPr>
        <w:t xml:space="preserve">ka 5, </w:t>
      </w:r>
      <w:r>
        <w:rPr>
          <w:rFonts w:ascii="Calibri" w:hAnsi="Calibri" w:cs="Arial"/>
          <w:sz w:val="24"/>
          <w:szCs w:val="24"/>
        </w:rPr>
        <w:t xml:space="preserve">814 88  </w:t>
      </w:r>
      <w:r w:rsidRPr="00DA2D7C">
        <w:rPr>
          <w:rFonts w:ascii="Calibri" w:hAnsi="Calibri" w:cs="Arial"/>
          <w:sz w:val="24"/>
          <w:szCs w:val="24"/>
        </w:rPr>
        <w:t xml:space="preserve">Bratislava. </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 xml:space="preserve">Pri vykonávaní Diela bude Zhotoviteľ postupovať podľa Objednávateľom schváleného Záväzného zadania. Odovzdania častí Diela Objednávateľovi sa uskutočnia podľa </w:t>
      </w:r>
      <w:hyperlink w:anchor="članok7" w:history="1">
        <w:r w:rsidRPr="00DA2D7C">
          <w:rPr>
            <w:rStyle w:val="Hypertextovprepojenie"/>
            <w:rFonts w:ascii="Calibri" w:hAnsi="Calibri" w:cs="Arial"/>
            <w:sz w:val="24"/>
            <w:szCs w:val="24"/>
          </w:rPr>
          <w:t>čl. 7</w:t>
        </w:r>
      </w:hyperlink>
      <w:r w:rsidRPr="00DA2D7C">
        <w:rPr>
          <w:rFonts w:ascii="Calibri" w:hAnsi="Calibri" w:cs="Arial"/>
          <w:sz w:val="24"/>
          <w:szCs w:val="24"/>
        </w:rPr>
        <w:t xml:space="preserve"> tejto Zmluvy.</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 xml:space="preserve">Zhotoviteľ nebude v omeškaní, ak záväzok na plnenia, alebo činnosti podľa tejto Zmluvy alebo Záväzného zadania nemohol riadne a včas splniť pre okolnosti, ktoré po uzavretí tejto Zmluvy vznikli v dôsledku nepredvídateľných a neodvrátiteľných okolností vylučujúcich zodpovednosť </w:t>
      </w:r>
      <w:r>
        <w:rPr>
          <w:rFonts w:ascii="Calibri" w:hAnsi="Calibri" w:cs="Arial"/>
          <w:sz w:val="24"/>
          <w:szCs w:val="24"/>
        </w:rPr>
        <w:t>(napr. vojna, sabotáž, prevrat, štrajk, záplavy, iné prírodné katastrofy)</w:t>
      </w:r>
      <w:r w:rsidRPr="00DA2D7C">
        <w:rPr>
          <w:rFonts w:ascii="Calibri" w:hAnsi="Calibri" w:cs="Arial"/>
          <w:sz w:val="24"/>
          <w:szCs w:val="24"/>
        </w:rPr>
        <w:t>- lehoty pre plnenia, alebo činnosti Zhotoviteľa podľa tejto Zmluvy a podľa Záväzného zadania sa predlžia o dobu zodpovedajúcu dobe trvania takýchto okolností.</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Zhotoviteľ bude oprávnený použiť pri vykonávaní Diela plnenia tretích osôb, pričom za konanie týchto tretích osôb Zhotoviteľ zodpovedá Objednávateľovi tak, ako keby konal Zhotoviteľ sám.</w:t>
      </w:r>
    </w:p>
    <w:p w:rsidR="00185E2E" w:rsidRPr="00DA2D7C" w:rsidRDefault="00185E2E" w:rsidP="00185E2E">
      <w:pPr>
        <w:pStyle w:val="lnok"/>
        <w:keepNext w:val="0"/>
        <w:keepLines/>
        <w:ind w:left="0" w:firstLine="0"/>
        <w:rPr>
          <w:rFonts w:ascii="Calibri" w:hAnsi="Calibri"/>
          <w:sz w:val="24"/>
          <w:szCs w:val="24"/>
        </w:rPr>
      </w:pPr>
    </w:p>
    <w:p w:rsidR="00185E2E" w:rsidRPr="00DA2D7C" w:rsidRDefault="00185E2E" w:rsidP="00185E2E">
      <w:pPr>
        <w:pStyle w:val="Nzov1"/>
        <w:keepNext w:val="0"/>
        <w:keepLines/>
        <w:rPr>
          <w:rFonts w:ascii="Calibri" w:hAnsi="Calibri"/>
          <w:sz w:val="24"/>
          <w:szCs w:val="24"/>
        </w:rPr>
      </w:pPr>
      <w:r w:rsidRPr="00DA2D7C">
        <w:rPr>
          <w:rFonts w:ascii="Calibri" w:hAnsi="Calibri"/>
          <w:sz w:val="24"/>
          <w:szCs w:val="24"/>
        </w:rPr>
        <w:t>Súčinnosť Objednávateľa</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Objednávateľ</w:t>
      </w:r>
      <w:r>
        <w:rPr>
          <w:rFonts w:ascii="Calibri" w:hAnsi="Calibri" w:cs="Arial"/>
          <w:sz w:val="24"/>
          <w:szCs w:val="24"/>
        </w:rPr>
        <w:t xml:space="preserve"> poskytne</w:t>
      </w:r>
      <w:r w:rsidRPr="00DA2D7C">
        <w:rPr>
          <w:rFonts w:ascii="Calibri" w:hAnsi="Calibri" w:cs="Arial"/>
          <w:sz w:val="24"/>
          <w:szCs w:val="24"/>
        </w:rPr>
        <w:t xml:space="preserve">, pre riadne plnenie záväzkov Zhotoviteľa z tejto Zmluvy  bezodplatne potrebnú súčinnosť, a to </w:t>
      </w:r>
      <w:r>
        <w:rPr>
          <w:rFonts w:ascii="Calibri" w:hAnsi="Calibri" w:cs="Arial"/>
          <w:sz w:val="24"/>
          <w:szCs w:val="24"/>
        </w:rPr>
        <w:t xml:space="preserve">najmä </w:t>
      </w:r>
      <w:r w:rsidRPr="00DA2D7C">
        <w:rPr>
          <w:rFonts w:ascii="Calibri" w:hAnsi="Calibri" w:cs="Arial"/>
          <w:sz w:val="24"/>
          <w:szCs w:val="24"/>
        </w:rPr>
        <w:t>tým, že:</w:t>
      </w:r>
    </w:p>
    <w:p w:rsidR="00185E2E" w:rsidRPr="00DA2D7C" w:rsidRDefault="00185E2E" w:rsidP="00185E2E">
      <w:pPr>
        <w:pStyle w:val="Pododstavec"/>
        <w:keepNext w:val="0"/>
        <w:keepLines/>
        <w:rPr>
          <w:rFonts w:ascii="Calibri" w:hAnsi="Calibri" w:cs="Arial"/>
          <w:sz w:val="24"/>
          <w:szCs w:val="24"/>
        </w:rPr>
      </w:pPr>
      <w:r w:rsidRPr="00DA2D7C">
        <w:rPr>
          <w:rFonts w:ascii="Calibri" w:hAnsi="Calibri" w:cs="Arial"/>
          <w:sz w:val="24"/>
          <w:szCs w:val="24"/>
        </w:rPr>
        <w:t>najneskôr do 5 dní od výzvy Zhotoviteľa odovzdá Zhotoviteľovi  požadované doplňujúce informácie a/alebo vyjadrenia,</w:t>
      </w:r>
    </w:p>
    <w:p w:rsidR="00185E2E" w:rsidRPr="00DA2D7C" w:rsidRDefault="00185E2E" w:rsidP="00185E2E">
      <w:pPr>
        <w:pStyle w:val="Pododstavec"/>
        <w:keepNext w:val="0"/>
        <w:keepLines/>
        <w:rPr>
          <w:rFonts w:ascii="Calibri" w:hAnsi="Calibri" w:cs="Arial"/>
          <w:sz w:val="24"/>
          <w:szCs w:val="24"/>
        </w:rPr>
      </w:pPr>
      <w:r w:rsidRPr="00DA2D7C">
        <w:rPr>
          <w:rFonts w:ascii="Calibri" w:hAnsi="Calibri" w:cs="Arial"/>
          <w:sz w:val="24"/>
          <w:szCs w:val="24"/>
        </w:rPr>
        <w:t>zabezpečí riadnu činnosť členov projektového tímu za Objednávateľa ako aj projektového manažéra Objednávateľa,</w:t>
      </w:r>
    </w:p>
    <w:p w:rsidR="00185E2E" w:rsidRPr="00DA2D7C" w:rsidRDefault="00185E2E" w:rsidP="00185E2E">
      <w:pPr>
        <w:pStyle w:val="Pododstavec"/>
        <w:keepNext w:val="0"/>
        <w:keepLines/>
        <w:rPr>
          <w:rFonts w:ascii="Calibri" w:hAnsi="Calibri" w:cs="Arial"/>
          <w:sz w:val="24"/>
          <w:szCs w:val="24"/>
        </w:rPr>
      </w:pPr>
      <w:r w:rsidRPr="00DA2D7C">
        <w:rPr>
          <w:rFonts w:ascii="Calibri" w:hAnsi="Calibri" w:cs="Arial"/>
          <w:sz w:val="24"/>
          <w:szCs w:val="24"/>
        </w:rPr>
        <w:t>zabezpečí účasť členov projektového tímu Objednávateľa na analytických stretnutiach a vo fáze testovania,</w:t>
      </w:r>
    </w:p>
    <w:p w:rsidR="00185E2E" w:rsidRPr="00DA2D7C" w:rsidRDefault="00185E2E" w:rsidP="00185E2E">
      <w:pPr>
        <w:pStyle w:val="Pododstavec"/>
        <w:keepNext w:val="0"/>
        <w:keepLines/>
        <w:rPr>
          <w:rFonts w:ascii="Calibri" w:hAnsi="Calibri" w:cs="Arial"/>
          <w:sz w:val="24"/>
          <w:szCs w:val="24"/>
        </w:rPr>
      </w:pPr>
      <w:r w:rsidRPr="00DA2D7C">
        <w:rPr>
          <w:rFonts w:ascii="Calibri" w:hAnsi="Calibri" w:cs="Arial"/>
          <w:sz w:val="24"/>
          <w:szCs w:val="24"/>
        </w:rPr>
        <w:t>poskytne súčinnosť potrebnú pre vykonanie odovzdávacieho testu,</w:t>
      </w:r>
    </w:p>
    <w:p w:rsidR="00185E2E" w:rsidRPr="00DA2D7C" w:rsidRDefault="00185E2E" w:rsidP="00185E2E">
      <w:pPr>
        <w:pStyle w:val="Pododstavec"/>
        <w:keepNext w:val="0"/>
        <w:keepLines/>
        <w:rPr>
          <w:rFonts w:ascii="Calibri" w:hAnsi="Calibri" w:cs="Arial"/>
          <w:sz w:val="24"/>
          <w:szCs w:val="24"/>
        </w:rPr>
      </w:pPr>
      <w:r w:rsidRPr="00DA2D7C">
        <w:rPr>
          <w:rFonts w:ascii="Calibri" w:hAnsi="Calibri" w:cs="Arial"/>
          <w:sz w:val="24"/>
          <w:szCs w:val="24"/>
        </w:rPr>
        <w:t>zabezpečí potrebný rozsah súčinnosti tretích osôb.</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 xml:space="preserve">Objednávateľ </w:t>
      </w:r>
      <w:r>
        <w:rPr>
          <w:rFonts w:ascii="Calibri" w:hAnsi="Calibri" w:cs="Arial"/>
          <w:sz w:val="24"/>
          <w:szCs w:val="24"/>
        </w:rPr>
        <w:t>poskytne</w:t>
      </w:r>
      <w:r w:rsidRPr="00DA2D7C">
        <w:rPr>
          <w:rFonts w:ascii="Calibri" w:hAnsi="Calibri" w:cs="Arial"/>
          <w:sz w:val="24"/>
          <w:szCs w:val="24"/>
        </w:rPr>
        <w:t xml:space="preserve"> Zhotoviteľovi</w:t>
      </w:r>
      <w:r>
        <w:rPr>
          <w:rFonts w:ascii="Calibri" w:hAnsi="Calibri" w:cs="Arial"/>
          <w:sz w:val="24"/>
          <w:szCs w:val="24"/>
        </w:rPr>
        <w:t xml:space="preserve"> včas </w:t>
      </w:r>
      <w:r w:rsidRPr="00DA2D7C">
        <w:rPr>
          <w:rFonts w:ascii="Calibri" w:hAnsi="Calibri" w:cs="Arial"/>
          <w:sz w:val="24"/>
          <w:szCs w:val="24"/>
        </w:rPr>
        <w:t>aj súčinnosť určenú v schválenom Záväznom zadaní.</w:t>
      </w:r>
    </w:p>
    <w:p w:rsidR="00185E2E" w:rsidRPr="00FB6D6E" w:rsidRDefault="00185E2E" w:rsidP="00185E2E">
      <w:pPr>
        <w:pStyle w:val="Odstavec"/>
        <w:keepNext w:val="0"/>
        <w:keepLines/>
        <w:ind w:left="0" w:firstLine="0"/>
        <w:rPr>
          <w:rFonts w:ascii="Calibri" w:hAnsi="Calibri" w:cs="Arial"/>
          <w:sz w:val="24"/>
          <w:szCs w:val="24"/>
        </w:rPr>
      </w:pPr>
      <w:bookmarkStart w:id="1" w:name="odstavec43"/>
      <w:r w:rsidRPr="00FB6D6E">
        <w:rPr>
          <w:rFonts w:ascii="Calibri" w:hAnsi="Calibri" w:cs="Arial"/>
          <w:sz w:val="24"/>
          <w:szCs w:val="24"/>
        </w:rPr>
        <w:t>Zhotoviteľ</w:t>
      </w:r>
      <w:bookmarkEnd w:id="1"/>
      <w:r w:rsidRPr="00FB6D6E">
        <w:rPr>
          <w:rFonts w:ascii="Calibri" w:hAnsi="Calibri" w:cs="Arial"/>
          <w:sz w:val="24"/>
          <w:szCs w:val="24"/>
        </w:rPr>
        <w:t xml:space="preserve"> nebude v omeškaní, ak jeho záväzok </w:t>
      </w:r>
      <w:r w:rsidRPr="006F3C0A">
        <w:rPr>
          <w:rFonts w:ascii="Calibri" w:hAnsi="Calibri" w:cs="Arial"/>
          <w:sz w:val="24"/>
          <w:szCs w:val="24"/>
        </w:rPr>
        <w:t xml:space="preserve">na plnenia/činnosti podľa tejto Zmluvy alebo Záväzného zadania </w:t>
      </w:r>
      <w:r w:rsidRPr="00445368">
        <w:rPr>
          <w:rFonts w:ascii="Calibri" w:hAnsi="Calibri" w:cs="Arial"/>
          <w:sz w:val="24"/>
          <w:szCs w:val="24"/>
        </w:rPr>
        <w:t xml:space="preserve">nemohol byť riadne a včas splnený pre to, že Objednávateľ mu v dôsledku nepredvídateľných a neodvrátiteľných okolnosti na strane Objednávateľa riadne a včas neposkytol súčinnosť podľa tejto Zmluvy alebo určenú v schválenom Záväznom zadaní - lehoty pre plnenia/činnosti zhotoviteľa podľa tejto Zmluvy a podľa Záväzného zadania sa predlžia o dobu trvania neposkytnutia súčinnosti. </w:t>
      </w:r>
    </w:p>
    <w:p w:rsidR="00185E2E" w:rsidRPr="00DA2D7C" w:rsidRDefault="00185E2E" w:rsidP="00185E2E">
      <w:pPr>
        <w:pStyle w:val="lnok"/>
        <w:keepNext w:val="0"/>
        <w:keepLines/>
        <w:ind w:left="0" w:firstLine="0"/>
        <w:rPr>
          <w:rFonts w:ascii="Calibri" w:hAnsi="Calibri"/>
          <w:sz w:val="24"/>
          <w:szCs w:val="24"/>
        </w:rPr>
      </w:pPr>
    </w:p>
    <w:p w:rsidR="00185E2E" w:rsidRPr="00DA2D7C" w:rsidRDefault="00185E2E" w:rsidP="00185E2E">
      <w:pPr>
        <w:pStyle w:val="Nzov1"/>
        <w:keepNext w:val="0"/>
        <w:keepLines/>
        <w:rPr>
          <w:rFonts w:ascii="Calibri" w:hAnsi="Calibri"/>
          <w:sz w:val="24"/>
          <w:szCs w:val="24"/>
        </w:rPr>
      </w:pPr>
      <w:r w:rsidRPr="00DA2D7C">
        <w:rPr>
          <w:rFonts w:ascii="Calibri" w:hAnsi="Calibri"/>
          <w:sz w:val="24"/>
          <w:szCs w:val="24"/>
        </w:rPr>
        <w:t>Riadenie projektu</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 xml:space="preserve">Projektovým manažérom Objednávateľa bude: </w:t>
      </w:r>
      <w:r w:rsidRPr="00DA2D7C">
        <w:rPr>
          <w:rFonts w:ascii="Calibri" w:hAnsi="Calibri" w:cs="Arial"/>
          <w:sz w:val="24"/>
          <w:szCs w:val="24"/>
          <w:highlight w:val="yellow"/>
        </w:rPr>
        <w:t>???</w:t>
      </w:r>
      <w:r w:rsidRPr="00DA2D7C">
        <w:rPr>
          <w:rFonts w:ascii="Calibri" w:hAnsi="Calibri" w:cs="Arial"/>
          <w:sz w:val="24"/>
          <w:szCs w:val="24"/>
        </w:rPr>
        <w:t>.</w:t>
      </w:r>
    </w:p>
    <w:p w:rsidR="00185E2E" w:rsidRPr="00DA2D7C" w:rsidRDefault="00185E2E" w:rsidP="00185E2E">
      <w:pPr>
        <w:pStyle w:val="Text"/>
        <w:keepNext w:val="0"/>
        <w:keepLines/>
        <w:rPr>
          <w:rFonts w:ascii="Calibri" w:hAnsi="Calibri" w:cs="Arial"/>
          <w:sz w:val="24"/>
          <w:szCs w:val="24"/>
        </w:rPr>
      </w:pPr>
      <w:r w:rsidRPr="00DA2D7C">
        <w:rPr>
          <w:rFonts w:ascii="Calibri" w:hAnsi="Calibri" w:cs="Arial"/>
          <w:sz w:val="24"/>
          <w:szCs w:val="24"/>
        </w:rPr>
        <w:t xml:space="preserve">Projektový manažér Objednávateľa bude súčasne vedúcim projektového tímu Objednávateľa. Ďalší členovia projektového tímu Objednávateľa sú uvedení v </w:t>
      </w:r>
      <w:hyperlink w:anchor="priloha4" w:history="1">
        <w:r w:rsidRPr="00DA2D7C">
          <w:rPr>
            <w:rStyle w:val="Hypertextovprepojenie"/>
            <w:rFonts w:ascii="Calibri" w:hAnsi="Calibri" w:cs="Arial"/>
            <w:sz w:val="24"/>
            <w:szCs w:val="24"/>
          </w:rPr>
          <w:fldChar w:fldCharType="begin"/>
        </w:r>
        <w:r w:rsidRPr="00DA2D7C">
          <w:rPr>
            <w:rFonts w:ascii="Calibri" w:hAnsi="Calibri" w:cs="Arial"/>
            <w:sz w:val="24"/>
            <w:szCs w:val="24"/>
            <w:u w:val="single"/>
          </w:rPr>
          <w:instrText xml:space="preserve"> REF _Ref496276718 \r \h </w:instrText>
        </w:r>
        <w:r w:rsidRPr="00DA2D7C">
          <w:rPr>
            <w:rStyle w:val="Hypertextovprepojenie"/>
            <w:rFonts w:ascii="Calibri" w:hAnsi="Calibri" w:cs="Arial"/>
            <w:sz w:val="24"/>
            <w:szCs w:val="24"/>
          </w:rPr>
          <w:instrText xml:space="preserve"> \* MERGEFORMAT </w:instrText>
        </w:r>
        <w:r w:rsidRPr="00DA2D7C">
          <w:rPr>
            <w:rStyle w:val="Hypertextovprepojenie"/>
            <w:rFonts w:ascii="Calibri" w:hAnsi="Calibri" w:cs="Arial"/>
            <w:sz w:val="24"/>
            <w:szCs w:val="24"/>
          </w:rPr>
        </w:r>
        <w:r w:rsidRPr="00DA2D7C">
          <w:rPr>
            <w:rStyle w:val="Hypertextovprepojenie"/>
            <w:rFonts w:ascii="Calibri" w:hAnsi="Calibri" w:cs="Arial"/>
            <w:sz w:val="24"/>
            <w:szCs w:val="24"/>
          </w:rPr>
          <w:fldChar w:fldCharType="separate"/>
        </w:r>
        <w:r>
          <w:rPr>
            <w:rFonts w:ascii="Calibri" w:hAnsi="Calibri" w:cs="Arial"/>
            <w:sz w:val="24"/>
            <w:szCs w:val="24"/>
            <w:u w:val="single"/>
          </w:rPr>
          <w:t>Príloha č. 3</w:t>
        </w:r>
        <w:r w:rsidRPr="00DA2D7C">
          <w:rPr>
            <w:rStyle w:val="Hypertextovprepojenie"/>
            <w:rFonts w:ascii="Calibri" w:hAnsi="Calibri" w:cs="Arial"/>
            <w:sz w:val="24"/>
            <w:szCs w:val="24"/>
          </w:rPr>
          <w:fldChar w:fldCharType="end"/>
        </w:r>
      </w:hyperlink>
      <w:r w:rsidRPr="00DA2D7C">
        <w:rPr>
          <w:rFonts w:ascii="Calibri" w:hAnsi="Calibri" w:cs="Arial"/>
          <w:sz w:val="24"/>
          <w:szCs w:val="24"/>
        </w:rPr>
        <w:t xml:space="preserve"> tejto Zmluvy.</w:t>
      </w:r>
    </w:p>
    <w:p w:rsidR="00185E2E" w:rsidRPr="00DA2D7C" w:rsidRDefault="00185E2E" w:rsidP="00185E2E">
      <w:pPr>
        <w:pStyle w:val="Text"/>
        <w:keepNext w:val="0"/>
        <w:keepLines/>
        <w:rPr>
          <w:rFonts w:ascii="Calibri" w:hAnsi="Calibri" w:cs="Arial"/>
          <w:sz w:val="24"/>
          <w:szCs w:val="24"/>
        </w:rPr>
      </w:pPr>
      <w:r w:rsidRPr="00DA2D7C">
        <w:rPr>
          <w:rFonts w:ascii="Calibri" w:hAnsi="Calibri" w:cs="Arial"/>
          <w:sz w:val="24"/>
          <w:szCs w:val="24"/>
        </w:rPr>
        <w:t>Projektový manažér Objednávateľa bude oprávnený na to, aby za Objednávateľa:</w:t>
      </w:r>
    </w:p>
    <w:p w:rsidR="00185E2E" w:rsidRPr="00DA2D7C" w:rsidRDefault="00185E2E" w:rsidP="00185E2E">
      <w:pPr>
        <w:pStyle w:val="Bod"/>
        <w:keepNext w:val="0"/>
        <w:keepLines/>
        <w:rPr>
          <w:rFonts w:ascii="Calibri" w:hAnsi="Calibri" w:cs="Arial"/>
          <w:sz w:val="24"/>
          <w:szCs w:val="24"/>
        </w:rPr>
      </w:pPr>
      <w:r w:rsidRPr="00DA2D7C">
        <w:rPr>
          <w:rFonts w:ascii="Calibri" w:hAnsi="Calibri" w:cs="Arial"/>
          <w:sz w:val="24"/>
          <w:szCs w:val="24"/>
        </w:rPr>
        <w:t>schválil návrh Záväzného zadania,</w:t>
      </w:r>
    </w:p>
    <w:p w:rsidR="00185E2E" w:rsidRPr="00DA2D7C" w:rsidRDefault="00185E2E" w:rsidP="00185E2E">
      <w:pPr>
        <w:pStyle w:val="Bod"/>
        <w:keepNext w:val="0"/>
        <w:keepLines/>
        <w:rPr>
          <w:rFonts w:ascii="Calibri" w:hAnsi="Calibri" w:cs="Arial"/>
          <w:sz w:val="24"/>
          <w:szCs w:val="24"/>
        </w:rPr>
      </w:pPr>
      <w:r w:rsidRPr="00DA2D7C">
        <w:rPr>
          <w:rFonts w:ascii="Calibri" w:hAnsi="Calibri" w:cs="Arial"/>
          <w:sz w:val="24"/>
          <w:szCs w:val="24"/>
        </w:rPr>
        <w:t>zabezpečoval potrebnú súčinnosť Objednávateľa,</w:t>
      </w:r>
    </w:p>
    <w:p w:rsidR="00185E2E" w:rsidRPr="00DA2D7C" w:rsidRDefault="00185E2E" w:rsidP="00185E2E">
      <w:pPr>
        <w:pStyle w:val="Bod"/>
        <w:keepNext w:val="0"/>
        <w:keepLines/>
        <w:rPr>
          <w:rFonts w:ascii="Calibri" w:hAnsi="Calibri" w:cs="Arial"/>
          <w:sz w:val="24"/>
          <w:szCs w:val="24"/>
        </w:rPr>
      </w:pPr>
      <w:r w:rsidRPr="00DA2D7C">
        <w:rPr>
          <w:rFonts w:ascii="Calibri" w:hAnsi="Calibri" w:cs="Arial"/>
          <w:sz w:val="24"/>
          <w:szCs w:val="24"/>
        </w:rPr>
        <w:t xml:space="preserve">predkladal návrhy na zmeny podľa bodu </w:t>
      </w:r>
      <w:hyperlink w:anchor="odstavec61" w:history="1">
        <w:r w:rsidRPr="00DA2D7C">
          <w:rPr>
            <w:rStyle w:val="Hypertextovprepojenie"/>
            <w:rFonts w:ascii="Calibri" w:hAnsi="Calibri" w:cs="Arial"/>
            <w:sz w:val="24"/>
            <w:szCs w:val="24"/>
          </w:rPr>
          <w:t>6.1</w:t>
        </w:r>
      </w:hyperlink>
      <w:r w:rsidRPr="00DA2D7C">
        <w:rPr>
          <w:rFonts w:ascii="Calibri" w:hAnsi="Calibri" w:cs="Arial"/>
          <w:sz w:val="24"/>
          <w:szCs w:val="24"/>
        </w:rPr>
        <w:t>,</w:t>
      </w:r>
    </w:p>
    <w:p w:rsidR="00185E2E" w:rsidRPr="00DA2D7C" w:rsidRDefault="00185E2E" w:rsidP="00185E2E">
      <w:pPr>
        <w:pStyle w:val="Bod"/>
        <w:keepNext w:val="0"/>
        <w:keepLines/>
        <w:rPr>
          <w:rFonts w:ascii="Calibri" w:hAnsi="Calibri" w:cs="Arial"/>
          <w:sz w:val="24"/>
          <w:szCs w:val="24"/>
        </w:rPr>
      </w:pPr>
      <w:r w:rsidRPr="00DA2D7C">
        <w:rPr>
          <w:rFonts w:ascii="Calibri" w:hAnsi="Calibri" w:cs="Arial"/>
          <w:sz w:val="24"/>
          <w:szCs w:val="24"/>
        </w:rPr>
        <w:t xml:space="preserve">podpísal protokoly a zápisnice podľa </w:t>
      </w:r>
      <w:hyperlink w:anchor="članok7" w:history="1">
        <w:r w:rsidRPr="00DA2D7C">
          <w:rPr>
            <w:rStyle w:val="Hypertextovprepojenie"/>
            <w:rFonts w:ascii="Calibri" w:hAnsi="Calibri" w:cs="Arial"/>
            <w:sz w:val="24"/>
            <w:szCs w:val="24"/>
          </w:rPr>
          <w:t>čl. 7</w:t>
        </w:r>
      </w:hyperlink>
      <w:r w:rsidRPr="00DA2D7C">
        <w:rPr>
          <w:rFonts w:ascii="Calibri" w:hAnsi="Calibri" w:cs="Arial"/>
          <w:sz w:val="24"/>
          <w:szCs w:val="24"/>
        </w:rPr>
        <w:t xml:space="preserve">, </w:t>
      </w:r>
    </w:p>
    <w:p w:rsidR="00185E2E" w:rsidRPr="00DA2D7C" w:rsidRDefault="00185E2E" w:rsidP="00185E2E">
      <w:pPr>
        <w:pStyle w:val="Bod"/>
        <w:keepNext w:val="0"/>
        <w:keepLines/>
        <w:rPr>
          <w:rFonts w:ascii="Calibri" w:hAnsi="Calibri" w:cs="Arial"/>
          <w:sz w:val="24"/>
          <w:szCs w:val="24"/>
        </w:rPr>
      </w:pPr>
      <w:r w:rsidRPr="00DA2D7C">
        <w:rPr>
          <w:rFonts w:ascii="Calibri" w:hAnsi="Calibri" w:cs="Arial"/>
          <w:sz w:val="24"/>
          <w:szCs w:val="24"/>
        </w:rPr>
        <w:t>poskytoval dodatočné lehoty pri omeškaní druhej Zmluvnej strany.</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 xml:space="preserve">Projektovým manažérom Zhotoviteľa bude: </w:t>
      </w:r>
      <w:r w:rsidRPr="00DA2D7C">
        <w:rPr>
          <w:rFonts w:ascii="Calibri" w:hAnsi="Calibri" w:cs="Arial"/>
          <w:sz w:val="24"/>
          <w:szCs w:val="24"/>
          <w:highlight w:val="yellow"/>
        </w:rPr>
        <w:t>???</w:t>
      </w:r>
      <w:r w:rsidRPr="00DA2D7C">
        <w:rPr>
          <w:rFonts w:ascii="Calibri" w:hAnsi="Calibri" w:cs="Arial"/>
          <w:sz w:val="24"/>
          <w:szCs w:val="24"/>
        </w:rPr>
        <w:t>.</w:t>
      </w:r>
    </w:p>
    <w:p w:rsidR="00185E2E" w:rsidRPr="00DA2D7C" w:rsidRDefault="00185E2E" w:rsidP="00185E2E">
      <w:pPr>
        <w:pStyle w:val="Text"/>
        <w:keepNext w:val="0"/>
        <w:keepLines/>
        <w:rPr>
          <w:rFonts w:ascii="Calibri" w:hAnsi="Calibri" w:cs="Arial"/>
          <w:noProof/>
          <w:sz w:val="24"/>
          <w:szCs w:val="24"/>
        </w:rPr>
      </w:pPr>
      <w:r w:rsidRPr="00DA2D7C">
        <w:rPr>
          <w:rFonts w:ascii="Calibri" w:hAnsi="Calibri" w:cs="Arial"/>
          <w:noProof/>
          <w:sz w:val="24"/>
          <w:szCs w:val="24"/>
        </w:rPr>
        <w:t xml:space="preserve">Projektový manažér Zhotoviteľa bude súčasne vedúcim projektového tímu Zhotoviteľa. Ďaľší členovia projektového tímu Zhotoviteľa sú uvedení v </w:t>
      </w:r>
      <w:hyperlink w:anchor="priloha4" w:history="1">
        <w:r w:rsidRPr="00DA2D7C">
          <w:rPr>
            <w:rStyle w:val="Hypertextovprepojenie"/>
            <w:rFonts w:ascii="Calibri" w:hAnsi="Calibri" w:cs="Arial"/>
            <w:sz w:val="24"/>
            <w:szCs w:val="24"/>
          </w:rPr>
          <w:fldChar w:fldCharType="begin"/>
        </w:r>
        <w:r w:rsidRPr="00DA2D7C">
          <w:rPr>
            <w:rFonts w:ascii="Calibri" w:hAnsi="Calibri" w:cs="Arial"/>
            <w:sz w:val="24"/>
            <w:szCs w:val="24"/>
            <w:u w:val="single"/>
          </w:rPr>
          <w:instrText xml:space="preserve"> REF _Ref496276718 \r \h </w:instrText>
        </w:r>
        <w:r w:rsidRPr="00DA2D7C">
          <w:rPr>
            <w:rStyle w:val="Hypertextovprepojenie"/>
            <w:rFonts w:ascii="Calibri" w:hAnsi="Calibri" w:cs="Arial"/>
            <w:sz w:val="24"/>
            <w:szCs w:val="24"/>
          </w:rPr>
          <w:instrText xml:space="preserve"> \* MERGEFORMAT </w:instrText>
        </w:r>
        <w:r w:rsidRPr="00DA2D7C">
          <w:rPr>
            <w:rStyle w:val="Hypertextovprepojenie"/>
            <w:rFonts w:ascii="Calibri" w:hAnsi="Calibri" w:cs="Arial"/>
            <w:sz w:val="24"/>
            <w:szCs w:val="24"/>
          </w:rPr>
        </w:r>
        <w:r w:rsidRPr="00DA2D7C">
          <w:rPr>
            <w:rStyle w:val="Hypertextovprepojenie"/>
            <w:rFonts w:ascii="Calibri" w:hAnsi="Calibri" w:cs="Arial"/>
            <w:sz w:val="24"/>
            <w:szCs w:val="24"/>
          </w:rPr>
          <w:fldChar w:fldCharType="separate"/>
        </w:r>
        <w:r>
          <w:rPr>
            <w:rFonts w:ascii="Calibri" w:hAnsi="Calibri" w:cs="Arial"/>
            <w:sz w:val="24"/>
            <w:szCs w:val="24"/>
            <w:u w:val="single"/>
          </w:rPr>
          <w:t>Príloha č. 3</w:t>
        </w:r>
        <w:r w:rsidRPr="00DA2D7C">
          <w:rPr>
            <w:rStyle w:val="Hypertextovprepojenie"/>
            <w:rFonts w:ascii="Calibri" w:hAnsi="Calibri" w:cs="Arial"/>
            <w:sz w:val="24"/>
            <w:szCs w:val="24"/>
          </w:rPr>
          <w:fldChar w:fldCharType="end"/>
        </w:r>
      </w:hyperlink>
      <w:r w:rsidRPr="00DA2D7C">
        <w:rPr>
          <w:rFonts w:ascii="Calibri" w:hAnsi="Calibri" w:cs="Arial"/>
          <w:noProof/>
          <w:sz w:val="24"/>
          <w:szCs w:val="24"/>
        </w:rPr>
        <w:t xml:space="preserve"> tejto Zmluvy. Projektový manažér Zhotoviteľa bude oprávnený na to, aby za Zhotoviteľa:</w:t>
      </w:r>
    </w:p>
    <w:p w:rsidR="00185E2E" w:rsidRPr="00DA2D7C" w:rsidRDefault="00185E2E" w:rsidP="00185E2E">
      <w:pPr>
        <w:pStyle w:val="Bod"/>
        <w:keepNext w:val="0"/>
        <w:keepLines/>
        <w:rPr>
          <w:rFonts w:ascii="Calibri" w:hAnsi="Calibri" w:cs="Arial"/>
          <w:sz w:val="24"/>
          <w:szCs w:val="24"/>
        </w:rPr>
      </w:pPr>
      <w:r w:rsidRPr="00DA2D7C">
        <w:rPr>
          <w:rFonts w:ascii="Calibri" w:hAnsi="Calibri" w:cs="Arial"/>
          <w:sz w:val="24"/>
          <w:szCs w:val="24"/>
        </w:rPr>
        <w:t xml:space="preserve">vypracovával stanoviská k návrhom na zmeny podľa bodu </w:t>
      </w:r>
      <w:hyperlink w:anchor="odstavec62" w:history="1">
        <w:r w:rsidRPr="00DA2D7C">
          <w:rPr>
            <w:rStyle w:val="Hypertextovprepojenie"/>
            <w:rFonts w:ascii="Calibri" w:hAnsi="Calibri" w:cs="Arial"/>
            <w:sz w:val="24"/>
            <w:szCs w:val="24"/>
          </w:rPr>
          <w:t>6.2</w:t>
        </w:r>
      </w:hyperlink>
      <w:r w:rsidRPr="00DA2D7C">
        <w:rPr>
          <w:rFonts w:ascii="Calibri" w:hAnsi="Calibri" w:cs="Arial"/>
          <w:sz w:val="24"/>
          <w:szCs w:val="24"/>
        </w:rPr>
        <w:t>,</w:t>
      </w:r>
    </w:p>
    <w:p w:rsidR="00185E2E" w:rsidRPr="00DA2D7C" w:rsidRDefault="00185E2E" w:rsidP="00185E2E">
      <w:pPr>
        <w:pStyle w:val="Bod"/>
        <w:keepNext w:val="0"/>
        <w:keepLines/>
        <w:rPr>
          <w:rFonts w:ascii="Calibri" w:hAnsi="Calibri" w:cs="Arial"/>
          <w:sz w:val="24"/>
          <w:szCs w:val="24"/>
        </w:rPr>
      </w:pPr>
      <w:r w:rsidRPr="00DA2D7C">
        <w:rPr>
          <w:rFonts w:ascii="Calibri" w:hAnsi="Calibri" w:cs="Arial"/>
          <w:sz w:val="24"/>
          <w:szCs w:val="24"/>
        </w:rPr>
        <w:lastRenderedPageBreak/>
        <w:t xml:space="preserve">podpísal protokoly a zápisnice podľa </w:t>
      </w:r>
      <w:hyperlink w:anchor="članok7" w:history="1">
        <w:r w:rsidRPr="00DA2D7C">
          <w:rPr>
            <w:rStyle w:val="Hypertextovprepojenie"/>
            <w:rFonts w:ascii="Calibri" w:hAnsi="Calibri" w:cs="Arial"/>
            <w:sz w:val="24"/>
            <w:szCs w:val="24"/>
          </w:rPr>
          <w:t>čl. 7</w:t>
        </w:r>
      </w:hyperlink>
      <w:r w:rsidRPr="00DA2D7C">
        <w:rPr>
          <w:rFonts w:ascii="Calibri" w:hAnsi="Calibri" w:cs="Arial"/>
          <w:sz w:val="24"/>
          <w:szCs w:val="24"/>
        </w:rPr>
        <w:t xml:space="preserve">, </w:t>
      </w:r>
    </w:p>
    <w:p w:rsidR="00185E2E" w:rsidRPr="00DA2D7C" w:rsidRDefault="00185E2E" w:rsidP="00185E2E">
      <w:pPr>
        <w:pStyle w:val="Bod"/>
        <w:keepNext w:val="0"/>
        <w:keepLines/>
        <w:rPr>
          <w:rFonts w:ascii="Calibri" w:hAnsi="Calibri" w:cs="Arial"/>
          <w:sz w:val="24"/>
          <w:szCs w:val="24"/>
        </w:rPr>
      </w:pPr>
      <w:r w:rsidRPr="00DA2D7C">
        <w:rPr>
          <w:rFonts w:ascii="Calibri" w:hAnsi="Calibri" w:cs="Arial"/>
          <w:sz w:val="24"/>
          <w:szCs w:val="24"/>
        </w:rPr>
        <w:t>poskytoval dodatočné lehoty pri omeškaní druhej Zmluvnej strany.</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Členmi riadiaceho výboru projektu budú:</w:t>
      </w:r>
    </w:p>
    <w:p w:rsidR="00185E2E" w:rsidRPr="00DA2D7C" w:rsidRDefault="00185E2E" w:rsidP="00185E2E">
      <w:pPr>
        <w:pStyle w:val="Bod"/>
        <w:keepNext w:val="0"/>
        <w:keepLines/>
        <w:rPr>
          <w:rFonts w:ascii="Calibri" w:hAnsi="Calibri" w:cs="Arial"/>
          <w:sz w:val="24"/>
          <w:szCs w:val="24"/>
        </w:rPr>
      </w:pPr>
      <w:r w:rsidRPr="00DA2D7C">
        <w:rPr>
          <w:rFonts w:ascii="Calibri" w:hAnsi="Calibri" w:cs="Arial"/>
          <w:sz w:val="24"/>
          <w:szCs w:val="24"/>
        </w:rPr>
        <w:t>za Objednávateľa:</w:t>
      </w:r>
    </w:p>
    <w:p w:rsidR="00185E2E" w:rsidRPr="00DA2D7C" w:rsidRDefault="00185E2E" w:rsidP="00185E2E">
      <w:pPr>
        <w:pStyle w:val="Odrka"/>
        <w:keepNext w:val="0"/>
        <w:keepLines/>
        <w:rPr>
          <w:rFonts w:ascii="Calibri" w:hAnsi="Calibri" w:cs="Arial"/>
          <w:sz w:val="24"/>
          <w:szCs w:val="24"/>
          <w:lang w:val="sk-SK"/>
        </w:rPr>
      </w:pPr>
      <w:r w:rsidRPr="00DA2D7C">
        <w:rPr>
          <w:rFonts w:ascii="Calibri" w:hAnsi="Calibri" w:cs="Arial"/>
          <w:sz w:val="24"/>
          <w:szCs w:val="24"/>
          <w:highlight w:val="yellow"/>
          <w:lang w:val="sk-SK"/>
        </w:rPr>
        <w:t>???,</w:t>
      </w:r>
    </w:p>
    <w:p w:rsidR="00185E2E" w:rsidRPr="00DA2D7C" w:rsidRDefault="00185E2E" w:rsidP="00185E2E">
      <w:pPr>
        <w:pStyle w:val="Odrka"/>
        <w:keepNext w:val="0"/>
        <w:keepLines/>
        <w:rPr>
          <w:rFonts w:ascii="Calibri" w:hAnsi="Calibri" w:cs="Arial"/>
          <w:sz w:val="24"/>
          <w:szCs w:val="24"/>
          <w:lang w:val="sk-SK"/>
        </w:rPr>
      </w:pPr>
      <w:r w:rsidRPr="00DA2D7C">
        <w:rPr>
          <w:rFonts w:ascii="Calibri" w:hAnsi="Calibri" w:cs="Arial"/>
          <w:sz w:val="24"/>
          <w:szCs w:val="24"/>
          <w:highlight w:val="yellow"/>
          <w:lang w:val="sk-SK"/>
        </w:rPr>
        <w:t>???</w:t>
      </w:r>
      <w:r w:rsidRPr="00DA2D7C">
        <w:rPr>
          <w:rFonts w:ascii="Calibri" w:hAnsi="Calibri" w:cs="Arial"/>
          <w:sz w:val="24"/>
          <w:szCs w:val="24"/>
          <w:lang w:val="sk-SK"/>
        </w:rPr>
        <w:t>.</w:t>
      </w:r>
    </w:p>
    <w:p w:rsidR="00185E2E" w:rsidRPr="00DA2D7C" w:rsidRDefault="00185E2E" w:rsidP="00185E2E">
      <w:pPr>
        <w:pStyle w:val="Bod"/>
        <w:keepNext w:val="0"/>
        <w:keepLines/>
        <w:rPr>
          <w:rFonts w:ascii="Calibri" w:hAnsi="Calibri" w:cs="Arial"/>
          <w:sz w:val="24"/>
          <w:szCs w:val="24"/>
        </w:rPr>
      </w:pPr>
      <w:r w:rsidRPr="00DA2D7C">
        <w:rPr>
          <w:rFonts w:ascii="Calibri" w:hAnsi="Calibri" w:cs="Arial"/>
          <w:sz w:val="24"/>
          <w:szCs w:val="24"/>
        </w:rPr>
        <w:t>za Zhotoviteľa:</w:t>
      </w:r>
    </w:p>
    <w:p w:rsidR="00185E2E" w:rsidRPr="00DA2D7C" w:rsidRDefault="00185E2E" w:rsidP="00185E2E">
      <w:pPr>
        <w:pStyle w:val="Odrka"/>
        <w:keepNext w:val="0"/>
        <w:keepLines/>
        <w:rPr>
          <w:rFonts w:ascii="Calibri" w:hAnsi="Calibri" w:cs="Arial"/>
          <w:noProof/>
          <w:sz w:val="24"/>
          <w:szCs w:val="24"/>
          <w:lang w:val="sk-SK"/>
        </w:rPr>
      </w:pPr>
      <w:r w:rsidRPr="00DA2D7C">
        <w:rPr>
          <w:rFonts w:ascii="Calibri" w:hAnsi="Calibri" w:cs="Arial"/>
          <w:noProof/>
          <w:sz w:val="24"/>
          <w:szCs w:val="24"/>
          <w:highlight w:val="yellow"/>
          <w:lang w:val="sk-SK"/>
        </w:rPr>
        <w:t>???</w:t>
      </w:r>
      <w:r w:rsidRPr="00DA2D7C">
        <w:rPr>
          <w:rFonts w:ascii="Calibri" w:hAnsi="Calibri" w:cs="Arial"/>
          <w:noProof/>
          <w:sz w:val="24"/>
          <w:szCs w:val="24"/>
          <w:lang w:val="sk-SK"/>
        </w:rPr>
        <w:t>,</w:t>
      </w:r>
    </w:p>
    <w:p w:rsidR="00185E2E" w:rsidRPr="00DA2D7C" w:rsidRDefault="00185E2E" w:rsidP="00185E2E">
      <w:pPr>
        <w:pStyle w:val="Odrka"/>
        <w:keepNext w:val="0"/>
        <w:keepLines/>
        <w:rPr>
          <w:rFonts w:ascii="Calibri" w:hAnsi="Calibri" w:cs="Arial"/>
          <w:noProof/>
          <w:sz w:val="24"/>
          <w:szCs w:val="24"/>
          <w:lang w:val="sk-SK"/>
        </w:rPr>
      </w:pPr>
      <w:r w:rsidRPr="00DA2D7C">
        <w:rPr>
          <w:rFonts w:ascii="Calibri" w:hAnsi="Calibri" w:cs="Arial"/>
          <w:sz w:val="24"/>
          <w:szCs w:val="24"/>
          <w:highlight w:val="yellow"/>
          <w:lang w:val="sk-SK"/>
        </w:rPr>
        <w:t>???</w:t>
      </w:r>
      <w:r w:rsidRPr="00DA2D7C">
        <w:rPr>
          <w:rFonts w:ascii="Calibri" w:hAnsi="Calibri" w:cs="Arial"/>
          <w:sz w:val="24"/>
          <w:szCs w:val="24"/>
          <w:lang w:val="sk-SK"/>
        </w:rPr>
        <w:t>.</w:t>
      </w:r>
    </w:p>
    <w:p w:rsidR="00185E2E" w:rsidRPr="00DA2D7C" w:rsidRDefault="00185E2E" w:rsidP="00185E2E">
      <w:pPr>
        <w:pStyle w:val="Text"/>
        <w:keepNext w:val="0"/>
        <w:keepLines/>
        <w:rPr>
          <w:rFonts w:ascii="Calibri" w:hAnsi="Calibri" w:cs="Arial"/>
          <w:sz w:val="24"/>
          <w:szCs w:val="24"/>
        </w:rPr>
      </w:pPr>
      <w:r w:rsidRPr="00DA2D7C">
        <w:rPr>
          <w:rFonts w:ascii="Calibri" w:hAnsi="Calibri" w:cs="Arial"/>
          <w:sz w:val="24"/>
          <w:szCs w:val="24"/>
        </w:rPr>
        <w:tab/>
        <w:t>Predsedom riadiaceho výboru projektu bude</w:t>
      </w:r>
      <w:r>
        <w:rPr>
          <w:rFonts w:ascii="Calibri" w:hAnsi="Calibri" w:cs="Arial"/>
          <w:sz w:val="24"/>
          <w:szCs w:val="24"/>
        </w:rPr>
        <w:t xml:space="preserve"> zástupca Objednávateľa</w:t>
      </w:r>
      <w:r w:rsidRPr="00DA2D7C">
        <w:rPr>
          <w:rFonts w:ascii="Calibri" w:hAnsi="Calibri" w:cs="Arial"/>
          <w:sz w:val="24"/>
          <w:szCs w:val="24"/>
        </w:rPr>
        <w:t xml:space="preserve">: </w:t>
      </w:r>
      <w:r w:rsidRPr="00DA2D7C">
        <w:rPr>
          <w:rFonts w:ascii="Calibri" w:hAnsi="Calibri" w:cs="Arial"/>
          <w:sz w:val="24"/>
          <w:szCs w:val="24"/>
          <w:highlight w:val="yellow"/>
        </w:rPr>
        <w:t>???</w:t>
      </w:r>
      <w:r w:rsidRPr="00DA2D7C">
        <w:rPr>
          <w:rFonts w:ascii="Calibri" w:hAnsi="Calibri" w:cs="Arial"/>
          <w:sz w:val="24"/>
          <w:szCs w:val="24"/>
        </w:rPr>
        <w:t>.</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Riadiaci výbor projektu bude kontrolovať priebeh realizácie projektu.</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Riadiaci výbor projektu bude oprávnený rozhodovať:</w:t>
      </w:r>
    </w:p>
    <w:p w:rsidR="00185E2E" w:rsidRPr="00DA2D7C" w:rsidRDefault="00185E2E" w:rsidP="00185E2E">
      <w:pPr>
        <w:pStyle w:val="Bod"/>
        <w:keepNext w:val="0"/>
        <w:keepLines/>
        <w:rPr>
          <w:rFonts w:ascii="Calibri" w:hAnsi="Calibri" w:cs="Arial"/>
          <w:sz w:val="24"/>
          <w:szCs w:val="24"/>
        </w:rPr>
      </w:pPr>
      <w:r w:rsidRPr="00DA2D7C">
        <w:rPr>
          <w:rFonts w:ascii="Calibri" w:hAnsi="Calibri" w:cs="Arial"/>
          <w:sz w:val="24"/>
          <w:szCs w:val="24"/>
        </w:rPr>
        <w:t xml:space="preserve">vo veciach návrhov na zmeny podľa bodu </w:t>
      </w:r>
      <w:hyperlink w:anchor="odstavec63" w:history="1">
        <w:r w:rsidRPr="00DA2D7C">
          <w:rPr>
            <w:rStyle w:val="Hypertextovprepojenie"/>
            <w:rFonts w:ascii="Calibri" w:hAnsi="Calibri" w:cs="Arial"/>
            <w:sz w:val="24"/>
            <w:szCs w:val="24"/>
          </w:rPr>
          <w:t>6.3</w:t>
        </w:r>
      </w:hyperlink>
      <w:r w:rsidRPr="00DA2D7C">
        <w:rPr>
          <w:rFonts w:ascii="Calibri" w:hAnsi="Calibri" w:cs="Arial"/>
          <w:sz w:val="24"/>
          <w:szCs w:val="24"/>
        </w:rPr>
        <w:t>,</w:t>
      </w:r>
    </w:p>
    <w:p w:rsidR="00185E2E" w:rsidRPr="00DA2D7C" w:rsidRDefault="00185E2E" w:rsidP="00185E2E">
      <w:pPr>
        <w:pStyle w:val="Bod"/>
        <w:keepNext w:val="0"/>
        <w:keepLines/>
        <w:rPr>
          <w:rFonts w:ascii="Calibri" w:hAnsi="Calibri" w:cs="Arial"/>
          <w:sz w:val="24"/>
          <w:szCs w:val="24"/>
        </w:rPr>
      </w:pPr>
      <w:r w:rsidRPr="00DA2D7C">
        <w:rPr>
          <w:rFonts w:ascii="Calibri" w:hAnsi="Calibri" w:cs="Arial"/>
          <w:sz w:val="24"/>
          <w:szCs w:val="24"/>
        </w:rPr>
        <w:t xml:space="preserve">vo veciach posunu termínov jednotlivých plnení uvedených v </w:t>
      </w:r>
      <w:r w:rsidRPr="00DA2D7C">
        <w:rPr>
          <w:rFonts w:ascii="Calibri" w:hAnsi="Calibri" w:cs="Arial"/>
          <w:sz w:val="24"/>
          <w:szCs w:val="24"/>
          <w:u w:val="single"/>
        </w:rPr>
        <w:fldChar w:fldCharType="begin"/>
      </w:r>
      <w:r w:rsidRPr="00DA2D7C">
        <w:rPr>
          <w:rFonts w:ascii="Calibri" w:hAnsi="Calibri" w:cs="Arial"/>
          <w:sz w:val="24"/>
          <w:szCs w:val="24"/>
          <w:u w:val="single"/>
        </w:rPr>
        <w:instrText xml:space="preserve"> REF _Ref496274022 \r \h </w:instrText>
      </w:r>
      <w:r w:rsidRPr="00DA2D7C">
        <w:rPr>
          <w:rFonts w:ascii="Calibri" w:hAnsi="Calibri" w:cs="Arial"/>
          <w:sz w:val="24"/>
          <w:szCs w:val="24"/>
          <w:u w:val="single"/>
        </w:rPr>
      </w:r>
      <w:r w:rsidRPr="00DA2D7C">
        <w:rPr>
          <w:rFonts w:ascii="Calibri" w:hAnsi="Calibri" w:cs="Arial"/>
          <w:sz w:val="24"/>
          <w:szCs w:val="24"/>
          <w:u w:val="single"/>
        </w:rPr>
        <w:fldChar w:fldCharType="separate"/>
      </w:r>
      <w:r>
        <w:rPr>
          <w:rFonts w:ascii="Calibri" w:hAnsi="Calibri" w:cs="Arial"/>
          <w:sz w:val="24"/>
          <w:szCs w:val="24"/>
          <w:u w:val="single"/>
        </w:rPr>
        <w:t>Príloha č. 2</w:t>
      </w:r>
      <w:r w:rsidRPr="00DA2D7C">
        <w:rPr>
          <w:rFonts w:ascii="Calibri" w:hAnsi="Calibri" w:cs="Arial"/>
          <w:sz w:val="24"/>
          <w:szCs w:val="24"/>
          <w:u w:val="single"/>
        </w:rPr>
        <w:fldChar w:fldCharType="end"/>
      </w:r>
      <w:r w:rsidRPr="00DA2D7C">
        <w:rPr>
          <w:rFonts w:ascii="Calibri" w:hAnsi="Calibri" w:cs="Arial"/>
          <w:sz w:val="24"/>
          <w:szCs w:val="24"/>
        </w:rPr>
        <w:t xml:space="preserve"> tak, aby ale neprišlo k prekročeniu celkovej doby trvania zmluvy.</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 xml:space="preserve">Na rozhodnutie riadiaceho výboru projektu bude potrebný súhlas väčšiny všetkých hlasov. </w:t>
      </w:r>
      <w:r>
        <w:rPr>
          <w:rFonts w:ascii="Calibri" w:hAnsi="Calibri" w:cs="Arial"/>
          <w:sz w:val="24"/>
          <w:szCs w:val="24"/>
        </w:rPr>
        <w:t xml:space="preserve">V prípade rovnosti hlasov má predseda riadiaceho výboru dva hlasy. </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Zasadnutia riadiaceho výboru projektu bude zvolávať jeho predseda</w:t>
      </w:r>
      <w:r>
        <w:rPr>
          <w:rFonts w:ascii="Calibri" w:hAnsi="Calibri" w:cs="Arial"/>
          <w:sz w:val="24"/>
          <w:szCs w:val="24"/>
        </w:rPr>
        <w:t xml:space="preserve"> písomne alebo e-mailom</w:t>
      </w:r>
      <w:r w:rsidRPr="00DA2D7C">
        <w:rPr>
          <w:rFonts w:ascii="Calibri" w:hAnsi="Calibri" w:cs="Arial"/>
          <w:sz w:val="24"/>
          <w:szCs w:val="24"/>
        </w:rPr>
        <w:t xml:space="preserve">. Prvé zasadnutie riadiaceho výboru projektu sa uskutoční do 15 dní od uzavretia tejto Zmluvy. Ak o to požiada niektorá zo Zmluvných strán, zasadnutie riadiaceho výboru projektu bude zvolané tak, aby sa konalo do 10 dní od požiadania. </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Riadiaci výbor projektu vždy prizve na svoje zasadnutie troch projektových manažérov.</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Zmluvné strany môžu zmeniť nimi určeného člena riadiaceho výboru projektu ako aj ich projektového manažéra. Zmena je účinná odo dňa jej písomného oznámenia druhej Zmluvnej strane.</w:t>
      </w:r>
    </w:p>
    <w:p w:rsidR="00185E2E" w:rsidRPr="00DA2D7C" w:rsidRDefault="00185E2E" w:rsidP="00185E2E">
      <w:pPr>
        <w:pStyle w:val="lnok"/>
        <w:keepNext w:val="0"/>
        <w:keepLines/>
        <w:ind w:left="0" w:firstLine="0"/>
        <w:rPr>
          <w:rFonts w:ascii="Calibri" w:hAnsi="Calibri"/>
          <w:sz w:val="24"/>
          <w:szCs w:val="24"/>
        </w:rPr>
      </w:pPr>
    </w:p>
    <w:p w:rsidR="00185E2E" w:rsidRPr="00DA2D7C" w:rsidRDefault="00185E2E" w:rsidP="00185E2E">
      <w:pPr>
        <w:pStyle w:val="Nzov1"/>
        <w:keepNext w:val="0"/>
        <w:keepLines/>
        <w:rPr>
          <w:rFonts w:ascii="Calibri" w:hAnsi="Calibri"/>
          <w:sz w:val="24"/>
          <w:szCs w:val="24"/>
        </w:rPr>
      </w:pPr>
      <w:bookmarkStart w:id="2" w:name="članok6"/>
      <w:r w:rsidRPr="00DA2D7C">
        <w:rPr>
          <w:rFonts w:ascii="Calibri" w:hAnsi="Calibri"/>
          <w:sz w:val="24"/>
          <w:szCs w:val="24"/>
        </w:rPr>
        <w:t>Zmenové konanie</w:t>
      </w:r>
      <w:bookmarkEnd w:id="2"/>
    </w:p>
    <w:p w:rsidR="00185E2E" w:rsidRPr="00DA2D7C" w:rsidRDefault="00185E2E" w:rsidP="00185E2E">
      <w:pPr>
        <w:pStyle w:val="Odstavec"/>
        <w:keepNext w:val="0"/>
        <w:keepLines/>
        <w:rPr>
          <w:rFonts w:ascii="Calibri" w:hAnsi="Calibri" w:cs="Arial"/>
          <w:sz w:val="24"/>
          <w:szCs w:val="24"/>
        </w:rPr>
      </w:pPr>
      <w:bookmarkStart w:id="3" w:name="odstavec61"/>
      <w:r w:rsidRPr="00DA2D7C">
        <w:rPr>
          <w:rFonts w:ascii="Calibri" w:hAnsi="Calibri" w:cs="Arial"/>
          <w:sz w:val="24"/>
          <w:szCs w:val="24"/>
        </w:rPr>
        <w:t>Projektový</w:t>
      </w:r>
      <w:bookmarkEnd w:id="3"/>
      <w:r w:rsidRPr="00DA2D7C">
        <w:rPr>
          <w:rFonts w:ascii="Calibri" w:hAnsi="Calibri" w:cs="Arial"/>
          <w:sz w:val="24"/>
          <w:szCs w:val="24"/>
        </w:rPr>
        <w:t xml:space="preserve"> manažér Objednávateľa môže v priebehu vykonávania Diela, najneskôr však do 3 mesiacov od podpisu zmluvy, predložiť projektovému manažérovi Zhotoviteľa návrh na zmenu v určení plnení Zhotoviteľa. Návrhy sa predkladajú vo forme určenej v </w:t>
      </w:r>
      <w:hyperlink w:anchor="priloha5" w:history="1">
        <w:r w:rsidRPr="00DA2D7C">
          <w:rPr>
            <w:rStyle w:val="Hypertextovprepojenie"/>
            <w:rFonts w:ascii="Calibri" w:hAnsi="Calibri" w:cs="Arial"/>
            <w:sz w:val="24"/>
            <w:szCs w:val="24"/>
          </w:rPr>
          <w:fldChar w:fldCharType="begin"/>
        </w:r>
        <w:r w:rsidRPr="00DA2D7C">
          <w:rPr>
            <w:rFonts w:ascii="Calibri" w:hAnsi="Calibri" w:cs="Arial"/>
            <w:sz w:val="24"/>
            <w:szCs w:val="24"/>
            <w:u w:val="single"/>
          </w:rPr>
          <w:instrText xml:space="preserve"> REF _Ref496277451 \r \h </w:instrText>
        </w:r>
        <w:r w:rsidRPr="00DA2D7C">
          <w:rPr>
            <w:rStyle w:val="Hypertextovprepojenie"/>
            <w:rFonts w:ascii="Calibri" w:hAnsi="Calibri" w:cs="Arial"/>
            <w:sz w:val="24"/>
            <w:szCs w:val="24"/>
          </w:rPr>
          <w:instrText xml:space="preserve"> \* MERGEFORMAT </w:instrText>
        </w:r>
        <w:r w:rsidRPr="00DA2D7C">
          <w:rPr>
            <w:rStyle w:val="Hypertextovprepojenie"/>
            <w:rFonts w:ascii="Calibri" w:hAnsi="Calibri" w:cs="Arial"/>
            <w:sz w:val="24"/>
            <w:szCs w:val="24"/>
          </w:rPr>
        </w:r>
        <w:r w:rsidRPr="00DA2D7C">
          <w:rPr>
            <w:rStyle w:val="Hypertextovprepojenie"/>
            <w:rFonts w:ascii="Calibri" w:hAnsi="Calibri" w:cs="Arial"/>
            <w:sz w:val="24"/>
            <w:szCs w:val="24"/>
          </w:rPr>
          <w:fldChar w:fldCharType="separate"/>
        </w:r>
        <w:r>
          <w:rPr>
            <w:rFonts w:ascii="Calibri" w:hAnsi="Calibri" w:cs="Arial"/>
            <w:sz w:val="24"/>
            <w:szCs w:val="24"/>
            <w:u w:val="single"/>
          </w:rPr>
          <w:t>Príloha č. 4</w:t>
        </w:r>
        <w:r w:rsidRPr="00DA2D7C">
          <w:rPr>
            <w:rStyle w:val="Hypertextovprepojenie"/>
            <w:rFonts w:ascii="Calibri" w:hAnsi="Calibri" w:cs="Arial"/>
            <w:sz w:val="24"/>
            <w:szCs w:val="24"/>
          </w:rPr>
          <w:fldChar w:fldCharType="end"/>
        </w:r>
      </w:hyperlink>
      <w:r w:rsidRPr="00DA2D7C">
        <w:rPr>
          <w:rFonts w:ascii="Calibri" w:hAnsi="Calibri" w:cs="Arial"/>
          <w:sz w:val="24"/>
          <w:szCs w:val="24"/>
        </w:rPr>
        <w:t xml:space="preserve"> tejto Zmluvy alebo e-mailom.</w:t>
      </w:r>
    </w:p>
    <w:p w:rsidR="00185E2E" w:rsidRPr="00DA2D7C" w:rsidRDefault="00185E2E" w:rsidP="00185E2E">
      <w:pPr>
        <w:pStyle w:val="Odstavec"/>
        <w:keepNext w:val="0"/>
        <w:keepLines/>
        <w:rPr>
          <w:rFonts w:ascii="Calibri" w:hAnsi="Calibri" w:cs="Arial"/>
          <w:sz w:val="24"/>
          <w:szCs w:val="24"/>
        </w:rPr>
      </w:pPr>
      <w:bookmarkStart w:id="4" w:name="odstavec62"/>
      <w:r w:rsidRPr="00DA2D7C">
        <w:rPr>
          <w:rFonts w:ascii="Calibri" w:hAnsi="Calibri" w:cs="Arial"/>
          <w:sz w:val="24"/>
          <w:szCs w:val="24"/>
        </w:rPr>
        <w:t>Ku</w:t>
      </w:r>
      <w:bookmarkEnd w:id="4"/>
      <w:r w:rsidRPr="00DA2D7C">
        <w:rPr>
          <w:rFonts w:ascii="Calibri" w:hAnsi="Calibri" w:cs="Arial"/>
          <w:sz w:val="24"/>
          <w:szCs w:val="24"/>
        </w:rPr>
        <w:t xml:space="preserve"> každému návrhu na zmenu predloženému podľa bodu </w:t>
      </w:r>
      <w:hyperlink w:anchor="odstavec61" w:history="1">
        <w:r w:rsidRPr="00DA2D7C">
          <w:rPr>
            <w:rStyle w:val="Hypertextovprepojenie"/>
            <w:rFonts w:ascii="Calibri" w:hAnsi="Calibri" w:cs="Arial"/>
            <w:sz w:val="24"/>
            <w:szCs w:val="24"/>
          </w:rPr>
          <w:t>6.1</w:t>
        </w:r>
      </w:hyperlink>
      <w:r w:rsidRPr="00DA2D7C">
        <w:rPr>
          <w:rFonts w:ascii="Calibri" w:hAnsi="Calibri" w:cs="Arial"/>
          <w:sz w:val="24"/>
          <w:szCs w:val="24"/>
        </w:rPr>
        <w:t xml:space="preserve"> vypracuje projektový manažér Zhotoviteľa najneskôr do 5 pracovných dní od jeho predloženia stanovisko, v ktorom ku každej navrhovanej zmene uvedie možnosť a podmienky jej  realizácie.</w:t>
      </w:r>
    </w:p>
    <w:p w:rsidR="00185E2E" w:rsidRPr="00DA2D7C" w:rsidRDefault="00185E2E" w:rsidP="00185E2E">
      <w:pPr>
        <w:pStyle w:val="Odstavec"/>
        <w:keepNext w:val="0"/>
        <w:keepLines/>
        <w:rPr>
          <w:rFonts w:ascii="Calibri" w:hAnsi="Calibri" w:cs="Arial"/>
          <w:sz w:val="24"/>
          <w:szCs w:val="24"/>
        </w:rPr>
      </w:pPr>
      <w:bookmarkStart w:id="5" w:name="odstavec63"/>
      <w:bookmarkStart w:id="6" w:name="_Ref500505442"/>
      <w:r w:rsidRPr="00DA2D7C">
        <w:rPr>
          <w:rFonts w:ascii="Calibri" w:hAnsi="Calibri" w:cs="Arial"/>
          <w:sz w:val="24"/>
          <w:szCs w:val="24"/>
        </w:rPr>
        <w:t>Stanovisko</w:t>
      </w:r>
      <w:bookmarkEnd w:id="5"/>
      <w:r w:rsidRPr="00DA2D7C">
        <w:rPr>
          <w:rFonts w:ascii="Calibri" w:hAnsi="Calibri" w:cs="Arial"/>
          <w:sz w:val="24"/>
          <w:szCs w:val="24"/>
        </w:rPr>
        <w:t xml:space="preserve"> k návrhu na zmenu predloží projektový manažér Zhotoviteľa riadiacemu výboru projektu. U zmien označených v stanovisku za realizovateľné, riadiaci výbor projektu:</w:t>
      </w:r>
      <w:bookmarkEnd w:id="6"/>
    </w:p>
    <w:p w:rsidR="00185E2E" w:rsidRPr="00DA2D7C" w:rsidRDefault="00185E2E" w:rsidP="00185E2E">
      <w:pPr>
        <w:pStyle w:val="Bod"/>
        <w:keepNext w:val="0"/>
        <w:keepLines/>
        <w:rPr>
          <w:rFonts w:ascii="Calibri" w:hAnsi="Calibri" w:cs="Arial"/>
          <w:sz w:val="24"/>
          <w:szCs w:val="24"/>
        </w:rPr>
      </w:pPr>
      <w:r w:rsidRPr="00DA2D7C">
        <w:rPr>
          <w:rFonts w:ascii="Calibri" w:hAnsi="Calibri" w:cs="Arial"/>
          <w:sz w:val="24"/>
          <w:szCs w:val="24"/>
        </w:rPr>
        <w:lastRenderedPageBreak/>
        <w:t>u zmien nevyžadujúcich zmenu tejto Zmluvy - rozhodne o ich realizácii a v prípade súhlasu s realizáciou aj schváli jej podmienky,</w:t>
      </w:r>
    </w:p>
    <w:p w:rsidR="00185E2E" w:rsidRPr="00DA2D7C" w:rsidRDefault="00185E2E" w:rsidP="00185E2E">
      <w:pPr>
        <w:pStyle w:val="Bod"/>
        <w:keepNext w:val="0"/>
        <w:keepLines/>
        <w:rPr>
          <w:rFonts w:ascii="Calibri" w:hAnsi="Calibri" w:cs="Arial"/>
          <w:sz w:val="24"/>
          <w:szCs w:val="24"/>
        </w:rPr>
      </w:pPr>
      <w:r w:rsidRPr="00DA2D7C">
        <w:rPr>
          <w:rFonts w:ascii="Calibri" w:hAnsi="Calibri" w:cs="Arial"/>
          <w:sz w:val="24"/>
          <w:szCs w:val="24"/>
        </w:rPr>
        <w:t>u zmien vyžadujúcich zmenu tejto Zmluvy - rozhodne o odporučení štatutárnym orgánom Zmluvných strán na uzavretie dodatku k tejto Zmluve alebo podpisu objednávky na zmenu.</w:t>
      </w:r>
    </w:p>
    <w:p w:rsidR="00185E2E" w:rsidRDefault="00185E2E" w:rsidP="00185E2E">
      <w:pPr>
        <w:pStyle w:val="Odstavec"/>
        <w:keepNext w:val="0"/>
        <w:keepLines/>
        <w:rPr>
          <w:rFonts w:ascii="Calibri" w:hAnsi="Calibri" w:cs="Arial"/>
          <w:sz w:val="24"/>
          <w:szCs w:val="24"/>
        </w:rPr>
      </w:pPr>
      <w:r w:rsidRPr="00DA2D7C">
        <w:rPr>
          <w:rFonts w:ascii="Calibri" w:hAnsi="Calibri" w:cs="Arial"/>
          <w:sz w:val="24"/>
          <w:szCs w:val="24"/>
        </w:rPr>
        <w:t>Rovnakým spôsobom rozhodne riadiaci výbor projektu aj o zmenách navrhnutých projektovým manažérom Zhotoviteľa.</w:t>
      </w:r>
    </w:p>
    <w:p w:rsidR="00185E2E" w:rsidRPr="00DA2D7C" w:rsidRDefault="00185E2E" w:rsidP="00185E2E">
      <w:pPr>
        <w:pStyle w:val="lnok"/>
        <w:keepNext w:val="0"/>
        <w:keepLines/>
        <w:ind w:left="0" w:firstLine="0"/>
        <w:rPr>
          <w:rFonts w:ascii="Calibri" w:hAnsi="Calibri"/>
          <w:sz w:val="24"/>
          <w:szCs w:val="24"/>
        </w:rPr>
      </w:pPr>
    </w:p>
    <w:p w:rsidR="00185E2E" w:rsidRPr="00DA2D7C" w:rsidRDefault="00185E2E" w:rsidP="00185E2E">
      <w:pPr>
        <w:pStyle w:val="Nzov1"/>
        <w:keepNext w:val="0"/>
        <w:keepLines/>
        <w:rPr>
          <w:rFonts w:ascii="Calibri" w:hAnsi="Calibri"/>
          <w:sz w:val="24"/>
          <w:szCs w:val="24"/>
        </w:rPr>
      </w:pPr>
      <w:bookmarkStart w:id="7" w:name="članok7"/>
      <w:r w:rsidRPr="00DA2D7C">
        <w:rPr>
          <w:rFonts w:ascii="Calibri" w:hAnsi="Calibri"/>
          <w:sz w:val="24"/>
          <w:szCs w:val="24"/>
        </w:rPr>
        <w:t>Odovzdanie</w:t>
      </w:r>
      <w:bookmarkEnd w:id="7"/>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Návrh Záväzného zadania odovzdá Zhotoviteľ Objednávateľovi v elektronickej forme a to v 2 vyhotoveniach. O odovzdaní bude vyhotovený</w:t>
      </w:r>
      <w:r>
        <w:rPr>
          <w:rFonts w:ascii="Calibri" w:hAnsi="Calibri" w:cs="Arial"/>
          <w:sz w:val="24"/>
          <w:szCs w:val="24"/>
        </w:rPr>
        <w:t xml:space="preserve"> akceptačný</w:t>
      </w:r>
      <w:r w:rsidRPr="00DA2D7C">
        <w:rPr>
          <w:rFonts w:ascii="Calibri" w:hAnsi="Calibri" w:cs="Arial"/>
          <w:sz w:val="24"/>
          <w:szCs w:val="24"/>
        </w:rPr>
        <w:t xml:space="preserve"> protokol.</w:t>
      </w:r>
    </w:p>
    <w:p w:rsidR="00185E2E" w:rsidRPr="00DA2D7C" w:rsidRDefault="00185E2E" w:rsidP="00185E2E">
      <w:pPr>
        <w:pStyle w:val="Odstavec"/>
        <w:keepNext w:val="0"/>
        <w:keepLines/>
        <w:rPr>
          <w:rFonts w:ascii="Calibri" w:hAnsi="Calibri" w:cs="Arial"/>
          <w:sz w:val="24"/>
          <w:szCs w:val="24"/>
        </w:rPr>
      </w:pPr>
      <w:bookmarkStart w:id="8" w:name="odstavec74"/>
      <w:bookmarkStart w:id="9" w:name="_Ref496277725"/>
      <w:r w:rsidRPr="00DA2D7C">
        <w:rPr>
          <w:rFonts w:ascii="Calibri" w:hAnsi="Calibri" w:cs="Arial"/>
          <w:sz w:val="24"/>
          <w:szCs w:val="24"/>
        </w:rPr>
        <w:t>Vytvorenie</w:t>
      </w:r>
      <w:bookmarkEnd w:id="8"/>
      <w:r w:rsidRPr="00DA2D7C">
        <w:rPr>
          <w:rFonts w:ascii="Calibri" w:hAnsi="Calibri" w:cs="Arial"/>
          <w:sz w:val="24"/>
          <w:szCs w:val="24"/>
        </w:rPr>
        <w:t xml:space="preserve"> Diela a uvedenie Diela do produkčnej prevádzky (bod </w:t>
      </w:r>
      <w:hyperlink w:anchor="odstavec22b" w:history="1">
        <w:r>
          <w:rPr>
            <w:rStyle w:val="Hypertextovprepojenie"/>
            <w:rFonts w:ascii="Calibri" w:hAnsi="Calibri" w:cs="Arial"/>
            <w:sz w:val="24"/>
            <w:szCs w:val="24"/>
          </w:rPr>
          <w:t>2.1.2.</w:t>
        </w:r>
      </w:hyperlink>
      <w:r w:rsidRPr="00DA2D7C">
        <w:rPr>
          <w:rFonts w:ascii="Calibri" w:hAnsi="Calibri" w:cs="Arial"/>
          <w:sz w:val="24"/>
          <w:szCs w:val="24"/>
        </w:rPr>
        <w:t>) odovzdá Zhotoviteľ Objednávateľovi vykonaním odovzdávacieho testu.</w:t>
      </w:r>
      <w:bookmarkEnd w:id="9"/>
      <w:r w:rsidRPr="00DA2D7C">
        <w:rPr>
          <w:rFonts w:ascii="Calibri" w:hAnsi="Calibri" w:cs="Arial"/>
          <w:sz w:val="24"/>
          <w:szCs w:val="24"/>
        </w:rPr>
        <w:t xml:space="preserve"> Dielo bude odovzdávané po častiach v súlade s harmonogramom uvedeným v </w:t>
      </w:r>
      <w:r w:rsidRPr="00DA2D7C">
        <w:rPr>
          <w:rFonts w:ascii="Calibri" w:hAnsi="Calibri" w:cs="Arial"/>
          <w:sz w:val="24"/>
          <w:szCs w:val="24"/>
          <w:u w:val="single"/>
        </w:rPr>
        <w:fldChar w:fldCharType="begin"/>
      </w:r>
      <w:r w:rsidRPr="00DA2D7C">
        <w:rPr>
          <w:rFonts w:ascii="Calibri" w:hAnsi="Calibri" w:cs="Arial"/>
          <w:sz w:val="24"/>
          <w:szCs w:val="24"/>
          <w:u w:val="single"/>
        </w:rPr>
        <w:instrText xml:space="preserve"> REF _Ref496274022 \r \h </w:instrText>
      </w:r>
      <w:r w:rsidRPr="00DA2D7C">
        <w:rPr>
          <w:rFonts w:ascii="Calibri" w:hAnsi="Calibri" w:cs="Arial"/>
          <w:sz w:val="24"/>
          <w:szCs w:val="24"/>
          <w:u w:val="single"/>
        </w:rPr>
      </w:r>
      <w:r w:rsidRPr="00DA2D7C">
        <w:rPr>
          <w:rFonts w:ascii="Calibri" w:hAnsi="Calibri" w:cs="Arial"/>
          <w:sz w:val="24"/>
          <w:szCs w:val="24"/>
          <w:u w:val="single"/>
        </w:rPr>
        <w:fldChar w:fldCharType="separate"/>
      </w:r>
      <w:r>
        <w:rPr>
          <w:rFonts w:ascii="Calibri" w:hAnsi="Calibri" w:cs="Arial"/>
          <w:sz w:val="24"/>
          <w:szCs w:val="24"/>
          <w:u w:val="single"/>
        </w:rPr>
        <w:t>Príloha č. 2</w:t>
      </w:r>
      <w:r w:rsidRPr="00DA2D7C">
        <w:rPr>
          <w:rFonts w:ascii="Calibri" w:hAnsi="Calibri" w:cs="Arial"/>
          <w:sz w:val="24"/>
          <w:szCs w:val="24"/>
          <w:u w:val="single"/>
        </w:rPr>
        <w:fldChar w:fldCharType="end"/>
      </w:r>
      <w:r w:rsidRPr="00DA2D7C">
        <w:rPr>
          <w:rFonts w:ascii="Calibri" w:hAnsi="Calibri" w:cs="Arial"/>
          <w:sz w:val="24"/>
          <w:szCs w:val="24"/>
        </w:rPr>
        <w:t>.</w:t>
      </w:r>
    </w:p>
    <w:p w:rsidR="00185E2E" w:rsidRPr="00DA2D7C" w:rsidRDefault="00185E2E" w:rsidP="00185E2E">
      <w:pPr>
        <w:pStyle w:val="Odstavec"/>
        <w:keepNext w:val="0"/>
        <w:keepLines/>
        <w:rPr>
          <w:rFonts w:ascii="Calibri" w:hAnsi="Calibri" w:cs="Arial"/>
          <w:sz w:val="24"/>
          <w:szCs w:val="24"/>
        </w:rPr>
      </w:pPr>
      <w:bookmarkStart w:id="10" w:name="_Ref496277843"/>
      <w:r w:rsidRPr="00DA2D7C">
        <w:rPr>
          <w:rFonts w:ascii="Calibri" w:hAnsi="Calibri" w:cs="Arial"/>
          <w:sz w:val="24"/>
          <w:szCs w:val="24"/>
        </w:rPr>
        <w:t xml:space="preserve">Odovzdávací test podľa bodu </w:t>
      </w:r>
      <w:hyperlink w:anchor="odstavec74" w:history="1">
        <w:r w:rsidRPr="00DA2D7C">
          <w:rPr>
            <w:rStyle w:val="Hypertextovprepojenie"/>
            <w:rFonts w:ascii="Calibri" w:hAnsi="Calibri" w:cs="Arial"/>
            <w:sz w:val="24"/>
            <w:szCs w:val="24"/>
          </w:rPr>
          <w:fldChar w:fldCharType="begin"/>
        </w:r>
        <w:r w:rsidRPr="00DA2D7C">
          <w:rPr>
            <w:rFonts w:ascii="Calibri" w:hAnsi="Calibri" w:cs="Arial"/>
            <w:sz w:val="24"/>
            <w:szCs w:val="24"/>
            <w:u w:val="single"/>
          </w:rPr>
          <w:instrText xml:space="preserve"> REF _Ref496277725 \r \h </w:instrText>
        </w:r>
        <w:r w:rsidRPr="00DA2D7C">
          <w:rPr>
            <w:rStyle w:val="Hypertextovprepojenie"/>
            <w:rFonts w:ascii="Calibri" w:hAnsi="Calibri" w:cs="Arial"/>
            <w:sz w:val="24"/>
            <w:szCs w:val="24"/>
          </w:rPr>
          <w:instrText xml:space="preserve"> \* MERGEFORMAT </w:instrText>
        </w:r>
        <w:r w:rsidRPr="00DA2D7C">
          <w:rPr>
            <w:rStyle w:val="Hypertextovprepojenie"/>
            <w:rFonts w:ascii="Calibri" w:hAnsi="Calibri" w:cs="Arial"/>
            <w:sz w:val="24"/>
            <w:szCs w:val="24"/>
          </w:rPr>
        </w:r>
        <w:r w:rsidRPr="00DA2D7C">
          <w:rPr>
            <w:rStyle w:val="Hypertextovprepojenie"/>
            <w:rFonts w:ascii="Calibri" w:hAnsi="Calibri" w:cs="Arial"/>
            <w:sz w:val="24"/>
            <w:szCs w:val="24"/>
          </w:rPr>
          <w:fldChar w:fldCharType="separate"/>
        </w:r>
        <w:r>
          <w:rPr>
            <w:rFonts w:ascii="Calibri" w:hAnsi="Calibri" w:cs="Arial"/>
            <w:sz w:val="24"/>
            <w:szCs w:val="24"/>
            <w:u w:val="single"/>
          </w:rPr>
          <w:t>7.2</w:t>
        </w:r>
        <w:r w:rsidRPr="00DA2D7C">
          <w:rPr>
            <w:rStyle w:val="Hypertextovprepojenie"/>
            <w:rFonts w:ascii="Calibri" w:hAnsi="Calibri" w:cs="Arial"/>
            <w:sz w:val="24"/>
            <w:szCs w:val="24"/>
          </w:rPr>
          <w:fldChar w:fldCharType="end"/>
        </w:r>
      </w:hyperlink>
      <w:r w:rsidRPr="00DA2D7C">
        <w:rPr>
          <w:rFonts w:ascii="Calibri" w:hAnsi="Calibri" w:cs="Arial"/>
          <w:sz w:val="24"/>
          <w:szCs w:val="24"/>
        </w:rPr>
        <w:t xml:space="preserve"> bude vykonaný podľa plánu odovzdávacieho konania.</w:t>
      </w:r>
      <w:bookmarkEnd w:id="10"/>
    </w:p>
    <w:p w:rsidR="00185E2E" w:rsidRPr="00DA2D7C" w:rsidRDefault="00185E2E" w:rsidP="00185E2E">
      <w:pPr>
        <w:pStyle w:val="Odstavec"/>
        <w:keepNext w:val="0"/>
        <w:keepLines/>
        <w:rPr>
          <w:rFonts w:ascii="Calibri" w:hAnsi="Calibri" w:cs="Arial"/>
          <w:sz w:val="24"/>
          <w:szCs w:val="24"/>
        </w:rPr>
      </w:pPr>
      <w:bookmarkStart w:id="11" w:name="_Ref496277787"/>
      <w:r w:rsidRPr="00DA2D7C">
        <w:rPr>
          <w:rFonts w:ascii="Calibri" w:hAnsi="Calibri" w:cs="Arial"/>
          <w:sz w:val="24"/>
          <w:szCs w:val="24"/>
        </w:rPr>
        <w:t xml:space="preserve">Objednávateľ je povinný zúčastniť sa na odovzdávacom teste, na vykonanie ktorého bol Zhotoviteľom </w:t>
      </w:r>
      <w:r>
        <w:rPr>
          <w:rFonts w:ascii="Calibri" w:hAnsi="Calibri" w:cs="Arial"/>
          <w:sz w:val="24"/>
          <w:szCs w:val="24"/>
        </w:rPr>
        <w:t>vyzvaný</w:t>
      </w:r>
      <w:r w:rsidRPr="00DA2D7C">
        <w:rPr>
          <w:rFonts w:ascii="Calibri" w:hAnsi="Calibri" w:cs="Arial"/>
          <w:sz w:val="24"/>
          <w:szCs w:val="24"/>
        </w:rPr>
        <w:t xml:space="preserve"> najmenej 5 pracovných dni pred termínom konania odovzdávacieho testu. Neúčasť takto pozvaného Objednávateľa nebráni vykonaniu odovzdávacieho testu.</w:t>
      </w:r>
      <w:bookmarkEnd w:id="11"/>
    </w:p>
    <w:p w:rsidR="00185E2E" w:rsidRPr="00051B92" w:rsidRDefault="00185E2E" w:rsidP="00185E2E">
      <w:pPr>
        <w:pStyle w:val="Odstavec"/>
        <w:keepNext w:val="0"/>
        <w:keepLines/>
        <w:rPr>
          <w:rFonts w:ascii="Calibri" w:hAnsi="Calibri" w:cs="Arial"/>
          <w:sz w:val="24"/>
          <w:szCs w:val="24"/>
        </w:rPr>
      </w:pPr>
      <w:r w:rsidRPr="00DA2D7C">
        <w:rPr>
          <w:rFonts w:ascii="Calibri" w:hAnsi="Calibri" w:cs="Arial"/>
          <w:sz w:val="24"/>
          <w:szCs w:val="24"/>
        </w:rPr>
        <w:t xml:space="preserve">Ak sa pri odovzdávacom teste podľa bodu </w:t>
      </w:r>
      <w:hyperlink w:anchor="odstavec73" w:history="1">
        <w:r w:rsidRPr="00DA2D7C">
          <w:rPr>
            <w:rStyle w:val="Hypertextovprepojenie"/>
            <w:rFonts w:ascii="Calibri" w:hAnsi="Calibri" w:cs="Arial"/>
            <w:sz w:val="24"/>
            <w:szCs w:val="24"/>
          </w:rPr>
          <w:fldChar w:fldCharType="begin"/>
        </w:r>
        <w:r w:rsidRPr="00DA2D7C">
          <w:rPr>
            <w:rFonts w:ascii="Calibri" w:hAnsi="Calibri" w:cs="Arial"/>
            <w:sz w:val="24"/>
            <w:szCs w:val="24"/>
            <w:u w:val="single"/>
          </w:rPr>
          <w:instrText xml:space="preserve"> REF _Ref496277843 \r \h </w:instrText>
        </w:r>
        <w:r w:rsidRPr="00DA2D7C">
          <w:rPr>
            <w:rStyle w:val="Hypertextovprepojenie"/>
            <w:rFonts w:ascii="Calibri" w:hAnsi="Calibri" w:cs="Arial"/>
            <w:sz w:val="24"/>
            <w:szCs w:val="24"/>
          </w:rPr>
          <w:instrText xml:space="preserve"> \* MERGEFORMAT </w:instrText>
        </w:r>
        <w:r w:rsidRPr="00DA2D7C">
          <w:rPr>
            <w:rStyle w:val="Hypertextovprepojenie"/>
            <w:rFonts w:ascii="Calibri" w:hAnsi="Calibri" w:cs="Arial"/>
            <w:sz w:val="24"/>
            <w:szCs w:val="24"/>
          </w:rPr>
        </w:r>
        <w:r w:rsidRPr="00DA2D7C">
          <w:rPr>
            <w:rStyle w:val="Hypertextovprepojenie"/>
            <w:rFonts w:ascii="Calibri" w:hAnsi="Calibri" w:cs="Arial"/>
            <w:sz w:val="24"/>
            <w:szCs w:val="24"/>
          </w:rPr>
          <w:fldChar w:fldCharType="separate"/>
        </w:r>
        <w:r>
          <w:rPr>
            <w:rFonts w:ascii="Calibri" w:hAnsi="Calibri" w:cs="Arial"/>
            <w:sz w:val="24"/>
            <w:szCs w:val="24"/>
            <w:u w:val="single"/>
          </w:rPr>
          <w:t>7.3</w:t>
        </w:r>
        <w:r w:rsidRPr="00DA2D7C">
          <w:rPr>
            <w:rStyle w:val="Hypertextovprepojenie"/>
            <w:rFonts w:ascii="Calibri" w:hAnsi="Calibri" w:cs="Arial"/>
            <w:sz w:val="24"/>
            <w:szCs w:val="24"/>
          </w:rPr>
          <w:fldChar w:fldCharType="end"/>
        </w:r>
      </w:hyperlink>
      <w:r w:rsidRPr="00DA2D7C">
        <w:rPr>
          <w:rFonts w:ascii="Calibri" w:hAnsi="Calibri" w:cs="Arial"/>
          <w:sz w:val="24"/>
          <w:szCs w:val="24"/>
        </w:rPr>
        <w:t xml:space="preserve"> vyskytnú vady, znemožňujúce užívanie Diela,</w:t>
      </w:r>
      <w:r>
        <w:rPr>
          <w:rFonts w:ascii="Calibri" w:hAnsi="Calibri" w:cs="Arial"/>
          <w:sz w:val="24"/>
          <w:szCs w:val="24"/>
        </w:rPr>
        <w:t xml:space="preserve"> je Zhotoviteľ povinný ich odstrániť </w:t>
      </w:r>
      <w:r w:rsidRPr="00466F50">
        <w:rPr>
          <w:rFonts w:ascii="Calibri" w:hAnsi="Calibri" w:cs="Arial"/>
          <w:sz w:val="24"/>
          <w:szCs w:val="24"/>
        </w:rPr>
        <w:t>v lehote pätnásť pracovných dní od vykonania odovzdávacieho testu, ak sa projektový manažéri nedohodnú inak. Po odstránení</w:t>
      </w:r>
      <w:r w:rsidRPr="00DA2D7C">
        <w:rPr>
          <w:rFonts w:ascii="Calibri" w:hAnsi="Calibri" w:cs="Arial"/>
          <w:sz w:val="24"/>
          <w:szCs w:val="24"/>
        </w:rPr>
        <w:t xml:space="preserve"> týchto vád sa vykoná opakovaný odovzdávací test.</w:t>
      </w:r>
      <w:r>
        <w:rPr>
          <w:rFonts w:ascii="Calibri" w:hAnsi="Calibri" w:cs="Arial"/>
          <w:sz w:val="24"/>
          <w:szCs w:val="24"/>
        </w:rPr>
        <w:t xml:space="preserve"> </w:t>
      </w:r>
    </w:p>
    <w:p w:rsidR="00185E2E" w:rsidRDefault="00185E2E" w:rsidP="00185E2E">
      <w:pPr>
        <w:pStyle w:val="Odstavec"/>
        <w:keepNext w:val="0"/>
        <w:keepLines/>
        <w:rPr>
          <w:rFonts w:ascii="Calibri" w:hAnsi="Calibri" w:cs="Arial"/>
          <w:sz w:val="24"/>
          <w:szCs w:val="24"/>
        </w:rPr>
      </w:pPr>
      <w:r w:rsidRPr="00DA2D7C">
        <w:rPr>
          <w:rFonts w:ascii="Calibri" w:hAnsi="Calibri" w:cs="Arial"/>
          <w:sz w:val="24"/>
          <w:szCs w:val="24"/>
        </w:rPr>
        <w:t>Dielo sa bude považovať za odovzdané Objednávateľovi</w:t>
      </w:r>
      <w:r>
        <w:rPr>
          <w:rFonts w:ascii="Calibri" w:hAnsi="Calibri" w:cs="Arial"/>
          <w:sz w:val="24"/>
          <w:szCs w:val="24"/>
        </w:rPr>
        <w:t>,</w:t>
      </w:r>
      <w:r w:rsidRPr="00DA2D7C">
        <w:rPr>
          <w:rFonts w:ascii="Calibri" w:hAnsi="Calibri" w:cs="Arial"/>
          <w:sz w:val="24"/>
          <w:szCs w:val="24"/>
        </w:rPr>
        <w:t xml:space="preserve"> </w:t>
      </w:r>
      <w:r>
        <w:rPr>
          <w:rFonts w:ascii="Calibri" w:hAnsi="Calibri" w:cs="Arial"/>
          <w:sz w:val="24"/>
          <w:szCs w:val="24"/>
        </w:rPr>
        <w:t>a</w:t>
      </w:r>
      <w:r w:rsidRPr="00DA2D7C">
        <w:rPr>
          <w:rFonts w:ascii="Calibri" w:hAnsi="Calibri" w:cs="Arial"/>
          <w:sz w:val="24"/>
          <w:szCs w:val="24"/>
        </w:rPr>
        <w:t xml:space="preserve">k sa pri odovzdávacom teste podľa bodu </w:t>
      </w:r>
      <w:hyperlink w:anchor="odstavec73" w:history="1">
        <w:r w:rsidRPr="00DA2D7C">
          <w:rPr>
            <w:rStyle w:val="Hypertextovprepojenie"/>
            <w:rFonts w:ascii="Calibri" w:hAnsi="Calibri" w:cs="Arial"/>
            <w:sz w:val="24"/>
            <w:szCs w:val="24"/>
          </w:rPr>
          <w:t>7.3</w:t>
        </w:r>
      </w:hyperlink>
      <w:r w:rsidRPr="00DA2D7C">
        <w:rPr>
          <w:rFonts w:ascii="Calibri" w:hAnsi="Calibri" w:cs="Arial"/>
          <w:sz w:val="24"/>
          <w:szCs w:val="24"/>
        </w:rPr>
        <w:t xml:space="preserve"> nevyskytnú </w:t>
      </w:r>
      <w:r>
        <w:rPr>
          <w:rFonts w:ascii="Calibri" w:hAnsi="Calibri" w:cs="Arial"/>
          <w:sz w:val="24"/>
          <w:szCs w:val="24"/>
        </w:rPr>
        <w:t xml:space="preserve">žiadne závažné a kritické </w:t>
      </w:r>
      <w:r w:rsidRPr="00DA2D7C">
        <w:rPr>
          <w:rFonts w:ascii="Calibri" w:hAnsi="Calibri" w:cs="Arial"/>
          <w:sz w:val="24"/>
          <w:szCs w:val="24"/>
        </w:rPr>
        <w:t>vady, alebo sa pri ňom vyskytnú iba také vady, ktoré nebudú znemožňovať užívanie Diela</w:t>
      </w:r>
      <w:r>
        <w:rPr>
          <w:rFonts w:ascii="Calibri" w:hAnsi="Calibri" w:cs="Arial"/>
          <w:sz w:val="24"/>
          <w:szCs w:val="24"/>
        </w:rPr>
        <w:t xml:space="preserve"> (ako napr. preklepy v texte, iná farba obrazovky ako požadované, atď.). Objednávateľ určí</w:t>
      </w:r>
      <w:r w:rsidRPr="00DA2D7C">
        <w:rPr>
          <w:rFonts w:ascii="Calibri" w:hAnsi="Calibri" w:cs="Arial"/>
          <w:sz w:val="24"/>
          <w:szCs w:val="24"/>
        </w:rPr>
        <w:t xml:space="preserve"> lehotu na odstránenie vád</w:t>
      </w:r>
      <w:r>
        <w:rPr>
          <w:rFonts w:ascii="Calibri" w:hAnsi="Calibri" w:cs="Arial"/>
          <w:sz w:val="24"/>
          <w:szCs w:val="24"/>
        </w:rPr>
        <w:t xml:space="preserve">. Uplynutím lehoty bude Zhotoviteľ v omeškaní  s včasným odovzdaním Diela. </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O výsledku odovzdávacieho testu sa vyhotoví zápisnica.</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O vykonaní zmien, ktoré si nevyžadujú zmenu tejto Zmluvy (bod 6.3 písm. a) sa vyhotoví protokol.</w:t>
      </w:r>
    </w:p>
    <w:p w:rsidR="00185E2E" w:rsidRPr="00051B92" w:rsidRDefault="00185E2E" w:rsidP="00185E2E">
      <w:pPr>
        <w:pStyle w:val="Odstavec"/>
        <w:keepNext w:val="0"/>
        <w:keepLines/>
        <w:rPr>
          <w:rFonts w:ascii="Calibri" w:hAnsi="Calibri" w:cs="Arial"/>
          <w:sz w:val="24"/>
          <w:szCs w:val="24"/>
        </w:rPr>
      </w:pPr>
      <w:r>
        <w:rPr>
          <w:rFonts w:ascii="Calibri" w:hAnsi="Calibri" w:cs="Arial"/>
          <w:sz w:val="24"/>
          <w:szCs w:val="24"/>
        </w:rPr>
        <w:t xml:space="preserve">Včasným odovzdaním všetkých </w:t>
      </w:r>
      <w:r w:rsidRPr="00DA2D7C">
        <w:rPr>
          <w:rFonts w:ascii="Calibri" w:hAnsi="Calibri" w:cs="Arial"/>
          <w:sz w:val="24"/>
          <w:szCs w:val="24"/>
        </w:rPr>
        <w:t>častí D</w:t>
      </w:r>
      <w:r>
        <w:rPr>
          <w:rFonts w:ascii="Calibri" w:hAnsi="Calibri" w:cs="Arial"/>
          <w:sz w:val="24"/>
          <w:szCs w:val="24"/>
        </w:rPr>
        <w:t>iela bez vád</w:t>
      </w:r>
      <w:r w:rsidRPr="00DA2D7C">
        <w:rPr>
          <w:rFonts w:ascii="Calibri" w:hAnsi="Calibri" w:cs="Arial"/>
          <w:sz w:val="24"/>
          <w:szCs w:val="24"/>
        </w:rPr>
        <w:t xml:space="preserve"> podľa tohto článku sa Dielo bude považovať za vykonané a jeho predmet za odovzdaný Objednávateľovi.</w:t>
      </w:r>
      <w:r>
        <w:rPr>
          <w:rFonts w:ascii="Calibri" w:hAnsi="Calibri" w:cs="Arial"/>
          <w:sz w:val="24"/>
          <w:szCs w:val="24"/>
        </w:rPr>
        <w:t xml:space="preserve">Zhotoviteľ bude v omeškaní s odvzdaním Diela, ak neodstráni vady v lehote určenej v bode 7.5 tohto článku  a/alebo vznikne potreba vykonať další (v poradí druhý) odovzdávací test z dôvodu neodstrániteľných vád. </w:t>
      </w:r>
    </w:p>
    <w:p w:rsidR="00185E2E" w:rsidRPr="00DA2D7C" w:rsidRDefault="00185E2E" w:rsidP="00185E2E">
      <w:pPr>
        <w:pStyle w:val="Odstavec"/>
        <w:keepNext w:val="0"/>
        <w:keepLines/>
        <w:numPr>
          <w:ilvl w:val="0"/>
          <w:numId w:val="0"/>
        </w:numPr>
        <w:ind w:left="567"/>
        <w:rPr>
          <w:rFonts w:ascii="Calibri" w:hAnsi="Calibri" w:cs="Arial"/>
          <w:sz w:val="24"/>
          <w:szCs w:val="24"/>
        </w:rPr>
      </w:pPr>
    </w:p>
    <w:p w:rsidR="00185E2E" w:rsidRPr="00DA2D7C" w:rsidRDefault="00185E2E" w:rsidP="00185E2E">
      <w:pPr>
        <w:pStyle w:val="lnok"/>
        <w:keepNext w:val="0"/>
        <w:keepLines/>
        <w:ind w:left="0" w:firstLine="0"/>
        <w:rPr>
          <w:rFonts w:ascii="Calibri" w:hAnsi="Calibri"/>
          <w:noProof/>
          <w:sz w:val="24"/>
          <w:szCs w:val="24"/>
        </w:rPr>
      </w:pPr>
    </w:p>
    <w:p w:rsidR="00185E2E" w:rsidRPr="00DA2D7C" w:rsidRDefault="00185E2E" w:rsidP="00185E2E">
      <w:pPr>
        <w:pStyle w:val="Nzov1"/>
        <w:keepNext w:val="0"/>
        <w:keepLines/>
        <w:rPr>
          <w:rFonts w:ascii="Calibri" w:hAnsi="Calibri"/>
          <w:sz w:val="24"/>
          <w:szCs w:val="24"/>
        </w:rPr>
      </w:pPr>
      <w:r w:rsidRPr="00DA2D7C">
        <w:rPr>
          <w:rFonts w:ascii="Calibri" w:hAnsi="Calibri"/>
          <w:sz w:val="24"/>
          <w:szCs w:val="24"/>
        </w:rPr>
        <w:t xml:space="preserve">Licencie </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lastRenderedPageBreak/>
        <w:t xml:space="preserve">K vytvorenému Dielu ako k autorskému dielu v zmysle zákona č. 185/2015 Z.z. Autorský zákon (ďalej len „Autorský zákon“) udeľuje Zhotoviteľ Objednávateľovi </w:t>
      </w:r>
      <w:r>
        <w:rPr>
          <w:rFonts w:ascii="Calibri" w:hAnsi="Calibri" w:cs="Arial"/>
          <w:sz w:val="24"/>
          <w:szCs w:val="24"/>
        </w:rPr>
        <w:t xml:space="preserve">a Úradu podpredsedu vlády SR pre investície a informatizáciu </w:t>
      </w:r>
      <w:r w:rsidRPr="00DA2D7C">
        <w:rPr>
          <w:rFonts w:ascii="Calibri" w:hAnsi="Calibri" w:cs="Arial"/>
          <w:sz w:val="24"/>
          <w:szCs w:val="24"/>
        </w:rPr>
        <w:t xml:space="preserve">licenciu v rozsahu, aká bola udelená Úradu podpredsedu vlády SR pre investície a informatizáciu podľa Zmluvy </w:t>
      </w:r>
      <w:r w:rsidRPr="00DA2D7C">
        <w:rPr>
          <w:rFonts w:ascii="Calibri" w:hAnsi="Calibri"/>
          <w:sz w:val="24"/>
          <w:szCs w:val="24"/>
        </w:rPr>
        <w:t>o dielo a o poskytovaní služieb č. 373/2016 zo dňa  27.05.2016.</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Odmena za licenciu oprávňujúcu na používanie</w:t>
      </w:r>
      <w:r>
        <w:rPr>
          <w:rFonts w:ascii="Calibri" w:hAnsi="Calibri" w:cs="Arial"/>
          <w:sz w:val="24"/>
          <w:szCs w:val="24"/>
        </w:rPr>
        <w:t xml:space="preserve"> a úpravy </w:t>
      </w:r>
      <w:r w:rsidRPr="00DA2D7C">
        <w:rPr>
          <w:rFonts w:ascii="Calibri" w:hAnsi="Calibri" w:cs="Arial"/>
          <w:sz w:val="24"/>
          <w:szCs w:val="24"/>
        </w:rPr>
        <w:t>Diela je zahrnutá v cene za Dielo.</w:t>
      </w:r>
    </w:p>
    <w:p w:rsidR="00185E2E" w:rsidRPr="00DA2D7C" w:rsidRDefault="00185E2E" w:rsidP="00185E2E">
      <w:pPr>
        <w:pStyle w:val="lnok"/>
        <w:keepNext w:val="0"/>
        <w:keepLines/>
        <w:ind w:left="0" w:firstLine="0"/>
        <w:rPr>
          <w:rFonts w:ascii="Calibri" w:hAnsi="Calibri"/>
          <w:sz w:val="24"/>
          <w:szCs w:val="24"/>
        </w:rPr>
      </w:pPr>
    </w:p>
    <w:p w:rsidR="00185E2E" w:rsidRPr="00DA2D7C" w:rsidRDefault="00185E2E" w:rsidP="00185E2E">
      <w:pPr>
        <w:pStyle w:val="Nzov1"/>
        <w:keepNext w:val="0"/>
        <w:keepLines/>
        <w:rPr>
          <w:rFonts w:ascii="Calibri" w:hAnsi="Calibri"/>
          <w:sz w:val="24"/>
          <w:szCs w:val="24"/>
        </w:rPr>
      </w:pPr>
      <w:r w:rsidRPr="00DA2D7C">
        <w:rPr>
          <w:rFonts w:ascii="Calibri" w:hAnsi="Calibri"/>
          <w:sz w:val="24"/>
          <w:szCs w:val="24"/>
        </w:rPr>
        <w:t>Cena za Dielo a platobné podmienky</w:t>
      </w:r>
    </w:p>
    <w:p w:rsidR="00185E2E" w:rsidRPr="00DA2D7C" w:rsidRDefault="00185E2E" w:rsidP="00185E2E">
      <w:pPr>
        <w:pStyle w:val="Odstavec"/>
        <w:keepNext w:val="0"/>
        <w:keepLines/>
        <w:rPr>
          <w:rFonts w:ascii="Calibri" w:hAnsi="Calibri" w:cs="Arial"/>
          <w:sz w:val="24"/>
          <w:szCs w:val="24"/>
        </w:rPr>
      </w:pPr>
      <w:bookmarkStart w:id="12" w:name="odstavec91"/>
      <w:r w:rsidRPr="00DA2D7C">
        <w:rPr>
          <w:rFonts w:ascii="Calibri" w:hAnsi="Calibri" w:cs="Arial"/>
          <w:sz w:val="24"/>
          <w:szCs w:val="24"/>
        </w:rPr>
        <w:t>Celková cena</w:t>
      </w:r>
      <w:bookmarkEnd w:id="12"/>
      <w:r w:rsidRPr="00DA2D7C">
        <w:rPr>
          <w:rFonts w:ascii="Calibri" w:hAnsi="Calibri" w:cs="Arial"/>
          <w:sz w:val="24"/>
          <w:szCs w:val="24"/>
        </w:rPr>
        <w:t xml:space="preserve"> za Dielo sa dohoduje v zmysle zákona Národnej rady Slovenskej republiky č. 18/1996 Z.z. o cenách v znení neskorších predpisov vo výške:</w:t>
      </w:r>
    </w:p>
    <w:p w:rsidR="00185E2E" w:rsidRPr="00DA2D7C" w:rsidRDefault="00185E2E" w:rsidP="00185E2E">
      <w:pPr>
        <w:pStyle w:val="StyleCentered"/>
        <w:keepNext w:val="0"/>
        <w:keepLines/>
        <w:rPr>
          <w:rFonts w:ascii="Calibri" w:hAnsi="Calibri" w:cs="Arial"/>
          <w:sz w:val="24"/>
          <w:szCs w:val="24"/>
        </w:rPr>
      </w:pPr>
      <w:r w:rsidRPr="00DA2D7C">
        <w:rPr>
          <w:rFonts w:ascii="Calibri" w:hAnsi="Calibri" w:cs="Arial"/>
          <w:sz w:val="24"/>
          <w:szCs w:val="24"/>
        </w:rPr>
        <w:t xml:space="preserve">cena </w:t>
      </w:r>
      <w:r w:rsidRPr="00DA2D7C">
        <w:rPr>
          <w:rFonts w:ascii="Calibri" w:hAnsi="Calibri" w:cs="Arial"/>
          <w:sz w:val="24"/>
          <w:szCs w:val="24"/>
          <w:highlight w:val="yellow"/>
        </w:rPr>
        <w:t>???</w:t>
      </w:r>
      <w:r w:rsidRPr="00DA2D7C">
        <w:rPr>
          <w:rFonts w:ascii="Calibri" w:hAnsi="Calibri" w:cs="Arial"/>
          <w:sz w:val="24"/>
          <w:szCs w:val="24"/>
        </w:rPr>
        <w:t>,- € bez DPH</w:t>
      </w:r>
    </w:p>
    <w:p w:rsidR="00185E2E" w:rsidRPr="00DA2D7C" w:rsidRDefault="00185E2E" w:rsidP="00185E2E">
      <w:pPr>
        <w:pStyle w:val="StyleCentered"/>
        <w:keepNext w:val="0"/>
        <w:keepLines/>
        <w:rPr>
          <w:rFonts w:ascii="Calibri" w:hAnsi="Calibri" w:cs="Arial"/>
          <w:sz w:val="24"/>
          <w:szCs w:val="24"/>
        </w:rPr>
      </w:pPr>
      <w:r w:rsidRPr="00DA2D7C">
        <w:rPr>
          <w:rFonts w:ascii="Calibri" w:hAnsi="Calibri" w:cs="Arial"/>
          <w:sz w:val="24"/>
          <w:szCs w:val="24"/>
        </w:rPr>
        <w:t xml:space="preserve">slovom: </w:t>
      </w:r>
    </w:p>
    <w:p w:rsidR="00185E2E" w:rsidRPr="00DA2D7C" w:rsidRDefault="00185E2E" w:rsidP="00185E2E">
      <w:pPr>
        <w:pStyle w:val="StyleCentered"/>
        <w:keepNext w:val="0"/>
        <w:keepLines/>
        <w:rPr>
          <w:rFonts w:ascii="Calibri" w:hAnsi="Calibri" w:cs="Arial"/>
          <w:sz w:val="24"/>
          <w:szCs w:val="24"/>
        </w:rPr>
      </w:pPr>
      <w:r w:rsidRPr="00DA2D7C">
        <w:rPr>
          <w:rFonts w:ascii="Calibri" w:hAnsi="Calibri" w:cs="Arial"/>
          <w:sz w:val="24"/>
          <w:szCs w:val="24"/>
        </w:rPr>
        <w:t xml:space="preserve">cena </w:t>
      </w:r>
      <w:r w:rsidRPr="00DA2D7C">
        <w:rPr>
          <w:rFonts w:ascii="Calibri" w:hAnsi="Calibri" w:cs="Arial"/>
          <w:sz w:val="24"/>
          <w:szCs w:val="24"/>
          <w:highlight w:val="yellow"/>
        </w:rPr>
        <w:t>???</w:t>
      </w:r>
      <w:r w:rsidRPr="00DA2D7C">
        <w:rPr>
          <w:rFonts w:ascii="Calibri" w:hAnsi="Calibri" w:cs="Arial"/>
          <w:sz w:val="24"/>
          <w:szCs w:val="24"/>
        </w:rPr>
        <w:t>,- € s DPH</w:t>
      </w:r>
    </w:p>
    <w:p w:rsidR="00185E2E" w:rsidRPr="00DA2D7C" w:rsidRDefault="00185E2E" w:rsidP="00185E2E">
      <w:pPr>
        <w:pStyle w:val="StyleCentered"/>
        <w:keepNext w:val="0"/>
        <w:keepLines/>
        <w:rPr>
          <w:rFonts w:ascii="Calibri" w:hAnsi="Calibri" w:cs="Arial"/>
          <w:sz w:val="24"/>
          <w:szCs w:val="24"/>
        </w:rPr>
      </w:pPr>
      <w:r w:rsidRPr="00DA2D7C">
        <w:rPr>
          <w:rFonts w:ascii="Calibri" w:hAnsi="Calibri" w:cs="Arial"/>
          <w:sz w:val="24"/>
          <w:szCs w:val="24"/>
        </w:rPr>
        <w:t xml:space="preserve">slovom: </w:t>
      </w:r>
    </w:p>
    <w:p w:rsidR="00185E2E" w:rsidRPr="00DA2D7C" w:rsidRDefault="00185E2E" w:rsidP="00185E2E">
      <w:pPr>
        <w:pStyle w:val="StyleCentered"/>
        <w:keepNext w:val="0"/>
        <w:keepLines/>
        <w:ind w:firstLine="567"/>
        <w:jc w:val="both"/>
        <w:rPr>
          <w:rFonts w:ascii="Calibri" w:hAnsi="Calibri" w:cs="Arial"/>
          <w:sz w:val="24"/>
          <w:szCs w:val="24"/>
        </w:rPr>
      </w:pPr>
      <w:r w:rsidRPr="00DA2D7C">
        <w:rPr>
          <w:rFonts w:ascii="Calibri" w:hAnsi="Calibri" w:cs="Arial"/>
          <w:sz w:val="24"/>
          <w:szCs w:val="24"/>
        </w:rPr>
        <w:t xml:space="preserve">Cena jednotlivých požiadaviek Objednávateľa je uvedená v </w:t>
      </w:r>
      <w:r w:rsidRPr="00DA2D7C">
        <w:rPr>
          <w:rFonts w:ascii="Calibri" w:hAnsi="Calibri" w:cs="Arial"/>
          <w:sz w:val="24"/>
          <w:szCs w:val="24"/>
          <w:u w:val="single"/>
        </w:rPr>
        <w:fldChar w:fldCharType="begin"/>
      </w:r>
      <w:r w:rsidRPr="00DA2D7C">
        <w:rPr>
          <w:rFonts w:ascii="Calibri" w:hAnsi="Calibri" w:cs="Arial"/>
          <w:sz w:val="24"/>
          <w:szCs w:val="24"/>
          <w:u w:val="single"/>
        </w:rPr>
        <w:instrText xml:space="preserve"> REF _Ref496278491 \r \h  \* MERGEFORMAT </w:instrText>
      </w:r>
      <w:r w:rsidRPr="00DA2D7C">
        <w:rPr>
          <w:rFonts w:ascii="Calibri" w:hAnsi="Calibri" w:cs="Arial"/>
          <w:sz w:val="24"/>
          <w:szCs w:val="24"/>
          <w:u w:val="single"/>
        </w:rPr>
      </w:r>
      <w:r w:rsidRPr="00DA2D7C">
        <w:rPr>
          <w:rFonts w:ascii="Calibri" w:hAnsi="Calibri" w:cs="Arial"/>
          <w:sz w:val="24"/>
          <w:szCs w:val="24"/>
          <w:u w:val="single"/>
        </w:rPr>
        <w:fldChar w:fldCharType="separate"/>
      </w:r>
      <w:r>
        <w:rPr>
          <w:rFonts w:ascii="Calibri" w:hAnsi="Calibri" w:cs="Arial"/>
          <w:sz w:val="24"/>
          <w:szCs w:val="24"/>
          <w:u w:val="single"/>
        </w:rPr>
        <w:t>Príloha č. 5</w:t>
      </w:r>
      <w:r w:rsidRPr="00DA2D7C">
        <w:rPr>
          <w:rFonts w:ascii="Calibri" w:hAnsi="Calibri" w:cs="Arial"/>
          <w:sz w:val="24"/>
          <w:szCs w:val="24"/>
          <w:u w:val="single"/>
        </w:rPr>
        <w:fldChar w:fldCharType="end"/>
      </w:r>
      <w:r w:rsidRPr="00DA2D7C">
        <w:rPr>
          <w:rFonts w:ascii="Calibri" w:hAnsi="Calibri" w:cs="Arial"/>
          <w:sz w:val="24"/>
          <w:szCs w:val="24"/>
        </w:rPr>
        <w:t>.</w:t>
      </w:r>
    </w:p>
    <w:p w:rsidR="00185E2E" w:rsidRPr="00DA2D7C" w:rsidRDefault="00185E2E" w:rsidP="00185E2E">
      <w:pPr>
        <w:pStyle w:val="Odstavec"/>
        <w:keepNext w:val="0"/>
        <w:keepLines/>
        <w:rPr>
          <w:rFonts w:ascii="Calibri" w:hAnsi="Calibri" w:cs="Arial"/>
          <w:sz w:val="24"/>
          <w:szCs w:val="24"/>
        </w:rPr>
      </w:pPr>
      <w:bookmarkStart w:id="13" w:name="odstavec93"/>
      <w:r w:rsidRPr="00DA2D7C">
        <w:rPr>
          <w:rFonts w:ascii="Calibri" w:hAnsi="Calibri" w:cs="Arial"/>
          <w:sz w:val="24"/>
          <w:szCs w:val="24"/>
        </w:rPr>
        <w:t>Objednávateľ</w:t>
      </w:r>
      <w:bookmarkEnd w:id="13"/>
      <w:r w:rsidRPr="00DA2D7C">
        <w:rPr>
          <w:rFonts w:ascii="Calibri" w:hAnsi="Calibri" w:cs="Arial"/>
          <w:sz w:val="24"/>
          <w:szCs w:val="24"/>
        </w:rPr>
        <w:t xml:space="preserve"> sa zaväzuje, že ceny za časti Diela uvedené v </w:t>
      </w:r>
      <w:r w:rsidRPr="00DA2D7C">
        <w:rPr>
          <w:rFonts w:ascii="Calibri" w:hAnsi="Calibri" w:cs="Arial"/>
          <w:sz w:val="24"/>
          <w:szCs w:val="24"/>
          <w:u w:val="single"/>
        </w:rPr>
        <w:fldChar w:fldCharType="begin"/>
      </w:r>
      <w:r w:rsidRPr="00DA2D7C">
        <w:rPr>
          <w:rFonts w:ascii="Calibri" w:hAnsi="Calibri" w:cs="Arial"/>
          <w:sz w:val="24"/>
          <w:szCs w:val="24"/>
          <w:u w:val="single"/>
        </w:rPr>
        <w:instrText xml:space="preserve"> REF _Ref496278491 \r \h  \* MERGEFORMAT </w:instrText>
      </w:r>
      <w:r w:rsidRPr="00DA2D7C">
        <w:rPr>
          <w:rFonts w:ascii="Calibri" w:hAnsi="Calibri" w:cs="Arial"/>
          <w:sz w:val="24"/>
          <w:szCs w:val="24"/>
          <w:u w:val="single"/>
        </w:rPr>
      </w:r>
      <w:r w:rsidRPr="00DA2D7C">
        <w:rPr>
          <w:rFonts w:ascii="Calibri" w:hAnsi="Calibri" w:cs="Arial"/>
          <w:sz w:val="24"/>
          <w:szCs w:val="24"/>
          <w:u w:val="single"/>
        </w:rPr>
        <w:fldChar w:fldCharType="separate"/>
      </w:r>
      <w:r>
        <w:rPr>
          <w:rFonts w:ascii="Calibri" w:hAnsi="Calibri" w:cs="Arial"/>
          <w:sz w:val="24"/>
          <w:szCs w:val="24"/>
          <w:u w:val="single"/>
        </w:rPr>
        <w:t>Príloha č. 5</w:t>
      </w:r>
      <w:r w:rsidRPr="00DA2D7C">
        <w:rPr>
          <w:rFonts w:ascii="Calibri" w:hAnsi="Calibri" w:cs="Arial"/>
          <w:sz w:val="24"/>
          <w:szCs w:val="24"/>
          <w:u w:val="single"/>
        </w:rPr>
        <w:fldChar w:fldCharType="end"/>
      </w:r>
      <w:r w:rsidRPr="00DA2D7C">
        <w:rPr>
          <w:rFonts w:ascii="Calibri" w:hAnsi="Calibri" w:cs="Arial"/>
          <w:sz w:val="24"/>
          <w:szCs w:val="24"/>
        </w:rPr>
        <w:t xml:space="preserve"> uhradí na základe vystavených faktúr so splatnosťou 30 dní odo dňa ich vystavenia po odovzdaní príslušnej časti Diela. </w:t>
      </w:r>
    </w:p>
    <w:p w:rsidR="00185E2E" w:rsidRPr="00DA2D7C" w:rsidRDefault="00185E2E" w:rsidP="00185E2E">
      <w:pPr>
        <w:pStyle w:val="Odstavec"/>
        <w:keepNext w:val="0"/>
        <w:keepLines/>
        <w:rPr>
          <w:rFonts w:ascii="Calibri" w:hAnsi="Calibri" w:cs="Arial"/>
          <w:sz w:val="24"/>
          <w:szCs w:val="24"/>
        </w:rPr>
      </w:pPr>
      <w:bookmarkStart w:id="14" w:name="odstavec95"/>
      <w:bookmarkStart w:id="15" w:name="_Ref496279181"/>
      <w:r w:rsidRPr="00DA2D7C">
        <w:rPr>
          <w:rFonts w:ascii="Calibri" w:hAnsi="Calibri" w:cs="Arial"/>
          <w:sz w:val="24"/>
          <w:szCs w:val="24"/>
        </w:rPr>
        <w:t>Cena</w:t>
      </w:r>
      <w:bookmarkEnd w:id="14"/>
      <w:r w:rsidRPr="00DA2D7C">
        <w:rPr>
          <w:rFonts w:ascii="Calibri" w:hAnsi="Calibri" w:cs="Arial"/>
          <w:sz w:val="24"/>
          <w:szCs w:val="24"/>
        </w:rPr>
        <w:t xml:space="preserve"> za realizáciu zmien (</w:t>
      </w:r>
      <w:hyperlink w:anchor="članok6" w:history="1">
        <w:r w:rsidRPr="00DA2D7C">
          <w:rPr>
            <w:rStyle w:val="Hypertextovprepojenie"/>
            <w:rFonts w:ascii="Calibri" w:hAnsi="Calibri" w:cs="Arial"/>
            <w:sz w:val="24"/>
            <w:szCs w:val="24"/>
          </w:rPr>
          <w:t>čl. 6</w:t>
        </w:r>
      </w:hyperlink>
      <w:r w:rsidRPr="00DA2D7C">
        <w:rPr>
          <w:rFonts w:ascii="Calibri" w:hAnsi="Calibri" w:cs="Arial"/>
          <w:sz w:val="24"/>
          <w:szCs w:val="24"/>
        </w:rPr>
        <w:t>) bude určená pri použití sadzieb:</w:t>
      </w:r>
      <w:bookmarkEnd w:id="15"/>
    </w:p>
    <w:p w:rsidR="00185E2E" w:rsidRPr="00DA2D7C" w:rsidRDefault="00185E2E" w:rsidP="00185E2E">
      <w:pPr>
        <w:pStyle w:val="Text"/>
        <w:keepNext w:val="0"/>
        <w:keepLines/>
        <w:tabs>
          <w:tab w:val="left" w:pos="2880"/>
        </w:tabs>
        <w:rPr>
          <w:rFonts w:ascii="Calibri" w:hAnsi="Calibri" w:cs="Arial"/>
          <w:sz w:val="24"/>
          <w:szCs w:val="24"/>
        </w:rPr>
      </w:pPr>
      <w:bookmarkStart w:id="16" w:name="_Hlk496279766"/>
      <w:r w:rsidRPr="00DA2D7C">
        <w:rPr>
          <w:rFonts w:ascii="Calibri" w:hAnsi="Calibri" w:cs="Arial"/>
          <w:sz w:val="24"/>
          <w:szCs w:val="24"/>
        </w:rPr>
        <w:t>Projektový manažér</w:t>
      </w:r>
      <w:r w:rsidRPr="00DA2D7C">
        <w:rPr>
          <w:rFonts w:ascii="Calibri" w:hAnsi="Calibri" w:cs="Arial"/>
          <w:sz w:val="24"/>
          <w:szCs w:val="24"/>
        </w:rPr>
        <w:tab/>
        <w:t>cena za 1 deň</w:t>
      </w:r>
      <w:r w:rsidRPr="00DA2D7C">
        <w:rPr>
          <w:rFonts w:ascii="Calibri" w:hAnsi="Calibri" w:cs="Arial"/>
          <w:i/>
          <w:sz w:val="24"/>
          <w:szCs w:val="24"/>
        </w:rPr>
        <w:t xml:space="preserve"> </w:t>
      </w:r>
      <w:r w:rsidRPr="00DA2D7C">
        <w:rPr>
          <w:rFonts w:ascii="Calibri" w:hAnsi="Calibri" w:cs="Arial"/>
          <w:sz w:val="24"/>
          <w:szCs w:val="24"/>
        </w:rPr>
        <w:t xml:space="preserve">výkonu prác: </w:t>
      </w:r>
      <w:r w:rsidRPr="00DA2D7C">
        <w:rPr>
          <w:rFonts w:ascii="Calibri" w:hAnsi="Calibri" w:cs="Arial"/>
          <w:sz w:val="24"/>
          <w:szCs w:val="24"/>
          <w:highlight w:val="yellow"/>
        </w:rPr>
        <w:t>???</w:t>
      </w:r>
      <w:r w:rsidRPr="00DA2D7C">
        <w:rPr>
          <w:rFonts w:ascii="Calibri" w:hAnsi="Calibri" w:cs="Arial"/>
          <w:sz w:val="24"/>
          <w:szCs w:val="24"/>
        </w:rPr>
        <w:t>,- € (cena bez DPH)</w:t>
      </w:r>
    </w:p>
    <w:p w:rsidR="00185E2E" w:rsidRPr="00DA2D7C" w:rsidRDefault="00185E2E" w:rsidP="00185E2E">
      <w:pPr>
        <w:pStyle w:val="Text"/>
        <w:keepNext w:val="0"/>
        <w:keepLines/>
        <w:tabs>
          <w:tab w:val="left" w:pos="2880"/>
        </w:tabs>
        <w:rPr>
          <w:rFonts w:ascii="Calibri" w:hAnsi="Calibri" w:cs="Arial"/>
          <w:sz w:val="24"/>
          <w:szCs w:val="24"/>
        </w:rPr>
      </w:pPr>
      <w:r w:rsidRPr="00DA2D7C">
        <w:rPr>
          <w:rFonts w:ascii="Calibri" w:hAnsi="Calibri" w:cs="Arial"/>
          <w:sz w:val="24"/>
          <w:szCs w:val="24"/>
        </w:rPr>
        <w:t xml:space="preserve">Architekt riešenia </w:t>
      </w:r>
      <w:r w:rsidRPr="00DA2D7C">
        <w:rPr>
          <w:rFonts w:ascii="Calibri" w:hAnsi="Calibri" w:cs="Arial"/>
          <w:sz w:val="24"/>
          <w:szCs w:val="24"/>
        </w:rPr>
        <w:tab/>
        <w:t>cena za 1 deň</w:t>
      </w:r>
      <w:r w:rsidRPr="00DA2D7C">
        <w:rPr>
          <w:rFonts w:ascii="Calibri" w:hAnsi="Calibri" w:cs="Arial"/>
          <w:i/>
          <w:sz w:val="24"/>
          <w:szCs w:val="24"/>
        </w:rPr>
        <w:t xml:space="preserve"> </w:t>
      </w:r>
      <w:r w:rsidRPr="00DA2D7C">
        <w:rPr>
          <w:rFonts w:ascii="Calibri" w:hAnsi="Calibri" w:cs="Arial"/>
          <w:sz w:val="24"/>
          <w:szCs w:val="24"/>
        </w:rPr>
        <w:t xml:space="preserve"> výkonu prác: </w:t>
      </w:r>
      <w:r w:rsidRPr="00DA2D7C">
        <w:rPr>
          <w:rFonts w:ascii="Calibri" w:hAnsi="Calibri" w:cs="Arial"/>
          <w:sz w:val="24"/>
          <w:szCs w:val="24"/>
          <w:highlight w:val="yellow"/>
        </w:rPr>
        <w:t>???</w:t>
      </w:r>
      <w:r w:rsidRPr="00DA2D7C">
        <w:rPr>
          <w:rFonts w:ascii="Calibri" w:hAnsi="Calibri" w:cs="Arial"/>
          <w:sz w:val="24"/>
          <w:szCs w:val="24"/>
        </w:rPr>
        <w:t>,- € (cena bez DPH)</w:t>
      </w:r>
    </w:p>
    <w:p w:rsidR="00185E2E" w:rsidRPr="00DA2D7C" w:rsidRDefault="00185E2E" w:rsidP="00185E2E">
      <w:pPr>
        <w:pStyle w:val="Text"/>
        <w:keepNext w:val="0"/>
        <w:keepLines/>
        <w:tabs>
          <w:tab w:val="left" w:pos="2880"/>
        </w:tabs>
        <w:rPr>
          <w:rFonts w:ascii="Calibri" w:hAnsi="Calibri" w:cs="Arial"/>
          <w:sz w:val="24"/>
          <w:szCs w:val="24"/>
        </w:rPr>
      </w:pPr>
      <w:r w:rsidRPr="00DA2D7C">
        <w:rPr>
          <w:rFonts w:ascii="Calibri" w:hAnsi="Calibri" w:cs="Arial"/>
          <w:sz w:val="24"/>
          <w:szCs w:val="24"/>
        </w:rPr>
        <w:t xml:space="preserve">Analytik </w:t>
      </w:r>
      <w:r w:rsidRPr="00DA2D7C">
        <w:rPr>
          <w:rFonts w:ascii="Calibri" w:hAnsi="Calibri" w:cs="Arial"/>
          <w:sz w:val="24"/>
          <w:szCs w:val="24"/>
        </w:rPr>
        <w:tab/>
        <w:t xml:space="preserve">cena za 1 deň  výkonu prác: </w:t>
      </w:r>
      <w:r w:rsidRPr="00DA2D7C">
        <w:rPr>
          <w:rFonts w:ascii="Calibri" w:hAnsi="Calibri" w:cs="Arial"/>
          <w:sz w:val="24"/>
          <w:szCs w:val="24"/>
          <w:highlight w:val="yellow"/>
        </w:rPr>
        <w:t>???</w:t>
      </w:r>
      <w:r w:rsidRPr="00DA2D7C">
        <w:rPr>
          <w:rFonts w:ascii="Calibri" w:hAnsi="Calibri" w:cs="Arial"/>
          <w:sz w:val="24"/>
          <w:szCs w:val="24"/>
        </w:rPr>
        <w:t>,- € (cena bez DPH)</w:t>
      </w:r>
    </w:p>
    <w:p w:rsidR="00185E2E" w:rsidRPr="00DA2D7C" w:rsidRDefault="00185E2E" w:rsidP="00185E2E">
      <w:pPr>
        <w:pStyle w:val="Text"/>
        <w:keepNext w:val="0"/>
        <w:keepLines/>
        <w:tabs>
          <w:tab w:val="left" w:pos="2880"/>
        </w:tabs>
        <w:rPr>
          <w:rFonts w:ascii="Calibri" w:hAnsi="Calibri" w:cs="Arial"/>
          <w:sz w:val="24"/>
          <w:szCs w:val="24"/>
        </w:rPr>
      </w:pPr>
      <w:r w:rsidRPr="00DA2D7C">
        <w:rPr>
          <w:rFonts w:ascii="Calibri" w:hAnsi="Calibri" w:cs="Arial"/>
          <w:sz w:val="24"/>
          <w:szCs w:val="24"/>
        </w:rPr>
        <w:t xml:space="preserve">Programátor </w:t>
      </w:r>
      <w:r w:rsidRPr="00DA2D7C">
        <w:rPr>
          <w:rFonts w:ascii="Calibri" w:hAnsi="Calibri" w:cs="Arial"/>
          <w:sz w:val="24"/>
          <w:szCs w:val="24"/>
        </w:rPr>
        <w:tab/>
        <w:t>cena za 1 deň</w:t>
      </w:r>
      <w:r w:rsidRPr="00DA2D7C">
        <w:rPr>
          <w:rFonts w:ascii="Calibri" w:hAnsi="Calibri" w:cs="Arial"/>
          <w:i/>
          <w:sz w:val="24"/>
          <w:szCs w:val="24"/>
        </w:rPr>
        <w:t xml:space="preserve"> </w:t>
      </w:r>
      <w:r w:rsidRPr="00DA2D7C">
        <w:rPr>
          <w:rFonts w:ascii="Calibri" w:hAnsi="Calibri" w:cs="Arial"/>
          <w:sz w:val="24"/>
          <w:szCs w:val="24"/>
        </w:rPr>
        <w:t xml:space="preserve"> výkonu prác: </w:t>
      </w:r>
      <w:r w:rsidRPr="00DA2D7C">
        <w:rPr>
          <w:rFonts w:ascii="Calibri" w:hAnsi="Calibri" w:cs="Arial"/>
          <w:sz w:val="24"/>
          <w:szCs w:val="24"/>
          <w:highlight w:val="yellow"/>
        </w:rPr>
        <w:t>???</w:t>
      </w:r>
      <w:r w:rsidRPr="00DA2D7C">
        <w:rPr>
          <w:rFonts w:ascii="Calibri" w:hAnsi="Calibri" w:cs="Arial"/>
          <w:sz w:val="24"/>
          <w:szCs w:val="24"/>
        </w:rPr>
        <w:t>,- € (cena bez DPH)</w:t>
      </w:r>
    </w:p>
    <w:p w:rsidR="00185E2E" w:rsidRPr="00DA2D7C" w:rsidRDefault="00185E2E" w:rsidP="00185E2E">
      <w:pPr>
        <w:pStyle w:val="Text"/>
        <w:keepNext w:val="0"/>
        <w:keepLines/>
        <w:tabs>
          <w:tab w:val="left" w:pos="2880"/>
        </w:tabs>
        <w:rPr>
          <w:rFonts w:ascii="Calibri" w:hAnsi="Calibri" w:cs="Arial"/>
          <w:sz w:val="24"/>
          <w:szCs w:val="24"/>
        </w:rPr>
      </w:pPr>
      <w:proofErr w:type="spellStart"/>
      <w:r w:rsidRPr="00DA2D7C">
        <w:rPr>
          <w:rFonts w:ascii="Calibri" w:hAnsi="Calibri" w:cs="Arial"/>
          <w:sz w:val="24"/>
          <w:szCs w:val="24"/>
        </w:rPr>
        <w:t>Tester</w:t>
      </w:r>
      <w:proofErr w:type="spellEnd"/>
      <w:r w:rsidRPr="00DA2D7C">
        <w:rPr>
          <w:rFonts w:ascii="Calibri" w:hAnsi="Calibri" w:cs="Arial"/>
          <w:sz w:val="24"/>
          <w:szCs w:val="24"/>
        </w:rPr>
        <w:t xml:space="preserve"> </w:t>
      </w:r>
      <w:r w:rsidRPr="00DA2D7C">
        <w:rPr>
          <w:rFonts w:ascii="Calibri" w:hAnsi="Calibri" w:cs="Arial"/>
          <w:sz w:val="24"/>
          <w:szCs w:val="24"/>
        </w:rPr>
        <w:tab/>
        <w:t>cena za 1 deň</w:t>
      </w:r>
      <w:r w:rsidRPr="00DA2D7C">
        <w:rPr>
          <w:rFonts w:ascii="Calibri" w:hAnsi="Calibri" w:cs="Arial"/>
          <w:i/>
          <w:sz w:val="24"/>
          <w:szCs w:val="24"/>
        </w:rPr>
        <w:t xml:space="preserve"> </w:t>
      </w:r>
      <w:r w:rsidRPr="00DA2D7C">
        <w:rPr>
          <w:rFonts w:ascii="Calibri" w:hAnsi="Calibri" w:cs="Arial"/>
          <w:sz w:val="24"/>
          <w:szCs w:val="24"/>
        </w:rPr>
        <w:t xml:space="preserve"> výkonu prác: </w:t>
      </w:r>
      <w:r w:rsidRPr="00DA2D7C">
        <w:rPr>
          <w:rFonts w:ascii="Calibri" w:hAnsi="Calibri" w:cs="Arial"/>
          <w:sz w:val="24"/>
          <w:szCs w:val="24"/>
          <w:highlight w:val="yellow"/>
        </w:rPr>
        <w:t>???</w:t>
      </w:r>
      <w:r w:rsidRPr="00DA2D7C">
        <w:rPr>
          <w:rFonts w:ascii="Calibri" w:hAnsi="Calibri" w:cs="Arial"/>
          <w:sz w:val="24"/>
          <w:szCs w:val="24"/>
        </w:rPr>
        <w:t>,- € (cena bez DPH)</w:t>
      </w:r>
    </w:p>
    <w:bookmarkEnd w:id="16"/>
    <w:p w:rsidR="00185E2E" w:rsidRPr="00DA2D7C" w:rsidRDefault="00185E2E" w:rsidP="00185E2E">
      <w:pPr>
        <w:pStyle w:val="Text"/>
        <w:keepNext w:val="0"/>
        <w:keepLines/>
        <w:tabs>
          <w:tab w:val="left" w:pos="2880"/>
        </w:tabs>
        <w:rPr>
          <w:rFonts w:ascii="Calibri" w:hAnsi="Calibri" w:cs="Arial"/>
          <w:sz w:val="24"/>
          <w:szCs w:val="24"/>
        </w:rPr>
      </w:pPr>
      <w:r w:rsidRPr="00DA2D7C">
        <w:rPr>
          <w:rFonts w:ascii="Calibri" w:hAnsi="Calibri" w:cs="Arial"/>
          <w:sz w:val="24"/>
          <w:szCs w:val="24"/>
        </w:rPr>
        <w:t>Objednávateľ sa zaväzuje, že cenu podľa tohto bodu uhradí na základe vystavenej faktúry so splatnosťou 30 dní odo dňa jej vystavenia.</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 xml:space="preserve">Sadzby uvedené v bode </w:t>
      </w:r>
      <w:hyperlink w:anchor="odstavec95" w:history="1">
        <w:r w:rsidRPr="00DA2D7C">
          <w:rPr>
            <w:rStyle w:val="Hypertextovprepojenie"/>
            <w:rFonts w:ascii="Calibri" w:hAnsi="Calibri" w:cs="Arial"/>
            <w:sz w:val="24"/>
            <w:szCs w:val="24"/>
          </w:rPr>
          <w:t>9.</w:t>
        </w:r>
      </w:hyperlink>
      <w:r w:rsidRPr="00DA2D7C">
        <w:rPr>
          <w:rFonts w:ascii="Calibri" w:hAnsi="Calibri" w:cs="Arial"/>
          <w:sz w:val="24"/>
          <w:szCs w:val="24"/>
        </w:rPr>
        <w:t xml:space="preserve">3 sa použijú aj pre určenie výšky náhrady nákladov podľa bodu </w:t>
      </w:r>
      <w:hyperlink w:anchor="odstavec43" w:history="1">
        <w:r w:rsidRPr="00DA2D7C">
          <w:rPr>
            <w:rStyle w:val="Hypertextovprepojenie"/>
            <w:rFonts w:ascii="Calibri" w:hAnsi="Calibri" w:cs="Arial"/>
            <w:sz w:val="24"/>
            <w:szCs w:val="24"/>
          </w:rPr>
          <w:t>4.3</w:t>
        </w:r>
      </w:hyperlink>
      <w:r w:rsidRPr="00DA2D7C">
        <w:rPr>
          <w:rFonts w:ascii="Calibri" w:hAnsi="Calibri" w:cs="Arial"/>
          <w:sz w:val="24"/>
          <w:szCs w:val="24"/>
        </w:rPr>
        <w:t>.</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Každý z peňažných záväzkov Objednávateľa bude uhradený bezhotovostným prevodom a ako taký bude splnený pripísaním sumy peňažného záväzku (vrátane DPH) na účet Zhotoviteľa v jeho banke.</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 xml:space="preserve">K cene za Dielo bude uplatnená DPH podľa platných právnych predpisov. </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Zmluvné strany môžu zmeniť nimi uvedené čísla účtov v tejto Zmluve. Zmena je účinná odo dňa jej písomného oznámenia druhej Zmluvnej strane.</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 xml:space="preserve">V cene za Dielo nie je zahrnutá DPH. V prípade, že sa zvýšia resp. zavedú nové poplatky, dane alebo iné výdaje súvisiace s dodávkou Diela, toto zvýšenie znáša Objednávateľ. </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lastRenderedPageBreak/>
        <w:t>V prípade omeškania Objednávateľa s dohodnutou platbou alebo iným plnením po dobu viac ako 30 dní, je Zhotoviteľ oprávnený odložiť splnenie vlastných záväzkov a základe predchádzajúceho písomného upovedomenia Objednávateľa až do uskutočnenia omeškaných platieb alebo plnení Objednávateľa.</w:t>
      </w:r>
    </w:p>
    <w:p w:rsidR="00185E2E" w:rsidRPr="00DA2D7C" w:rsidRDefault="00185E2E" w:rsidP="00185E2E">
      <w:pPr>
        <w:pStyle w:val="lnok"/>
        <w:keepNext w:val="0"/>
        <w:keepLines/>
        <w:ind w:left="0" w:firstLine="0"/>
        <w:rPr>
          <w:rFonts w:ascii="Calibri" w:hAnsi="Calibri"/>
          <w:sz w:val="24"/>
          <w:szCs w:val="24"/>
        </w:rPr>
      </w:pPr>
    </w:p>
    <w:p w:rsidR="00185E2E" w:rsidRPr="00DA2D7C" w:rsidRDefault="00185E2E" w:rsidP="00185E2E">
      <w:pPr>
        <w:pStyle w:val="Nzov1"/>
        <w:keepNext w:val="0"/>
        <w:keepLines/>
        <w:rPr>
          <w:rFonts w:ascii="Calibri" w:hAnsi="Calibri"/>
          <w:sz w:val="24"/>
          <w:szCs w:val="24"/>
        </w:rPr>
      </w:pPr>
      <w:bookmarkStart w:id="17" w:name="članok10"/>
      <w:r w:rsidRPr="00DA2D7C">
        <w:rPr>
          <w:rFonts w:ascii="Calibri" w:hAnsi="Calibri"/>
          <w:sz w:val="24"/>
          <w:szCs w:val="24"/>
        </w:rPr>
        <w:t>Ochrana dôverných informácií</w:t>
      </w:r>
      <w:bookmarkEnd w:id="17"/>
      <w:r w:rsidRPr="00DA2D7C">
        <w:rPr>
          <w:rFonts w:ascii="Calibri" w:hAnsi="Calibri"/>
          <w:sz w:val="24"/>
          <w:szCs w:val="24"/>
        </w:rPr>
        <w:t xml:space="preserve"> a osobných údajov</w:t>
      </w:r>
    </w:p>
    <w:p w:rsidR="00185E2E" w:rsidRPr="00DA2D7C" w:rsidRDefault="00185E2E" w:rsidP="00185E2E">
      <w:pPr>
        <w:pStyle w:val="Odstavec"/>
        <w:keepNext w:val="0"/>
        <w:keepLines/>
        <w:rPr>
          <w:rFonts w:ascii="Calibri" w:hAnsi="Calibri" w:cs="Arial"/>
          <w:i/>
          <w:sz w:val="24"/>
          <w:szCs w:val="24"/>
        </w:rPr>
      </w:pPr>
      <w:bookmarkStart w:id="18" w:name="odstavec101"/>
      <w:r w:rsidRPr="00DA2D7C">
        <w:rPr>
          <w:rFonts w:ascii="Calibri" w:hAnsi="Calibri" w:cs="Arial"/>
          <w:sz w:val="24"/>
          <w:szCs w:val="24"/>
        </w:rPr>
        <w:t>Za dôverné informácie sa pre účely tejto Zmluvy považujú všetky a akékoľvek údaje, dáta, podklady, poznatky, dokumenty alebo akékoľvek iné informácie, bez ohľadu na formu ich zachytenia, (i) ktoré sa týkajú Zmluvy a jej plnenia, (ii) ktoré sa týkajú Zmluvnej strany (najmä informácie o jej činnosti, štruktúre, hospodárskych výsledkoch, zmluvách, finančné, štatistické a účtovné informácie, informácie o jej majetku, aktívach a pasívach, pohľadávkach a záväzkoch, informácie o jej technickom a programovom vybavení, know-how, hodnotiace štúdie a správy, podnikateľské stratégie a plány, informácie týkajúce sa predmetov chránených právom priemyselného alebo iného duševného vlastníctva a všetky ďalšie informácie o Zmluvnej strane), (iii) ktoré sa týkajú obchodných partnerov (zákazníkov, dodávateľov, atď.) Zmluvnej strany, (iv) ktoré boli poskytnuté Zmluvnej strane pred nadobudnutím platnosti a účinnosti tejto Zmluvy, pokiaľ sa týkajú jej predmetu a/alebo obsahu (najmä žiadosť o cenovú ponuku, cenová ponuka) a/alebo (v) ktoré sú výslovne označené ako dôverné alebo iným obdobným označením.</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Ak</w:t>
      </w:r>
      <w:bookmarkEnd w:id="18"/>
      <w:r w:rsidRPr="00DA2D7C">
        <w:rPr>
          <w:rFonts w:ascii="Calibri" w:hAnsi="Calibri" w:cs="Arial"/>
          <w:sz w:val="24"/>
          <w:szCs w:val="24"/>
        </w:rPr>
        <w:t xml:space="preserve"> Zmluvná strana poskytne (odovzdá) alebo sprístupní druhej Zmluvnej strane dôvernú informáciu, druhá Zmluvná strana môže takúto informáciu poskytnúť alebo sprístupniť tretej osobe iba v prípade:</w:t>
      </w:r>
    </w:p>
    <w:p w:rsidR="00185E2E" w:rsidRPr="00DA2D7C" w:rsidRDefault="00185E2E" w:rsidP="00185E2E">
      <w:pPr>
        <w:pStyle w:val="Bod"/>
        <w:keepNext w:val="0"/>
        <w:keepLines/>
        <w:rPr>
          <w:rFonts w:ascii="Calibri" w:hAnsi="Calibri" w:cs="Arial"/>
          <w:sz w:val="24"/>
          <w:szCs w:val="24"/>
        </w:rPr>
      </w:pPr>
      <w:r w:rsidRPr="00DA2D7C">
        <w:rPr>
          <w:rFonts w:ascii="Calibri" w:hAnsi="Calibri" w:cs="Arial"/>
          <w:sz w:val="24"/>
          <w:szCs w:val="24"/>
        </w:rPr>
        <w:t>ak to bude potrebné pre plnenie jej povinností a/alebo pre výkon jej práv zo záväzkového vzťahu z tejto Zmluvy alebo zo záväzkového vzťahu vzniknutého v súvislosti s touto Zmluvou,</w:t>
      </w:r>
    </w:p>
    <w:p w:rsidR="00185E2E" w:rsidRPr="00DA2D7C" w:rsidRDefault="00185E2E" w:rsidP="00185E2E">
      <w:pPr>
        <w:pStyle w:val="Bod"/>
        <w:keepNext w:val="0"/>
        <w:keepLines/>
        <w:rPr>
          <w:rFonts w:ascii="Calibri" w:hAnsi="Calibri" w:cs="Arial"/>
          <w:sz w:val="24"/>
          <w:szCs w:val="24"/>
        </w:rPr>
      </w:pPr>
      <w:r w:rsidRPr="00DA2D7C">
        <w:rPr>
          <w:rFonts w:ascii="Calibri" w:hAnsi="Calibri" w:cs="Arial"/>
          <w:sz w:val="24"/>
          <w:szCs w:val="24"/>
        </w:rPr>
        <w:t xml:space="preserve">ak na to bude povinná podľa všeobecne záväzného právneho predpisu alebo podľa vykonateľného rozhodnutia, opatrenia alebo výzvy príslušného orgánu verejnej moci, </w:t>
      </w:r>
    </w:p>
    <w:p w:rsidR="00185E2E" w:rsidRPr="00DA2D7C" w:rsidRDefault="00185E2E" w:rsidP="00185E2E">
      <w:pPr>
        <w:pStyle w:val="Bod"/>
        <w:keepNext w:val="0"/>
        <w:keepLines/>
        <w:rPr>
          <w:rFonts w:ascii="Calibri" w:hAnsi="Calibri" w:cs="Arial"/>
          <w:sz w:val="24"/>
          <w:szCs w:val="24"/>
        </w:rPr>
      </w:pPr>
      <w:r w:rsidRPr="00DA2D7C">
        <w:rPr>
          <w:rFonts w:ascii="Calibri" w:hAnsi="Calibri" w:cs="Arial"/>
          <w:sz w:val="24"/>
          <w:szCs w:val="24"/>
        </w:rPr>
        <w:t xml:space="preserve">ak to bude potrebné v súdnych, rozhodcovských, správnych a iných obdobných konaniach týkajúcich sa oboch Zmluvných strán, </w:t>
      </w:r>
    </w:p>
    <w:p w:rsidR="00185E2E" w:rsidRPr="00DA2D7C" w:rsidRDefault="00185E2E" w:rsidP="00185E2E">
      <w:pPr>
        <w:pStyle w:val="Bod"/>
        <w:keepNext w:val="0"/>
        <w:keepLines/>
        <w:rPr>
          <w:rFonts w:ascii="Calibri" w:hAnsi="Calibri" w:cs="Arial"/>
          <w:sz w:val="24"/>
          <w:szCs w:val="24"/>
        </w:rPr>
      </w:pPr>
      <w:r w:rsidRPr="00DA2D7C">
        <w:rPr>
          <w:rFonts w:ascii="Calibri" w:hAnsi="Calibri" w:cs="Arial"/>
          <w:sz w:val="24"/>
          <w:szCs w:val="24"/>
        </w:rPr>
        <w:t>ak treťou osobou bude osoba, ktoré vo vzťahu k poskytnutým alebo sprístupneným informáciam bude mať zákonom uloženú povinnosť zachovávania mlčanlivosti,</w:t>
      </w:r>
    </w:p>
    <w:p w:rsidR="00185E2E" w:rsidRPr="00DA2D7C" w:rsidRDefault="00185E2E" w:rsidP="00185E2E">
      <w:pPr>
        <w:pStyle w:val="Bod"/>
        <w:keepNext w:val="0"/>
        <w:keepLines/>
        <w:rPr>
          <w:rFonts w:ascii="Calibri" w:hAnsi="Calibri" w:cs="Arial"/>
          <w:sz w:val="24"/>
          <w:szCs w:val="24"/>
        </w:rPr>
      </w:pPr>
      <w:r w:rsidRPr="00DA2D7C">
        <w:rPr>
          <w:rFonts w:ascii="Calibri" w:hAnsi="Calibri" w:cs="Arial"/>
          <w:sz w:val="24"/>
          <w:szCs w:val="24"/>
        </w:rPr>
        <w:t xml:space="preserve">ak treťou osobou bude osoba, ktorej plnenia Zhotoviteľ použije na plnenie povinností zo záväzkového vzťahu z tejto Zmluvy alebo zo záväzkového vzťahu vzniknutého v súvislosti s touto Zmluvou (subdodávatelia a partnerské spoločnosti) - takáto tretia osoba musí písomne prevziať záväzok ochrany poskytnutých alebo sprístupnených informácií, </w:t>
      </w:r>
    </w:p>
    <w:p w:rsidR="00185E2E" w:rsidRPr="00DA2D7C" w:rsidRDefault="00185E2E" w:rsidP="00185E2E">
      <w:pPr>
        <w:pStyle w:val="Text"/>
        <w:keepNext w:val="0"/>
        <w:keepLines/>
        <w:rPr>
          <w:rFonts w:ascii="Calibri" w:hAnsi="Calibri" w:cs="Arial"/>
          <w:sz w:val="24"/>
          <w:szCs w:val="24"/>
        </w:rPr>
      </w:pPr>
      <w:r w:rsidRPr="00DA2D7C">
        <w:rPr>
          <w:rFonts w:ascii="Calibri" w:hAnsi="Calibri" w:cs="Arial"/>
          <w:sz w:val="24"/>
          <w:szCs w:val="24"/>
        </w:rPr>
        <w:t>inak je na poskytnutie alebo sprístupnenie dôvernej informácie tretej osobe potrebný predchádzajúci písomný súhlas Zmluvnej strany, ktorá túto informáciu druhej Zmluvnej strane poskytla (odovzdala) alebo sprístupnila.</w:t>
      </w:r>
    </w:p>
    <w:p w:rsidR="00185E2E" w:rsidRPr="00DA2D7C" w:rsidRDefault="00185E2E" w:rsidP="00185E2E">
      <w:pPr>
        <w:pStyle w:val="Odstavec"/>
        <w:keepNext w:val="0"/>
        <w:keepLines/>
        <w:rPr>
          <w:rFonts w:ascii="Calibri" w:hAnsi="Calibri" w:cs="Arial"/>
          <w:i/>
          <w:sz w:val="24"/>
          <w:szCs w:val="24"/>
        </w:rPr>
      </w:pPr>
      <w:r w:rsidRPr="00DA2D7C">
        <w:rPr>
          <w:rFonts w:ascii="Calibri" w:hAnsi="Calibri" w:cs="Arial"/>
          <w:sz w:val="24"/>
          <w:szCs w:val="24"/>
        </w:rPr>
        <w:lastRenderedPageBreak/>
        <w:t xml:space="preserve">Dôvernými informáciami budú aj ustanovenia tejto Zmluvy a jej prípadné zmeny a doplnenia obsiahnuté v dodatkoch k tejto Zmluve. Dôverné informácie môžu byť použité výhradne na účely plnenia predmetu zmluvy. Tieto informácie bude bez predchádzajúceho súhlasu druhej Zmluvnej strany možné tretej osobe poskytnúť alebo sprístupniť iba v prípadoch uvedených v bode </w:t>
      </w:r>
      <w:hyperlink w:anchor="odstavec101" w:history="1">
        <w:r w:rsidRPr="00DA2D7C">
          <w:rPr>
            <w:rStyle w:val="Hypertextovprepojenie"/>
            <w:rFonts w:ascii="Calibri" w:hAnsi="Calibri" w:cs="Arial"/>
            <w:sz w:val="24"/>
            <w:szCs w:val="24"/>
          </w:rPr>
          <w:t>10.</w:t>
        </w:r>
      </w:hyperlink>
      <w:r w:rsidRPr="00DA2D7C">
        <w:rPr>
          <w:rFonts w:ascii="Calibri" w:hAnsi="Calibri" w:cs="Arial"/>
          <w:sz w:val="24"/>
          <w:szCs w:val="24"/>
        </w:rPr>
        <w:t xml:space="preserve">2. </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Zmluvné strany budú ochraňovať dôverné informácie druhej Zmluvnej strany, a to s rovnakou starostlivosťou ako ochraňujú vlastné informácie rovnakého druhu, vždy však najmenej v rozsahu primeranej odbornej starostlivosti.</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Ochrana</w:t>
      </w:r>
      <w:r w:rsidRPr="00DA2D7C">
        <w:rPr>
          <w:rFonts w:ascii="Calibri" w:hAnsi="Calibri" w:cs="Arial"/>
          <w:b/>
          <w:sz w:val="24"/>
          <w:szCs w:val="24"/>
        </w:rPr>
        <w:t xml:space="preserve"> </w:t>
      </w:r>
      <w:r w:rsidRPr="00DA2D7C">
        <w:rPr>
          <w:rFonts w:ascii="Calibri" w:hAnsi="Calibri" w:cs="Arial"/>
          <w:sz w:val="24"/>
          <w:szCs w:val="24"/>
        </w:rPr>
        <w:t>podľa tohto článku Zmluvy nebude povinnou vo vzťahu k informáciám, ktoré sa po ich poskytnutí alebo sprístupnení druhej Zmluvnej strane stanú verejne známymi bez porušenia tejto Zmluvy.</w:t>
      </w:r>
    </w:p>
    <w:p w:rsidR="00185E2E" w:rsidRPr="00DA2D7C" w:rsidRDefault="00185E2E" w:rsidP="00185E2E">
      <w:pPr>
        <w:pStyle w:val="Odstavec"/>
        <w:keepNext w:val="0"/>
        <w:keepLines/>
        <w:numPr>
          <w:ilvl w:val="0"/>
          <w:numId w:val="0"/>
        </w:numPr>
        <w:ind w:left="567"/>
        <w:rPr>
          <w:rFonts w:ascii="Calibri" w:hAnsi="Calibri" w:cs="Arial"/>
          <w:sz w:val="24"/>
          <w:szCs w:val="24"/>
        </w:rPr>
      </w:pPr>
    </w:p>
    <w:p w:rsidR="00185E2E" w:rsidRPr="00DA2D7C" w:rsidRDefault="00185E2E" w:rsidP="00185E2E">
      <w:pPr>
        <w:pStyle w:val="lnok"/>
        <w:keepNext w:val="0"/>
        <w:keepLines/>
        <w:ind w:left="0" w:firstLine="0"/>
        <w:rPr>
          <w:rFonts w:ascii="Calibri" w:hAnsi="Calibri"/>
          <w:sz w:val="24"/>
          <w:szCs w:val="24"/>
        </w:rPr>
      </w:pPr>
    </w:p>
    <w:p w:rsidR="00185E2E" w:rsidRPr="00DA2D7C" w:rsidRDefault="00185E2E" w:rsidP="00185E2E">
      <w:pPr>
        <w:pStyle w:val="Nzov1"/>
        <w:keepNext w:val="0"/>
        <w:keepLines/>
        <w:rPr>
          <w:rFonts w:ascii="Calibri" w:hAnsi="Calibri"/>
          <w:sz w:val="24"/>
          <w:szCs w:val="24"/>
        </w:rPr>
      </w:pPr>
      <w:r w:rsidRPr="00DA2D7C">
        <w:rPr>
          <w:rFonts w:ascii="Calibri" w:hAnsi="Calibri"/>
          <w:sz w:val="24"/>
          <w:szCs w:val="24"/>
        </w:rPr>
        <w:t>Zodpovednosť za vady a záručná doba</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 xml:space="preserve">Zhotoviteľ zodpovedá za to, že </w:t>
      </w:r>
      <w:r>
        <w:rPr>
          <w:rFonts w:ascii="Calibri" w:hAnsi="Calibri" w:cs="Arial"/>
          <w:sz w:val="24"/>
          <w:szCs w:val="24"/>
        </w:rPr>
        <w:t xml:space="preserve">Dielo bude </w:t>
      </w:r>
      <w:r w:rsidRPr="00DA2D7C">
        <w:rPr>
          <w:rFonts w:ascii="Calibri" w:hAnsi="Calibri" w:cs="Arial"/>
          <w:sz w:val="24"/>
          <w:szCs w:val="24"/>
        </w:rPr>
        <w:t>z</w:t>
      </w:r>
      <w:r>
        <w:rPr>
          <w:rFonts w:ascii="Calibri" w:hAnsi="Calibri" w:cs="Arial"/>
          <w:sz w:val="24"/>
          <w:szCs w:val="24"/>
        </w:rPr>
        <w:t>hotovené</w:t>
      </w:r>
      <w:r w:rsidRPr="00DA2D7C">
        <w:rPr>
          <w:rFonts w:ascii="Calibri" w:hAnsi="Calibri" w:cs="Arial"/>
          <w:sz w:val="24"/>
          <w:szCs w:val="24"/>
        </w:rPr>
        <w:t xml:space="preserve"> podľa tejto Zmluvy, technických noriem a všeobecne záväzných právnych predpisov a že počas záručnej doby bude mať Dielo vlastnosti dohodnuté v tejto Zmluve.</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Zhotoviteľ nezodpovedá za chyby pri úpravách alebo opravách, ktoré uskutoční Objednávateľ alebo tretia strana.</w:t>
      </w:r>
    </w:p>
    <w:p w:rsidR="00185E2E" w:rsidRPr="00DA2D7C" w:rsidRDefault="00185E2E" w:rsidP="00185E2E">
      <w:pPr>
        <w:pStyle w:val="Odstavec"/>
      </w:pPr>
      <w:r w:rsidRPr="00DA2D7C">
        <w:t xml:space="preserve">Zmluvné strany sa dohodli, že počas záručnej doby </w:t>
      </w:r>
      <w:r>
        <w:t>platia ustanovenia § 436 - § 441 Obchodného zákonníka.</w:t>
      </w:r>
      <w:r w:rsidRPr="00DA2D7C" w:rsidDel="009C738B">
        <w:t xml:space="preserve"> </w:t>
      </w:r>
      <w:r>
        <w:rPr>
          <w:rFonts w:ascii="Calibri" w:hAnsi="Calibri" w:cs="Arial"/>
          <w:sz w:val="24"/>
          <w:szCs w:val="24"/>
        </w:rPr>
        <w:t>Vady, ktoré vzniknú v záručnej dobe zapríčinením Zhotoviteľa je zhotoviteľ povinný ostrániť</w:t>
      </w:r>
      <w:r w:rsidRPr="00277E2C">
        <w:rPr>
          <w:rFonts w:ascii="Calibri" w:hAnsi="Calibri" w:cs="Arial"/>
          <w:sz w:val="24"/>
          <w:szCs w:val="24"/>
        </w:rPr>
        <w:t xml:space="preserve"> bez</w:t>
      </w:r>
      <w:r>
        <w:rPr>
          <w:rFonts w:ascii="Calibri" w:hAnsi="Calibri" w:cs="Arial"/>
          <w:sz w:val="24"/>
          <w:szCs w:val="24"/>
        </w:rPr>
        <w:t>od</w:t>
      </w:r>
      <w:r w:rsidRPr="00277E2C">
        <w:rPr>
          <w:rFonts w:ascii="Calibri" w:hAnsi="Calibri" w:cs="Arial"/>
          <w:sz w:val="24"/>
          <w:szCs w:val="24"/>
        </w:rPr>
        <w:t>platne.</w:t>
      </w:r>
    </w:p>
    <w:p w:rsidR="00185E2E" w:rsidRPr="00DA2D7C" w:rsidRDefault="00185E2E" w:rsidP="00185E2E">
      <w:pPr>
        <w:pStyle w:val="Odstavec"/>
        <w:keepNext w:val="0"/>
        <w:keepLines/>
        <w:rPr>
          <w:rFonts w:ascii="Calibri" w:hAnsi="Calibri" w:cs="Arial"/>
          <w:noProof w:val="0"/>
          <w:sz w:val="24"/>
          <w:szCs w:val="24"/>
        </w:rPr>
      </w:pPr>
      <w:r w:rsidRPr="00DA2D7C">
        <w:rPr>
          <w:rFonts w:ascii="Calibri" w:hAnsi="Calibri" w:cs="Arial"/>
          <w:noProof w:val="0"/>
          <w:sz w:val="24"/>
          <w:szCs w:val="24"/>
        </w:rPr>
        <w:t xml:space="preserve">Nárok na odstránenie vád Objednávateľ uplatní písomne na adresu </w:t>
      </w:r>
      <w:r w:rsidRPr="00DA2D7C">
        <w:rPr>
          <w:rFonts w:ascii="Calibri" w:hAnsi="Calibri" w:cs="Arial"/>
          <w:noProof w:val="0"/>
          <w:sz w:val="24"/>
          <w:szCs w:val="24"/>
        </w:rPr>
        <w:br/>
        <w:t>Zhotoviteľa uvedenú na prvej strane tejto Zmluvy alebo e-mail. Vady musia byť primeraným spôsobom zrozumiteľne a dostatočne popísané.</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 xml:space="preserve">Zhotoviteľ sa zaväzuje, že v každom konkrétnom prípade riadne reklamovanú vadu odstráni spôsobom a v termíne </w:t>
      </w:r>
      <w:r>
        <w:rPr>
          <w:rFonts w:ascii="Calibri" w:hAnsi="Calibri" w:cs="Arial"/>
          <w:sz w:val="24"/>
          <w:szCs w:val="24"/>
        </w:rPr>
        <w:t>určenom</w:t>
      </w:r>
      <w:r w:rsidRPr="00DA2D7C">
        <w:rPr>
          <w:rFonts w:ascii="Calibri" w:hAnsi="Calibri" w:cs="Arial"/>
          <w:sz w:val="24"/>
          <w:szCs w:val="24"/>
        </w:rPr>
        <w:t> Objednávateľom.</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Záručná doba na Dielo</w:t>
      </w:r>
      <w:r w:rsidRPr="00DA2D7C">
        <w:rPr>
          <w:rFonts w:ascii="Calibri" w:hAnsi="Calibri" w:cs="Arial"/>
          <w:iCs/>
          <w:sz w:val="24"/>
          <w:szCs w:val="24"/>
        </w:rPr>
        <w:t xml:space="preserve"> </w:t>
      </w:r>
      <w:r w:rsidRPr="00DA2D7C">
        <w:rPr>
          <w:rFonts w:ascii="Calibri" w:hAnsi="Calibri" w:cs="Arial"/>
          <w:sz w:val="24"/>
          <w:szCs w:val="24"/>
        </w:rPr>
        <w:t xml:space="preserve">je </w:t>
      </w:r>
      <w:r>
        <w:rPr>
          <w:rFonts w:ascii="Calibri" w:hAnsi="Calibri" w:cs="Arial"/>
          <w:sz w:val="24"/>
          <w:szCs w:val="24"/>
        </w:rPr>
        <w:t>24</w:t>
      </w:r>
      <w:r w:rsidRPr="00DA2D7C">
        <w:rPr>
          <w:rFonts w:ascii="Calibri" w:hAnsi="Calibri" w:cs="Arial"/>
          <w:sz w:val="24"/>
          <w:szCs w:val="24"/>
        </w:rPr>
        <w:t xml:space="preserve"> mesiacov, s tým, že v tejto dobe bude Dielo spôsobilé na použitie na účel zodpovedajúci jeho určeniu. Záručná doba začne plynúť, keď vytvorenie jednotlivých častí Diela a ich uvoľnie do produkčnej prevádzky bude odovzdané Objednávateľovi. </w:t>
      </w:r>
    </w:p>
    <w:p w:rsidR="00185E2E" w:rsidRDefault="00185E2E" w:rsidP="00185E2E">
      <w:pPr>
        <w:pStyle w:val="Odstavec"/>
        <w:keepNext w:val="0"/>
        <w:keepLines/>
        <w:rPr>
          <w:rFonts w:ascii="Calibri" w:hAnsi="Calibri" w:cs="Arial"/>
          <w:sz w:val="24"/>
          <w:szCs w:val="24"/>
        </w:rPr>
      </w:pPr>
      <w:r w:rsidRPr="00DA2D7C">
        <w:rPr>
          <w:rFonts w:ascii="Calibri" w:hAnsi="Calibri" w:cs="Arial"/>
          <w:sz w:val="24"/>
          <w:szCs w:val="24"/>
        </w:rPr>
        <w:t xml:space="preserve">Podmienky záručného servisu sú uvedené </w:t>
      </w:r>
      <w:r w:rsidRPr="00735863">
        <w:rPr>
          <w:rFonts w:ascii="Calibri" w:hAnsi="Calibri" w:cs="Arial"/>
          <w:sz w:val="24"/>
          <w:szCs w:val="24"/>
          <w:u w:val="single"/>
        </w:rPr>
        <w:t xml:space="preserve">v </w:t>
      </w:r>
      <w:hyperlink w:anchor="priloha6" w:history="1">
        <w:r w:rsidRPr="00735863">
          <w:rPr>
            <w:rStyle w:val="Hypertextovprepojenie"/>
            <w:rFonts w:ascii="Calibri" w:hAnsi="Calibri" w:cs="Arial"/>
            <w:sz w:val="24"/>
            <w:szCs w:val="24"/>
          </w:rPr>
          <w:fldChar w:fldCharType="begin"/>
        </w:r>
        <w:r w:rsidRPr="00735863">
          <w:rPr>
            <w:rFonts w:ascii="Calibri" w:hAnsi="Calibri" w:cs="Arial"/>
            <w:sz w:val="24"/>
            <w:szCs w:val="24"/>
            <w:u w:val="single"/>
          </w:rPr>
          <w:instrText xml:space="preserve"> REF _Ref496278994 \r \h </w:instrText>
        </w:r>
        <w:r w:rsidRPr="00735863">
          <w:rPr>
            <w:rStyle w:val="Hypertextovprepojenie"/>
            <w:rFonts w:ascii="Calibri" w:hAnsi="Calibri" w:cs="Arial"/>
            <w:sz w:val="24"/>
            <w:szCs w:val="24"/>
          </w:rPr>
          <w:instrText xml:space="preserve"> \* MERGEFORMAT </w:instrText>
        </w:r>
        <w:r w:rsidRPr="00735863">
          <w:rPr>
            <w:rStyle w:val="Hypertextovprepojenie"/>
            <w:rFonts w:ascii="Calibri" w:hAnsi="Calibri" w:cs="Arial"/>
            <w:sz w:val="24"/>
            <w:szCs w:val="24"/>
          </w:rPr>
        </w:r>
        <w:r w:rsidRPr="00735863">
          <w:rPr>
            <w:rStyle w:val="Hypertextovprepojenie"/>
            <w:rFonts w:ascii="Calibri" w:hAnsi="Calibri" w:cs="Arial"/>
            <w:sz w:val="24"/>
            <w:szCs w:val="24"/>
          </w:rPr>
          <w:fldChar w:fldCharType="separate"/>
        </w:r>
        <w:r>
          <w:rPr>
            <w:rFonts w:ascii="Calibri" w:hAnsi="Calibri" w:cs="Arial"/>
            <w:sz w:val="24"/>
            <w:szCs w:val="24"/>
            <w:u w:val="single"/>
          </w:rPr>
          <w:t>Príloha č. 6</w:t>
        </w:r>
        <w:r w:rsidRPr="00735863">
          <w:rPr>
            <w:rStyle w:val="Hypertextovprepojenie"/>
            <w:rFonts w:ascii="Calibri" w:hAnsi="Calibri" w:cs="Arial"/>
            <w:sz w:val="24"/>
            <w:szCs w:val="24"/>
          </w:rPr>
          <w:fldChar w:fldCharType="end"/>
        </w:r>
      </w:hyperlink>
      <w:r w:rsidRPr="00DA2D7C">
        <w:rPr>
          <w:rFonts w:ascii="Calibri" w:hAnsi="Calibri" w:cs="Arial"/>
          <w:sz w:val="24"/>
          <w:szCs w:val="24"/>
        </w:rPr>
        <w:t xml:space="preserve"> tejto Zmluvy.</w:t>
      </w:r>
    </w:p>
    <w:p w:rsidR="00185E2E" w:rsidRDefault="00185E2E" w:rsidP="00185E2E">
      <w:pPr>
        <w:pStyle w:val="Odstavec"/>
        <w:keepNext w:val="0"/>
        <w:keepLines/>
        <w:numPr>
          <w:ilvl w:val="0"/>
          <w:numId w:val="0"/>
        </w:numPr>
        <w:ind w:left="567"/>
        <w:rPr>
          <w:rFonts w:ascii="Calibri" w:hAnsi="Calibri" w:cs="Arial"/>
          <w:sz w:val="24"/>
          <w:szCs w:val="24"/>
        </w:rPr>
      </w:pPr>
    </w:p>
    <w:p w:rsidR="00185E2E" w:rsidRDefault="00185E2E" w:rsidP="00185E2E">
      <w:pPr>
        <w:pStyle w:val="lnok"/>
        <w:keepNext w:val="0"/>
        <w:keepLines/>
        <w:ind w:left="0" w:firstLine="0"/>
        <w:rPr>
          <w:rFonts w:ascii="Calibri" w:hAnsi="Calibri"/>
          <w:sz w:val="24"/>
          <w:szCs w:val="24"/>
        </w:rPr>
      </w:pPr>
    </w:p>
    <w:p w:rsidR="00185E2E" w:rsidRPr="00DA2D7C" w:rsidRDefault="00185E2E" w:rsidP="00185E2E">
      <w:pPr>
        <w:pStyle w:val="Nzov1"/>
        <w:keepNext w:val="0"/>
        <w:keepLines/>
        <w:rPr>
          <w:rFonts w:ascii="Calibri" w:hAnsi="Calibri"/>
          <w:sz w:val="24"/>
          <w:szCs w:val="24"/>
        </w:rPr>
      </w:pPr>
      <w:r>
        <w:rPr>
          <w:rFonts w:ascii="Calibri" w:hAnsi="Calibri"/>
          <w:sz w:val="24"/>
          <w:szCs w:val="24"/>
        </w:rPr>
        <w:t>Zmluvné pokuty</w:t>
      </w:r>
    </w:p>
    <w:p w:rsidR="00185E2E" w:rsidRPr="00277E2C" w:rsidRDefault="00185E2E" w:rsidP="00185E2E">
      <w:pPr>
        <w:pStyle w:val="Odstavec"/>
        <w:rPr>
          <w:rFonts w:ascii="Calibri" w:hAnsi="Calibri" w:cs="Arial"/>
          <w:sz w:val="24"/>
          <w:szCs w:val="24"/>
        </w:rPr>
      </w:pPr>
      <w:r>
        <w:rPr>
          <w:rFonts w:ascii="Calibri" w:hAnsi="Calibri" w:cs="Arial"/>
          <w:sz w:val="24"/>
          <w:szCs w:val="24"/>
        </w:rPr>
        <w:lastRenderedPageBreak/>
        <w:t xml:space="preserve">Zhovotiteľ sa zaväzuje zaplatiť zmluvnú </w:t>
      </w:r>
      <w:r w:rsidRPr="00277E2C">
        <w:rPr>
          <w:rFonts w:ascii="Calibri" w:hAnsi="Calibri" w:cs="Arial"/>
          <w:sz w:val="24"/>
          <w:szCs w:val="24"/>
        </w:rPr>
        <w:t xml:space="preserve">pokutu vo výške 0,05 % z celkovej ceny diela za každý deň omeškania s včasným odovzdaním Diela podľa </w:t>
      </w:r>
      <w:r w:rsidRPr="00277E2C">
        <w:rPr>
          <w:rFonts w:ascii="Calibri" w:hAnsi="Calibri" w:cs="Arial"/>
          <w:sz w:val="24"/>
          <w:szCs w:val="24"/>
        </w:rPr>
        <w:fldChar w:fldCharType="begin"/>
      </w:r>
      <w:r w:rsidRPr="00277E2C">
        <w:rPr>
          <w:rFonts w:ascii="Calibri" w:hAnsi="Calibri" w:cs="Arial"/>
          <w:sz w:val="24"/>
          <w:szCs w:val="24"/>
        </w:rPr>
        <w:instrText xml:space="preserve"> REF _Ref496278491 \r \h </w:instrText>
      </w:r>
      <w:r>
        <w:rPr>
          <w:rFonts w:ascii="Calibri" w:hAnsi="Calibri" w:cs="Arial"/>
          <w:sz w:val="24"/>
          <w:szCs w:val="24"/>
        </w:rPr>
        <w:instrText xml:space="preserve"> \* MERGEFORMAT </w:instrText>
      </w:r>
      <w:r w:rsidRPr="00277E2C">
        <w:rPr>
          <w:rFonts w:ascii="Calibri" w:hAnsi="Calibri" w:cs="Arial"/>
          <w:sz w:val="24"/>
          <w:szCs w:val="24"/>
        </w:rPr>
      </w:r>
      <w:r w:rsidRPr="00277E2C">
        <w:rPr>
          <w:rFonts w:ascii="Calibri" w:hAnsi="Calibri" w:cs="Arial"/>
          <w:sz w:val="24"/>
          <w:szCs w:val="24"/>
        </w:rPr>
        <w:fldChar w:fldCharType="separate"/>
      </w:r>
      <w:r w:rsidRPr="00277E2C">
        <w:rPr>
          <w:rFonts w:ascii="Calibri" w:hAnsi="Calibri" w:cs="Arial"/>
          <w:sz w:val="24"/>
          <w:szCs w:val="24"/>
        </w:rPr>
        <w:t>Príloha č. 5</w:t>
      </w:r>
      <w:r w:rsidRPr="00277E2C">
        <w:rPr>
          <w:rFonts w:ascii="Calibri" w:hAnsi="Calibri" w:cs="Arial"/>
          <w:sz w:val="24"/>
          <w:szCs w:val="24"/>
        </w:rPr>
        <w:fldChar w:fldCharType="end"/>
      </w:r>
      <w:r w:rsidRPr="00277E2C">
        <w:rPr>
          <w:rFonts w:ascii="Calibri" w:hAnsi="Calibri" w:cs="Arial"/>
          <w:sz w:val="24"/>
          <w:szCs w:val="24"/>
        </w:rPr>
        <w:t xml:space="preserve"> maximálne do 20</w:t>
      </w:r>
      <w:r>
        <w:rPr>
          <w:rFonts w:ascii="Calibri" w:hAnsi="Calibri" w:cs="Arial"/>
          <w:sz w:val="24"/>
          <w:szCs w:val="24"/>
        </w:rPr>
        <w:t xml:space="preserve"> </w:t>
      </w:r>
      <w:r w:rsidRPr="00277E2C">
        <w:rPr>
          <w:rFonts w:ascii="Calibri" w:hAnsi="Calibri" w:cs="Arial"/>
          <w:sz w:val="24"/>
          <w:szCs w:val="24"/>
        </w:rPr>
        <w:t xml:space="preserve">% hodnoty Diela. </w:t>
      </w:r>
    </w:p>
    <w:p w:rsidR="00185E2E" w:rsidRPr="00277E2C" w:rsidRDefault="00185E2E" w:rsidP="00185E2E">
      <w:pPr>
        <w:pStyle w:val="Odstavec"/>
        <w:rPr>
          <w:rFonts w:ascii="Calibri" w:hAnsi="Calibri" w:cs="Arial"/>
          <w:sz w:val="24"/>
          <w:szCs w:val="24"/>
        </w:rPr>
      </w:pPr>
      <w:r w:rsidRPr="00277E2C">
        <w:rPr>
          <w:rFonts w:ascii="Calibri" w:hAnsi="Calibri" w:cs="Arial"/>
          <w:sz w:val="24"/>
          <w:szCs w:val="24"/>
        </w:rPr>
        <w:t>Zhotoviteľ sa zaväzuje zaplatiť zmluvnú pokutu vo výške 0,05 % z celkovej ceny diela za každý deň omeškania s odstranením vád Diela v zmysle  Čl.7 bod 7.5 a/alebo 7.6 maximálne do 20</w:t>
      </w:r>
      <w:r>
        <w:rPr>
          <w:rFonts w:ascii="Calibri" w:hAnsi="Calibri" w:cs="Arial"/>
          <w:sz w:val="24"/>
          <w:szCs w:val="24"/>
        </w:rPr>
        <w:t xml:space="preserve"> </w:t>
      </w:r>
      <w:r w:rsidRPr="00277E2C">
        <w:rPr>
          <w:rFonts w:ascii="Calibri" w:hAnsi="Calibri" w:cs="Arial"/>
          <w:sz w:val="24"/>
          <w:szCs w:val="24"/>
        </w:rPr>
        <w:t xml:space="preserve">% hodnoty Diela. </w:t>
      </w:r>
    </w:p>
    <w:p w:rsidR="00185E2E" w:rsidRPr="00DA2D7C" w:rsidRDefault="00185E2E" w:rsidP="00185E2E">
      <w:pPr>
        <w:pStyle w:val="Odstavec"/>
        <w:rPr>
          <w:rFonts w:ascii="Calibri" w:hAnsi="Calibri" w:cs="Arial"/>
          <w:sz w:val="24"/>
          <w:szCs w:val="24"/>
        </w:rPr>
      </w:pPr>
      <w:r>
        <w:rPr>
          <w:rFonts w:ascii="Calibri" w:hAnsi="Calibri" w:cs="Arial"/>
          <w:sz w:val="24"/>
          <w:szCs w:val="24"/>
        </w:rPr>
        <w:t xml:space="preserve">Zaplatením zmluvnej pokuty nie je dotknuté právo Objednávateľa na náhradu škody. </w:t>
      </w:r>
    </w:p>
    <w:p w:rsidR="00185E2E" w:rsidRPr="00DA2D7C" w:rsidRDefault="00185E2E" w:rsidP="00185E2E">
      <w:pPr>
        <w:pStyle w:val="lnok"/>
        <w:keepNext w:val="0"/>
        <w:keepLines/>
        <w:ind w:left="0" w:firstLine="0"/>
        <w:rPr>
          <w:rFonts w:ascii="Calibri" w:hAnsi="Calibri"/>
          <w:sz w:val="24"/>
          <w:szCs w:val="24"/>
        </w:rPr>
      </w:pPr>
    </w:p>
    <w:p w:rsidR="00185E2E" w:rsidRPr="00DA2D7C" w:rsidRDefault="00185E2E" w:rsidP="00185E2E">
      <w:pPr>
        <w:pStyle w:val="Nzov1"/>
        <w:keepNext w:val="0"/>
        <w:keepLines/>
        <w:rPr>
          <w:rFonts w:ascii="Calibri" w:hAnsi="Calibri"/>
          <w:sz w:val="24"/>
          <w:szCs w:val="24"/>
        </w:rPr>
      </w:pPr>
      <w:bookmarkStart w:id="19" w:name="članok12"/>
      <w:r w:rsidRPr="00DA2D7C">
        <w:rPr>
          <w:rFonts w:ascii="Calibri" w:hAnsi="Calibri"/>
          <w:sz w:val="24"/>
          <w:szCs w:val="24"/>
        </w:rPr>
        <w:t>Zodpovednosť za škody</w:t>
      </w:r>
      <w:bookmarkEnd w:id="19"/>
      <w:r w:rsidRPr="00DA2D7C">
        <w:rPr>
          <w:rFonts w:ascii="Calibri" w:hAnsi="Calibri"/>
          <w:sz w:val="24"/>
          <w:szCs w:val="24"/>
        </w:rPr>
        <w:t xml:space="preserve"> </w:t>
      </w:r>
    </w:p>
    <w:p w:rsidR="00185E2E" w:rsidRDefault="00185E2E" w:rsidP="00185E2E">
      <w:pPr>
        <w:pStyle w:val="Odstavec"/>
        <w:rPr>
          <w:rFonts w:ascii="Calibri" w:hAnsi="Calibri" w:cs="Arial"/>
          <w:sz w:val="24"/>
          <w:szCs w:val="24"/>
        </w:rPr>
      </w:pPr>
      <w:r w:rsidRPr="006F3C0A">
        <w:rPr>
          <w:rFonts w:ascii="Calibri" w:hAnsi="Calibri" w:cs="Arial"/>
          <w:sz w:val="24"/>
          <w:szCs w:val="24"/>
        </w:rPr>
        <w:t>Každá zo strán zodpovedá za spôsobenú škodu v rámci platných právnych predpisov a tejto Zmluvy. Obe strany sa zaväzujú k vyvinutiu maximálneho úsilia k predchádzaniu škodám a k minimalizácii vzniknutých škôd</w:t>
      </w:r>
      <w:r>
        <w:rPr>
          <w:rFonts w:ascii="Calibri" w:hAnsi="Calibri" w:cs="Arial"/>
          <w:sz w:val="24"/>
          <w:szCs w:val="24"/>
        </w:rPr>
        <w:t>.</w:t>
      </w:r>
    </w:p>
    <w:p w:rsidR="00185E2E" w:rsidRDefault="00185E2E" w:rsidP="00185E2E">
      <w:pPr>
        <w:pStyle w:val="Odstavec"/>
        <w:rPr>
          <w:rFonts w:ascii="Calibri" w:hAnsi="Calibri" w:cs="Arial"/>
          <w:sz w:val="24"/>
          <w:szCs w:val="24"/>
        </w:rPr>
      </w:pPr>
      <w:r w:rsidRPr="006F3C0A">
        <w:rPr>
          <w:rFonts w:ascii="Calibri" w:hAnsi="Calibri" w:cs="Arial"/>
          <w:sz w:val="24"/>
          <w:szCs w:val="24"/>
        </w:rPr>
        <w:t>Zmluvné strany sa zaväzujú upozorniť druhú zmluvnú stranu bez zbytočného odkladu na vzniknuté okolnosti vylučujúce zodpovednosť brániace riadnemu plneniu tejto Zmluvy. Zmluvné strany sa zaväzujú k vyvinutiu maximálneho úsilia k odvráteniu a prekonaniu okolností vylučujúcich zodpovednosť. Zmluvné strany sa dohodli, že ak niektorá zmluvná strana bude mať informáciu o akejkoľvek skutočnosti alebo okolnosti, ktorá by mohla byť spôsobilá priamo či nepriamo zmariť alebo podstatne sťažiť plnenie tejto Zmluvy, je táto zmluvná strana povinná okamžite o tejto skutočnosti alebo okolnosti vyrozumieť druhú zmluvnú stranu.</w:t>
      </w:r>
    </w:p>
    <w:p w:rsidR="00185E2E" w:rsidRDefault="00185E2E" w:rsidP="00185E2E">
      <w:pPr>
        <w:pStyle w:val="Odstavec"/>
        <w:rPr>
          <w:rFonts w:ascii="Calibri" w:hAnsi="Calibri" w:cs="Arial"/>
          <w:sz w:val="24"/>
          <w:szCs w:val="24"/>
        </w:rPr>
      </w:pPr>
      <w:r w:rsidRPr="00475EDA">
        <w:rPr>
          <w:rFonts w:ascii="Calibri" w:hAnsi="Calibri" w:cs="Arial"/>
          <w:sz w:val="24"/>
          <w:szCs w:val="24"/>
        </w:rPr>
        <w:t>Nárok na náhradu škody zmluvnej strane nevzniká, ak k porušeniu zmluvných povinností došlo v dôsledku okolností vylučujúcich zodpovednosť v zmysle ustanovenia § 374 Obchodného zákonníka v platnom znení.</w:t>
      </w:r>
    </w:p>
    <w:p w:rsidR="00185E2E" w:rsidRDefault="00185E2E" w:rsidP="00185E2E">
      <w:pPr>
        <w:pStyle w:val="Odstavec"/>
        <w:rPr>
          <w:rFonts w:ascii="Calibri" w:hAnsi="Calibri" w:cs="Arial"/>
          <w:sz w:val="24"/>
          <w:szCs w:val="24"/>
        </w:rPr>
      </w:pPr>
      <w:r>
        <w:rPr>
          <w:rFonts w:ascii="Calibri" w:hAnsi="Calibri" w:cs="Arial"/>
          <w:sz w:val="24"/>
          <w:szCs w:val="24"/>
        </w:rPr>
        <w:t xml:space="preserve">Zhotoviteľ </w:t>
      </w:r>
      <w:r w:rsidRPr="00475EDA">
        <w:rPr>
          <w:rFonts w:ascii="Calibri" w:hAnsi="Calibri" w:cs="Arial"/>
          <w:sz w:val="24"/>
          <w:szCs w:val="24"/>
        </w:rPr>
        <w:t>zodpovedá</w:t>
      </w:r>
      <w:r>
        <w:rPr>
          <w:rFonts w:ascii="Calibri" w:hAnsi="Calibri" w:cs="Arial"/>
          <w:sz w:val="24"/>
          <w:szCs w:val="24"/>
        </w:rPr>
        <w:t xml:space="preserve"> aj </w:t>
      </w:r>
      <w:r w:rsidRPr="00475EDA">
        <w:rPr>
          <w:rFonts w:ascii="Calibri" w:hAnsi="Calibri" w:cs="Arial"/>
          <w:sz w:val="24"/>
          <w:szCs w:val="24"/>
        </w:rPr>
        <w:t>za</w:t>
      </w:r>
      <w:r>
        <w:rPr>
          <w:rFonts w:ascii="Calibri" w:hAnsi="Calibri" w:cs="Arial"/>
          <w:sz w:val="24"/>
          <w:szCs w:val="24"/>
        </w:rPr>
        <w:t xml:space="preserve"> škody na informačnom systemú IMTS 2014 + ako celku , ktoré </w:t>
      </w:r>
      <w:r w:rsidRPr="00475EDA">
        <w:rPr>
          <w:rFonts w:ascii="Calibri" w:hAnsi="Calibri" w:cs="Arial"/>
          <w:sz w:val="24"/>
          <w:szCs w:val="24"/>
        </w:rPr>
        <w:t xml:space="preserve">boli spôsobené </w:t>
      </w:r>
      <w:r>
        <w:rPr>
          <w:rFonts w:ascii="Calibri" w:hAnsi="Calibri" w:cs="Arial"/>
          <w:sz w:val="24"/>
          <w:szCs w:val="24"/>
        </w:rPr>
        <w:t xml:space="preserve">Zhotoviteľom pri vykonávaní Diela a/alebo jeho odovzdaním.  </w:t>
      </w:r>
    </w:p>
    <w:p w:rsidR="00185E2E" w:rsidRPr="006F3C0A" w:rsidRDefault="00185E2E" w:rsidP="00185E2E">
      <w:pPr>
        <w:pStyle w:val="Odstavec"/>
        <w:keepNext w:val="0"/>
        <w:keepLines/>
        <w:rPr>
          <w:rFonts w:ascii="Calibri" w:hAnsi="Calibri" w:cs="Arial"/>
          <w:sz w:val="24"/>
          <w:szCs w:val="24"/>
        </w:rPr>
      </w:pPr>
      <w:r>
        <w:rPr>
          <w:rFonts w:ascii="Calibri" w:hAnsi="Calibri" w:cs="Arial"/>
          <w:sz w:val="24"/>
          <w:szCs w:val="24"/>
        </w:rPr>
        <w:t>Z</w:t>
      </w:r>
      <w:r w:rsidRPr="006F3C0A">
        <w:rPr>
          <w:rFonts w:ascii="Calibri" w:hAnsi="Calibri" w:cs="Arial"/>
          <w:sz w:val="24"/>
          <w:szCs w:val="24"/>
        </w:rPr>
        <w:t xml:space="preserve">mluvné strany sa dohodli, že </w:t>
      </w:r>
      <w:r w:rsidRPr="00DA2D7C">
        <w:rPr>
          <w:rFonts w:ascii="Calibri" w:hAnsi="Calibri" w:cs="Arial"/>
          <w:sz w:val="24"/>
          <w:szCs w:val="24"/>
        </w:rPr>
        <w:t xml:space="preserve">Zhotoviteľ nebude povinný nahradiť škody vzniknuté ako náklady na obnovu poškodených alebo stratených dát a celková výška náhrad škôd, ktorú si Objednávateľ bude môcť nárokovať a ktorú Zhotoviteľ bude musieť nahradiť môže byť najviac </w:t>
      </w:r>
      <w:r>
        <w:rPr>
          <w:rFonts w:ascii="Calibri" w:hAnsi="Calibri" w:cs="Arial"/>
          <w:sz w:val="24"/>
          <w:szCs w:val="24"/>
        </w:rPr>
        <w:t>10</w:t>
      </w:r>
      <w:r w:rsidRPr="00DA2D7C">
        <w:rPr>
          <w:rFonts w:ascii="Calibri" w:hAnsi="Calibri" w:cs="Arial"/>
          <w:sz w:val="24"/>
          <w:szCs w:val="24"/>
        </w:rPr>
        <w:t>0 % z celkovej ceny za Dielo uvedenej v bode 9.1, a to aj v prípade spôsobenia viacerých škôd, bez ohľadu na ich počet. Objednávateľ uznáva, že v čase vzniku záväzkového vzťahu z tejto Zmluvy nemôže Zhotoviteľ ako možný dôsledok porušenia jeho povinností pri plnení záväzkov z tejto Zmluvy alebo inak v súvislosti s touto Zmluvou predvídať škody celkovo vyššie ako je uvedené v predchádzajúcej vete</w:t>
      </w:r>
    </w:p>
    <w:p w:rsidR="00185E2E" w:rsidRPr="00DA2D7C" w:rsidRDefault="00185E2E" w:rsidP="00185E2E">
      <w:pPr>
        <w:pStyle w:val="lnok"/>
        <w:keepNext w:val="0"/>
        <w:keepLines/>
        <w:ind w:left="0" w:firstLine="0"/>
        <w:rPr>
          <w:rFonts w:ascii="Calibri" w:hAnsi="Calibri"/>
          <w:noProof/>
          <w:sz w:val="24"/>
          <w:szCs w:val="24"/>
        </w:rPr>
      </w:pPr>
    </w:p>
    <w:p w:rsidR="00185E2E" w:rsidRPr="00DA2D7C" w:rsidRDefault="00185E2E" w:rsidP="00185E2E">
      <w:pPr>
        <w:pStyle w:val="Nzov1"/>
        <w:keepNext w:val="0"/>
        <w:keepLines/>
        <w:rPr>
          <w:rFonts w:ascii="Calibri" w:hAnsi="Calibri"/>
          <w:sz w:val="24"/>
          <w:szCs w:val="24"/>
        </w:rPr>
      </w:pPr>
      <w:r w:rsidRPr="00DA2D7C">
        <w:rPr>
          <w:rFonts w:ascii="Calibri" w:hAnsi="Calibri"/>
          <w:sz w:val="24"/>
          <w:szCs w:val="24"/>
        </w:rPr>
        <w:t>Odstúpenie od zmluvy</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Od tejto Zmluvy možno odstúpiť iba v prípadoch uvedených v tomto článku Zmluvy a podľa podmienok uvedených v tomto článku Zmluvy.</w:t>
      </w:r>
    </w:p>
    <w:p w:rsidR="00185E2E" w:rsidRPr="00DA2D7C" w:rsidRDefault="00185E2E" w:rsidP="00185E2E">
      <w:pPr>
        <w:pStyle w:val="Odstavec"/>
        <w:keepNext w:val="0"/>
        <w:keepLines/>
        <w:rPr>
          <w:rFonts w:ascii="Calibri" w:hAnsi="Calibri" w:cs="Arial"/>
          <w:sz w:val="24"/>
          <w:szCs w:val="24"/>
        </w:rPr>
      </w:pPr>
      <w:bookmarkStart w:id="20" w:name="odstavec142"/>
      <w:r w:rsidRPr="00DA2D7C">
        <w:rPr>
          <w:rFonts w:ascii="Calibri" w:hAnsi="Calibri" w:cs="Arial"/>
          <w:sz w:val="24"/>
          <w:szCs w:val="24"/>
        </w:rPr>
        <w:t>Ak</w:t>
      </w:r>
      <w:bookmarkEnd w:id="20"/>
      <w:r w:rsidRPr="00DA2D7C">
        <w:rPr>
          <w:rFonts w:ascii="Calibri" w:hAnsi="Calibri" w:cs="Arial"/>
          <w:sz w:val="24"/>
          <w:szCs w:val="24"/>
        </w:rPr>
        <w:t xml:space="preserve"> Zhotoviteľ v omeškaní s vytvorením a uvedením Diela do produkčnej prevádzky v súlade s harmonogramom uvedeným v </w:t>
      </w:r>
      <w:r w:rsidRPr="00DA2D7C">
        <w:rPr>
          <w:rFonts w:ascii="Calibri" w:hAnsi="Calibri" w:cs="Arial"/>
          <w:sz w:val="24"/>
          <w:szCs w:val="24"/>
          <w:u w:val="single"/>
        </w:rPr>
        <w:fldChar w:fldCharType="begin"/>
      </w:r>
      <w:r w:rsidRPr="00DA2D7C">
        <w:rPr>
          <w:rFonts w:ascii="Calibri" w:hAnsi="Calibri" w:cs="Arial"/>
          <w:sz w:val="24"/>
          <w:szCs w:val="24"/>
          <w:u w:val="single"/>
        </w:rPr>
        <w:instrText xml:space="preserve"> REF _Ref496274022 \r \h  \* MERGEFORMAT </w:instrText>
      </w:r>
      <w:r w:rsidRPr="00DA2D7C">
        <w:rPr>
          <w:rFonts w:ascii="Calibri" w:hAnsi="Calibri" w:cs="Arial"/>
          <w:sz w:val="24"/>
          <w:szCs w:val="24"/>
          <w:u w:val="single"/>
        </w:rPr>
      </w:r>
      <w:r w:rsidRPr="00DA2D7C">
        <w:rPr>
          <w:rFonts w:ascii="Calibri" w:hAnsi="Calibri" w:cs="Arial"/>
          <w:sz w:val="24"/>
          <w:szCs w:val="24"/>
          <w:u w:val="single"/>
        </w:rPr>
        <w:fldChar w:fldCharType="separate"/>
      </w:r>
      <w:r w:rsidRPr="00DA2D7C">
        <w:rPr>
          <w:rFonts w:ascii="Calibri" w:hAnsi="Calibri" w:cs="Arial"/>
          <w:sz w:val="24"/>
          <w:szCs w:val="24"/>
          <w:u w:val="single"/>
        </w:rPr>
        <w:t>Prílohe č. 2</w:t>
      </w:r>
      <w:r w:rsidRPr="00DA2D7C">
        <w:rPr>
          <w:rFonts w:ascii="Calibri" w:hAnsi="Calibri" w:cs="Arial"/>
          <w:sz w:val="24"/>
          <w:szCs w:val="24"/>
          <w:u w:val="single"/>
        </w:rPr>
        <w:fldChar w:fldCharType="end"/>
      </w:r>
      <w:r w:rsidRPr="00DA2D7C">
        <w:rPr>
          <w:rFonts w:ascii="Calibri" w:hAnsi="Calibri" w:cs="Arial"/>
          <w:sz w:val="24"/>
          <w:szCs w:val="24"/>
        </w:rPr>
        <w:t xml:space="preserve"> o viac ako </w:t>
      </w:r>
      <w:r>
        <w:rPr>
          <w:rFonts w:ascii="Calibri" w:hAnsi="Calibri" w:cs="Arial"/>
          <w:sz w:val="24"/>
          <w:szCs w:val="24"/>
        </w:rPr>
        <w:t>10</w:t>
      </w:r>
      <w:r w:rsidRPr="00DA2D7C">
        <w:rPr>
          <w:rFonts w:ascii="Calibri" w:hAnsi="Calibri" w:cs="Arial"/>
          <w:sz w:val="24"/>
          <w:szCs w:val="24"/>
        </w:rPr>
        <w:t xml:space="preserve"> dní a tento záväzok nesplní ani v dodatočnej lehote poskytnutej Objednávateľom v dĺžke najmenej </w:t>
      </w:r>
      <w:r>
        <w:rPr>
          <w:rFonts w:ascii="Calibri" w:hAnsi="Calibri" w:cs="Arial"/>
          <w:sz w:val="24"/>
          <w:szCs w:val="24"/>
        </w:rPr>
        <w:t>10</w:t>
      </w:r>
      <w:r w:rsidRPr="00DA2D7C">
        <w:rPr>
          <w:rFonts w:ascii="Calibri" w:hAnsi="Calibri" w:cs="Arial"/>
          <w:sz w:val="24"/>
          <w:szCs w:val="24"/>
        </w:rPr>
        <w:t xml:space="preserve"> dní, Objednávateľ je oprávnený odstúpiť od tejto Zmluvy.</w:t>
      </w:r>
    </w:p>
    <w:p w:rsidR="00185E2E" w:rsidRDefault="00185E2E" w:rsidP="00185E2E">
      <w:pPr>
        <w:pStyle w:val="Odstavec"/>
        <w:keepNext w:val="0"/>
        <w:keepLines/>
        <w:rPr>
          <w:rFonts w:ascii="Calibri" w:hAnsi="Calibri" w:cs="Arial"/>
          <w:sz w:val="24"/>
          <w:szCs w:val="24"/>
        </w:rPr>
      </w:pPr>
      <w:bookmarkStart w:id="21" w:name="odstavec144"/>
      <w:r w:rsidRPr="00DA2D7C">
        <w:rPr>
          <w:rFonts w:ascii="Calibri" w:hAnsi="Calibri" w:cs="Arial"/>
          <w:sz w:val="24"/>
          <w:szCs w:val="24"/>
        </w:rPr>
        <w:lastRenderedPageBreak/>
        <w:t>Ak</w:t>
      </w:r>
      <w:bookmarkEnd w:id="21"/>
      <w:r w:rsidRPr="00DA2D7C">
        <w:rPr>
          <w:rFonts w:ascii="Calibri" w:hAnsi="Calibri" w:cs="Arial"/>
          <w:sz w:val="24"/>
          <w:szCs w:val="24"/>
        </w:rPr>
        <w:t xml:space="preserve"> Objednávateľ bude v omeškaní so zaplatením čiastky fakturovanej Zhotoviteľom podľa tejto Zmluvy o viac ako 30 dní a tento záväzok nesplní ani v dodatočnej lehote poskytnutej Zhotoviteľom v dĺžke najmenej 30 dní, Zhotoviteľ je oprávnený odstúpiť od tejto Zmluvy.</w:t>
      </w:r>
    </w:p>
    <w:p w:rsidR="00185E2E" w:rsidRPr="00A723E2" w:rsidRDefault="00185E2E" w:rsidP="00185E2E">
      <w:pPr>
        <w:pStyle w:val="Odstavec"/>
        <w:rPr>
          <w:rFonts w:ascii="Calibri" w:hAnsi="Calibri" w:cs="Arial"/>
          <w:sz w:val="24"/>
          <w:szCs w:val="24"/>
        </w:rPr>
      </w:pPr>
      <w:r w:rsidRPr="00A723E2">
        <w:rPr>
          <w:rFonts w:ascii="Calibri" w:hAnsi="Calibri" w:cs="Arial"/>
          <w:sz w:val="24"/>
          <w:szCs w:val="24"/>
        </w:rPr>
        <w:t xml:space="preserve">Od tejto Zmluvy možno odstúpiť v </w:t>
      </w:r>
      <w:r>
        <w:rPr>
          <w:rFonts w:ascii="Calibri" w:hAnsi="Calibri" w:cs="Arial"/>
          <w:sz w:val="24"/>
          <w:szCs w:val="24"/>
        </w:rPr>
        <w:t>zmysle ustanovení uvedených v Obchodnom zákonníku.</w:t>
      </w:r>
    </w:p>
    <w:p w:rsidR="00185E2E" w:rsidRPr="00DA2D7C" w:rsidRDefault="00185E2E" w:rsidP="00185E2E">
      <w:pPr>
        <w:pStyle w:val="Odstavec"/>
        <w:keepNext w:val="0"/>
        <w:keepLines/>
        <w:numPr>
          <w:ilvl w:val="0"/>
          <w:numId w:val="0"/>
        </w:numPr>
        <w:rPr>
          <w:rFonts w:ascii="Calibri" w:hAnsi="Calibri" w:cs="Arial"/>
          <w:sz w:val="24"/>
          <w:szCs w:val="24"/>
        </w:rPr>
      </w:pPr>
    </w:p>
    <w:p w:rsidR="00185E2E" w:rsidRPr="00DA2D7C" w:rsidRDefault="00185E2E" w:rsidP="00185E2E">
      <w:pPr>
        <w:pStyle w:val="lnok"/>
        <w:keepNext w:val="0"/>
        <w:keepLines/>
        <w:tabs>
          <w:tab w:val="left" w:pos="4500"/>
        </w:tabs>
        <w:spacing w:before="0"/>
        <w:ind w:left="0" w:firstLine="0"/>
        <w:rPr>
          <w:rFonts w:ascii="Calibri" w:hAnsi="Calibri"/>
          <w:sz w:val="24"/>
          <w:szCs w:val="24"/>
        </w:rPr>
      </w:pPr>
    </w:p>
    <w:p w:rsidR="00185E2E" w:rsidRPr="00DA2D7C" w:rsidRDefault="00185E2E" w:rsidP="00185E2E">
      <w:pPr>
        <w:pStyle w:val="Nzov1"/>
        <w:keepNext w:val="0"/>
        <w:keepLines/>
        <w:tabs>
          <w:tab w:val="left" w:pos="4500"/>
        </w:tabs>
        <w:spacing w:before="0" w:after="0"/>
        <w:rPr>
          <w:rFonts w:ascii="Calibri" w:hAnsi="Calibri"/>
          <w:sz w:val="24"/>
          <w:szCs w:val="24"/>
        </w:rPr>
      </w:pPr>
      <w:bookmarkStart w:id="22" w:name="članok15"/>
      <w:r w:rsidRPr="00DA2D7C">
        <w:rPr>
          <w:rFonts w:ascii="Calibri" w:hAnsi="Calibri"/>
          <w:sz w:val="24"/>
          <w:szCs w:val="24"/>
        </w:rPr>
        <w:t>Osobitné dojednania</w:t>
      </w:r>
      <w:bookmarkEnd w:id="22"/>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 xml:space="preserve">Pohľadávky vzniknuté pri plnení tejto Zmluvy alebo akokoľvek inak v súvislosti s touto Zmluvou možno započítať len písomnou dohodou Zmluvných strán. </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Záväzky a práva ako právo na ochranu dôverných informácií ako aj iné práva a záväzky vyplývajúce z tejto Zmluvy, ktoré svojou povahou majú trvať aj po skončení tejto Zmluvy, trvajú aj po jej skončení.</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Zmluvné strany sa dohodli, že Zhotoviteľ má právo používať pri svojich obchodných aktivitách informáciu o realizácii tejto zmluvy ako svoju referenciu a to v rozsahu obchodného mena Objednávateľa, roku realizácie predmetu Zmluvy a názvu projektu.</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Pre doručovanie písomností medzi Zmluvnými stranami súvisiacich s touto Zmluvou platí, že písomnosť sa považuje za doručenú dňom jej faktického doručenia druhej Zmluvnej strane. Písomnosť sa tiež považuje za doručenú dňom, keď márne uplynie lehota na prevzatie si zásielky na pošte, a to aj v prípade, že sa adresát o uložení zásielky nedozvedel. Zásielka sa považuje za doručenú aj v prípade úmyselného konania adresáta majúceho za následok neúspešné doručenie písomnosti.</w:t>
      </w:r>
    </w:p>
    <w:p w:rsidR="00185E2E" w:rsidRPr="00DA2D7C" w:rsidRDefault="00185E2E" w:rsidP="00185E2E">
      <w:pPr>
        <w:pStyle w:val="Odstavec"/>
        <w:keepNext w:val="0"/>
        <w:keepLines/>
        <w:numPr>
          <w:ilvl w:val="0"/>
          <w:numId w:val="0"/>
        </w:numPr>
        <w:ind w:left="540"/>
        <w:rPr>
          <w:rFonts w:ascii="Calibri" w:hAnsi="Calibri" w:cs="Arial"/>
          <w:color w:val="FF0000"/>
          <w:sz w:val="24"/>
          <w:szCs w:val="24"/>
        </w:rPr>
      </w:pPr>
    </w:p>
    <w:p w:rsidR="00185E2E" w:rsidRPr="00DA2D7C" w:rsidRDefault="00185E2E" w:rsidP="00185E2E">
      <w:pPr>
        <w:pStyle w:val="lnok"/>
        <w:keepNext w:val="0"/>
        <w:keepLines/>
        <w:spacing w:before="0"/>
        <w:ind w:left="0" w:firstLine="0"/>
        <w:rPr>
          <w:rFonts w:ascii="Calibri" w:hAnsi="Calibri"/>
          <w:sz w:val="24"/>
          <w:szCs w:val="24"/>
        </w:rPr>
      </w:pPr>
    </w:p>
    <w:p w:rsidR="00185E2E" w:rsidRPr="00DA2D7C" w:rsidRDefault="00185E2E" w:rsidP="00185E2E">
      <w:pPr>
        <w:pStyle w:val="Nzov1"/>
        <w:keepNext w:val="0"/>
        <w:keepLines/>
        <w:spacing w:before="0" w:after="0"/>
        <w:rPr>
          <w:rFonts w:ascii="Calibri" w:hAnsi="Calibri"/>
          <w:sz w:val="24"/>
          <w:szCs w:val="24"/>
        </w:rPr>
      </w:pPr>
      <w:r w:rsidRPr="00DA2D7C">
        <w:rPr>
          <w:rFonts w:ascii="Calibri" w:hAnsi="Calibri"/>
          <w:sz w:val="24"/>
          <w:szCs w:val="24"/>
        </w:rPr>
        <w:t>Záverečné ustanovenia</w:t>
      </w:r>
    </w:p>
    <w:p w:rsidR="00185E2E" w:rsidRPr="00DA2D7C" w:rsidRDefault="00185E2E" w:rsidP="00185E2E">
      <w:pPr>
        <w:pStyle w:val="Odstavec"/>
        <w:keepNext w:val="0"/>
        <w:keepLines/>
        <w:rPr>
          <w:rFonts w:ascii="Calibri" w:hAnsi="Calibri" w:cs="Arial"/>
          <w:sz w:val="24"/>
          <w:szCs w:val="24"/>
          <w:lang w:eastAsia="cs-CZ"/>
        </w:rPr>
      </w:pPr>
      <w:r w:rsidRPr="00DA2D7C">
        <w:rPr>
          <w:rFonts w:ascii="Calibri" w:hAnsi="Calibri" w:cs="Arial"/>
          <w:sz w:val="24"/>
          <w:szCs w:val="24"/>
        </w:rPr>
        <w:t>Neoddeliteľnou súčasťou tejto Zmluvy sú prílohy:</w:t>
      </w:r>
    </w:p>
    <w:p w:rsidR="00185E2E" w:rsidRDefault="00185E2E" w:rsidP="00185E2E">
      <w:pPr>
        <w:pStyle w:val="Text"/>
        <w:keepNext w:val="0"/>
        <w:keepLines/>
        <w:spacing w:before="0"/>
        <w:jc w:val="left"/>
        <w:rPr>
          <w:rFonts w:ascii="Calibri" w:hAnsi="Calibri" w:cs="Arial"/>
          <w:sz w:val="24"/>
          <w:szCs w:val="24"/>
        </w:rPr>
      </w:pPr>
      <w:r w:rsidRPr="00DA2D7C">
        <w:rPr>
          <w:rFonts w:ascii="Calibri" w:hAnsi="Calibri" w:cs="Arial"/>
          <w:sz w:val="24"/>
          <w:szCs w:val="24"/>
        </w:rPr>
        <w:t>Príloha č. 1</w:t>
      </w:r>
      <w:r w:rsidRPr="00DA2D7C">
        <w:rPr>
          <w:rFonts w:ascii="Calibri" w:hAnsi="Calibri" w:cs="Arial"/>
          <w:sz w:val="24"/>
          <w:szCs w:val="24"/>
        </w:rPr>
        <w:tab/>
        <w:t>Zoznam požiadaviek Objednávateľa,</w:t>
      </w:r>
      <w:r w:rsidRPr="00DA2D7C">
        <w:rPr>
          <w:rFonts w:ascii="Calibri" w:hAnsi="Calibri" w:cs="Arial"/>
          <w:sz w:val="24"/>
          <w:szCs w:val="24"/>
        </w:rPr>
        <w:br/>
        <w:t xml:space="preserve">Príloha č. 2 </w:t>
      </w:r>
      <w:r w:rsidRPr="00DA2D7C">
        <w:rPr>
          <w:rFonts w:ascii="Calibri" w:hAnsi="Calibri" w:cs="Arial"/>
          <w:sz w:val="24"/>
          <w:szCs w:val="24"/>
        </w:rPr>
        <w:tab/>
        <w:t>Harmonogram,</w:t>
      </w:r>
      <w:r w:rsidRPr="00DA2D7C">
        <w:rPr>
          <w:rFonts w:ascii="Calibri" w:hAnsi="Calibri" w:cs="Arial"/>
          <w:sz w:val="24"/>
          <w:szCs w:val="24"/>
        </w:rPr>
        <w:br/>
        <w:t>Príloha č. 3</w:t>
      </w:r>
      <w:r w:rsidRPr="00DA2D7C">
        <w:rPr>
          <w:rFonts w:ascii="Calibri" w:hAnsi="Calibri" w:cs="Arial"/>
          <w:sz w:val="24"/>
          <w:szCs w:val="24"/>
        </w:rPr>
        <w:tab/>
        <w:t>Zloženie projektových tímov,</w:t>
      </w:r>
      <w:r w:rsidRPr="00DA2D7C">
        <w:rPr>
          <w:rFonts w:ascii="Calibri" w:hAnsi="Calibri" w:cs="Arial"/>
          <w:sz w:val="24"/>
          <w:szCs w:val="24"/>
        </w:rPr>
        <w:br/>
        <w:t xml:space="preserve">Príloha č. 4    </w:t>
      </w:r>
      <w:r w:rsidRPr="00DA2D7C">
        <w:rPr>
          <w:rFonts w:ascii="Calibri" w:hAnsi="Calibri" w:cs="Arial"/>
          <w:sz w:val="24"/>
          <w:szCs w:val="24"/>
        </w:rPr>
        <w:tab/>
        <w:t>Vzor návrhu na zmenu,</w:t>
      </w:r>
      <w:r w:rsidRPr="00DA2D7C">
        <w:rPr>
          <w:rFonts w:ascii="Calibri" w:hAnsi="Calibri" w:cs="Arial"/>
          <w:sz w:val="24"/>
          <w:szCs w:val="24"/>
        </w:rPr>
        <w:br/>
        <w:t xml:space="preserve">Príloha č. 5  </w:t>
      </w:r>
      <w:r w:rsidRPr="00DA2D7C">
        <w:rPr>
          <w:rFonts w:ascii="Calibri" w:hAnsi="Calibri" w:cs="Arial"/>
          <w:sz w:val="24"/>
          <w:szCs w:val="24"/>
        </w:rPr>
        <w:tab/>
        <w:t>Cena,</w:t>
      </w:r>
      <w:r w:rsidRPr="00DA2D7C">
        <w:rPr>
          <w:rFonts w:ascii="Calibri" w:hAnsi="Calibri" w:cs="Arial"/>
          <w:sz w:val="24"/>
          <w:szCs w:val="24"/>
        </w:rPr>
        <w:br/>
        <w:t>Príloha č. 6</w:t>
      </w:r>
      <w:r w:rsidRPr="00DA2D7C">
        <w:rPr>
          <w:rFonts w:ascii="Calibri" w:hAnsi="Calibri" w:cs="Arial"/>
          <w:sz w:val="24"/>
          <w:szCs w:val="24"/>
        </w:rPr>
        <w:tab/>
        <w:t>Podmienky záruk a záručného servisu,</w:t>
      </w:r>
    </w:p>
    <w:p w:rsidR="00185E2E" w:rsidRDefault="00185E2E" w:rsidP="00185E2E">
      <w:pPr>
        <w:pStyle w:val="Text"/>
        <w:keepNext w:val="0"/>
        <w:keepLines/>
        <w:tabs>
          <w:tab w:val="clear" w:pos="567"/>
          <w:tab w:val="left" w:pos="2127"/>
        </w:tabs>
        <w:spacing w:before="0"/>
        <w:ind w:left="2124" w:hanging="1557"/>
        <w:jc w:val="left"/>
        <w:rPr>
          <w:rFonts w:ascii="Calibri" w:hAnsi="Calibri" w:cs="Arial"/>
          <w:sz w:val="24"/>
          <w:szCs w:val="24"/>
        </w:rPr>
      </w:pPr>
      <w:r>
        <w:rPr>
          <w:rFonts w:ascii="Calibri" w:hAnsi="Calibri" w:cs="Arial"/>
          <w:sz w:val="24"/>
          <w:szCs w:val="24"/>
        </w:rPr>
        <w:t>Príloha č. 7</w:t>
      </w:r>
      <w:r>
        <w:rPr>
          <w:rFonts w:ascii="Calibri" w:hAnsi="Calibri" w:cs="Arial"/>
          <w:sz w:val="24"/>
          <w:szCs w:val="24"/>
        </w:rPr>
        <w:tab/>
        <w:t xml:space="preserve">Zmluva o udelení sublicencie k </w:t>
      </w:r>
      <w:r w:rsidRPr="00575613">
        <w:rPr>
          <w:rFonts w:ascii="Calibri" w:hAnsi="Calibri" w:cs="Arial"/>
          <w:sz w:val="24"/>
          <w:szCs w:val="24"/>
        </w:rPr>
        <w:t>počítačovému programu ITMS2014+</w:t>
      </w:r>
      <w:r>
        <w:rPr>
          <w:rFonts w:ascii="Calibri" w:hAnsi="Calibri" w:cs="Arial"/>
          <w:sz w:val="24"/>
          <w:szCs w:val="24"/>
        </w:rPr>
        <w:t>,</w:t>
      </w:r>
      <w:r w:rsidRPr="00575613">
        <w:rPr>
          <w:rFonts w:ascii="Calibri" w:hAnsi="Calibri" w:cs="Arial"/>
          <w:sz w:val="24"/>
          <w:szCs w:val="24"/>
        </w:rPr>
        <w:t xml:space="preserve">  </w:t>
      </w:r>
      <w:r>
        <w:rPr>
          <w:rFonts w:ascii="Calibri" w:hAnsi="Calibri" w:cs="Arial"/>
          <w:sz w:val="24"/>
          <w:szCs w:val="24"/>
        </w:rPr>
        <w:t>č</w:t>
      </w:r>
      <w:r w:rsidRPr="00575613">
        <w:rPr>
          <w:rFonts w:ascii="Calibri" w:hAnsi="Calibri" w:cs="Arial"/>
          <w:sz w:val="24"/>
          <w:szCs w:val="24"/>
        </w:rPr>
        <w:t>íslo zmluvy</w:t>
      </w:r>
      <w:r>
        <w:rPr>
          <w:rFonts w:ascii="Calibri" w:hAnsi="Calibri" w:cs="Arial"/>
          <w:sz w:val="24"/>
          <w:szCs w:val="24"/>
        </w:rPr>
        <w:t xml:space="preserve"> PPA</w:t>
      </w:r>
      <w:r w:rsidRPr="00575613">
        <w:rPr>
          <w:rFonts w:ascii="Calibri" w:hAnsi="Calibri" w:cs="Arial"/>
          <w:sz w:val="24"/>
          <w:szCs w:val="24"/>
        </w:rPr>
        <w:t>:</w:t>
      </w:r>
      <w:r w:rsidRPr="00BA6548">
        <w:rPr>
          <w:rFonts w:ascii="Calibri" w:hAnsi="Calibri" w:cs="Arial"/>
        </w:rPr>
        <w:t xml:space="preserve"> </w:t>
      </w:r>
      <w:r>
        <w:rPr>
          <w:rFonts w:ascii="Calibri" w:hAnsi="Calibri" w:cs="Arial"/>
        </w:rPr>
        <w:t>5/2018/110</w:t>
      </w:r>
      <w:r w:rsidRPr="00575613">
        <w:rPr>
          <w:rFonts w:ascii="Calibri" w:hAnsi="Calibri" w:cs="Arial"/>
          <w:sz w:val="24"/>
          <w:szCs w:val="24"/>
        </w:rPr>
        <w:t xml:space="preserve"> s Ministerstvom pôdohospodárstva a rozvoja vidieka Slovenskej republiky</w:t>
      </w:r>
    </w:p>
    <w:p w:rsidR="00185E2E" w:rsidRPr="00DA2D7C" w:rsidRDefault="00185E2E" w:rsidP="00185E2E">
      <w:pPr>
        <w:pStyle w:val="Odstavec"/>
        <w:keepNext w:val="0"/>
        <w:keepLines/>
        <w:rPr>
          <w:rFonts w:ascii="Calibri" w:hAnsi="Calibri" w:cs="Arial"/>
          <w:sz w:val="24"/>
          <w:szCs w:val="24"/>
        </w:rPr>
      </w:pPr>
      <w:bookmarkStart w:id="23" w:name="odstavec162"/>
      <w:r w:rsidRPr="00DA2D7C">
        <w:rPr>
          <w:rFonts w:ascii="Calibri" w:hAnsi="Calibri" w:cs="Arial"/>
          <w:sz w:val="24"/>
          <w:szCs w:val="24"/>
        </w:rPr>
        <w:t>V</w:t>
      </w:r>
      <w:bookmarkEnd w:id="23"/>
      <w:r w:rsidRPr="00DA2D7C">
        <w:rPr>
          <w:rFonts w:ascii="Calibri" w:hAnsi="Calibri" w:cs="Arial"/>
          <w:sz w:val="24"/>
          <w:szCs w:val="24"/>
        </w:rPr>
        <w:t> prípade rozporu medzi znením Zmluvy a jej príloh sa záväzkový vzťah medzi Zmluvnými stranami spravuje znením Zmluvy.</w:t>
      </w:r>
    </w:p>
    <w:p w:rsidR="00185E2E" w:rsidRPr="00DA2D7C" w:rsidRDefault="00185E2E" w:rsidP="00185E2E">
      <w:pPr>
        <w:pStyle w:val="Odstavec"/>
        <w:keepNext w:val="0"/>
        <w:keepLines/>
        <w:rPr>
          <w:rFonts w:ascii="Calibri" w:hAnsi="Calibri" w:cs="Arial"/>
          <w:sz w:val="24"/>
          <w:szCs w:val="24"/>
        </w:rPr>
      </w:pPr>
      <w:bookmarkStart w:id="24" w:name="odstavec163"/>
      <w:r w:rsidRPr="00DA2D7C">
        <w:rPr>
          <w:rFonts w:ascii="Calibri" w:hAnsi="Calibri" w:cs="Arial"/>
          <w:sz w:val="24"/>
          <w:szCs w:val="24"/>
        </w:rPr>
        <w:t>Na</w:t>
      </w:r>
      <w:bookmarkEnd w:id="24"/>
      <w:r w:rsidRPr="00DA2D7C">
        <w:rPr>
          <w:rFonts w:ascii="Calibri" w:hAnsi="Calibri" w:cs="Arial"/>
          <w:sz w:val="24"/>
          <w:szCs w:val="24"/>
        </w:rPr>
        <w:t xml:space="preserve"> záväzkový vzťah z tejto Zmluvy sa nepoužijú (všeobecné) obchodné podmienky žiadnej zo Zmluvných strán.</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lastRenderedPageBreak/>
        <w:t>Ak sa zistí, že niektoré z ustanovení tejto Zmluvy je neplatné alebo neúčinné, neplatnosť alebo neúčinnosť ustanovenia nebude mať za následok neplatnosť alebo neúčinnosť ďalších ustanovení Zmluvy, ani samotnej Zmluvy. Zmluvné strany sa zaväzujú, že neplatné alebo neúčinné ustanovenie bez zbytočného odkladu nahradia tak, aby bol v čo najväčšom možnom rozsahu dosiahnutý účel, ktorý v čase uzavretia tejto Zmluvy sledovali neplatným alebo neúčinným ustanovením. Obdobne budú Zmluvné strany postupovať aj v prípade, ak sa zistí, že niektoré z ustanovení tejto Zmluvy je nevykonateľné.</w:t>
      </w:r>
    </w:p>
    <w:p w:rsidR="00185E2E" w:rsidRPr="00DA2D7C" w:rsidRDefault="00185E2E" w:rsidP="00185E2E">
      <w:pPr>
        <w:keepNext w:val="0"/>
        <w:keepLines/>
        <w:numPr>
          <w:ilvl w:val="1"/>
          <w:numId w:val="2"/>
        </w:numPr>
        <w:rPr>
          <w:rFonts w:ascii="Calibri" w:hAnsi="Calibri" w:cs="Arial"/>
          <w:noProof w:val="0"/>
          <w:sz w:val="24"/>
          <w:szCs w:val="24"/>
        </w:rPr>
      </w:pPr>
      <w:r w:rsidRPr="00DA2D7C">
        <w:rPr>
          <w:rFonts w:ascii="Calibri" w:hAnsi="Calibri" w:cs="Arial"/>
          <w:sz w:val="24"/>
          <w:szCs w:val="24"/>
        </w:rPr>
        <w:t xml:space="preserve">Táto Zmluva nadobúda platnosť dňom jej podpisu oprávnenými zástupcami oboch Zmluvných strán a účinnosť dňom nasledujúcim po dni jej zverejnenia v Centrálnom registri zmlúv. </w:t>
      </w:r>
    </w:p>
    <w:p w:rsidR="00185E2E" w:rsidRPr="00DA2D7C" w:rsidRDefault="00185E2E" w:rsidP="00185E2E">
      <w:pPr>
        <w:pStyle w:val="Odstavec"/>
        <w:keepNext w:val="0"/>
        <w:keepLines/>
        <w:rPr>
          <w:rFonts w:ascii="Calibri" w:hAnsi="Calibri" w:cs="Arial"/>
          <w:sz w:val="24"/>
          <w:szCs w:val="24"/>
        </w:rPr>
      </w:pPr>
      <w:r w:rsidRPr="00DA2D7C">
        <w:rPr>
          <w:rFonts w:ascii="Calibri" w:hAnsi="Calibri" w:cs="Arial"/>
          <w:sz w:val="24"/>
          <w:szCs w:val="24"/>
        </w:rPr>
        <w:t>S výnimkami uvedenými v tejto Zmluve je túto Zmluvu možné meniť a dopĺňať len formou písomných dodatkov podpísaných oboma Zmluvnými stranami.</w:t>
      </w:r>
    </w:p>
    <w:p w:rsidR="00185E2E" w:rsidRPr="00DA2D7C" w:rsidRDefault="00185E2E" w:rsidP="00185E2E">
      <w:pPr>
        <w:pStyle w:val="Odstavec"/>
        <w:keepNext w:val="0"/>
        <w:keepLines/>
        <w:rPr>
          <w:rFonts w:ascii="Calibri" w:hAnsi="Calibri" w:cs="Arial"/>
          <w:sz w:val="24"/>
          <w:szCs w:val="24"/>
        </w:rPr>
      </w:pPr>
      <w:bookmarkStart w:id="25" w:name="odstavec166"/>
      <w:r w:rsidRPr="00DA2D7C">
        <w:rPr>
          <w:rFonts w:ascii="Calibri" w:hAnsi="Calibri" w:cs="Arial"/>
          <w:sz w:val="24"/>
          <w:szCs w:val="24"/>
        </w:rPr>
        <w:t>Táto</w:t>
      </w:r>
      <w:bookmarkEnd w:id="25"/>
      <w:r w:rsidRPr="00DA2D7C">
        <w:rPr>
          <w:rFonts w:ascii="Calibri" w:hAnsi="Calibri" w:cs="Arial"/>
          <w:sz w:val="24"/>
          <w:szCs w:val="24"/>
        </w:rPr>
        <w:t xml:space="preserve"> Zmluva a záväzkový vzťah z tejto Zmluvy sa spravuje zákonom č. 513/1991 Zb. Obchodný zákonník v znení neskorších predpisov a Autorským zákonom. Akékoľvek prípadné spory týkajúce sa tejto Zmluvy alebo inak súvisiace s touto Zmluvou budú prednostne riešené rokovaním a dohodou Zmluvných strán. Ak nebudú takto v primeranej lehote v dĺžke najmenej 60 dní vyriešené, môžu byť predložené na rozhodnutie príslušnému súdu Slovenskej republiky.</w:t>
      </w:r>
    </w:p>
    <w:p w:rsidR="00185E2E" w:rsidRPr="00DA2D7C" w:rsidRDefault="00185E2E" w:rsidP="00185E2E">
      <w:pPr>
        <w:keepNext w:val="0"/>
        <w:keepLines/>
        <w:numPr>
          <w:ilvl w:val="1"/>
          <w:numId w:val="2"/>
        </w:numPr>
        <w:rPr>
          <w:rFonts w:ascii="Calibri" w:hAnsi="Calibri" w:cs="Arial"/>
          <w:noProof w:val="0"/>
          <w:sz w:val="24"/>
          <w:szCs w:val="24"/>
        </w:rPr>
      </w:pPr>
      <w:r w:rsidRPr="00DA2D7C">
        <w:rPr>
          <w:rFonts w:ascii="Calibri" w:hAnsi="Calibri" w:cs="Arial"/>
          <w:sz w:val="24"/>
          <w:szCs w:val="24"/>
        </w:rPr>
        <w:t>Táto Zmluva sa podpisuje v 4 (štyroch) vyhotoveniach, z ktorých každá Zmluvná strana obdrží po 2 (dve) vyhotovenia.</w:t>
      </w:r>
      <w:r w:rsidRPr="00DA2D7C">
        <w:rPr>
          <w:rFonts w:ascii="Calibri" w:hAnsi="Calibri" w:cs="Arial"/>
          <w:noProof w:val="0"/>
          <w:sz w:val="24"/>
          <w:szCs w:val="24"/>
        </w:rPr>
        <w:t xml:space="preserve"> </w:t>
      </w:r>
    </w:p>
    <w:p w:rsidR="00185E2E" w:rsidRPr="00DA2D7C" w:rsidRDefault="00185E2E" w:rsidP="00185E2E">
      <w:pPr>
        <w:keepNext w:val="0"/>
        <w:keepLines/>
        <w:numPr>
          <w:ilvl w:val="1"/>
          <w:numId w:val="2"/>
        </w:numPr>
        <w:rPr>
          <w:rFonts w:ascii="Calibri" w:hAnsi="Calibri" w:cs="Arial"/>
          <w:noProof w:val="0"/>
          <w:sz w:val="24"/>
          <w:szCs w:val="24"/>
        </w:rPr>
      </w:pPr>
      <w:r w:rsidRPr="00DA2D7C">
        <w:rPr>
          <w:rFonts w:ascii="Calibri" w:hAnsi="Calibri" w:cs="Arial"/>
          <w:sz w:val="24"/>
          <w:szCs w:val="24"/>
        </w:rPr>
        <w:t>Zmluvné strany vyhlasujú, že si túto Zmluvu prečítali, jej obsahu porozumeli a na znak toho, že obsah tejto Zmluvy zodpovedá ich skutočnej a slobodnej vôli, ju podpisujú.</w:t>
      </w:r>
    </w:p>
    <w:p w:rsidR="00185E2E" w:rsidRPr="00DA2D7C" w:rsidRDefault="00185E2E" w:rsidP="00185E2E">
      <w:pPr>
        <w:rPr>
          <w:rFonts w:ascii="Calibri" w:hAnsi="Calibri" w:cs="Arial"/>
          <w:noProof w:val="0"/>
          <w:sz w:val="24"/>
          <w:szCs w:val="24"/>
        </w:rPr>
      </w:pPr>
    </w:p>
    <w:tbl>
      <w:tblPr>
        <w:tblW w:w="0" w:type="auto"/>
        <w:jc w:val="center"/>
        <w:tblLayout w:type="fixed"/>
        <w:tblCellMar>
          <w:left w:w="96" w:type="dxa"/>
          <w:right w:w="96" w:type="dxa"/>
        </w:tblCellMar>
        <w:tblLook w:val="0000" w:firstRow="0" w:lastRow="0" w:firstColumn="0" w:lastColumn="0" w:noHBand="0" w:noVBand="0"/>
      </w:tblPr>
      <w:tblGrid>
        <w:gridCol w:w="709"/>
        <w:gridCol w:w="3119"/>
        <w:gridCol w:w="681"/>
        <w:gridCol w:w="736"/>
        <w:gridCol w:w="3119"/>
        <w:gridCol w:w="708"/>
      </w:tblGrid>
      <w:tr w:rsidR="00185E2E" w:rsidRPr="00DA2D7C" w:rsidTr="000E7F2D">
        <w:trPr>
          <w:cantSplit/>
          <w:jc w:val="center"/>
        </w:trPr>
        <w:tc>
          <w:tcPr>
            <w:tcW w:w="4509" w:type="dxa"/>
            <w:gridSpan w:val="3"/>
          </w:tcPr>
          <w:p w:rsidR="00185E2E" w:rsidRPr="00DA2D7C" w:rsidRDefault="00185E2E" w:rsidP="000E7F2D">
            <w:pPr>
              <w:pStyle w:val="Nzov2"/>
              <w:spacing w:before="0" w:after="0"/>
              <w:rPr>
                <w:rFonts w:ascii="Calibri" w:hAnsi="Calibri"/>
                <w:sz w:val="24"/>
                <w:szCs w:val="24"/>
              </w:rPr>
            </w:pPr>
          </w:p>
          <w:p w:rsidR="00185E2E" w:rsidRPr="00DA2D7C" w:rsidRDefault="00185E2E" w:rsidP="000E7F2D">
            <w:pPr>
              <w:pStyle w:val="Nzov2"/>
              <w:spacing w:before="0" w:after="0"/>
              <w:rPr>
                <w:rFonts w:ascii="Calibri" w:hAnsi="Calibri"/>
                <w:sz w:val="24"/>
                <w:szCs w:val="24"/>
              </w:rPr>
            </w:pPr>
          </w:p>
          <w:p w:rsidR="00185E2E" w:rsidRPr="00DA2D7C" w:rsidRDefault="00185E2E" w:rsidP="000E7F2D">
            <w:pPr>
              <w:pStyle w:val="Nzov2"/>
              <w:spacing w:before="0" w:after="0"/>
              <w:rPr>
                <w:rFonts w:ascii="Calibri" w:hAnsi="Calibri"/>
                <w:sz w:val="24"/>
                <w:szCs w:val="24"/>
              </w:rPr>
            </w:pPr>
            <w:r w:rsidRPr="00DA2D7C">
              <w:rPr>
                <w:rFonts w:ascii="Calibri" w:hAnsi="Calibri"/>
                <w:sz w:val="24"/>
                <w:szCs w:val="24"/>
              </w:rPr>
              <w:t xml:space="preserve">V Bratislave dňa: </w:t>
            </w:r>
          </w:p>
        </w:tc>
        <w:tc>
          <w:tcPr>
            <w:tcW w:w="4563" w:type="dxa"/>
            <w:gridSpan w:val="3"/>
          </w:tcPr>
          <w:p w:rsidR="00185E2E" w:rsidRPr="00DA2D7C" w:rsidRDefault="00185E2E" w:rsidP="000E7F2D">
            <w:pPr>
              <w:pStyle w:val="Nzov2"/>
              <w:spacing w:before="0" w:after="0"/>
              <w:rPr>
                <w:rFonts w:ascii="Calibri" w:hAnsi="Calibri"/>
                <w:sz w:val="24"/>
                <w:szCs w:val="24"/>
              </w:rPr>
            </w:pPr>
          </w:p>
          <w:p w:rsidR="00185E2E" w:rsidRPr="00DA2D7C" w:rsidRDefault="00185E2E" w:rsidP="000E7F2D">
            <w:pPr>
              <w:pStyle w:val="Nzov2"/>
              <w:spacing w:before="0" w:after="0"/>
              <w:rPr>
                <w:rFonts w:ascii="Calibri" w:hAnsi="Calibri"/>
                <w:sz w:val="24"/>
                <w:szCs w:val="24"/>
              </w:rPr>
            </w:pPr>
          </w:p>
          <w:p w:rsidR="00185E2E" w:rsidRPr="00DA2D7C" w:rsidRDefault="00185E2E" w:rsidP="000E7F2D">
            <w:pPr>
              <w:pStyle w:val="Nzov2"/>
              <w:spacing w:before="0" w:after="0"/>
              <w:rPr>
                <w:rFonts w:ascii="Calibri" w:hAnsi="Calibri"/>
                <w:sz w:val="24"/>
                <w:szCs w:val="24"/>
              </w:rPr>
            </w:pPr>
            <w:r w:rsidRPr="00DA2D7C">
              <w:rPr>
                <w:rFonts w:ascii="Calibri" w:hAnsi="Calibri"/>
                <w:sz w:val="24"/>
                <w:szCs w:val="24"/>
              </w:rPr>
              <w:t xml:space="preserve">        V </w:t>
            </w:r>
            <w:r w:rsidRPr="00DA2D7C">
              <w:rPr>
                <w:rFonts w:ascii="Calibri" w:hAnsi="Calibri"/>
                <w:sz w:val="24"/>
                <w:szCs w:val="24"/>
                <w:highlight w:val="yellow"/>
              </w:rPr>
              <w:t>???</w:t>
            </w:r>
            <w:r w:rsidRPr="00DA2D7C">
              <w:rPr>
                <w:rFonts w:ascii="Calibri" w:hAnsi="Calibri"/>
                <w:sz w:val="24"/>
                <w:szCs w:val="24"/>
              </w:rPr>
              <w:t xml:space="preserve"> dňa: </w:t>
            </w:r>
          </w:p>
        </w:tc>
      </w:tr>
      <w:tr w:rsidR="00185E2E" w:rsidRPr="00DA2D7C" w:rsidTr="000E7F2D">
        <w:tblPrEx>
          <w:tblBorders>
            <w:bottom w:val="single" w:sz="4" w:space="0" w:color="auto"/>
          </w:tblBorders>
        </w:tblPrEx>
        <w:trPr>
          <w:cantSplit/>
          <w:trHeight w:val="284"/>
          <w:jc w:val="center"/>
        </w:trPr>
        <w:tc>
          <w:tcPr>
            <w:tcW w:w="4509" w:type="dxa"/>
            <w:gridSpan w:val="3"/>
            <w:vAlign w:val="center"/>
          </w:tcPr>
          <w:p w:rsidR="00185E2E" w:rsidRPr="00DA2D7C" w:rsidRDefault="00185E2E" w:rsidP="000E7F2D">
            <w:pPr>
              <w:spacing w:line="240" w:lineRule="atLeast"/>
              <w:rPr>
                <w:rFonts w:ascii="Calibri" w:hAnsi="Calibri" w:cs="Arial"/>
                <w:sz w:val="24"/>
                <w:szCs w:val="24"/>
              </w:rPr>
            </w:pPr>
          </w:p>
        </w:tc>
        <w:tc>
          <w:tcPr>
            <w:tcW w:w="4563" w:type="dxa"/>
            <w:gridSpan w:val="3"/>
            <w:vAlign w:val="center"/>
          </w:tcPr>
          <w:p w:rsidR="00185E2E" w:rsidRPr="00DA2D7C" w:rsidRDefault="00185E2E" w:rsidP="000E7F2D">
            <w:pPr>
              <w:spacing w:line="240" w:lineRule="atLeast"/>
              <w:rPr>
                <w:rFonts w:ascii="Calibri" w:hAnsi="Calibri" w:cs="Arial"/>
                <w:sz w:val="24"/>
                <w:szCs w:val="24"/>
              </w:rPr>
            </w:pPr>
          </w:p>
        </w:tc>
      </w:tr>
      <w:tr w:rsidR="00185E2E" w:rsidRPr="00DA2D7C" w:rsidTr="000E7F2D">
        <w:tblPrEx>
          <w:tblBorders>
            <w:bottom w:val="single" w:sz="4" w:space="0" w:color="auto"/>
          </w:tblBorders>
        </w:tblPrEx>
        <w:trPr>
          <w:cantSplit/>
          <w:trHeight w:val="794"/>
          <w:jc w:val="center"/>
        </w:trPr>
        <w:tc>
          <w:tcPr>
            <w:tcW w:w="709" w:type="dxa"/>
            <w:vAlign w:val="center"/>
          </w:tcPr>
          <w:p w:rsidR="00185E2E" w:rsidRPr="00DA2D7C" w:rsidRDefault="00185E2E" w:rsidP="000E7F2D">
            <w:pPr>
              <w:spacing w:line="240" w:lineRule="atLeast"/>
              <w:rPr>
                <w:rFonts w:ascii="Calibri" w:hAnsi="Calibri" w:cs="Arial"/>
                <w:sz w:val="24"/>
                <w:szCs w:val="24"/>
              </w:rPr>
            </w:pPr>
          </w:p>
        </w:tc>
        <w:tc>
          <w:tcPr>
            <w:tcW w:w="3119" w:type="dxa"/>
            <w:tcBorders>
              <w:bottom w:val="single" w:sz="4" w:space="0" w:color="auto"/>
            </w:tcBorders>
            <w:vAlign w:val="center"/>
          </w:tcPr>
          <w:p w:rsidR="00185E2E" w:rsidRPr="00DA2D7C" w:rsidRDefault="00185E2E" w:rsidP="000E7F2D">
            <w:pPr>
              <w:spacing w:line="240" w:lineRule="atLeast"/>
              <w:rPr>
                <w:rFonts w:ascii="Calibri" w:hAnsi="Calibri" w:cs="Arial"/>
                <w:sz w:val="24"/>
                <w:szCs w:val="24"/>
              </w:rPr>
            </w:pPr>
          </w:p>
        </w:tc>
        <w:tc>
          <w:tcPr>
            <w:tcW w:w="681" w:type="dxa"/>
            <w:vAlign w:val="center"/>
          </w:tcPr>
          <w:p w:rsidR="00185E2E" w:rsidRPr="00DA2D7C" w:rsidRDefault="00185E2E" w:rsidP="000E7F2D">
            <w:pPr>
              <w:spacing w:line="240" w:lineRule="atLeast"/>
              <w:rPr>
                <w:rFonts w:ascii="Calibri" w:hAnsi="Calibri" w:cs="Arial"/>
                <w:sz w:val="24"/>
                <w:szCs w:val="24"/>
              </w:rPr>
            </w:pPr>
          </w:p>
        </w:tc>
        <w:tc>
          <w:tcPr>
            <w:tcW w:w="736" w:type="dxa"/>
            <w:vAlign w:val="center"/>
          </w:tcPr>
          <w:p w:rsidR="00185E2E" w:rsidRPr="00DA2D7C" w:rsidRDefault="00185E2E" w:rsidP="000E7F2D">
            <w:pPr>
              <w:spacing w:line="240" w:lineRule="atLeast"/>
              <w:rPr>
                <w:rFonts w:ascii="Calibri" w:hAnsi="Calibri" w:cs="Arial"/>
                <w:sz w:val="24"/>
                <w:szCs w:val="24"/>
              </w:rPr>
            </w:pPr>
          </w:p>
        </w:tc>
        <w:tc>
          <w:tcPr>
            <w:tcW w:w="3119" w:type="dxa"/>
            <w:tcBorders>
              <w:bottom w:val="single" w:sz="4" w:space="0" w:color="auto"/>
            </w:tcBorders>
            <w:vAlign w:val="center"/>
          </w:tcPr>
          <w:p w:rsidR="00185E2E" w:rsidRPr="00DA2D7C" w:rsidRDefault="00185E2E" w:rsidP="000E7F2D">
            <w:pPr>
              <w:spacing w:line="240" w:lineRule="atLeast"/>
              <w:rPr>
                <w:rFonts w:ascii="Calibri" w:hAnsi="Calibri" w:cs="Arial"/>
                <w:sz w:val="24"/>
                <w:szCs w:val="24"/>
              </w:rPr>
            </w:pPr>
          </w:p>
        </w:tc>
        <w:tc>
          <w:tcPr>
            <w:tcW w:w="708" w:type="dxa"/>
            <w:vAlign w:val="center"/>
          </w:tcPr>
          <w:p w:rsidR="00185E2E" w:rsidRPr="00DA2D7C" w:rsidRDefault="00185E2E" w:rsidP="000E7F2D">
            <w:pPr>
              <w:spacing w:line="240" w:lineRule="atLeast"/>
              <w:rPr>
                <w:rFonts w:ascii="Calibri" w:hAnsi="Calibri" w:cs="Arial"/>
                <w:sz w:val="24"/>
                <w:szCs w:val="24"/>
              </w:rPr>
            </w:pPr>
          </w:p>
        </w:tc>
      </w:tr>
      <w:tr w:rsidR="00185E2E" w:rsidRPr="00DA2D7C" w:rsidTr="000E7F2D">
        <w:tblPrEx>
          <w:tblBorders>
            <w:bottom w:val="single" w:sz="4" w:space="0" w:color="auto"/>
          </w:tblBorders>
        </w:tblPrEx>
        <w:trPr>
          <w:cantSplit/>
          <w:trHeight w:val="57"/>
          <w:jc w:val="center"/>
        </w:trPr>
        <w:tc>
          <w:tcPr>
            <w:tcW w:w="4509" w:type="dxa"/>
            <w:gridSpan w:val="3"/>
            <w:tcBorders>
              <w:bottom w:val="nil"/>
            </w:tcBorders>
            <w:vAlign w:val="center"/>
          </w:tcPr>
          <w:p w:rsidR="00185E2E" w:rsidRPr="00DA2D7C" w:rsidRDefault="00185E2E" w:rsidP="000E7F2D">
            <w:pPr>
              <w:pStyle w:val="Nzov1"/>
              <w:rPr>
                <w:rFonts w:ascii="Calibri" w:hAnsi="Calibri"/>
                <w:sz w:val="24"/>
                <w:szCs w:val="24"/>
              </w:rPr>
            </w:pPr>
            <w:r w:rsidRPr="00DA2D7C">
              <w:rPr>
                <w:rFonts w:ascii="Calibri" w:hAnsi="Calibri"/>
                <w:sz w:val="24"/>
                <w:szCs w:val="24"/>
              </w:rPr>
              <w:t>Pôdohospodárska platobná agentúra</w:t>
            </w:r>
          </w:p>
        </w:tc>
        <w:tc>
          <w:tcPr>
            <w:tcW w:w="4563" w:type="dxa"/>
            <w:gridSpan w:val="3"/>
            <w:tcBorders>
              <w:bottom w:val="nil"/>
            </w:tcBorders>
            <w:vAlign w:val="center"/>
          </w:tcPr>
          <w:p w:rsidR="00185E2E" w:rsidRPr="00DA2D7C" w:rsidRDefault="00185E2E" w:rsidP="000E7F2D">
            <w:pPr>
              <w:pStyle w:val="Nzov1"/>
              <w:rPr>
                <w:rFonts w:ascii="Calibri" w:hAnsi="Calibri"/>
                <w:sz w:val="24"/>
                <w:szCs w:val="24"/>
              </w:rPr>
            </w:pPr>
          </w:p>
        </w:tc>
      </w:tr>
      <w:tr w:rsidR="00185E2E" w:rsidRPr="00DA2D7C" w:rsidTr="000E7F2D">
        <w:tblPrEx>
          <w:tblBorders>
            <w:bottom w:val="single" w:sz="4" w:space="0" w:color="auto"/>
          </w:tblBorders>
        </w:tblPrEx>
        <w:trPr>
          <w:cantSplit/>
          <w:jc w:val="center"/>
        </w:trPr>
        <w:tc>
          <w:tcPr>
            <w:tcW w:w="4509" w:type="dxa"/>
            <w:gridSpan w:val="3"/>
            <w:tcBorders>
              <w:bottom w:val="nil"/>
            </w:tcBorders>
            <w:vAlign w:val="bottom"/>
          </w:tcPr>
          <w:p w:rsidR="00185E2E" w:rsidRPr="00DA2D7C" w:rsidRDefault="00185E2E" w:rsidP="000E7F2D">
            <w:pPr>
              <w:pStyle w:val="Normal1"/>
              <w:jc w:val="center"/>
              <w:rPr>
                <w:rFonts w:ascii="Calibri" w:hAnsi="Calibri"/>
                <w:sz w:val="24"/>
                <w:szCs w:val="24"/>
                <w:lang w:val="sk-SK"/>
              </w:rPr>
            </w:pPr>
            <w:r w:rsidRPr="00DA2D7C">
              <w:rPr>
                <w:rFonts w:ascii="Calibri" w:hAnsi="Calibri"/>
                <w:sz w:val="24"/>
                <w:szCs w:val="24"/>
                <w:lang w:val="sk-SK"/>
              </w:rPr>
              <w:t>Ing. Juraj Kožuch, PhD.</w:t>
            </w:r>
          </w:p>
          <w:p w:rsidR="00185E2E" w:rsidRPr="00DA2D7C" w:rsidRDefault="00185E2E" w:rsidP="000E7F2D">
            <w:pPr>
              <w:pStyle w:val="Normal1"/>
              <w:jc w:val="center"/>
              <w:rPr>
                <w:rFonts w:ascii="Calibri" w:hAnsi="Calibri" w:cs="Arial"/>
                <w:i/>
                <w:color w:val="FF0000"/>
                <w:sz w:val="24"/>
                <w:szCs w:val="24"/>
                <w:lang w:val="sk-SK"/>
              </w:rPr>
            </w:pPr>
            <w:r w:rsidRPr="00DA2D7C">
              <w:rPr>
                <w:rFonts w:ascii="Calibri" w:hAnsi="Calibri" w:cs="Arial"/>
                <w:sz w:val="24"/>
                <w:szCs w:val="24"/>
                <w:lang w:val="sk-SK"/>
              </w:rPr>
              <w:t>Generálny riaditeľ</w:t>
            </w:r>
          </w:p>
        </w:tc>
        <w:tc>
          <w:tcPr>
            <w:tcW w:w="4563" w:type="dxa"/>
            <w:gridSpan w:val="3"/>
            <w:tcBorders>
              <w:bottom w:val="nil"/>
            </w:tcBorders>
          </w:tcPr>
          <w:p w:rsidR="00185E2E" w:rsidRPr="00DA2D7C" w:rsidRDefault="00185E2E" w:rsidP="000E7F2D">
            <w:pPr>
              <w:jc w:val="center"/>
              <w:rPr>
                <w:rFonts w:ascii="Calibri" w:hAnsi="Calibri" w:cs="Arial"/>
                <w:sz w:val="24"/>
                <w:szCs w:val="24"/>
              </w:rPr>
            </w:pPr>
          </w:p>
        </w:tc>
      </w:tr>
      <w:tr w:rsidR="00185E2E" w:rsidRPr="00DA2D7C" w:rsidTr="000E7F2D">
        <w:tblPrEx>
          <w:tblBorders>
            <w:bottom w:val="single" w:sz="4" w:space="0" w:color="auto"/>
          </w:tblBorders>
        </w:tblPrEx>
        <w:trPr>
          <w:cantSplit/>
          <w:jc w:val="center"/>
        </w:trPr>
        <w:tc>
          <w:tcPr>
            <w:tcW w:w="4509" w:type="dxa"/>
            <w:gridSpan w:val="3"/>
            <w:tcBorders>
              <w:bottom w:val="nil"/>
            </w:tcBorders>
          </w:tcPr>
          <w:p w:rsidR="00185E2E" w:rsidRPr="00DA2D7C" w:rsidRDefault="00185E2E" w:rsidP="000E7F2D">
            <w:pPr>
              <w:pStyle w:val="Normal1"/>
              <w:jc w:val="center"/>
              <w:rPr>
                <w:rFonts w:ascii="Calibri" w:hAnsi="Calibri" w:cs="Arial"/>
                <w:i/>
                <w:color w:val="FF0000"/>
                <w:sz w:val="24"/>
                <w:szCs w:val="24"/>
                <w:lang w:val="sk-SK"/>
              </w:rPr>
            </w:pPr>
          </w:p>
        </w:tc>
        <w:tc>
          <w:tcPr>
            <w:tcW w:w="4563" w:type="dxa"/>
            <w:gridSpan w:val="3"/>
            <w:tcBorders>
              <w:bottom w:val="nil"/>
            </w:tcBorders>
          </w:tcPr>
          <w:p w:rsidR="00185E2E" w:rsidRPr="00DA2D7C" w:rsidRDefault="00185E2E" w:rsidP="000E7F2D">
            <w:pPr>
              <w:pStyle w:val="Normal1"/>
              <w:jc w:val="center"/>
              <w:rPr>
                <w:rFonts w:ascii="Calibri" w:hAnsi="Calibri" w:cs="Arial"/>
                <w:sz w:val="24"/>
                <w:szCs w:val="24"/>
                <w:lang w:val="sk-SK"/>
              </w:rPr>
            </w:pPr>
          </w:p>
        </w:tc>
      </w:tr>
      <w:tr w:rsidR="00185E2E" w:rsidRPr="00DA2D7C" w:rsidTr="000E7F2D">
        <w:tblPrEx>
          <w:tblBorders>
            <w:bottom w:val="single" w:sz="4" w:space="0" w:color="auto"/>
          </w:tblBorders>
        </w:tblPrEx>
        <w:trPr>
          <w:cantSplit/>
          <w:jc w:val="center"/>
        </w:trPr>
        <w:tc>
          <w:tcPr>
            <w:tcW w:w="4509" w:type="dxa"/>
            <w:gridSpan w:val="3"/>
            <w:tcBorders>
              <w:bottom w:val="nil"/>
            </w:tcBorders>
          </w:tcPr>
          <w:p w:rsidR="00185E2E" w:rsidRPr="00DA2D7C" w:rsidRDefault="00185E2E" w:rsidP="000E7F2D">
            <w:pPr>
              <w:pStyle w:val="Nzov2"/>
              <w:numPr>
                <w:ilvl w:val="0"/>
                <w:numId w:val="0"/>
              </w:numPr>
              <w:ind w:left="360"/>
              <w:jc w:val="center"/>
              <w:rPr>
                <w:rFonts w:ascii="Calibri" w:hAnsi="Calibri"/>
                <w:i/>
                <w:color w:val="FF0000"/>
                <w:sz w:val="24"/>
                <w:szCs w:val="24"/>
              </w:rPr>
            </w:pPr>
          </w:p>
        </w:tc>
        <w:tc>
          <w:tcPr>
            <w:tcW w:w="4563" w:type="dxa"/>
            <w:gridSpan w:val="3"/>
            <w:tcBorders>
              <w:bottom w:val="nil"/>
            </w:tcBorders>
          </w:tcPr>
          <w:p w:rsidR="00185E2E" w:rsidRPr="00DA2D7C" w:rsidRDefault="00185E2E" w:rsidP="000E7F2D">
            <w:pPr>
              <w:jc w:val="center"/>
              <w:rPr>
                <w:rFonts w:ascii="Calibri" w:hAnsi="Calibri" w:cs="Arial"/>
                <w:sz w:val="24"/>
                <w:szCs w:val="24"/>
              </w:rPr>
            </w:pPr>
          </w:p>
        </w:tc>
      </w:tr>
      <w:tr w:rsidR="00185E2E" w:rsidRPr="00DA2D7C" w:rsidTr="000E7F2D">
        <w:tblPrEx>
          <w:tblBorders>
            <w:bottom w:val="single" w:sz="4" w:space="0" w:color="auto"/>
          </w:tblBorders>
        </w:tblPrEx>
        <w:trPr>
          <w:cantSplit/>
          <w:trHeight w:val="261"/>
          <w:jc w:val="center"/>
        </w:trPr>
        <w:tc>
          <w:tcPr>
            <w:tcW w:w="4509" w:type="dxa"/>
            <w:gridSpan w:val="3"/>
            <w:tcBorders>
              <w:bottom w:val="nil"/>
            </w:tcBorders>
          </w:tcPr>
          <w:p w:rsidR="00185E2E" w:rsidRPr="00DA2D7C" w:rsidRDefault="00185E2E" w:rsidP="000E7F2D">
            <w:pPr>
              <w:pStyle w:val="Normal1"/>
              <w:jc w:val="center"/>
              <w:rPr>
                <w:rFonts w:ascii="Calibri" w:hAnsi="Calibri" w:cs="Arial"/>
                <w:i/>
                <w:color w:val="FF0000"/>
                <w:sz w:val="24"/>
                <w:szCs w:val="24"/>
                <w:lang w:val="sk-SK"/>
              </w:rPr>
            </w:pPr>
          </w:p>
        </w:tc>
        <w:tc>
          <w:tcPr>
            <w:tcW w:w="4563" w:type="dxa"/>
            <w:gridSpan w:val="3"/>
            <w:tcBorders>
              <w:bottom w:val="nil"/>
            </w:tcBorders>
          </w:tcPr>
          <w:p w:rsidR="00185E2E" w:rsidRPr="00DA2D7C" w:rsidRDefault="00185E2E" w:rsidP="000E7F2D">
            <w:pPr>
              <w:jc w:val="center"/>
              <w:rPr>
                <w:rFonts w:ascii="Calibri" w:hAnsi="Calibri" w:cs="Arial"/>
                <w:sz w:val="24"/>
                <w:szCs w:val="24"/>
              </w:rPr>
            </w:pPr>
          </w:p>
        </w:tc>
      </w:tr>
      <w:tr w:rsidR="00185E2E" w:rsidRPr="00DA2D7C" w:rsidTr="000E7F2D">
        <w:tblPrEx>
          <w:tblBorders>
            <w:bottom w:val="single" w:sz="4" w:space="0" w:color="auto"/>
          </w:tblBorders>
        </w:tblPrEx>
        <w:trPr>
          <w:cantSplit/>
          <w:trHeight w:val="607"/>
          <w:jc w:val="center"/>
        </w:trPr>
        <w:tc>
          <w:tcPr>
            <w:tcW w:w="709" w:type="dxa"/>
            <w:vAlign w:val="center"/>
          </w:tcPr>
          <w:p w:rsidR="00185E2E" w:rsidRPr="00DA2D7C" w:rsidRDefault="00185E2E" w:rsidP="000E7F2D">
            <w:pPr>
              <w:spacing w:line="240" w:lineRule="atLeast"/>
              <w:rPr>
                <w:rFonts w:ascii="Calibri" w:hAnsi="Calibri" w:cs="Arial"/>
                <w:i/>
                <w:color w:val="FF0000"/>
                <w:sz w:val="24"/>
                <w:szCs w:val="24"/>
              </w:rPr>
            </w:pPr>
          </w:p>
        </w:tc>
        <w:tc>
          <w:tcPr>
            <w:tcW w:w="3119" w:type="dxa"/>
            <w:tcBorders>
              <w:bottom w:val="nil"/>
            </w:tcBorders>
            <w:vAlign w:val="center"/>
          </w:tcPr>
          <w:p w:rsidR="00185E2E" w:rsidRPr="00DA2D7C" w:rsidRDefault="00185E2E" w:rsidP="000E7F2D">
            <w:pPr>
              <w:spacing w:line="240" w:lineRule="atLeast"/>
              <w:rPr>
                <w:rFonts w:ascii="Calibri" w:hAnsi="Calibri" w:cs="Arial"/>
                <w:i/>
                <w:color w:val="FF0000"/>
                <w:sz w:val="24"/>
                <w:szCs w:val="24"/>
              </w:rPr>
            </w:pPr>
          </w:p>
        </w:tc>
        <w:tc>
          <w:tcPr>
            <w:tcW w:w="681" w:type="dxa"/>
            <w:vAlign w:val="center"/>
          </w:tcPr>
          <w:p w:rsidR="00185E2E" w:rsidRPr="00DA2D7C" w:rsidRDefault="00185E2E" w:rsidP="000E7F2D">
            <w:pPr>
              <w:spacing w:line="240" w:lineRule="atLeast"/>
              <w:rPr>
                <w:rFonts w:ascii="Calibri" w:hAnsi="Calibri" w:cs="Arial"/>
                <w:i/>
                <w:color w:val="FF0000"/>
                <w:sz w:val="24"/>
                <w:szCs w:val="24"/>
              </w:rPr>
            </w:pPr>
          </w:p>
        </w:tc>
        <w:tc>
          <w:tcPr>
            <w:tcW w:w="736" w:type="dxa"/>
            <w:vAlign w:val="center"/>
          </w:tcPr>
          <w:p w:rsidR="00185E2E" w:rsidRPr="00DA2D7C" w:rsidRDefault="00185E2E" w:rsidP="000E7F2D">
            <w:pPr>
              <w:spacing w:line="240" w:lineRule="atLeast"/>
              <w:rPr>
                <w:rFonts w:ascii="Calibri" w:hAnsi="Calibri" w:cs="Arial"/>
                <w:sz w:val="24"/>
                <w:szCs w:val="24"/>
              </w:rPr>
            </w:pPr>
          </w:p>
        </w:tc>
        <w:tc>
          <w:tcPr>
            <w:tcW w:w="3119" w:type="dxa"/>
            <w:tcBorders>
              <w:bottom w:val="nil"/>
            </w:tcBorders>
            <w:vAlign w:val="center"/>
          </w:tcPr>
          <w:p w:rsidR="00185E2E" w:rsidRPr="00DA2D7C" w:rsidRDefault="00185E2E" w:rsidP="000E7F2D">
            <w:pPr>
              <w:spacing w:line="240" w:lineRule="atLeast"/>
              <w:rPr>
                <w:rFonts w:ascii="Calibri" w:hAnsi="Calibri" w:cs="Arial"/>
                <w:sz w:val="24"/>
                <w:szCs w:val="24"/>
              </w:rPr>
            </w:pPr>
          </w:p>
        </w:tc>
        <w:tc>
          <w:tcPr>
            <w:tcW w:w="708" w:type="dxa"/>
            <w:vAlign w:val="center"/>
          </w:tcPr>
          <w:p w:rsidR="00185E2E" w:rsidRPr="00DA2D7C" w:rsidRDefault="00185E2E" w:rsidP="000E7F2D">
            <w:pPr>
              <w:spacing w:line="240" w:lineRule="atLeast"/>
              <w:rPr>
                <w:rFonts w:ascii="Calibri" w:hAnsi="Calibri" w:cs="Arial"/>
                <w:sz w:val="24"/>
                <w:szCs w:val="24"/>
              </w:rPr>
            </w:pPr>
          </w:p>
        </w:tc>
      </w:tr>
      <w:tr w:rsidR="00185E2E" w:rsidRPr="00DA2D7C" w:rsidTr="000E7F2D">
        <w:tblPrEx>
          <w:tblBorders>
            <w:bottom w:val="single" w:sz="4" w:space="0" w:color="auto"/>
          </w:tblBorders>
        </w:tblPrEx>
        <w:trPr>
          <w:cantSplit/>
          <w:jc w:val="center"/>
        </w:trPr>
        <w:tc>
          <w:tcPr>
            <w:tcW w:w="4509" w:type="dxa"/>
            <w:gridSpan w:val="3"/>
          </w:tcPr>
          <w:p w:rsidR="00185E2E" w:rsidRPr="00DA2D7C" w:rsidRDefault="00185E2E" w:rsidP="000E7F2D">
            <w:pPr>
              <w:pStyle w:val="Normal1"/>
              <w:jc w:val="center"/>
              <w:rPr>
                <w:rFonts w:ascii="Calibri" w:hAnsi="Calibri" w:cs="Arial"/>
                <w:i/>
                <w:color w:val="FF0000"/>
                <w:sz w:val="24"/>
                <w:szCs w:val="24"/>
                <w:lang w:val="sk-SK"/>
              </w:rPr>
            </w:pPr>
          </w:p>
        </w:tc>
        <w:tc>
          <w:tcPr>
            <w:tcW w:w="4563" w:type="dxa"/>
            <w:gridSpan w:val="3"/>
          </w:tcPr>
          <w:p w:rsidR="00185E2E" w:rsidRPr="00DA2D7C" w:rsidRDefault="00185E2E" w:rsidP="000E7F2D">
            <w:pPr>
              <w:pStyle w:val="Normal1"/>
              <w:jc w:val="center"/>
              <w:rPr>
                <w:rFonts w:ascii="Calibri" w:hAnsi="Calibri" w:cs="Arial"/>
                <w:sz w:val="24"/>
                <w:szCs w:val="24"/>
                <w:lang w:val="sk-SK"/>
              </w:rPr>
            </w:pPr>
          </w:p>
        </w:tc>
      </w:tr>
      <w:tr w:rsidR="00185E2E" w:rsidRPr="00DA2D7C" w:rsidTr="000E7F2D">
        <w:tblPrEx>
          <w:tblBorders>
            <w:bottom w:val="single" w:sz="4" w:space="0" w:color="auto"/>
          </w:tblBorders>
        </w:tblPrEx>
        <w:trPr>
          <w:cantSplit/>
          <w:jc w:val="center"/>
        </w:trPr>
        <w:tc>
          <w:tcPr>
            <w:tcW w:w="4509" w:type="dxa"/>
            <w:gridSpan w:val="3"/>
            <w:tcBorders>
              <w:bottom w:val="nil"/>
            </w:tcBorders>
          </w:tcPr>
          <w:p w:rsidR="00185E2E" w:rsidRPr="00DA2D7C" w:rsidRDefault="00185E2E" w:rsidP="000E7F2D">
            <w:pPr>
              <w:pStyle w:val="Normal1"/>
              <w:jc w:val="center"/>
              <w:rPr>
                <w:rFonts w:ascii="Calibri" w:hAnsi="Calibri" w:cs="Arial"/>
                <w:sz w:val="24"/>
                <w:szCs w:val="24"/>
                <w:lang w:val="sk-SK"/>
              </w:rPr>
            </w:pPr>
          </w:p>
        </w:tc>
        <w:tc>
          <w:tcPr>
            <w:tcW w:w="4563" w:type="dxa"/>
            <w:gridSpan w:val="3"/>
            <w:tcBorders>
              <w:bottom w:val="nil"/>
            </w:tcBorders>
          </w:tcPr>
          <w:p w:rsidR="00185E2E" w:rsidRPr="00DA2D7C" w:rsidRDefault="00185E2E" w:rsidP="000E7F2D">
            <w:pPr>
              <w:jc w:val="center"/>
              <w:rPr>
                <w:rFonts w:ascii="Calibri" w:hAnsi="Calibri" w:cs="Arial"/>
                <w:sz w:val="24"/>
                <w:szCs w:val="24"/>
              </w:rPr>
            </w:pPr>
          </w:p>
        </w:tc>
      </w:tr>
      <w:tr w:rsidR="00185E2E" w:rsidRPr="00DA2D7C" w:rsidTr="000E7F2D">
        <w:tblPrEx>
          <w:tblBorders>
            <w:bottom w:val="single" w:sz="4" w:space="0" w:color="auto"/>
          </w:tblBorders>
        </w:tblPrEx>
        <w:trPr>
          <w:cantSplit/>
          <w:jc w:val="center"/>
        </w:trPr>
        <w:tc>
          <w:tcPr>
            <w:tcW w:w="4509" w:type="dxa"/>
            <w:gridSpan w:val="3"/>
            <w:tcBorders>
              <w:bottom w:val="nil"/>
            </w:tcBorders>
          </w:tcPr>
          <w:p w:rsidR="00185E2E" w:rsidRPr="00DA2D7C" w:rsidRDefault="00185E2E" w:rsidP="000E7F2D">
            <w:pPr>
              <w:pStyle w:val="Nzov2"/>
              <w:numPr>
                <w:ilvl w:val="0"/>
                <w:numId w:val="0"/>
              </w:numPr>
              <w:ind w:left="360"/>
              <w:jc w:val="center"/>
              <w:rPr>
                <w:rFonts w:ascii="Calibri" w:hAnsi="Calibri"/>
                <w:sz w:val="24"/>
                <w:szCs w:val="24"/>
              </w:rPr>
            </w:pPr>
          </w:p>
        </w:tc>
        <w:tc>
          <w:tcPr>
            <w:tcW w:w="4563" w:type="dxa"/>
            <w:gridSpan w:val="3"/>
            <w:tcBorders>
              <w:bottom w:val="nil"/>
            </w:tcBorders>
          </w:tcPr>
          <w:p w:rsidR="00185E2E" w:rsidRPr="00DA2D7C" w:rsidRDefault="00185E2E" w:rsidP="000E7F2D">
            <w:pPr>
              <w:jc w:val="center"/>
              <w:rPr>
                <w:rFonts w:ascii="Calibri" w:hAnsi="Calibri" w:cs="Arial"/>
                <w:sz w:val="24"/>
                <w:szCs w:val="24"/>
              </w:rPr>
            </w:pPr>
          </w:p>
        </w:tc>
      </w:tr>
    </w:tbl>
    <w:p w:rsidR="00185E2E" w:rsidRPr="00DA2D7C" w:rsidRDefault="00185E2E" w:rsidP="00185E2E">
      <w:pPr>
        <w:pStyle w:val="Prloha"/>
        <w:rPr>
          <w:rFonts w:ascii="Calibri" w:hAnsi="Calibri" w:cs="Arial"/>
          <w:sz w:val="24"/>
          <w:szCs w:val="24"/>
          <w:lang w:val="sk-SK"/>
        </w:rPr>
      </w:pPr>
      <w:bookmarkStart w:id="26" w:name="_Ref496273797"/>
    </w:p>
    <w:p w:rsidR="00185E2E" w:rsidRPr="00DA2D7C" w:rsidRDefault="00185E2E" w:rsidP="00185E2E">
      <w:pPr>
        <w:pStyle w:val="Nzov1"/>
        <w:rPr>
          <w:rFonts w:ascii="Calibri" w:hAnsi="Calibri"/>
          <w:sz w:val="24"/>
          <w:szCs w:val="24"/>
        </w:rPr>
      </w:pPr>
      <w:bookmarkStart w:id="27" w:name="priloha2"/>
      <w:bookmarkEnd w:id="26"/>
      <w:r w:rsidRPr="00DA2D7C">
        <w:rPr>
          <w:rFonts w:ascii="Calibri" w:hAnsi="Calibri"/>
          <w:sz w:val="24"/>
          <w:szCs w:val="24"/>
        </w:rPr>
        <w:t>Zoznam požiadaviek Objednávateľa</w:t>
      </w:r>
      <w:bookmarkEnd w:id="27"/>
    </w:p>
    <w:p w:rsidR="00185E2E" w:rsidRPr="00DA2D7C" w:rsidRDefault="00185E2E" w:rsidP="00185E2E">
      <w:pPr>
        <w:pStyle w:val="Popis"/>
        <w:numPr>
          <w:ilvl w:val="3"/>
          <w:numId w:val="4"/>
        </w:numPr>
        <w:ind w:left="426"/>
        <w:rPr>
          <w:b/>
          <w:i w:val="0"/>
        </w:rPr>
      </w:pPr>
      <w:r w:rsidRPr="00DA2D7C">
        <w:rPr>
          <w:b/>
          <w:i w:val="0"/>
        </w:rPr>
        <w:t>Situácia</w:t>
      </w:r>
    </w:p>
    <w:p w:rsidR="00185E2E" w:rsidRPr="00DA2D7C" w:rsidRDefault="00185E2E" w:rsidP="00185E2E">
      <w:pPr>
        <w:pStyle w:val="Default"/>
        <w:keepLines/>
        <w:widowControl w:val="0"/>
        <w:jc w:val="both"/>
        <w:rPr>
          <w:rFonts w:ascii="Calibri" w:hAnsi="Calibri"/>
          <w:bCs/>
        </w:rPr>
      </w:pPr>
      <w:r w:rsidRPr="00DA2D7C">
        <w:rPr>
          <w:rFonts w:ascii="Calibri" w:hAnsi="Calibri"/>
          <w:bCs/>
        </w:rPr>
        <w:t>Systém ITMS2014+ v súčasnosti nepokrýva všetky funkcionality, ktoré sú potrebné pre  realizáciu programu PRV v problematike CLLD v systéme ITMS2014+. Pre účely vyhlasovanie výziev, evidenciu žiadosti o NFP, projektov, programového monitorovania a žiadosti o platbu miestnymi akčnými skupinami je potrebné urobiť zmeny v ITMS2014+, ktoré sú spísané v nasledovných požiadavkách.</w:t>
      </w:r>
      <w:bookmarkStart w:id="28" w:name="_Toc495941343"/>
    </w:p>
    <w:p w:rsidR="00185E2E" w:rsidRPr="00DA2D7C" w:rsidRDefault="00185E2E" w:rsidP="00185E2E">
      <w:pPr>
        <w:pStyle w:val="Default"/>
        <w:keepLines/>
        <w:widowControl w:val="0"/>
        <w:jc w:val="both"/>
        <w:rPr>
          <w:rFonts w:ascii="Calibri" w:hAnsi="Calibri"/>
          <w:bCs/>
        </w:rPr>
      </w:pPr>
    </w:p>
    <w:p w:rsidR="00185E2E" w:rsidRPr="00DA2D7C" w:rsidRDefault="00185E2E" w:rsidP="00185E2E">
      <w:pPr>
        <w:pStyle w:val="Default"/>
        <w:keepLines/>
        <w:widowControl w:val="0"/>
        <w:jc w:val="both"/>
        <w:rPr>
          <w:rFonts w:ascii="Calibri" w:hAnsi="Calibri"/>
          <w:bCs/>
        </w:rPr>
      </w:pPr>
      <w:r w:rsidRPr="00DA2D7C">
        <w:rPr>
          <w:b/>
          <w:bCs/>
        </w:rPr>
        <w:t>Zadefinovanie prístupu používateľov k jednotlivým systémom a procesom</w:t>
      </w:r>
      <w:bookmarkEnd w:id="28"/>
    </w:p>
    <w:tbl>
      <w:tblPr>
        <w:tblW w:w="9067" w:type="dxa"/>
        <w:jc w:val="center"/>
        <w:tblLayout w:type="fixed"/>
        <w:tblLook w:val="04A0" w:firstRow="1" w:lastRow="0" w:firstColumn="1" w:lastColumn="0" w:noHBand="0" w:noVBand="1"/>
      </w:tblPr>
      <w:tblGrid>
        <w:gridCol w:w="2835"/>
        <w:gridCol w:w="2173"/>
        <w:gridCol w:w="2032"/>
        <w:gridCol w:w="2027"/>
      </w:tblGrid>
      <w:tr w:rsidR="00185E2E" w:rsidRPr="00DA2D7C" w:rsidTr="000E7F2D">
        <w:trPr>
          <w:trHeight w:val="70"/>
          <w:jc w:val="center"/>
        </w:trPr>
        <w:tc>
          <w:tcPr>
            <w:tcW w:w="2835" w:type="dxa"/>
            <w:tcBorders>
              <w:top w:val="single" w:sz="4" w:space="0" w:color="auto"/>
              <w:left w:val="single" w:sz="4" w:space="0" w:color="auto"/>
              <w:bottom w:val="single" w:sz="4" w:space="0" w:color="auto"/>
              <w:right w:val="single" w:sz="4" w:space="0" w:color="auto"/>
            </w:tcBorders>
            <w:shd w:val="clear" w:color="4F81BD" w:fill="4F81BD"/>
            <w:noWrap/>
            <w:vAlign w:val="bottom"/>
            <w:hideMark/>
          </w:tcPr>
          <w:p w:rsidR="00185E2E" w:rsidRPr="00DA2D7C" w:rsidRDefault="00185E2E" w:rsidP="000E7F2D">
            <w:pPr>
              <w:keepNext w:val="0"/>
              <w:keepLines/>
              <w:widowControl w:val="0"/>
              <w:rPr>
                <w:rFonts w:ascii="Calibri" w:hAnsi="Calibri"/>
                <w:b/>
                <w:bCs/>
                <w:color w:val="FFFFFF"/>
              </w:rPr>
            </w:pPr>
            <w:r w:rsidRPr="00DA2D7C">
              <w:rPr>
                <w:rFonts w:ascii="Calibri" w:hAnsi="Calibri"/>
                <w:b/>
                <w:bCs/>
                <w:color w:val="FFFFFF"/>
              </w:rPr>
              <w:t>Procesy</w:t>
            </w:r>
          </w:p>
        </w:tc>
        <w:tc>
          <w:tcPr>
            <w:tcW w:w="2173" w:type="dxa"/>
            <w:tcBorders>
              <w:top w:val="single" w:sz="4" w:space="0" w:color="auto"/>
              <w:left w:val="single" w:sz="4" w:space="0" w:color="auto"/>
              <w:bottom w:val="single" w:sz="4" w:space="0" w:color="auto"/>
              <w:right w:val="single" w:sz="4" w:space="0" w:color="auto"/>
            </w:tcBorders>
            <w:shd w:val="clear" w:color="4F81BD" w:fill="4F81BD"/>
            <w:noWrap/>
            <w:vAlign w:val="bottom"/>
            <w:hideMark/>
          </w:tcPr>
          <w:p w:rsidR="00185E2E" w:rsidRPr="00DA2D7C" w:rsidRDefault="00185E2E" w:rsidP="000E7F2D">
            <w:pPr>
              <w:keepNext w:val="0"/>
              <w:keepLines/>
              <w:widowControl w:val="0"/>
              <w:jc w:val="center"/>
              <w:rPr>
                <w:rFonts w:ascii="Calibri" w:hAnsi="Calibri"/>
                <w:b/>
                <w:bCs/>
                <w:color w:val="FFFFFF"/>
              </w:rPr>
            </w:pPr>
            <w:r w:rsidRPr="00DA2D7C">
              <w:rPr>
                <w:rFonts w:ascii="Calibri" w:hAnsi="Calibri"/>
                <w:b/>
                <w:bCs/>
                <w:color w:val="FFFFFF"/>
              </w:rPr>
              <w:t>IV ITMS2014+</w:t>
            </w:r>
          </w:p>
        </w:tc>
        <w:tc>
          <w:tcPr>
            <w:tcW w:w="2032" w:type="dxa"/>
            <w:tcBorders>
              <w:top w:val="single" w:sz="4" w:space="0" w:color="auto"/>
              <w:left w:val="single" w:sz="4" w:space="0" w:color="auto"/>
              <w:bottom w:val="single" w:sz="4" w:space="0" w:color="auto"/>
              <w:right w:val="single" w:sz="4" w:space="0" w:color="auto"/>
            </w:tcBorders>
            <w:shd w:val="clear" w:color="4F81BD" w:fill="4F81BD"/>
            <w:noWrap/>
            <w:vAlign w:val="bottom"/>
            <w:hideMark/>
          </w:tcPr>
          <w:p w:rsidR="00185E2E" w:rsidRPr="00DA2D7C" w:rsidRDefault="00185E2E" w:rsidP="000E7F2D">
            <w:pPr>
              <w:keepNext w:val="0"/>
              <w:keepLines/>
              <w:widowControl w:val="0"/>
              <w:jc w:val="center"/>
              <w:rPr>
                <w:rFonts w:ascii="Calibri" w:hAnsi="Calibri"/>
                <w:b/>
                <w:bCs/>
                <w:color w:val="FFFFFF"/>
              </w:rPr>
            </w:pPr>
            <w:r w:rsidRPr="00DA2D7C">
              <w:rPr>
                <w:rFonts w:ascii="Calibri" w:hAnsi="Calibri"/>
                <w:b/>
                <w:bCs/>
                <w:color w:val="FFFFFF"/>
              </w:rPr>
              <w:t>IN ITMS2014+</w:t>
            </w:r>
          </w:p>
        </w:tc>
        <w:tc>
          <w:tcPr>
            <w:tcW w:w="2027" w:type="dxa"/>
            <w:tcBorders>
              <w:top w:val="single" w:sz="4" w:space="0" w:color="auto"/>
              <w:left w:val="single" w:sz="4" w:space="0" w:color="auto"/>
              <w:bottom w:val="single" w:sz="4" w:space="0" w:color="auto"/>
              <w:right w:val="single" w:sz="4" w:space="0" w:color="auto"/>
            </w:tcBorders>
            <w:shd w:val="clear" w:color="4F81BD" w:fill="4F81BD"/>
            <w:noWrap/>
            <w:vAlign w:val="bottom"/>
            <w:hideMark/>
          </w:tcPr>
          <w:p w:rsidR="00185E2E" w:rsidRPr="00DA2D7C" w:rsidRDefault="00185E2E" w:rsidP="000E7F2D">
            <w:pPr>
              <w:keepNext w:val="0"/>
              <w:keepLines/>
              <w:widowControl w:val="0"/>
              <w:jc w:val="center"/>
              <w:rPr>
                <w:rFonts w:ascii="Calibri" w:hAnsi="Calibri"/>
                <w:b/>
                <w:bCs/>
                <w:color w:val="FFFFFF"/>
              </w:rPr>
            </w:pPr>
            <w:r w:rsidRPr="00DA2D7C">
              <w:rPr>
                <w:rFonts w:ascii="Calibri" w:hAnsi="Calibri"/>
                <w:b/>
                <w:bCs/>
                <w:color w:val="FFFFFF"/>
              </w:rPr>
              <w:t>Systémy PRV</w:t>
            </w:r>
          </w:p>
        </w:tc>
      </w:tr>
      <w:tr w:rsidR="00185E2E" w:rsidRPr="00DA2D7C" w:rsidTr="000E7F2D">
        <w:trPr>
          <w:trHeight w:val="70"/>
          <w:jc w:val="center"/>
        </w:trPr>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185E2E" w:rsidRPr="00DA2D7C" w:rsidRDefault="00185E2E" w:rsidP="000E7F2D">
            <w:pPr>
              <w:keepNext w:val="0"/>
              <w:keepLines/>
              <w:widowControl w:val="0"/>
              <w:rPr>
                <w:rFonts w:ascii="Calibri" w:hAnsi="Calibri"/>
                <w:b/>
                <w:bCs/>
                <w:color w:val="000000"/>
              </w:rPr>
            </w:pPr>
            <w:r w:rsidRPr="00DA2D7C">
              <w:rPr>
                <w:rFonts w:ascii="Calibri" w:hAnsi="Calibri"/>
                <w:b/>
                <w:bCs/>
                <w:color w:val="000000"/>
              </w:rPr>
              <w:t>Vytvorenie subjektu</w:t>
            </w:r>
          </w:p>
        </w:tc>
        <w:tc>
          <w:tcPr>
            <w:tcW w:w="2173"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žiadatelia + MAS(TA)</w:t>
            </w:r>
          </w:p>
        </w:tc>
        <w:tc>
          <w:tcPr>
            <w:tcW w:w="2032"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MAS</w:t>
            </w:r>
          </w:p>
        </w:tc>
        <w:tc>
          <w:tcPr>
            <w:tcW w:w="2027"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185E2E" w:rsidRPr="00DA2D7C" w:rsidRDefault="00185E2E" w:rsidP="000E7F2D">
            <w:pPr>
              <w:keepNext w:val="0"/>
              <w:keepLines/>
              <w:widowControl w:val="0"/>
              <w:jc w:val="center"/>
              <w:rPr>
                <w:rFonts w:ascii="Calibri" w:hAnsi="Calibri"/>
                <w:color w:val="000000"/>
              </w:rPr>
            </w:pPr>
          </w:p>
        </w:tc>
      </w:tr>
      <w:tr w:rsidR="00185E2E" w:rsidRPr="00DA2D7C"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5E2E" w:rsidRPr="00DA2D7C" w:rsidRDefault="00185E2E" w:rsidP="000E7F2D">
            <w:pPr>
              <w:keepNext w:val="0"/>
              <w:keepLines/>
              <w:widowControl w:val="0"/>
              <w:rPr>
                <w:rFonts w:ascii="Calibri" w:hAnsi="Calibri"/>
                <w:b/>
                <w:bCs/>
                <w:color w:val="000000"/>
              </w:rPr>
            </w:pPr>
            <w:r w:rsidRPr="00DA2D7C">
              <w:rPr>
                <w:rFonts w:ascii="Calibri" w:hAnsi="Calibri"/>
                <w:b/>
                <w:bCs/>
                <w:color w:val="000000"/>
              </w:rPr>
              <w:t>Aktualizácia subjektu</w:t>
            </w:r>
          </w:p>
        </w:tc>
        <w:tc>
          <w:tcPr>
            <w:tcW w:w="21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žiadatelia + MAS(TA)</w:t>
            </w:r>
          </w:p>
        </w:tc>
        <w:tc>
          <w:tcPr>
            <w:tcW w:w="20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MAS</w:t>
            </w:r>
          </w:p>
        </w:tc>
        <w:tc>
          <w:tcPr>
            <w:tcW w:w="20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E2E" w:rsidRPr="00DA2D7C" w:rsidRDefault="00185E2E" w:rsidP="000E7F2D">
            <w:pPr>
              <w:keepNext w:val="0"/>
              <w:keepLines/>
              <w:widowControl w:val="0"/>
              <w:jc w:val="center"/>
              <w:rPr>
                <w:rFonts w:ascii="Calibri" w:hAnsi="Calibri"/>
                <w:color w:val="000000"/>
              </w:rPr>
            </w:pPr>
          </w:p>
        </w:tc>
      </w:tr>
      <w:tr w:rsidR="00185E2E" w:rsidRPr="00DA2D7C"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185E2E" w:rsidRPr="00DA2D7C" w:rsidRDefault="00185E2E" w:rsidP="000E7F2D">
            <w:pPr>
              <w:keepNext w:val="0"/>
              <w:keepLines/>
              <w:widowControl w:val="0"/>
              <w:rPr>
                <w:rFonts w:ascii="Calibri" w:hAnsi="Calibri"/>
                <w:b/>
                <w:bCs/>
                <w:color w:val="000000"/>
              </w:rPr>
            </w:pPr>
            <w:r w:rsidRPr="00DA2D7C">
              <w:rPr>
                <w:rFonts w:ascii="Calibri" w:hAnsi="Calibri"/>
                <w:b/>
                <w:bCs/>
                <w:color w:val="000000"/>
              </w:rPr>
              <w:t>Splatnenie, zneplatnenie, výmaz subjektu</w:t>
            </w:r>
          </w:p>
        </w:tc>
        <w:tc>
          <w:tcPr>
            <w:tcW w:w="2173"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žiadatelia + MAS(TA)</w:t>
            </w:r>
          </w:p>
        </w:tc>
        <w:tc>
          <w:tcPr>
            <w:tcW w:w="2032"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MAS</w:t>
            </w:r>
          </w:p>
        </w:tc>
        <w:tc>
          <w:tcPr>
            <w:tcW w:w="2027"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185E2E" w:rsidRPr="00DA2D7C" w:rsidRDefault="00185E2E" w:rsidP="000E7F2D">
            <w:pPr>
              <w:keepNext w:val="0"/>
              <w:keepLines/>
              <w:widowControl w:val="0"/>
              <w:jc w:val="center"/>
              <w:rPr>
                <w:rFonts w:ascii="Calibri" w:hAnsi="Calibri"/>
                <w:color w:val="000000"/>
              </w:rPr>
            </w:pPr>
          </w:p>
        </w:tc>
      </w:tr>
      <w:tr w:rsidR="00185E2E" w:rsidRPr="00DA2D7C"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5E2E" w:rsidRPr="00DA2D7C" w:rsidRDefault="00185E2E" w:rsidP="000E7F2D">
            <w:pPr>
              <w:keepNext w:val="0"/>
              <w:keepLines/>
              <w:widowControl w:val="0"/>
              <w:rPr>
                <w:rFonts w:ascii="Calibri" w:hAnsi="Calibri"/>
                <w:b/>
                <w:bCs/>
                <w:color w:val="000000"/>
              </w:rPr>
            </w:pPr>
            <w:r w:rsidRPr="00DA2D7C">
              <w:rPr>
                <w:rFonts w:ascii="Calibri" w:hAnsi="Calibri"/>
                <w:b/>
                <w:bCs/>
                <w:color w:val="000000"/>
              </w:rPr>
              <w:t>Vypracovanie stratégie</w:t>
            </w:r>
          </w:p>
        </w:tc>
        <w:tc>
          <w:tcPr>
            <w:tcW w:w="21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E2E" w:rsidRPr="00DA2D7C" w:rsidRDefault="00185E2E" w:rsidP="000E7F2D">
            <w:pPr>
              <w:keepNext w:val="0"/>
              <w:keepLines/>
              <w:widowControl w:val="0"/>
              <w:jc w:val="center"/>
              <w:rPr>
                <w:rFonts w:ascii="Calibri" w:hAnsi="Calibri"/>
                <w:color w:val="000000"/>
              </w:rPr>
            </w:pPr>
          </w:p>
        </w:tc>
        <w:tc>
          <w:tcPr>
            <w:tcW w:w="20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MAS + PPA</w:t>
            </w:r>
          </w:p>
        </w:tc>
        <w:tc>
          <w:tcPr>
            <w:tcW w:w="20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MAS + PPA</w:t>
            </w:r>
          </w:p>
        </w:tc>
      </w:tr>
      <w:tr w:rsidR="00185E2E" w:rsidRPr="00DA2D7C"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185E2E" w:rsidRPr="00DA2D7C" w:rsidRDefault="00185E2E" w:rsidP="000E7F2D">
            <w:pPr>
              <w:keepNext w:val="0"/>
              <w:keepLines/>
              <w:widowControl w:val="0"/>
              <w:rPr>
                <w:rFonts w:ascii="Calibri" w:hAnsi="Calibri"/>
                <w:b/>
                <w:bCs/>
                <w:color w:val="000000"/>
              </w:rPr>
            </w:pPr>
            <w:r w:rsidRPr="00DA2D7C">
              <w:rPr>
                <w:rFonts w:ascii="Calibri" w:hAnsi="Calibri"/>
                <w:b/>
                <w:bCs/>
                <w:color w:val="000000"/>
              </w:rPr>
              <w:t>Schválenie stratégie</w:t>
            </w:r>
          </w:p>
        </w:tc>
        <w:tc>
          <w:tcPr>
            <w:tcW w:w="2173"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185E2E" w:rsidRPr="00DA2D7C" w:rsidRDefault="00185E2E" w:rsidP="000E7F2D">
            <w:pPr>
              <w:keepNext w:val="0"/>
              <w:keepLines/>
              <w:widowControl w:val="0"/>
              <w:jc w:val="center"/>
              <w:rPr>
                <w:rFonts w:ascii="Calibri" w:hAnsi="Calibri"/>
                <w:color w:val="000000"/>
              </w:rPr>
            </w:pPr>
          </w:p>
        </w:tc>
        <w:tc>
          <w:tcPr>
            <w:tcW w:w="2032"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PPA</w:t>
            </w:r>
          </w:p>
        </w:tc>
        <w:tc>
          <w:tcPr>
            <w:tcW w:w="2027"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185E2E" w:rsidRPr="00DA2D7C" w:rsidRDefault="00185E2E" w:rsidP="000E7F2D">
            <w:pPr>
              <w:keepNext w:val="0"/>
              <w:keepLines/>
              <w:widowControl w:val="0"/>
              <w:jc w:val="center"/>
              <w:rPr>
                <w:rFonts w:ascii="Calibri" w:hAnsi="Calibri"/>
                <w:color w:val="000000"/>
              </w:rPr>
            </w:pPr>
          </w:p>
        </w:tc>
      </w:tr>
      <w:tr w:rsidR="00185E2E" w:rsidRPr="00DA2D7C"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5E2E" w:rsidRPr="00DA2D7C" w:rsidRDefault="00185E2E" w:rsidP="000E7F2D">
            <w:pPr>
              <w:keepNext w:val="0"/>
              <w:keepLines/>
              <w:widowControl w:val="0"/>
              <w:rPr>
                <w:rFonts w:ascii="Calibri" w:hAnsi="Calibri"/>
                <w:b/>
                <w:bCs/>
                <w:color w:val="000000"/>
              </w:rPr>
            </w:pPr>
            <w:r w:rsidRPr="00DA2D7C">
              <w:rPr>
                <w:rFonts w:ascii="Calibri" w:hAnsi="Calibri"/>
                <w:b/>
                <w:bCs/>
                <w:color w:val="000000"/>
              </w:rPr>
              <w:t>Zmena stratégie</w:t>
            </w:r>
          </w:p>
        </w:tc>
        <w:tc>
          <w:tcPr>
            <w:tcW w:w="21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E2E" w:rsidRPr="00DA2D7C" w:rsidRDefault="00185E2E" w:rsidP="000E7F2D">
            <w:pPr>
              <w:keepNext w:val="0"/>
              <w:keepLines/>
              <w:widowControl w:val="0"/>
              <w:jc w:val="center"/>
              <w:rPr>
                <w:rFonts w:ascii="Calibri" w:hAnsi="Calibri"/>
                <w:color w:val="000000"/>
              </w:rPr>
            </w:pPr>
          </w:p>
        </w:tc>
        <w:tc>
          <w:tcPr>
            <w:tcW w:w="20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MAS</w:t>
            </w:r>
          </w:p>
        </w:tc>
        <w:tc>
          <w:tcPr>
            <w:tcW w:w="20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E2E" w:rsidRPr="00DA2D7C" w:rsidRDefault="00185E2E" w:rsidP="000E7F2D">
            <w:pPr>
              <w:keepNext w:val="0"/>
              <w:keepLines/>
              <w:widowControl w:val="0"/>
              <w:jc w:val="center"/>
              <w:rPr>
                <w:rFonts w:ascii="Calibri" w:hAnsi="Calibri"/>
                <w:color w:val="000000"/>
              </w:rPr>
            </w:pPr>
          </w:p>
        </w:tc>
      </w:tr>
      <w:tr w:rsidR="00185E2E" w:rsidRPr="00DA2D7C"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185E2E" w:rsidRPr="00DA2D7C" w:rsidRDefault="00185E2E" w:rsidP="000E7F2D">
            <w:pPr>
              <w:keepNext w:val="0"/>
              <w:keepLines/>
              <w:widowControl w:val="0"/>
              <w:rPr>
                <w:rFonts w:ascii="Calibri" w:hAnsi="Calibri"/>
                <w:b/>
                <w:bCs/>
                <w:color w:val="000000"/>
              </w:rPr>
            </w:pPr>
            <w:r w:rsidRPr="00DA2D7C">
              <w:rPr>
                <w:rFonts w:ascii="Calibri" w:hAnsi="Calibri"/>
                <w:b/>
                <w:bCs/>
                <w:color w:val="000000"/>
              </w:rPr>
              <w:t>Schválenie zmeny stratégie</w:t>
            </w:r>
          </w:p>
        </w:tc>
        <w:tc>
          <w:tcPr>
            <w:tcW w:w="2173"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185E2E" w:rsidRPr="00DA2D7C" w:rsidRDefault="00185E2E" w:rsidP="000E7F2D">
            <w:pPr>
              <w:keepNext w:val="0"/>
              <w:keepLines/>
              <w:widowControl w:val="0"/>
              <w:jc w:val="center"/>
              <w:rPr>
                <w:rFonts w:ascii="Calibri" w:hAnsi="Calibri"/>
                <w:color w:val="000000"/>
              </w:rPr>
            </w:pPr>
          </w:p>
        </w:tc>
        <w:tc>
          <w:tcPr>
            <w:tcW w:w="2032"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PPA</w:t>
            </w:r>
          </w:p>
        </w:tc>
        <w:tc>
          <w:tcPr>
            <w:tcW w:w="2027"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185E2E" w:rsidRPr="00DA2D7C" w:rsidRDefault="00185E2E" w:rsidP="000E7F2D">
            <w:pPr>
              <w:keepNext w:val="0"/>
              <w:keepLines/>
              <w:widowControl w:val="0"/>
              <w:jc w:val="center"/>
              <w:rPr>
                <w:rFonts w:ascii="Calibri" w:hAnsi="Calibri"/>
                <w:color w:val="000000"/>
              </w:rPr>
            </w:pPr>
          </w:p>
        </w:tc>
      </w:tr>
      <w:tr w:rsidR="00185E2E" w:rsidRPr="00DA2D7C"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5E2E" w:rsidRPr="00DA2D7C" w:rsidRDefault="00185E2E" w:rsidP="000E7F2D">
            <w:pPr>
              <w:keepNext w:val="0"/>
              <w:keepLines/>
              <w:widowControl w:val="0"/>
              <w:rPr>
                <w:rFonts w:ascii="Calibri" w:hAnsi="Calibri"/>
                <w:b/>
                <w:bCs/>
                <w:color w:val="000000"/>
              </w:rPr>
            </w:pPr>
            <w:r w:rsidRPr="00DA2D7C">
              <w:rPr>
                <w:rFonts w:ascii="Calibri" w:hAnsi="Calibri"/>
                <w:b/>
                <w:bCs/>
                <w:color w:val="000000"/>
              </w:rPr>
              <w:t>Vytvorenie personálnej matice</w:t>
            </w:r>
          </w:p>
        </w:tc>
        <w:tc>
          <w:tcPr>
            <w:tcW w:w="21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E2E" w:rsidRPr="00DA2D7C" w:rsidRDefault="00185E2E" w:rsidP="000E7F2D">
            <w:pPr>
              <w:keepNext w:val="0"/>
              <w:keepLines/>
              <w:widowControl w:val="0"/>
              <w:jc w:val="center"/>
              <w:rPr>
                <w:rFonts w:ascii="Calibri" w:hAnsi="Calibri"/>
                <w:color w:val="000000"/>
              </w:rPr>
            </w:pPr>
          </w:p>
        </w:tc>
        <w:tc>
          <w:tcPr>
            <w:tcW w:w="20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MAS</w:t>
            </w:r>
          </w:p>
        </w:tc>
        <w:tc>
          <w:tcPr>
            <w:tcW w:w="20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E2E" w:rsidRPr="00DA2D7C" w:rsidRDefault="00185E2E" w:rsidP="000E7F2D">
            <w:pPr>
              <w:keepNext w:val="0"/>
              <w:keepLines/>
              <w:widowControl w:val="0"/>
              <w:jc w:val="center"/>
              <w:rPr>
                <w:rFonts w:ascii="Calibri" w:hAnsi="Calibri"/>
                <w:color w:val="000000"/>
              </w:rPr>
            </w:pPr>
          </w:p>
        </w:tc>
      </w:tr>
      <w:tr w:rsidR="00185E2E" w:rsidRPr="00DA2D7C"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DCE6F1"/>
            <w:noWrap/>
            <w:vAlign w:val="bottom"/>
          </w:tcPr>
          <w:p w:rsidR="00185E2E" w:rsidRPr="00DA2D7C" w:rsidRDefault="00185E2E" w:rsidP="000E7F2D">
            <w:pPr>
              <w:keepNext w:val="0"/>
              <w:keepLines/>
              <w:widowControl w:val="0"/>
              <w:rPr>
                <w:rFonts w:ascii="Calibri" w:hAnsi="Calibri"/>
                <w:b/>
                <w:bCs/>
                <w:color w:val="000000"/>
              </w:rPr>
            </w:pPr>
            <w:r w:rsidRPr="00DA2D7C">
              <w:rPr>
                <w:rFonts w:ascii="Calibri" w:hAnsi="Calibri"/>
                <w:b/>
                <w:bCs/>
                <w:color w:val="000000"/>
              </w:rPr>
              <w:t>Vypracovanie harmonogramu výziev</w:t>
            </w:r>
          </w:p>
        </w:tc>
        <w:tc>
          <w:tcPr>
            <w:tcW w:w="2173" w:type="dxa"/>
            <w:tcBorders>
              <w:top w:val="single" w:sz="4" w:space="0" w:color="auto"/>
              <w:left w:val="single" w:sz="4" w:space="0" w:color="auto"/>
              <w:bottom w:val="single" w:sz="4" w:space="0" w:color="auto"/>
              <w:right w:val="single" w:sz="4" w:space="0" w:color="auto"/>
            </w:tcBorders>
            <w:shd w:val="clear" w:color="auto" w:fill="DCE6F1"/>
            <w:noWrap/>
            <w:vAlign w:val="center"/>
          </w:tcPr>
          <w:p w:rsidR="00185E2E" w:rsidRPr="00DA2D7C" w:rsidRDefault="00185E2E" w:rsidP="000E7F2D">
            <w:pPr>
              <w:keepNext w:val="0"/>
              <w:keepLines/>
              <w:widowControl w:val="0"/>
              <w:jc w:val="center"/>
              <w:rPr>
                <w:rFonts w:ascii="Calibri" w:hAnsi="Calibri"/>
                <w:color w:val="000000"/>
              </w:rPr>
            </w:pPr>
          </w:p>
        </w:tc>
        <w:tc>
          <w:tcPr>
            <w:tcW w:w="2032" w:type="dxa"/>
            <w:tcBorders>
              <w:top w:val="single" w:sz="4" w:space="0" w:color="auto"/>
              <w:left w:val="single" w:sz="4" w:space="0" w:color="auto"/>
              <w:bottom w:val="single" w:sz="4" w:space="0" w:color="auto"/>
              <w:right w:val="single" w:sz="4" w:space="0" w:color="auto"/>
            </w:tcBorders>
            <w:shd w:val="clear" w:color="auto" w:fill="DCE6F1"/>
            <w:noWrap/>
            <w:vAlign w:val="center"/>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MAS</w:t>
            </w:r>
          </w:p>
        </w:tc>
        <w:tc>
          <w:tcPr>
            <w:tcW w:w="2027" w:type="dxa"/>
            <w:tcBorders>
              <w:top w:val="single" w:sz="4" w:space="0" w:color="auto"/>
              <w:left w:val="single" w:sz="4" w:space="0" w:color="auto"/>
              <w:bottom w:val="single" w:sz="4" w:space="0" w:color="auto"/>
              <w:right w:val="single" w:sz="4" w:space="0" w:color="auto"/>
            </w:tcBorders>
            <w:shd w:val="clear" w:color="auto" w:fill="DCE6F1"/>
            <w:noWrap/>
            <w:vAlign w:val="center"/>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MAS + PPA</w:t>
            </w:r>
          </w:p>
        </w:tc>
      </w:tr>
      <w:tr w:rsidR="00185E2E" w:rsidRPr="00DA2D7C"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85E2E" w:rsidRPr="00DA2D7C" w:rsidRDefault="00185E2E" w:rsidP="000E7F2D">
            <w:pPr>
              <w:keepNext w:val="0"/>
              <w:keepLines/>
              <w:widowControl w:val="0"/>
              <w:rPr>
                <w:rFonts w:ascii="Calibri" w:hAnsi="Calibri"/>
                <w:b/>
                <w:bCs/>
                <w:color w:val="000000"/>
              </w:rPr>
            </w:pPr>
            <w:r w:rsidRPr="00DA2D7C">
              <w:rPr>
                <w:rFonts w:ascii="Calibri" w:hAnsi="Calibri"/>
                <w:b/>
                <w:bCs/>
                <w:color w:val="000000"/>
              </w:rPr>
              <w:t>Vypracovanie výzvy</w:t>
            </w:r>
          </w:p>
        </w:tc>
        <w:tc>
          <w:tcPr>
            <w:tcW w:w="21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DA2D7C" w:rsidRDefault="00185E2E" w:rsidP="000E7F2D">
            <w:pPr>
              <w:keepNext w:val="0"/>
              <w:keepLines/>
              <w:widowControl w:val="0"/>
              <w:jc w:val="center"/>
              <w:rPr>
                <w:rFonts w:ascii="Calibri" w:hAnsi="Calibri"/>
                <w:color w:val="000000"/>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MAS</w:t>
            </w:r>
          </w:p>
        </w:tc>
        <w:tc>
          <w:tcPr>
            <w:tcW w:w="202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DA2D7C" w:rsidRDefault="00185E2E" w:rsidP="000E7F2D">
            <w:pPr>
              <w:keepNext w:val="0"/>
              <w:keepLines/>
              <w:widowControl w:val="0"/>
              <w:jc w:val="center"/>
              <w:rPr>
                <w:rFonts w:ascii="Calibri" w:hAnsi="Calibri"/>
                <w:color w:val="000000"/>
              </w:rPr>
            </w:pPr>
          </w:p>
        </w:tc>
      </w:tr>
      <w:tr w:rsidR="00185E2E" w:rsidRPr="00DA2D7C"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DCE6F1"/>
            <w:noWrap/>
            <w:vAlign w:val="bottom"/>
            <w:hideMark/>
          </w:tcPr>
          <w:p w:rsidR="00185E2E" w:rsidRPr="00DA2D7C" w:rsidRDefault="00185E2E" w:rsidP="000E7F2D">
            <w:pPr>
              <w:keepNext w:val="0"/>
              <w:keepLines/>
              <w:widowControl w:val="0"/>
              <w:rPr>
                <w:rFonts w:ascii="Calibri" w:hAnsi="Calibri"/>
                <w:b/>
                <w:bCs/>
                <w:color w:val="000000"/>
              </w:rPr>
            </w:pPr>
            <w:r w:rsidRPr="00DA2D7C">
              <w:rPr>
                <w:rFonts w:ascii="Calibri" w:hAnsi="Calibri"/>
                <w:b/>
                <w:bCs/>
                <w:color w:val="000000"/>
              </w:rPr>
              <w:t>Schválenie výzvy</w:t>
            </w:r>
          </w:p>
        </w:tc>
        <w:tc>
          <w:tcPr>
            <w:tcW w:w="2173"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DA2D7C" w:rsidRDefault="00185E2E" w:rsidP="000E7F2D">
            <w:pPr>
              <w:keepNext w:val="0"/>
              <w:keepLines/>
              <w:widowControl w:val="0"/>
              <w:jc w:val="center"/>
              <w:rPr>
                <w:rFonts w:ascii="Calibri" w:hAnsi="Calibri"/>
                <w:color w:val="000000"/>
              </w:rPr>
            </w:pPr>
          </w:p>
        </w:tc>
        <w:tc>
          <w:tcPr>
            <w:tcW w:w="2032"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MAS</w:t>
            </w:r>
          </w:p>
        </w:tc>
        <w:tc>
          <w:tcPr>
            <w:tcW w:w="2027"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MAS + PPA</w:t>
            </w:r>
          </w:p>
        </w:tc>
      </w:tr>
      <w:tr w:rsidR="00185E2E" w:rsidRPr="00DA2D7C"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85E2E" w:rsidRPr="00DA2D7C" w:rsidRDefault="00185E2E" w:rsidP="000E7F2D">
            <w:pPr>
              <w:keepNext w:val="0"/>
              <w:keepLines/>
              <w:widowControl w:val="0"/>
              <w:rPr>
                <w:rFonts w:ascii="Calibri" w:hAnsi="Calibri"/>
                <w:b/>
                <w:bCs/>
                <w:color w:val="000000"/>
              </w:rPr>
            </w:pPr>
            <w:r w:rsidRPr="00DA2D7C">
              <w:rPr>
                <w:rFonts w:ascii="Calibri" w:hAnsi="Calibri"/>
                <w:b/>
                <w:bCs/>
                <w:color w:val="000000"/>
              </w:rPr>
              <w:t>Vypracovanie ŽoNFP</w:t>
            </w:r>
          </w:p>
        </w:tc>
        <w:tc>
          <w:tcPr>
            <w:tcW w:w="21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žiadatelia + MAS(TA)</w:t>
            </w: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DA2D7C" w:rsidRDefault="00185E2E" w:rsidP="000E7F2D">
            <w:pPr>
              <w:keepNext w:val="0"/>
              <w:keepLines/>
              <w:widowControl w:val="0"/>
              <w:jc w:val="center"/>
              <w:rPr>
                <w:rFonts w:ascii="Calibri" w:hAnsi="Calibri"/>
                <w:color w:val="000000"/>
              </w:rPr>
            </w:pPr>
          </w:p>
        </w:tc>
        <w:tc>
          <w:tcPr>
            <w:tcW w:w="202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DA2D7C" w:rsidRDefault="00185E2E" w:rsidP="000E7F2D">
            <w:pPr>
              <w:keepNext w:val="0"/>
              <w:keepLines/>
              <w:widowControl w:val="0"/>
              <w:jc w:val="center"/>
              <w:rPr>
                <w:rFonts w:ascii="Calibri" w:hAnsi="Calibri"/>
                <w:color w:val="000000"/>
              </w:rPr>
            </w:pPr>
          </w:p>
        </w:tc>
      </w:tr>
      <w:tr w:rsidR="00185E2E" w:rsidRPr="00DA2D7C"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DCE6F1"/>
            <w:noWrap/>
            <w:vAlign w:val="bottom"/>
            <w:hideMark/>
          </w:tcPr>
          <w:p w:rsidR="00185E2E" w:rsidRPr="00DA2D7C" w:rsidRDefault="00185E2E" w:rsidP="000E7F2D">
            <w:pPr>
              <w:keepNext w:val="0"/>
              <w:keepLines/>
              <w:widowControl w:val="0"/>
              <w:rPr>
                <w:rFonts w:ascii="Calibri" w:hAnsi="Calibri"/>
                <w:b/>
                <w:bCs/>
                <w:color w:val="000000"/>
              </w:rPr>
            </w:pPr>
            <w:r w:rsidRPr="00DA2D7C">
              <w:rPr>
                <w:rFonts w:ascii="Calibri" w:hAnsi="Calibri"/>
                <w:b/>
                <w:bCs/>
                <w:color w:val="000000"/>
              </w:rPr>
              <w:t>Odoslanie ŽoNFP</w:t>
            </w:r>
          </w:p>
        </w:tc>
        <w:tc>
          <w:tcPr>
            <w:tcW w:w="2173"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žiadatelia + MAS(TA)</w:t>
            </w:r>
          </w:p>
        </w:tc>
        <w:tc>
          <w:tcPr>
            <w:tcW w:w="2032"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DA2D7C" w:rsidRDefault="00185E2E" w:rsidP="000E7F2D">
            <w:pPr>
              <w:keepNext w:val="0"/>
              <w:keepLines/>
              <w:widowControl w:val="0"/>
              <w:jc w:val="center"/>
              <w:rPr>
                <w:rFonts w:ascii="Calibri" w:hAnsi="Calibri"/>
                <w:color w:val="000000"/>
              </w:rPr>
            </w:pPr>
          </w:p>
        </w:tc>
        <w:tc>
          <w:tcPr>
            <w:tcW w:w="2027"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DA2D7C" w:rsidRDefault="00185E2E" w:rsidP="000E7F2D">
            <w:pPr>
              <w:keepNext w:val="0"/>
              <w:keepLines/>
              <w:widowControl w:val="0"/>
              <w:jc w:val="center"/>
              <w:rPr>
                <w:rFonts w:ascii="Calibri" w:hAnsi="Calibri"/>
                <w:color w:val="000000"/>
              </w:rPr>
            </w:pPr>
          </w:p>
        </w:tc>
      </w:tr>
      <w:tr w:rsidR="00185E2E" w:rsidRPr="00DA2D7C"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85E2E" w:rsidRPr="00DA2D7C" w:rsidRDefault="00185E2E" w:rsidP="000E7F2D">
            <w:pPr>
              <w:keepNext w:val="0"/>
              <w:keepLines/>
              <w:widowControl w:val="0"/>
              <w:rPr>
                <w:rFonts w:ascii="Calibri" w:hAnsi="Calibri"/>
                <w:b/>
                <w:bCs/>
                <w:color w:val="000000"/>
              </w:rPr>
            </w:pPr>
            <w:r w:rsidRPr="00DA2D7C">
              <w:rPr>
                <w:rFonts w:ascii="Calibri" w:hAnsi="Calibri"/>
                <w:b/>
                <w:bCs/>
                <w:color w:val="000000"/>
              </w:rPr>
              <w:t>Hodnotenie ŽoNFP</w:t>
            </w:r>
          </w:p>
        </w:tc>
        <w:tc>
          <w:tcPr>
            <w:tcW w:w="21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DA2D7C" w:rsidRDefault="00185E2E" w:rsidP="000E7F2D">
            <w:pPr>
              <w:keepNext w:val="0"/>
              <w:keepLines/>
              <w:widowControl w:val="0"/>
              <w:jc w:val="center"/>
              <w:rPr>
                <w:rFonts w:ascii="Calibri" w:hAnsi="Calibri"/>
                <w:color w:val="000000"/>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MAS + PPA</w:t>
            </w:r>
          </w:p>
        </w:tc>
        <w:tc>
          <w:tcPr>
            <w:tcW w:w="202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DA2D7C" w:rsidRDefault="00185E2E" w:rsidP="000E7F2D">
            <w:pPr>
              <w:keepNext w:val="0"/>
              <w:keepLines/>
              <w:widowControl w:val="0"/>
              <w:jc w:val="center"/>
              <w:rPr>
                <w:rFonts w:ascii="Calibri" w:hAnsi="Calibri"/>
                <w:color w:val="000000"/>
              </w:rPr>
            </w:pPr>
          </w:p>
        </w:tc>
      </w:tr>
      <w:tr w:rsidR="00185E2E" w:rsidRPr="00DA2D7C"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DCE6F1"/>
            <w:noWrap/>
            <w:vAlign w:val="bottom"/>
            <w:hideMark/>
          </w:tcPr>
          <w:p w:rsidR="00185E2E" w:rsidRPr="00DA2D7C" w:rsidRDefault="00185E2E" w:rsidP="000E7F2D">
            <w:pPr>
              <w:keepNext w:val="0"/>
              <w:keepLines/>
              <w:widowControl w:val="0"/>
              <w:rPr>
                <w:rFonts w:ascii="Calibri" w:hAnsi="Calibri"/>
                <w:b/>
                <w:bCs/>
                <w:color w:val="000000"/>
              </w:rPr>
            </w:pPr>
            <w:r w:rsidRPr="00DA2D7C">
              <w:rPr>
                <w:rFonts w:ascii="Calibri" w:hAnsi="Calibri"/>
                <w:b/>
                <w:bCs/>
                <w:color w:val="000000"/>
              </w:rPr>
              <w:t>Schválenie ŽoNFP</w:t>
            </w:r>
          </w:p>
        </w:tc>
        <w:tc>
          <w:tcPr>
            <w:tcW w:w="2173"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DA2D7C" w:rsidRDefault="00185E2E" w:rsidP="000E7F2D">
            <w:pPr>
              <w:keepNext w:val="0"/>
              <w:keepLines/>
              <w:widowControl w:val="0"/>
              <w:jc w:val="center"/>
              <w:rPr>
                <w:rFonts w:ascii="Calibri" w:hAnsi="Calibri"/>
                <w:color w:val="000000"/>
              </w:rPr>
            </w:pPr>
          </w:p>
        </w:tc>
        <w:tc>
          <w:tcPr>
            <w:tcW w:w="2032"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MAS + PPA</w:t>
            </w:r>
          </w:p>
        </w:tc>
        <w:tc>
          <w:tcPr>
            <w:tcW w:w="2027"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DA2D7C" w:rsidRDefault="00185E2E" w:rsidP="000E7F2D">
            <w:pPr>
              <w:keepNext w:val="0"/>
              <w:keepLines/>
              <w:widowControl w:val="0"/>
              <w:jc w:val="center"/>
              <w:rPr>
                <w:rFonts w:ascii="Calibri" w:hAnsi="Calibri"/>
                <w:color w:val="000000"/>
              </w:rPr>
            </w:pPr>
          </w:p>
        </w:tc>
      </w:tr>
      <w:tr w:rsidR="00185E2E" w:rsidRPr="00DA2D7C"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85E2E" w:rsidRPr="00DA2D7C" w:rsidRDefault="00185E2E" w:rsidP="000E7F2D">
            <w:pPr>
              <w:keepNext w:val="0"/>
              <w:keepLines/>
              <w:widowControl w:val="0"/>
              <w:rPr>
                <w:rFonts w:ascii="Calibri" w:hAnsi="Calibri"/>
                <w:b/>
                <w:bCs/>
                <w:color w:val="000000"/>
              </w:rPr>
            </w:pPr>
            <w:r w:rsidRPr="00DA2D7C">
              <w:rPr>
                <w:rFonts w:ascii="Calibri" w:hAnsi="Calibri"/>
                <w:b/>
                <w:bCs/>
                <w:color w:val="000000"/>
              </w:rPr>
              <w:t>Vypracovanie projektu</w:t>
            </w:r>
          </w:p>
        </w:tc>
        <w:tc>
          <w:tcPr>
            <w:tcW w:w="21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DA2D7C" w:rsidRDefault="00185E2E" w:rsidP="000E7F2D">
            <w:pPr>
              <w:keepNext w:val="0"/>
              <w:keepLines/>
              <w:widowControl w:val="0"/>
              <w:jc w:val="center"/>
              <w:rPr>
                <w:rFonts w:ascii="Calibri" w:hAnsi="Calibri"/>
                <w:color w:val="000000"/>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PPA</w:t>
            </w:r>
          </w:p>
        </w:tc>
        <w:tc>
          <w:tcPr>
            <w:tcW w:w="202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DA2D7C" w:rsidRDefault="00185E2E" w:rsidP="000E7F2D">
            <w:pPr>
              <w:keepNext w:val="0"/>
              <w:keepLines/>
              <w:widowControl w:val="0"/>
              <w:jc w:val="center"/>
              <w:rPr>
                <w:rFonts w:ascii="Calibri" w:hAnsi="Calibri"/>
                <w:color w:val="000000"/>
              </w:rPr>
            </w:pPr>
          </w:p>
        </w:tc>
      </w:tr>
      <w:tr w:rsidR="00185E2E" w:rsidRPr="00DA2D7C"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DCE6F1"/>
            <w:noWrap/>
            <w:vAlign w:val="bottom"/>
            <w:hideMark/>
          </w:tcPr>
          <w:p w:rsidR="00185E2E" w:rsidRPr="00DA2D7C" w:rsidRDefault="00185E2E" w:rsidP="000E7F2D">
            <w:pPr>
              <w:keepNext w:val="0"/>
              <w:keepLines/>
              <w:widowControl w:val="0"/>
              <w:rPr>
                <w:rFonts w:ascii="Calibri" w:hAnsi="Calibri"/>
                <w:b/>
                <w:bCs/>
                <w:color w:val="000000"/>
              </w:rPr>
            </w:pPr>
            <w:r w:rsidRPr="00DA2D7C">
              <w:rPr>
                <w:rFonts w:ascii="Calibri" w:hAnsi="Calibri"/>
                <w:b/>
                <w:bCs/>
                <w:color w:val="000000"/>
              </w:rPr>
              <w:t>Zmena projektu</w:t>
            </w:r>
          </w:p>
        </w:tc>
        <w:tc>
          <w:tcPr>
            <w:tcW w:w="2173"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DA2D7C" w:rsidRDefault="00185E2E" w:rsidP="000E7F2D">
            <w:pPr>
              <w:keepNext w:val="0"/>
              <w:keepLines/>
              <w:widowControl w:val="0"/>
              <w:jc w:val="center"/>
              <w:rPr>
                <w:rFonts w:ascii="Calibri" w:hAnsi="Calibri"/>
                <w:color w:val="000000"/>
              </w:rPr>
            </w:pPr>
          </w:p>
        </w:tc>
        <w:tc>
          <w:tcPr>
            <w:tcW w:w="2032"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PPA</w:t>
            </w:r>
          </w:p>
        </w:tc>
        <w:tc>
          <w:tcPr>
            <w:tcW w:w="2027"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DA2D7C" w:rsidRDefault="00185E2E" w:rsidP="000E7F2D">
            <w:pPr>
              <w:keepNext w:val="0"/>
              <w:keepLines/>
              <w:widowControl w:val="0"/>
              <w:jc w:val="center"/>
              <w:rPr>
                <w:rFonts w:ascii="Calibri" w:hAnsi="Calibri"/>
                <w:color w:val="000000"/>
              </w:rPr>
            </w:pPr>
          </w:p>
        </w:tc>
      </w:tr>
      <w:tr w:rsidR="00185E2E" w:rsidRPr="00DA2D7C"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85E2E" w:rsidRPr="00DA2D7C" w:rsidRDefault="00185E2E" w:rsidP="000E7F2D">
            <w:pPr>
              <w:keepNext w:val="0"/>
              <w:keepLines/>
              <w:widowControl w:val="0"/>
              <w:rPr>
                <w:rFonts w:ascii="Calibri" w:hAnsi="Calibri"/>
                <w:b/>
                <w:bCs/>
                <w:color w:val="000000"/>
              </w:rPr>
            </w:pPr>
            <w:r w:rsidRPr="00DA2D7C">
              <w:rPr>
                <w:rFonts w:ascii="Calibri" w:hAnsi="Calibri"/>
                <w:b/>
                <w:bCs/>
                <w:color w:val="000000"/>
              </w:rPr>
              <w:t>Vypracovanie ŽoP</w:t>
            </w:r>
          </w:p>
        </w:tc>
        <w:tc>
          <w:tcPr>
            <w:tcW w:w="21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žiadatelia + MAS(TA)</w:t>
            </w: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DA2D7C" w:rsidRDefault="00185E2E" w:rsidP="000E7F2D">
            <w:pPr>
              <w:keepNext w:val="0"/>
              <w:keepLines/>
              <w:widowControl w:val="0"/>
              <w:jc w:val="center"/>
              <w:rPr>
                <w:rFonts w:ascii="Calibri" w:hAnsi="Calibri"/>
                <w:color w:val="000000"/>
              </w:rPr>
            </w:pPr>
          </w:p>
        </w:tc>
        <w:tc>
          <w:tcPr>
            <w:tcW w:w="202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DA2D7C" w:rsidRDefault="00185E2E" w:rsidP="000E7F2D">
            <w:pPr>
              <w:keepNext w:val="0"/>
              <w:keepLines/>
              <w:widowControl w:val="0"/>
              <w:jc w:val="center"/>
              <w:rPr>
                <w:rFonts w:ascii="Calibri" w:hAnsi="Calibri"/>
                <w:color w:val="000000"/>
              </w:rPr>
            </w:pPr>
          </w:p>
        </w:tc>
      </w:tr>
      <w:tr w:rsidR="00185E2E" w:rsidRPr="00DA2D7C"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DCE6F1"/>
            <w:noWrap/>
            <w:vAlign w:val="bottom"/>
            <w:hideMark/>
          </w:tcPr>
          <w:p w:rsidR="00185E2E" w:rsidRPr="00DA2D7C" w:rsidRDefault="00185E2E" w:rsidP="000E7F2D">
            <w:pPr>
              <w:keepNext w:val="0"/>
              <w:keepLines/>
              <w:widowControl w:val="0"/>
              <w:rPr>
                <w:rFonts w:ascii="Calibri" w:hAnsi="Calibri"/>
                <w:b/>
                <w:bCs/>
                <w:color w:val="000000"/>
              </w:rPr>
            </w:pPr>
            <w:r w:rsidRPr="00DA2D7C">
              <w:rPr>
                <w:rFonts w:ascii="Calibri" w:hAnsi="Calibri"/>
                <w:b/>
                <w:bCs/>
                <w:color w:val="000000"/>
              </w:rPr>
              <w:t>Odoslanie ŽoP</w:t>
            </w:r>
          </w:p>
        </w:tc>
        <w:tc>
          <w:tcPr>
            <w:tcW w:w="2173"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žiadatelia + MAS(TA)</w:t>
            </w:r>
          </w:p>
        </w:tc>
        <w:tc>
          <w:tcPr>
            <w:tcW w:w="2032"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DA2D7C" w:rsidRDefault="00185E2E" w:rsidP="000E7F2D">
            <w:pPr>
              <w:keepNext w:val="0"/>
              <w:keepLines/>
              <w:widowControl w:val="0"/>
              <w:jc w:val="center"/>
              <w:rPr>
                <w:rFonts w:ascii="Calibri" w:hAnsi="Calibri"/>
                <w:color w:val="000000"/>
              </w:rPr>
            </w:pPr>
          </w:p>
        </w:tc>
        <w:tc>
          <w:tcPr>
            <w:tcW w:w="2027"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DA2D7C" w:rsidRDefault="00185E2E" w:rsidP="000E7F2D">
            <w:pPr>
              <w:keepNext w:val="0"/>
              <w:keepLines/>
              <w:widowControl w:val="0"/>
              <w:jc w:val="center"/>
              <w:rPr>
                <w:rFonts w:ascii="Calibri" w:hAnsi="Calibri"/>
                <w:color w:val="000000"/>
              </w:rPr>
            </w:pPr>
          </w:p>
        </w:tc>
      </w:tr>
      <w:tr w:rsidR="00185E2E" w:rsidRPr="00DA2D7C"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85E2E" w:rsidRPr="00DA2D7C" w:rsidRDefault="00185E2E" w:rsidP="000E7F2D">
            <w:pPr>
              <w:keepNext w:val="0"/>
              <w:keepLines/>
              <w:widowControl w:val="0"/>
              <w:rPr>
                <w:rFonts w:ascii="Calibri" w:hAnsi="Calibri"/>
                <w:b/>
                <w:bCs/>
                <w:color w:val="000000"/>
              </w:rPr>
            </w:pPr>
            <w:r w:rsidRPr="00DA2D7C">
              <w:rPr>
                <w:rFonts w:ascii="Calibri" w:hAnsi="Calibri"/>
                <w:b/>
                <w:bCs/>
                <w:color w:val="000000"/>
              </w:rPr>
              <w:t>Spracovanie ŽoP</w:t>
            </w:r>
          </w:p>
        </w:tc>
        <w:tc>
          <w:tcPr>
            <w:tcW w:w="21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DA2D7C" w:rsidRDefault="00185E2E" w:rsidP="000E7F2D">
            <w:pPr>
              <w:keepNext w:val="0"/>
              <w:keepLines/>
              <w:widowControl w:val="0"/>
              <w:jc w:val="center"/>
              <w:rPr>
                <w:rFonts w:ascii="Calibri" w:hAnsi="Calibri"/>
                <w:color w:val="000000"/>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PPA</w:t>
            </w:r>
          </w:p>
        </w:tc>
        <w:tc>
          <w:tcPr>
            <w:tcW w:w="202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PPA</w:t>
            </w:r>
          </w:p>
        </w:tc>
      </w:tr>
      <w:tr w:rsidR="00185E2E" w:rsidRPr="00DA2D7C"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DCE6F1"/>
            <w:noWrap/>
            <w:vAlign w:val="bottom"/>
          </w:tcPr>
          <w:p w:rsidR="00185E2E" w:rsidRPr="00DA2D7C" w:rsidRDefault="00185E2E" w:rsidP="000E7F2D">
            <w:pPr>
              <w:keepNext w:val="0"/>
              <w:keepLines/>
              <w:widowControl w:val="0"/>
              <w:rPr>
                <w:rFonts w:ascii="Calibri" w:hAnsi="Calibri"/>
                <w:b/>
                <w:bCs/>
                <w:color w:val="000000"/>
              </w:rPr>
            </w:pPr>
            <w:r w:rsidRPr="00DA2D7C">
              <w:rPr>
                <w:rFonts w:ascii="Calibri" w:hAnsi="Calibri"/>
                <w:b/>
                <w:bCs/>
                <w:color w:val="000000"/>
              </w:rPr>
              <w:t>Monitorovanie projektové</w:t>
            </w:r>
          </w:p>
        </w:tc>
        <w:tc>
          <w:tcPr>
            <w:tcW w:w="2173" w:type="dxa"/>
            <w:tcBorders>
              <w:top w:val="single" w:sz="4" w:space="0" w:color="auto"/>
              <w:left w:val="single" w:sz="4" w:space="0" w:color="auto"/>
              <w:bottom w:val="single" w:sz="4" w:space="0" w:color="auto"/>
              <w:right w:val="single" w:sz="4" w:space="0" w:color="auto"/>
            </w:tcBorders>
            <w:shd w:val="clear" w:color="auto" w:fill="DCE6F1"/>
            <w:noWrap/>
            <w:vAlign w:val="center"/>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žiadatelia + MAS(TA)</w:t>
            </w:r>
          </w:p>
        </w:tc>
        <w:tc>
          <w:tcPr>
            <w:tcW w:w="2032" w:type="dxa"/>
            <w:tcBorders>
              <w:top w:val="single" w:sz="4" w:space="0" w:color="auto"/>
              <w:left w:val="single" w:sz="4" w:space="0" w:color="auto"/>
              <w:bottom w:val="single" w:sz="4" w:space="0" w:color="auto"/>
              <w:right w:val="single" w:sz="4" w:space="0" w:color="auto"/>
            </w:tcBorders>
            <w:shd w:val="clear" w:color="auto" w:fill="DCE6F1"/>
            <w:noWrap/>
            <w:vAlign w:val="center"/>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MAS + PPA</w:t>
            </w:r>
          </w:p>
        </w:tc>
        <w:tc>
          <w:tcPr>
            <w:tcW w:w="2027" w:type="dxa"/>
            <w:tcBorders>
              <w:top w:val="single" w:sz="4" w:space="0" w:color="auto"/>
              <w:left w:val="single" w:sz="4" w:space="0" w:color="auto"/>
              <w:bottom w:val="single" w:sz="4" w:space="0" w:color="auto"/>
              <w:right w:val="single" w:sz="4" w:space="0" w:color="auto"/>
            </w:tcBorders>
            <w:shd w:val="clear" w:color="auto" w:fill="DCE6F1"/>
            <w:noWrap/>
            <w:vAlign w:val="center"/>
          </w:tcPr>
          <w:p w:rsidR="00185E2E" w:rsidRPr="00DA2D7C" w:rsidRDefault="00185E2E" w:rsidP="000E7F2D">
            <w:pPr>
              <w:keepNext w:val="0"/>
              <w:keepLines/>
              <w:widowControl w:val="0"/>
              <w:jc w:val="center"/>
              <w:rPr>
                <w:rFonts w:ascii="Calibri" w:hAnsi="Calibri"/>
                <w:color w:val="000000"/>
              </w:rPr>
            </w:pPr>
          </w:p>
        </w:tc>
      </w:tr>
      <w:tr w:rsidR="00185E2E" w:rsidRPr="00DA2D7C"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185E2E" w:rsidRPr="00DA2D7C" w:rsidRDefault="00185E2E" w:rsidP="000E7F2D">
            <w:pPr>
              <w:keepNext w:val="0"/>
              <w:keepLines/>
              <w:widowControl w:val="0"/>
              <w:rPr>
                <w:rFonts w:ascii="Calibri" w:hAnsi="Calibri"/>
                <w:b/>
                <w:bCs/>
                <w:color w:val="000000"/>
              </w:rPr>
            </w:pPr>
            <w:r w:rsidRPr="00DA2D7C">
              <w:rPr>
                <w:rFonts w:ascii="Calibri" w:hAnsi="Calibri"/>
                <w:b/>
                <w:bCs/>
                <w:color w:val="000000"/>
              </w:rPr>
              <w:t>Monitorovanie programové</w:t>
            </w:r>
          </w:p>
        </w:tc>
        <w:tc>
          <w:tcPr>
            <w:tcW w:w="21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185E2E" w:rsidRPr="00DA2D7C" w:rsidRDefault="00185E2E" w:rsidP="000E7F2D">
            <w:pPr>
              <w:keepNext w:val="0"/>
              <w:keepLines/>
              <w:widowControl w:val="0"/>
              <w:jc w:val="center"/>
              <w:rPr>
                <w:rFonts w:ascii="Calibri" w:hAnsi="Calibri"/>
                <w:color w:val="000000"/>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PPA</w:t>
            </w:r>
          </w:p>
        </w:tc>
        <w:tc>
          <w:tcPr>
            <w:tcW w:w="2027"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185E2E" w:rsidRPr="00DA2D7C" w:rsidRDefault="00185E2E" w:rsidP="000E7F2D">
            <w:pPr>
              <w:keepNext w:val="0"/>
              <w:keepLines/>
              <w:widowControl w:val="0"/>
              <w:jc w:val="center"/>
              <w:rPr>
                <w:rFonts w:ascii="Calibri" w:hAnsi="Calibri"/>
                <w:color w:val="000000"/>
              </w:rPr>
            </w:pPr>
          </w:p>
        </w:tc>
      </w:tr>
      <w:tr w:rsidR="00185E2E" w:rsidRPr="00DA2D7C"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DCE6F1"/>
            <w:noWrap/>
            <w:vAlign w:val="bottom"/>
          </w:tcPr>
          <w:p w:rsidR="00185E2E" w:rsidRPr="00DA2D7C" w:rsidRDefault="00185E2E" w:rsidP="000E7F2D">
            <w:pPr>
              <w:keepNext w:val="0"/>
              <w:keepLines/>
              <w:widowControl w:val="0"/>
              <w:rPr>
                <w:rFonts w:ascii="Calibri" w:hAnsi="Calibri"/>
                <w:b/>
                <w:bCs/>
                <w:color w:val="000000"/>
              </w:rPr>
            </w:pPr>
            <w:r w:rsidRPr="00DA2D7C">
              <w:rPr>
                <w:rFonts w:ascii="Calibri" w:hAnsi="Calibri"/>
                <w:b/>
                <w:bCs/>
                <w:color w:val="000000"/>
              </w:rPr>
              <w:t>Kontrola na mieste</w:t>
            </w:r>
          </w:p>
        </w:tc>
        <w:tc>
          <w:tcPr>
            <w:tcW w:w="2173" w:type="dxa"/>
            <w:tcBorders>
              <w:top w:val="single" w:sz="4" w:space="0" w:color="auto"/>
              <w:left w:val="single" w:sz="4" w:space="0" w:color="auto"/>
              <w:bottom w:val="single" w:sz="4" w:space="0" w:color="auto"/>
              <w:right w:val="single" w:sz="4" w:space="0" w:color="auto"/>
            </w:tcBorders>
            <w:shd w:val="clear" w:color="auto" w:fill="DCE6F1"/>
            <w:noWrap/>
            <w:vAlign w:val="center"/>
          </w:tcPr>
          <w:p w:rsidR="00185E2E" w:rsidRPr="00DA2D7C" w:rsidRDefault="00185E2E" w:rsidP="000E7F2D">
            <w:pPr>
              <w:keepNext w:val="0"/>
              <w:keepLines/>
              <w:widowControl w:val="0"/>
              <w:jc w:val="center"/>
              <w:rPr>
                <w:rFonts w:ascii="Calibri" w:hAnsi="Calibri"/>
                <w:color w:val="000000"/>
              </w:rPr>
            </w:pPr>
          </w:p>
        </w:tc>
        <w:tc>
          <w:tcPr>
            <w:tcW w:w="2032" w:type="dxa"/>
            <w:tcBorders>
              <w:top w:val="single" w:sz="4" w:space="0" w:color="auto"/>
              <w:left w:val="single" w:sz="4" w:space="0" w:color="auto"/>
              <w:bottom w:val="single" w:sz="4" w:space="0" w:color="auto"/>
              <w:right w:val="single" w:sz="4" w:space="0" w:color="auto"/>
            </w:tcBorders>
            <w:shd w:val="clear" w:color="auto" w:fill="DCE6F1"/>
            <w:noWrap/>
            <w:vAlign w:val="center"/>
          </w:tcPr>
          <w:p w:rsidR="00185E2E" w:rsidRPr="00DA2D7C" w:rsidRDefault="00185E2E" w:rsidP="000E7F2D">
            <w:pPr>
              <w:keepNext w:val="0"/>
              <w:keepLines/>
              <w:widowControl w:val="0"/>
              <w:jc w:val="center"/>
              <w:rPr>
                <w:rFonts w:ascii="Calibri" w:hAnsi="Calibri"/>
                <w:color w:val="000000"/>
              </w:rPr>
            </w:pPr>
            <w:r w:rsidRPr="00DA2D7C">
              <w:rPr>
                <w:rFonts w:ascii="Calibri" w:hAnsi="Calibri"/>
                <w:color w:val="000000"/>
              </w:rPr>
              <w:t>PPA</w:t>
            </w:r>
          </w:p>
        </w:tc>
        <w:tc>
          <w:tcPr>
            <w:tcW w:w="2027" w:type="dxa"/>
            <w:tcBorders>
              <w:top w:val="single" w:sz="4" w:space="0" w:color="auto"/>
              <w:left w:val="single" w:sz="4" w:space="0" w:color="auto"/>
              <w:bottom w:val="single" w:sz="4" w:space="0" w:color="auto"/>
              <w:right w:val="single" w:sz="4" w:space="0" w:color="auto"/>
            </w:tcBorders>
            <w:shd w:val="clear" w:color="auto" w:fill="DCE6F1"/>
            <w:noWrap/>
            <w:vAlign w:val="center"/>
          </w:tcPr>
          <w:p w:rsidR="00185E2E" w:rsidRPr="00DA2D7C" w:rsidRDefault="00185E2E" w:rsidP="000E7F2D">
            <w:pPr>
              <w:keepNext w:val="0"/>
              <w:keepLines/>
              <w:widowControl w:val="0"/>
              <w:jc w:val="center"/>
              <w:rPr>
                <w:rFonts w:ascii="Calibri" w:hAnsi="Calibri"/>
                <w:color w:val="000000"/>
              </w:rPr>
            </w:pPr>
          </w:p>
        </w:tc>
      </w:tr>
    </w:tbl>
    <w:p w:rsidR="00185E2E" w:rsidRPr="00DA2D7C" w:rsidRDefault="00185E2E" w:rsidP="00185E2E">
      <w:pPr>
        <w:pStyle w:val="Default"/>
        <w:jc w:val="both"/>
        <w:rPr>
          <w:sz w:val="20"/>
          <w:u w:val="single"/>
        </w:rPr>
      </w:pPr>
    </w:p>
    <w:p w:rsidR="00185E2E" w:rsidRPr="00DA2D7C" w:rsidRDefault="00185E2E" w:rsidP="00185E2E">
      <w:pPr>
        <w:pStyle w:val="Popis"/>
        <w:numPr>
          <w:ilvl w:val="3"/>
          <w:numId w:val="4"/>
        </w:numPr>
        <w:ind w:left="426"/>
        <w:rPr>
          <w:b/>
          <w:color w:val="0000FF"/>
          <w:sz w:val="22"/>
        </w:rPr>
      </w:pPr>
      <w:r w:rsidRPr="00DA2D7C">
        <w:rPr>
          <w:b/>
          <w:i w:val="0"/>
        </w:rPr>
        <w:lastRenderedPageBreak/>
        <w:t>Zoznam požiadaviek</w:t>
      </w:r>
    </w:p>
    <w:p w:rsidR="00185E2E" w:rsidRPr="00DA2D7C" w:rsidRDefault="00185E2E" w:rsidP="00185E2E">
      <w:pPr>
        <w:pStyle w:val="Popis"/>
        <w:ind w:left="66"/>
        <w:rPr>
          <w:b/>
          <w:sz w:val="28"/>
          <w:szCs w:val="28"/>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3"/>
        <w:gridCol w:w="1611"/>
        <w:gridCol w:w="1568"/>
        <w:gridCol w:w="1701"/>
        <w:gridCol w:w="1134"/>
        <w:gridCol w:w="992"/>
      </w:tblGrid>
      <w:tr w:rsidR="00185E2E" w:rsidRPr="00997AE8" w:rsidTr="000E7F2D">
        <w:tc>
          <w:tcPr>
            <w:tcW w:w="1953"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 xml:space="preserve">Požiadavka </w:t>
            </w:r>
            <w:r w:rsidRPr="001F5CF0">
              <w:rPr>
                <w:rFonts w:ascii="Calibri" w:hAnsi="Calibri"/>
                <w:color w:val="FFFFFF"/>
                <w:sz w:val="24"/>
              </w:rPr>
              <w:t>(*)</w:t>
            </w:r>
          </w:p>
        </w:tc>
        <w:tc>
          <w:tcPr>
            <w:tcW w:w="7006"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1. Úprava programovej štruktúry</w:t>
            </w:r>
          </w:p>
        </w:tc>
      </w:tr>
      <w:tr w:rsidR="00185E2E" w:rsidRPr="00DA2D7C" w:rsidTr="000E7F2D">
        <w:tc>
          <w:tcPr>
            <w:tcW w:w="1953"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7006" w:type="dxa"/>
            <w:gridSpan w:val="5"/>
            <w:shd w:val="clear" w:color="auto" w:fill="auto"/>
          </w:tcPr>
          <w:p w:rsidR="00185E2E" w:rsidRPr="001F5CF0" w:rsidRDefault="00185E2E" w:rsidP="000E7F2D">
            <w:pPr>
              <w:rPr>
                <w:rFonts w:ascii="Calibri" w:hAnsi="Calibri"/>
                <w:color w:val="0000FF"/>
                <w:sz w:val="20"/>
              </w:rPr>
            </w:pPr>
            <w:r w:rsidRPr="001F5CF0">
              <w:rPr>
                <w:rFonts w:ascii="Calibri" w:hAnsi="Calibri"/>
                <w:sz w:val="20"/>
              </w:rPr>
              <w:t>Súčasná evidencia programovej štruktúry v ITMS2014+ je nevyhovujúca. Je potrebné ju upraviť podľa požiadaviek.</w:t>
            </w:r>
          </w:p>
        </w:tc>
      </w:tr>
      <w:tr w:rsidR="00185E2E" w:rsidRPr="00DA2D7C" w:rsidTr="000E7F2D">
        <w:tc>
          <w:tcPr>
            <w:tcW w:w="1953"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p w:rsidR="00185E2E" w:rsidRPr="001F5CF0" w:rsidRDefault="00185E2E" w:rsidP="000E7F2D">
            <w:pPr>
              <w:rPr>
                <w:rFonts w:ascii="Calibri" w:hAnsi="Calibri"/>
                <w:b/>
                <w:sz w:val="20"/>
              </w:rPr>
            </w:pPr>
          </w:p>
        </w:tc>
        <w:tc>
          <w:tcPr>
            <w:tcW w:w="7006" w:type="dxa"/>
            <w:gridSpan w:val="5"/>
            <w:shd w:val="clear" w:color="auto" w:fill="auto"/>
          </w:tcPr>
          <w:p w:rsidR="00185E2E" w:rsidRPr="001F5CF0" w:rsidRDefault="00185E2E" w:rsidP="000E7F2D">
            <w:pPr>
              <w:pStyle w:val="Normal1"/>
              <w:jc w:val="left"/>
              <w:rPr>
                <w:rFonts w:ascii="Calibri" w:eastAsia="Calibri" w:hAnsi="Calibri"/>
                <w:sz w:val="20"/>
                <w:lang w:val="sk-SK"/>
              </w:rPr>
            </w:pPr>
            <w:r w:rsidRPr="001F5CF0">
              <w:rPr>
                <w:rFonts w:ascii="Calibri" w:eastAsia="Calibri" w:hAnsi="Calibri"/>
                <w:sz w:val="20"/>
                <w:lang w:val="sk-SK"/>
              </w:rPr>
              <w:t>Terminológia použitá v ITMS2014+</w:t>
            </w:r>
          </w:p>
          <w:p w:rsidR="00185E2E" w:rsidRPr="001F5CF0" w:rsidRDefault="00185E2E" w:rsidP="000E7F2D">
            <w:pPr>
              <w:pStyle w:val="Normal1"/>
              <w:jc w:val="left"/>
              <w:rPr>
                <w:rFonts w:ascii="Calibri" w:eastAsia="Calibri" w:hAnsi="Calibri"/>
                <w:sz w:val="20"/>
                <w:lang w:val="sk-SK"/>
              </w:rPr>
            </w:pPr>
            <w:r w:rsidRPr="001F5CF0">
              <w:rPr>
                <w:rFonts w:ascii="Calibri" w:eastAsia="Calibri" w:hAnsi="Calibri"/>
                <w:sz w:val="20"/>
                <w:lang w:val="sk-SK"/>
              </w:rPr>
              <w:t>opatrenie = prioritná os</w:t>
            </w:r>
          </w:p>
          <w:p w:rsidR="00185E2E" w:rsidRPr="001F5CF0" w:rsidRDefault="00185E2E" w:rsidP="000E7F2D">
            <w:pPr>
              <w:pStyle w:val="Normal1"/>
              <w:jc w:val="left"/>
              <w:rPr>
                <w:rFonts w:ascii="Calibri" w:eastAsia="Calibri" w:hAnsi="Calibri"/>
                <w:sz w:val="20"/>
                <w:lang w:val="sk-SK"/>
              </w:rPr>
            </w:pPr>
            <w:proofErr w:type="spellStart"/>
            <w:r w:rsidRPr="001F5CF0">
              <w:rPr>
                <w:rFonts w:ascii="Calibri" w:eastAsia="Calibri" w:hAnsi="Calibri"/>
                <w:sz w:val="20"/>
                <w:lang w:val="sk-SK"/>
              </w:rPr>
              <w:t>podopatrenie</w:t>
            </w:r>
            <w:proofErr w:type="spellEnd"/>
            <w:r w:rsidRPr="001F5CF0">
              <w:rPr>
                <w:rFonts w:ascii="Calibri" w:eastAsia="Calibri" w:hAnsi="Calibri"/>
                <w:sz w:val="20"/>
                <w:lang w:val="sk-SK"/>
              </w:rPr>
              <w:t xml:space="preserve"> = špecifický cieľ</w:t>
            </w:r>
          </w:p>
          <w:p w:rsidR="00185E2E" w:rsidRPr="001F5CF0" w:rsidRDefault="00185E2E" w:rsidP="000E7F2D">
            <w:pPr>
              <w:pStyle w:val="Normal1"/>
              <w:jc w:val="left"/>
              <w:rPr>
                <w:rFonts w:ascii="Calibri" w:eastAsia="Calibri" w:hAnsi="Calibri"/>
                <w:sz w:val="20"/>
                <w:lang w:val="sk-SK"/>
              </w:rPr>
            </w:pPr>
            <w:r w:rsidRPr="001F5CF0">
              <w:rPr>
                <w:rFonts w:ascii="Calibri" w:eastAsia="Calibri" w:hAnsi="Calibri"/>
                <w:sz w:val="20"/>
                <w:lang w:val="sk-SK"/>
              </w:rPr>
              <w:t>oblasť/činnosť = typ aktivity</w:t>
            </w:r>
          </w:p>
          <w:p w:rsidR="00185E2E" w:rsidRPr="001F5CF0" w:rsidRDefault="00185E2E" w:rsidP="000E7F2D">
            <w:pPr>
              <w:pStyle w:val="Normal1"/>
              <w:jc w:val="left"/>
              <w:rPr>
                <w:rFonts w:ascii="Calibri" w:eastAsia="Calibri" w:hAnsi="Calibri"/>
                <w:sz w:val="20"/>
                <w:lang w:val="sk-SK"/>
              </w:rPr>
            </w:pPr>
            <w:r w:rsidRPr="001F5CF0">
              <w:rPr>
                <w:rFonts w:ascii="Calibri" w:eastAsia="Calibri" w:hAnsi="Calibri"/>
                <w:sz w:val="20"/>
                <w:lang w:val="sk-SK"/>
              </w:rPr>
              <w:t>priorita = tematický cieľ</w:t>
            </w:r>
          </w:p>
          <w:p w:rsidR="00185E2E" w:rsidRPr="001F5CF0" w:rsidRDefault="00185E2E" w:rsidP="000E7F2D">
            <w:pPr>
              <w:pStyle w:val="Normal1"/>
              <w:jc w:val="left"/>
              <w:rPr>
                <w:rFonts w:ascii="Calibri" w:eastAsia="Calibri" w:hAnsi="Calibri"/>
                <w:sz w:val="20"/>
                <w:lang w:val="sk-SK"/>
              </w:rPr>
            </w:pPr>
            <w:proofErr w:type="spellStart"/>
            <w:r w:rsidRPr="001F5CF0">
              <w:rPr>
                <w:rFonts w:ascii="Calibri" w:eastAsia="Calibri" w:hAnsi="Calibri"/>
                <w:sz w:val="20"/>
                <w:lang w:val="sk-SK"/>
              </w:rPr>
              <w:t>fokusová</w:t>
            </w:r>
            <w:proofErr w:type="spellEnd"/>
            <w:r w:rsidRPr="001F5CF0">
              <w:rPr>
                <w:rFonts w:ascii="Calibri" w:eastAsia="Calibri" w:hAnsi="Calibri"/>
                <w:sz w:val="20"/>
                <w:lang w:val="sk-SK"/>
              </w:rPr>
              <w:t xml:space="preserve"> oblasť = investičná priorita</w:t>
            </w:r>
          </w:p>
          <w:p w:rsidR="00185E2E" w:rsidRPr="001F5CF0" w:rsidRDefault="00185E2E" w:rsidP="000E7F2D">
            <w:pPr>
              <w:pStyle w:val="Normal1"/>
              <w:jc w:val="left"/>
              <w:rPr>
                <w:rFonts w:ascii="Calibri" w:eastAsia="Calibri" w:hAnsi="Calibri"/>
                <w:sz w:val="20"/>
                <w:lang w:val="sk-SK"/>
              </w:rPr>
            </w:pPr>
          </w:p>
          <w:p w:rsidR="00185E2E" w:rsidRPr="001F5CF0" w:rsidRDefault="00185E2E" w:rsidP="000E7F2D">
            <w:pPr>
              <w:pStyle w:val="Normal1"/>
              <w:jc w:val="left"/>
              <w:rPr>
                <w:rFonts w:ascii="Calibri" w:eastAsia="Calibri" w:hAnsi="Calibri"/>
                <w:sz w:val="20"/>
                <w:lang w:val="sk-SK"/>
              </w:rPr>
            </w:pPr>
            <w:r w:rsidRPr="001F5CF0">
              <w:rPr>
                <w:rFonts w:ascii="Calibri" w:eastAsia="Calibri" w:hAnsi="Calibri"/>
                <w:sz w:val="20"/>
                <w:lang w:val="sk-SK"/>
              </w:rPr>
              <w:t>Názov programovej štruktúry sa v aplikácii nebude meniť (iba v reportoch).</w:t>
            </w:r>
          </w:p>
          <w:p w:rsidR="00185E2E" w:rsidRPr="001F5CF0" w:rsidRDefault="00185E2E" w:rsidP="000E7F2D">
            <w:pPr>
              <w:pStyle w:val="Normal1"/>
              <w:jc w:val="left"/>
              <w:rPr>
                <w:rFonts w:ascii="Calibri" w:eastAsia="Calibri" w:hAnsi="Calibri"/>
                <w:sz w:val="20"/>
                <w:lang w:val="sk-SK"/>
              </w:rPr>
            </w:pPr>
          </w:p>
          <w:p w:rsidR="00185E2E" w:rsidRPr="001F5CF0" w:rsidRDefault="00185E2E" w:rsidP="000E7F2D">
            <w:pPr>
              <w:pStyle w:val="Normal1"/>
              <w:jc w:val="left"/>
              <w:rPr>
                <w:rFonts w:ascii="Calibri" w:eastAsia="Calibri" w:hAnsi="Calibri"/>
                <w:sz w:val="20"/>
                <w:lang w:val="sk-SK"/>
              </w:rPr>
            </w:pPr>
            <w:r w:rsidRPr="001F5CF0">
              <w:rPr>
                <w:rFonts w:ascii="Calibri" w:eastAsia="Calibri" w:hAnsi="Calibri"/>
                <w:sz w:val="20"/>
                <w:lang w:val="sk-SK"/>
              </w:rPr>
              <w:t xml:space="preserve">Jednoznačné priradenie investičnej priority na úrovni špecifického cieľa bude naplnené primárnou </w:t>
            </w:r>
            <w:proofErr w:type="spellStart"/>
            <w:r w:rsidRPr="001F5CF0">
              <w:rPr>
                <w:rFonts w:ascii="Calibri" w:eastAsia="Calibri" w:hAnsi="Calibri"/>
                <w:sz w:val="20"/>
                <w:lang w:val="sk-SK"/>
              </w:rPr>
              <w:t>fokusovou</w:t>
            </w:r>
            <w:proofErr w:type="spellEnd"/>
            <w:r w:rsidRPr="001F5CF0">
              <w:rPr>
                <w:rFonts w:ascii="Calibri" w:eastAsia="Calibri" w:hAnsi="Calibri"/>
                <w:sz w:val="20"/>
                <w:lang w:val="sk-SK"/>
              </w:rPr>
              <w:t xml:space="preserve"> oblasťou. </w:t>
            </w:r>
          </w:p>
          <w:p w:rsidR="00185E2E" w:rsidRPr="001F5CF0" w:rsidRDefault="00185E2E" w:rsidP="000E7F2D">
            <w:pPr>
              <w:pStyle w:val="Normal1"/>
              <w:jc w:val="left"/>
              <w:rPr>
                <w:rFonts w:ascii="Calibri" w:eastAsia="Calibri" w:hAnsi="Calibri"/>
                <w:sz w:val="20"/>
                <w:lang w:val="sk-SK"/>
              </w:rPr>
            </w:pPr>
          </w:p>
          <w:p w:rsidR="00185E2E" w:rsidRPr="001F5CF0" w:rsidRDefault="00185E2E" w:rsidP="000E7F2D">
            <w:pPr>
              <w:pStyle w:val="Normal1"/>
              <w:jc w:val="left"/>
              <w:rPr>
                <w:rFonts w:ascii="Calibri" w:eastAsia="Calibri" w:hAnsi="Calibri"/>
                <w:sz w:val="20"/>
                <w:lang w:val="sk-SK"/>
              </w:rPr>
            </w:pPr>
            <w:r w:rsidRPr="001F5CF0">
              <w:rPr>
                <w:rFonts w:ascii="Calibri" w:eastAsia="Calibri" w:hAnsi="Calibri"/>
                <w:sz w:val="20"/>
                <w:lang w:val="sk-SK"/>
              </w:rPr>
              <w:t xml:space="preserve">Priradenie sekundárnych </w:t>
            </w:r>
            <w:proofErr w:type="spellStart"/>
            <w:r w:rsidRPr="001F5CF0">
              <w:rPr>
                <w:rFonts w:ascii="Calibri" w:eastAsia="Calibri" w:hAnsi="Calibri"/>
                <w:sz w:val="20"/>
                <w:lang w:val="sk-SK"/>
              </w:rPr>
              <w:t>fokusových</w:t>
            </w:r>
            <w:proofErr w:type="spellEnd"/>
            <w:r w:rsidRPr="001F5CF0">
              <w:rPr>
                <w:rFonts w:ascii="Calibri" w:eastAsia="Calibri" w:hAnsi="Calibri"/>
                <w:sz w:val="20"/>
                <w:lang w:val="sk-SK"/>
              </w:rPr>
              <w:t xml:space="preserve"> oblastí bude na úrovni oblastí, pričom sa bude rozlišovať </w:t>
            </w:r>
            <w:proofErr w:type="spellStart"/>
            <w:r w:rsidRPr="001F5CF0">
              <w:rPr>
                <w:rFonts w:ascii="Calibri" w:eastAsia="Calibri" w:hAnsi="Calibri"/>
                <w:sz w:val="20"/>
                <w:lang w:val="sk-SK"/>
              </w:rPr>
              <w:t>predominantná</w:t>
            </w:r>
            <w:proofErr w:type="spellEnd"/>
            <w:r w:rsidRPr="001F5CF0">
              <w:rPr>
                <w:rFonts w:ascii="Calibri" w:eastAsia="Calibri" w:hAnsi="Calibri"/>
                <w:sz w:val="20"/>
                <w:lang w:val="sk-SK"/>
              </w:rPr>
              <w:t xml:space="preserve"> a doplnková </w:t>
            </w:r>
            <w:proofErr w:type="spellStart"/>
            <w:r w:rsidRPr="001F5CF0">
              <w:rPr>
                <w:rFonts w:ascii="Calibri" w:eastAsia="Calibri" w:hAnsi="Calibri"/>
                <w:sz w:val="20"/>
                <w:lang w:val="sk-SK"/>
              </w:rPr>
              <w:t>fokusová</w:t>
            </w:r>
            <w:proofErr w:type="spellEnd"/>
            <w:r w:rsidRPr="001F5CF0">
              <w:rPr>
                <w:rFonts w:ascii="Calibri" w:eastAsia="Calibri" w:hAnsi="Calibri"/>
                <w:sz w:val="20"/>
                <w:lang w:val="sk-SK"/>
              </w:rPr>
              <w:t xml:space="preserve"> oblasť. </w:t>
            </w:r>
          </w:p>
          <w:p w:rsidR="00185E2E" w:rsidRPr="001F5CF0" w:rsidRDefault="00185E2E" w:rsidP="000E7F2D">
            <w:pPr>
              <w:pStyle w:val="Normal1"/>
              <w:jc w:val="left"/>
              <w:rPr>
                <w:rFonts w:ascii="Calibri" w:eastAsia="Calibri" w:hAnsi="Calibri"/>
                <w:sz w:val="20"/>
                <w:lang w:val="sk-SK"/>
              </w:rPr>
            </w:pPr>
            <w:r w:rsidRPr="001F5CF0">
              <w:rPr>
                <w:rFonts w:ascii="Calibri" w:eastAsia="Calibri" w:hAnsi="Calibri"/>
                <w:sz w:val="20"/>
                <w:lang w:val="sk-SK"/>
              </w:rPr>
              <w:t xml:space="preserve">Na oblasti bude práve jedna </w:t>
            </w:r>
            <w:proofErr w:type="spellStart"/>
            <w:r w:rsidRPr="001F5CF0">
              <w:rPr>
                <w:rFonts w:ascii="Calibri" w:eastAsia="Calibri" w:hAnsi="Calibri"/>
                <w:sz w:val="20"/>
                <w:lang w:val="sk-SK"/>
              </w:rPr>
              <w:t>predominantná</w:t>
            </w:r>
            <w:proofErr w:type="spellEnd"/>
            <w:r w:rsidRPr="001F5CF0">
              <w:rPr>
                <w:rFonts w:ascii="Calibri" w:eastAsia="Calibri" w:hAnsi="Calibri"/>
                <w:sz w:val="20"/>
                <w:lang w:val="sk-SK"/>
              </w:rPr>
              <w:t xml:space="preserve"> </w:t>
            </w:r>
            <w:proofErr w:type="spellStart"/>
            <w:r w:rsidRPr="001F5CF0">
              <w:rPr>
                <w:rFonts w:ascii="Calibri" w:eastAsia="Calibri" w:hAnsi="Calibri"/>
                <w:sz w:val="20"/>
                <w:lang w:val="sk-SK"/>
              </w:rPr>
              <w:t>fokusová</w:t>
            </w:r>
            <w:proofErr w:type="spellEnd"/>
            <w:r w:rsidRPr="001F5CF0">
              <w:rPr>
                <w:rFonts w:ascii="Calibri" w:eastAsia="Calibri" w:hAnsi="Calibri"/>
                <w:sz w:val="20"/>
                <w:lang w:val="sk-SK"/>
              </w:rPr>
              <w:t xml:space="preserve"> oblasť a možnosť viacnásobného priradenia doplnkovej </w:t>
            </w:r>
            <w:proofErr w:type="spellStart"/>
            <w:r w:rsidRPr="001F5CF0">
              <w:rPr>
                <w:rFonts w:ascii="Calibri" w:eastAsia="Calibri" w:hAnsi="Calibri"/>
                <w:sz w:val="20"/>
                <w:lang w:val="sk-SK"/>
              </w:rPr>
              <w:t>fokusovej</w:t>
            </w:r>
            <w:proofErr w:type="spellEnd"/>
            <w:r w:rsidRPr="001F5CF0">
              <w:rPr>
                <w:rFonts w:ascii="Calibri" w:eastAsia="Calibri" w:hAnsi="Calibri"/>
                <w:sz w:val="20"/>
                <w:lang w:val="sk-SK"/>
              </w:rPr>
              <w:t xml:space="preserve"> oblasti. Priradenie doplnkovej </w:t>
            </w:r>
            <w:proofErr w:type="spellStart"/>
            <w:r w:rsidRPr="001F5CF0">
              <w:rPr>
                <w:rFonts w:ascii="Calibri" w:eastAsia="Calibri" w:hAnsi="Calibri"/>
                <w:sz w:val="20"/>
                <w:lang w:val="sk-SK"/>
              </w:rPr>
              <w:t>fokusovej</w:t>
            </w:r>
            <w:proofErr w:type="spellEnd"/>
            <w:r w:rsidRPr="001F5CF0">
              <w:rPr>
                <w:rFonts w:ascii="Calibri" w:eastAsia="Calibri" w:hAnsi="Calibri"/>
                <w:sz w:val="20"/>
                <w:lang w:val="sk-SK"/>
              </w:rPr>
              <w:t xml:space="preserve"> oblasti nebude povinné.</w:t>
            </w:r>
          </w:p>
          <w:p w:rsidR="00185E2E" w:rsidRPr="001F5CF0" w:rsidRDefault="00185E2E" w:rsidP="000E7F2D">
            <w:pPr>
              <w:pStyle w:val="Normal1"/>
              <w:jc w:val="left"/>
              <w:rPr>
                <w:rFonts w:ascii="Calibri" w:eastAsia="Calibri" w:hAnsi="Calibri"/>
                <w:sz w:val="20"/>
                <w:lang w:val="sk-SK"/>
              </w:rPr>
            </w:pPr>
          </w:p>
          <w:p w:rsidR="00185E2E" w:rsidRPr="001F5CF0" w:rsidRDefault="00185E2E" w:rsidP="000E7F2D">
            <w:pPr>
              <w:pStyle w:val="Normal1"/>
              <w:jc w:val="left"/>
              <w:rPr>
                <w:rFonts w:ascii="Calibri" w:eastAsia="Calibri" w:hAnsi="Calibri"/>
                <w:sz w:val="20"/>
                <w:lang w:val="sk-SK"/>
              </w:rPr>
            </w:pPr>
            <w:r w:rsidRPr="001F5CF0">
              <w:rPr>
                <w:rFonts w:ascii="Calibri" w:eastAsia="Calibri" w:hAnsi="Calibri"/>
                <w:sz w:val="20"/>
                <w:lang w:val="sk-SK"/>
              </w:rPr>
              <w:t xml:space="preserve">Kontroly na vyplnenie ukazovateľov a kategorizácie vo verzii OP budú pre PRV vypnuté.     </w:t>
            </w:r>
          </w:p>
          <w:p w:rsidR="00185E2E" w:rsidRPr="001F5CF0" w:rsidRDefault="00185E2E" w:rsidP="000E7F2D">
            <w:pPr>
              <w:pStyle w:val="Normal1"/>
              <w:jc w:val="left"/>
              <w:rPr>
                <w:rFonts w:ascii="Calibri" w:eastAsia="Calibri" w:hAnsi="Calibri"/>
                <w:sz w:val="20"/>
                <w:lang w:val="sk-SK"/>
              </w:rPr>
            </w:pPr>
          </w:p>
          <w:p w:rsidR="00185E2E" w:rsidRPr="001F5CF0" w:rsidRDefault="00185E2E" w:rsidP="000E7F2D">
            <w:pPr>
              <w:pStyle w:val="Normal1"/>
              <w:jc w:val="left"/>
              <w:rPr>
                <w:rFonts w:ascii="Calibri" w:hAnsi="Calibri"/>
                <w:color w:val="0000FF"/>
                <w:sz w:val="20"/>
                <w:lang w:val="sk-SK"/>
              </w:rPr>
            </w:pPr>
            <w:r w:rsidRPr="001F5CF0">
              <w:rPr>
                <w:rFonts w:ascii="Calibri" w:eastAsia="Calibri" w:hAnsi="Calibri"/>
                <w:sz w:val="20"/>
                <w:lang w:val="sk-SK"/>
              </w:rPr>
              <w:t>Evidencia výkonnostného rámca bude na úrovni priorít.</w:t>
            </w:r>
            <w:r w:rsidRPr="001F5CF0">
              <w:rPr>
                <w:rFonts w:ascii="Calibri" w:hAnsi="Calibri"/>
                <w:color w:val="0000FF"/>
                <w:sz w:val="20"/>
                <w:lang w:val="sk-SK"/>
              </w:rPr>
              <w:t xml:space="preserve">         </w:t>
            </w:r>
          </w:p>
        </w:tc>
      </w:tr>
      <w:tr w:rsidR="00185E2E" w:rsidRPr="00DA2D7C" w:rsidTr="000E7F2D">
        <w:tc>
          <w:tcPr>
            <w:tcW w:w="1953"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7006"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DA2D7C" w:rsidTr="000E7F2D">
        <w:trPr>
          <w:trHeight w:val="402"/>
        </w:trPr>
        <w:tc>
          <w:tcPr>
            <w:tcW w:w="1953"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7006"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Check18"/>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Check19"/>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DA2D7C" w:rsidTr="000E7F2D">
        <w:trPr>
          <w:trHeight w:val="70"/>
        </w:trPr>
        <w:tc>
          <w:tcPr>
            <w:tcW w:w="1953"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611"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bookmarkStart w:id="29" w:name="Check26"/>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bookmarkEnd w:id="29"/>
            <w:r w:rsidRPr="001F5CF0">
              <w:rPr>
                <w:rFonts w:ascii="Calibri" w:hAnsi="Calibri" w:cs="Arial"/>
                <w:sz w:val="20"/>
              </w:rPr>
              <w:t xml:space="preserve"> Integrácia    </w:t>
            </w:r>
          </w:p>
        </w:tc>
        <w:tc>
          <w:tcPr>
            <w:tcW w:w="1568"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0"/>
                  <w:enabled/>
                  <w:calcOnExit w:val="0"/>
                  <w:checkBox>
                    <w:sizeAuto/>
                    <w:default w:val="1"/>
                  </w:checkBox>
                </w:ffData>
              </w:fldChar>
            </w:r>
            <w:bookmarkStart w:id="30" w:name="Check30"/>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bookmarkEnd w:id="30"/>
            <w:r w:rsidRPr="001F5CF0">
              <w:rPr>
                <w:rFonts w:ascii="Calibri" w:hAnsi="Calibri" w:cs="Arial"/>
                <w:sz w:val="20"/>
              </w:rPr>
              <w:t xml:space="preserve"> Verejná časť</w:t>
            </w:r>
          </w:p>
        </w:tc>
        <w:tc>
          <w:tcPr>
            <w:tcW w:w="1701"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1"/>
                  <w:enabled/>
                  <w:calcOnExit w:val="0"/>
                  <w:checkBox>
                    <w:sizeAuto/>
                    <w:default w:val="1"/>
                  </w:checkBox>
                </w:ffData>
              </w:fldChar>
            </w:r>
            <w:bookmarkStart w:id="31" w:name="Check31"/>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bookmarkEnd w:id="31"/>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bookmarkStart w:id="32" w:name="Check32"/>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bookmarkEnd w:id="32"/>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bookmarkStart w:id="33" w:name="Check33"/>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bookmarkEnd w:id="33"/>
            <w:r w:rsidRPr="001F5CF0">
              <w:rPr>
                <w:rFonts w:ascii="Calibri" w:hAnsi="Calibri" w:cs="Arial"/>
                <w:sz w:val="20"/>
              </w:rPr>
              <w:t xml:space="preserve"> OLAP</w:t>
            </w:r>
          </w:p>
        </w:tc>
      </w:tr>
      <w:tr w:rsidR="00185E2E" w:rsidRPr="00DA2D7C" w:rsidTr="000E7F2D">
        <w:trPr>
          <w:trHeight w:val="70"/>
        </w:trPr>
        <w:tc>
          <w:tcPr>
            <w:tcW w:w="1953" w:type="dxa"/>
            <w:vMerge/>
            <w:shd w:val="clear" w:color="auto" w:fill="auto"/>
          </w:tcPr>
          <w:p w:rsidR="00185E2E" w:rsidRPr="001F5CF0" w:rsidRDefault="00185E2E" w:rsidP="000E7F2D">
            <w:pPr>
              <w:rPr>
                <w:rFonts w:ascii="Calibri" w:hAnsi="Calibri" w:cs="Arial"/>
                <w:sz w:val="20"/>
              </w:rPr>
            </w:pPr>
          </w:p>
        </w:tc>
        <w:tc>
          <w:tcPr>
            <w:tcW w:w="3179"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827"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bookmarkStart w:id="34" w:name="Check34"/>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bookmarkEnd w:id="34"/>
            <w:r w:rsidRPr="001F5CF0">
              <w:rPr>
                <w:rFonts w:ascii="Calibri" w:hAnsi="Calibri" w:cs="Arial"/>
                <w:b/>
                <w:sz w:val="20"/>
              </w:rPr>
              <w:t xml:space="preserve"> </w:t>
            </w:r>
            <w:r w:rsidRPr="001F5CF0">
              <w:rPr>
                <w:rFonts w:ascii="Calibri" w:hAnsi="Calibri" w:cs="Arial"/>
                <w:sz w:val="20"/>
              </w:rPr>
              <w:t>Inicializácia údajov</w:t>
            </w:r>
          </w:p>
        </w:tc>
      </w:tr>
      <w:tr w:rsidR="00185E2E" w:rsidRPr="00DA2D7C" w:rsidTr="000E7F2D">
        <w:trPr>
          <w:trHeight w:val="81"/>
        </w:trPr>
        <w:tc>
          <w:tcPr>
            <w:tcW w:w="1953" w:type="dxa"/>
            <w:vMerge/>
            <w:shd w:val="clear" w:color="auto" w:fill="auto"/>
          </w:tcPr>
          <w:p w:rsidR="00185E2E" w:rsidRPr="001F5CF0" w:rsidRDefault="00185E2E" w:rsidP="000E7F2D">
            <w:pPr>
              <w:rPr>
                <w:rFonts w:ascii="Calibri" w:hAnsi="Calibri" w:cs="Arial"/>
                <w:sz w:val="20"/>
              </w:rPr>
            </w:pPr>
          </w:p>
        </w:tc>
        <w:tc>
          <w:tcPr>
            <w:tcW w:w="7006"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DA2D7C" w:rsidRDefault="00185E2E" w:rsidP="00185E2E">
      <w:pPr>
        <w:pStyle w:val="Popis"/>
        <w:ind w:left="66"/>
        <w:rPr>
          <w:b/>
          <w:color w:val="0000FF"/>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3"/>
        <w:gridCol w:w="1611"/>
        <w:gridCol w:w="1605"/>
        <w:gridCol w:w="1664"/>
        <w:gridCol w:w="1134"/>
        <w:gridCol w:w="992"/>
      </w:tblGrid>
      <w:tr w:rsidR="00185E2E" w:rsidRPr="001F5CF0" w:rsidTr="000E7F2D">
        <w:tc>
          <w:tcPr>
            <w:tcW w:w="1953"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lastRenderedPageBreak/>
              <w:t>Požiadavka</w:t>
            </w:r>
            <w:r w:rsidRPr="001F5CF0">
              <w:rPr>
                <w:rFonts w:ascii="Calibri" w:hAnsi="Calibri"/>
                <w:color w:val="FFFFFF"/>
                <w:sz w:val="24"/>
              </w:rPr>
              <w:t xml:space="preserve"> (*)</w:t>
            </w:r>
          </w:p>
        </w:tc>
        <w:tc>
          <w:tcPr>
            <w:tcW w:w="7006"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1.1 Úprava merateľných ukazovateľov</w:t>
            </w:r>
          </w:p>
        </w:tc>
      </w:tr>
      <w:tr w:rsidR="00185E2E" w:rsidRPr="001F5CF0" w:rsidTr="000E7F2D">
        <w:tc>
          <w:tcPr>
            <w:tcW w:w="1953" w:type="dxa"/>
          </w:tcPr>
          <w:p w:rsidR="00185E2E" w:rsidRPr="001F5CF0" w:rsidRDefault="00185E2E" w:rsidP="000E7F2D">
            <w:pPr>
              <w:rPr>
                <w:rFonts w:ascii="Calibri" w:hAnsi="Calibri"/>
                <w:color w:val="0000FF"/>
                <w:sz w:val="20"/>
              </w:rPr>
            </w:pPr>
            <w:r w:rsidRPr="001F5CF0">
              <w:rPr>
                <w:rFonts w:ascii="Calibri" w:hAnsi="Calibri"/>
                <w:sz w:val="20"/>
              </w:rPr>
              <w:t xml:space="preserve">Situácia </w:t>
            </w:r>
          </w:p>
        </w:tc>
        <w:tc>
          <w:tcPr>
            <w:tcW w:w="7006" w:type="dxa"/>
            <w:gridSpan w:val="5"/>
          </w:tcPr>
          <w:p w:rsidR="00185E2E" w:rsidRPr="001F5CF0" w:rsidRDefault="00185E2E" w:rsidP="000E7F2D">
            <w:pPr>
              <w:rPr>
                <w:rFonts w:ascii="Calibri" w:hAnsi="Calibri"/>
                <w:color w:val="0000FF"/>
                <w:sz w:val="20"/>
              </w:rPr>
            </w:pPr>
            <w:r w:rsidRPr="001F5CF0">
              <w:rPr>
                <w:rFonts w:ascii="Calibri" w:hAnsi="Calibri"/>
                <w:sz w:val="20"/>
              </w:rPr>
              <w:t>Súčasná evidencia merateľných ukazovateľov v ITMS2014+ je nevyhovujúca. Je potrebné ju upraviť podľa požiadaviek.</w:t>
            </w:r>
          </w:p>
        </w:tc>
      </w:tr>
      <w:tr w:rsidR="00185E2E" w:rsidRPr="001F5CF0" w:rsidTr="000E7F2D">
        <w:tc>
          <w:tcPr>
            <w:tcW w:w="1953" w:type="dxa"/>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p w:rsidR="00185E2E" w:rsidRPr="001F5CF0" w:rsidRDefault="00185E2E" w:rsidP="000E7F2D">
            <w:pPr>
              <w:rPr>
                <w:rFonts w:ascii="Calibri" w:hAnsi="Calibri"/>
                <w:color w:val="0000FF"/>
                <w:sz w:val="20"/>
              </w:rPr>
            </w:pPr>
          </w:p>
        </w:tc>
        <w:tc>
          <w:tcPr>
            <w:tcW w:w="7006" w:type="dxa"/>
            <w:gridSpan w:val="5"/>
          </w:tcPr>
          <w:p w:rsidR="00185E2E" w:rsidRPr="001F5CF0" w:rsidRDefault="00185E2E" w:rsidP="000E7F2D">
            <w:pPr>
              <w:rPr>
                <w:rFonts w:ascii="Calibri" w:hAnsi="Calibri"/>
                <w:sz w:val="20"/>
              </w:rPr>
            </w:pPr>
            <w:r w:rsidRPr="001F5CF0">
              <w:rPr>
                <w:rFonts w:ascii="Calibri" w:hAnsi="Calibri"/>
                <w:sz w:val="20"/>
              </w:rPr>
              <w:t xml:space="preserve">Číselník merateľných ukazovateľov bude rozšírený o nové typy, cieľový (T - target), Programovo špecifický výstupu (PSI), Kontextový (C) </w:t>
            </w:r>
          </w:p>
          <w:p w:rsidR="00185E2E" w:rsidRPr="001F5CF0" w:rsidRDefault="00185E2E" w:rsidP="000E7F2D">
            <w:pPr>
              <w:rPr>
                <w:rFonts w:ascii="Calibri" w:hAnsi="Calibri"/>
                <w:sz w:val="20"/>
              </w:rPr>
            </w:pPr>
            <w:r w:rsidRPr="001F5CF0">
              <w:rPr>
                <w:rFonts w:ascii="Calibri" w:hAnsi="Calibri"/>
                <w:sz w:val="20"/>
              </w:rPr>
              <w:t>Merateľné ukazovatele PRV sa budú nastavovať nasledovne:</w:t>
            </w:r>
          </w:p>
          <w:p w:rsidR="00185E2E" w:rsidRPr="001F5CF0" w:rsidRDefault="00185E2E" w:rsidP="000E7F2D">
            <w:pPr>
              <w:pStyle w:val="Odsekzoznamu"/>
              <w:numPr>
                <w:ilvl w:val="0"/>
                <w:numId w:val="16"/>
              </w:numPr>
              <w:rPr>
                <w:sz w:val="20"/>
                <w:szCs w:val="20"/>
              </w:rPr>
            </w:pPr>
            <w:r w:rsidRPr="001F5CF0">
              <w:rPr>
                <w:sz w:val="20"/>
                <w:szCs w:val="20"/>
              </w:rPr>
              <w:t>Na operačnom programe PRV bude k dispozícii evidencia merateľných ukazovateľov.</w:t>
            </w:r>
          </w:p>
          <w:p w:rsidR="00185E2E" w:rsidRPr="001F5CF0" w:rsidRDefault="00185E2E" w:rsidP="000E7F2D">
            <w:pPr>
              <w:pStyle w:val="Odsekzoznamu"/>
              <w:numPr>
                <w:ilvl w:val="0"/>
                <w:numId w:val="16"/>
              </w:numPr>
              <w:rPr>
                <w:sz w:val="20"/>
                <w:szCs w:val="20"/>
              </w:rPr>
            </w:pPr>
            <w:r w:rsidRPr="001F5CF0">
              <w:rPr>
                <w:sz w:val="20"/>
                <w:szCs w:val="20"/>
              </w:rPr>
              <w:t>Každý ukazovateľ bude povinne priradený k </w:t>
            </w:r>
            <w:proofErr w:type="spellStart"/>
            <w:r w:rsidRPr="001F5CF0">
              <w:rPr>
                <w:sz w:val="20"/>
                <w:szCs w:val="20"/>
              </w:rPr>
              <w:t>fokusovej</w:t>
            </w:r>
            <w:proofErr w:type="spellEnd"/>
            <w:r w:rsidRPr="001F5CF0">
              <w:rPr>
                <w:sz w:val="20"/>
                <w:szCs w:val="20"/>
              </w:rPr>
              <w:t xml:space="preserve"> oblasti (investičnej priorite) , nepovinne – možné viacnásobné priradenie k </w:t>
            </w:r>
            <w:proofErr w:type="spellStart"/>
            <w:r w:rsidRPr="001F5CF0">
              <w:rPr>
                <w:sz w:val="20"/>
                <w:szCs w:val="20"/>
              </w:rPr>
              <w:t>podopatreniu</w:t>
            </w:r>
            <w:proofErr w:type="spellEnd"/>
            <w:r w:rsidRPr="001F5CF0">
              <w:rPr>
                <w:sz w:val="20"/>
                <w:szCs w:val="20"/>
              </w:rPr>
              <w:t xml:space="preserve"> (špecifický cieľ)</w:t>
            </w:r>
          </w:p>
          <w:p w:rsidR="00185E2E" w:rsidRPr="001F5CF0" w:rsidRDefault="00185E2E" w:rsidP="000E7F2D">
            <w:pPr>
              <w:pStyle w:val="Odsekzoznamu"/>
              <w:numPr>
                <w:ilvl w:val="0"/>
                <w:numId w:val="16"/>
              </w:numPr>
              <w:rPr>
                <w:sz w:val="20"/>
                <w:szCs w:val="20"/>
              </w:rPr>
            </w:pPr>
            <w:r w:rsidRPr="001F5CF0">
              <w:rPr>
                <w:sz w:val="20"/>
                <w:szCs w:val="20"/>
              </w:rPr>
              <w:t>Zadávať sa bude cieľová hodnota.</w:t>
            </w:r>
          </w:p>
          <w:p w:rsidR="00185E2E" w:rsidRPr="001F5CF0" w:rsidRDefault="00185E2E" w:rsidP="000E7F2D">
            <w:pPr>
              <w:pStyle w:val="Odsekzoznamu"/>
              <w:numPr>
                <w:ilvl w:val="0"/>
                <w:numId w:val="16"/>
              </w:numPr>
              <w:rPr>
                <w:sz w:val="20"/>
                <w:szCs w:val="20"/>
              </w:rPr>
            </w:pPr>
            <w:r w:rsidRPr="001F5CF0">
              <w:rPr>
                <w:sz w:val="20"/>
                <w:szCs w:val="20"/>
              </w:rPr>
              <w:t>Ukazovatele budú môcť mať definovaný typ výpočtu na úrovni priradenia k PRV (</w:t>
            </w:r>
            <w:proofErr w:type="spellStart"/>
            <w:r w:rsidRPr="001F5CF0">
              <w:rPr>
                <w:sz w:val="20"/>
                <w:szCs w:val="20"/>
              </w:rPr>
              <w:t>agregácia</w:t>
            </w:r>
            <w:proofErr w:type="spellEnd"/>
            <w:r w:rsidRPr="001F5CF0">
              <w:rPr>
                <w:sz w:val="20"/>
                <w:szCs w:val="20"/>
              </w:rPr>
              <w:t xml:space="preserve"> ukazovateľov buď priamo súčet alebo v </w:t>
            </w:r>
            <w:proofErr w:type="spellStart"/>
            <w:r w:rsidRPr="001F5CF0">
              <w:rPr>
                <w:sz w:val="20"/>
                <w:szCs w:val="20"/>
              </w:rPr>
              <w:t>podieli</w:t>
            </w:r>
            <w:proofErr w:type="spellEnd"/>
            <w:r w:rsidRPr="001F5CF0">
              <w:rPr>
                <w:sz w:val="20"/>
                <w:szCs w:val="20"/>
              </w:rPr>
              <w:t xml:space="preserve"> voči iným ukazovateľom)</w:t>
            </w:r>
          </w:p>
          <w:p w:rsidR="00185E2E" w:rsidRPr="001F5CF0" w:rsidRDefault="00185E2E" w:rsidP="000E7F2D">
            <w:pPr>
              <w:pStyle w:val="Odsekzoznamu"/>
              <w:numPr>
                <w:ilvl w:val="0"/>
                <w:numId w:val="16"/>
              </w:numPr>
              <w:rPr>
                <w:sz w:val="20"/>
                <w:szCs w:val="20"/>
              </w:rPr>
            </w:pPr>
            <w:r w:rsidRPr="001F5CF0">
              <w:rPr>
                <w:sz w:val="20"/>
                <w:szCs w:val="20"/>
              </w:rPr>
              <w:t xml:space="preserve">Bude vytvorený nový spôsob výpočtu meraných hodnôt </w:t>
            </w:r>
            <w:proofErr w:type="spellStart"/>
            <w:r w:rsidRPr="001F5CF0">
              <w:rPr>
                <w:sz w:val="20"/>
                <w:szCs w:val="20"/>
              </w:rPr>
              <w:t>ukazovateľvo</w:t>
            </w:r>
            <w:proofErr w:type="spellEnd"/>
            <w:r w:rsidRPr="001F5CF0">
              <w:rPr>
                <w:sz w:val="20"/>
                <w:szCs w:val="20"/>
              </w:rPr>
              <w:t xml:space="preserve"> zohľadňujúci špecifiká priradenia ukazovateľov PRV k PŠ.</w:t>
            </w:r>
          </w:p>
          <w:p w:rsidR="00185E2E" w:rsidRPr="001F5CF0" w:rsidRDefault="00185E2E" w:rsidP="000E7F2D">
            <w:pPr>
              <w:pStyle w:val="Odsekzoznamu"/>
              <w:numPr>
                <w:ilvl w:val="0"/>
                <w:numId w:val="16"/>
              </w:numPr>
              <w:rPr>
                <w:sz w:val="20"/>
                <w:szCs w:val="20"/>
              </w:rPr>
            </w:pPr>
            <w:r w:rsidRPr="001F5CF0">
              <w:rPr>
                <w:sz w:val="20"/>
                <w:szCs w:val="20"/>
              </w:rPr>
              <w:t>Každá vypočítaná hodnota bude mať k dispozícii aj zoznam entít (</w:t>
            </w:r>
            <w:proofErr w:type="spellStart"/>
            <w:r w:rsidRPr="001F5CF0">
              <w:rPr>
                <w:sz w:val="20"/>
                <w:szCs w:val="20"/>
              </w:rPr>
              <w:t>ŽoP</w:t>
            </w:r>
            <w:proofErr w:type="spellEnd"/>
            <w:r w:rsidRPr="001F5CF0">
              <w:rPr>
                <w:sz w:val="20"/>
                <w:szCs w:val="20"/>
              </w:rPr>
              <w:t>, MS, Projektov z ktorých bola hodnota vypočítaná)</w:t>
            </w:r>
          </w:p>
        </w:tc>
      </w:tr>
      <w:tr w:rsidR="00185E2E" w:rsidRPr="001F5CF0" w:rsidTr="000E7F2D">
        <w:tc>
          <w:tcPr>
            <w:tcW w:w="1953" w:type="dxa"/>
          </w:tcPr>
          <w:p w:rsidR="00185E2E" w:rsidRPr="001F5CF0" w:rsidRDefault="00185E2E" w:rsidP="000E7F2D">
            <w:pPr>
              <w:rPr>
                <w:rFonts w:ascii="Calibri" w:hAnsi="Calibri"/>
                <w:color w:val="0000FF"/>
                <w:sz w:val="20"/>
              </w:rPr>
            </w:pPr>
            <w:r w:rsidRPr="001F5CF0">
              <w:rPr>
                <w:rFonts w:ascii="Calibri" w:hAnsi="Calibri"/>
                <w:sz w:val="20"/>
              </w:rPr>
              <w:t xml:space="preserve">Obmedzenia </w:t>
            </w:r>
            <w:r w:rsidRPr="001F5CF0">
              <w:rPr>
                <w:rFonts w:ascii="Calibri" w:hAnsi="Calibri"/>
                <w:color w:val="FF0000"/>
                <w:sz w:val="20"/>
              </w:rPr>
              <w:t>(*)</w:t>
            </w:r>
          </w:p>
        </w:tc>
        <w:tc>
          <w:tcPr>
            <w:tcW w:w="7006" w:type="dxa"/>
            <w:gridSpan w:val="5"/>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1953" w:type="dxa"/>
          </w:tcPr>
          <w:p w:rsidR="00185E2E" w:rsidRPr="001F5CF0" w:rsidRDefault="00185E2E" w:rsidP="000E7F2D">
            <w:pPr>
              <w:rPr>
                <w:rFonts w:ascii="Calibri" w:hAnsi="Calibri"/>
                <w:color w:val="0000FF"/>
                <w:sz w:val="20"/>
              </w:rPr>
            </w:pPr>
            <w:r w:rsidRPr="001F5CF0">
              <w:rPr>
                <w:rFonts w:ascii="Calibri" w:hAnsi="Calibri"/>
                <w:sz w:val="20"/>
              </w:rPr>
              <w:t>Požiadavka potrebná pre realizáciu podopatrenia 19.4</w:t>
            </w:r>
          </w:p>
        </w:tc>
        <w:tc>
          <w:tcPr>
            <w:tcW w:w="7006" w:type="dxa"/>
            <w:gridSpan w:val="5"/>
          </w:tcPr>
          <w:p w:rsidR="00185E2E" w:rsidRPr="001F5CF0" w:rsidRDefault="00185E2E" w:rsidP="000E7F2D">
            <w:pPr>
              <w:rPr>
                <w:rFonts w:ascii="Calibri" w:hAnsi="Calibri"/>
                <w:sz w:val="20"/>
              </w:rPr>
            </w:pPr>
            <w:r w:rsidRPr="001F5CF0">
              <w:rPr>
                <w:rFonts w:ascii="Calibri" w:hAnsi="Calibri"/>
                <w:sz w:val="20"/>
              </w:rPr>
              <w:fldChar w:fldCharType="begin">
                <w:ffData>
                  <w:name w:val="Check18"/>
                  <w:enabled/>
                  <w:calcOnExit w:val="0"/>
                  <w:checkBox>
                    <w:sizeAuto/>
                    <w:default w:val="1"/>
                  </w:checkBox>
                </w:ffData>
              </w:fldChar>
            </w:r>
            <w:r w:rsidRPr="001F5CF0">
              <w:rPr>
                <w:rFonts w:ascii="Calibri" w:hAnsi="Calibri"/>
                <w:sz w:val="20"/>
              </w:rPr>
              <w:instrText xml:space="preserve"> FORMCHECKBOX </w:instrText>
            </w:r>
            <w:r>
              <w:rPr>
                <w:rFonts w:ascii="Calibri" w:hAnsi="Calibri"/>
                <w:sz w:val="20"/>
              </w:rPr>
            </w:r>
            <w:r>
              <w:rPr>
                <w:rFonts w:ascii="Calibri" w:hAnsi="Calibri"/>
                <w:sz w:val="20"/>
              </w:rPr>
              <w:fldChar w:fldCharType="separate"/>
            </w:r>
            <w:r w:rsidRPr="001F5CF0">
              <w:rPr>
                <w:rFonts w:ascii="Calibri" w:hAnsi="Calibri"/>
                <w:sz w:val="20"/>
              </w:rPr>
              <w:fldChar w:fldCharType="end"/>
            </w:r>
            <w:r w:rsidRPr="001F5CF0">
              <w:rPr>
                <w:rFonts w:ascii="Calibri" w:hAnsi="Calibri"/>
                <w:sz w:val="20"/>
              </w:rPr>
              <w:t xml:space="preserve"> </w:t>
            </w:r>
            <w:r w:rsidRPr="001F5CF0">
              <w:rPr>
                <w:rFonts w:ascii="Calibri" w:hAnsi="Calibri"/>
                <w:b/>
                <w:sz w:val="20"/>
              </w:rPr>
              <w:t xml:space="preserve">Áno </w:t>
            </w:r>
            <w:r w:rsidRPr="001F5CF0">
              <w:rPr>
                <w:rFonts w:ascii="Calibri" w:hAnsi="Calibri"/>
                <w:b/>
                <w:sz w:val="20"/>
              </w:rPr>
              <w:fldChar w:fldCharType="begin">
                <w:ffData>
                  <w:name w:val="Check19"/>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w:t>
            </w:r>
            <w:r w:rsidRPr="001F5CF0">
              <w:rPr>
                <w:rFonts w:ascii="Calibri" w:hAnsi="Calibri"/>
                <w:sz w:val="20"/>
              </w:rPr>
              <w:t xml:space="preserve"> </w:t>
            </w:r>
          </w:p>
        </w:tc>
      </w:tr>
      <w:tr w:rsidR="00185E2E" w:rsidRPr="001F5CF0" w:rsidTr="000E7F2D">
        <w:trPr>
          <w:trHeight w:val="70"/>
        </w:trPr>
        <w:tc>
          <w:tcPr>
            <w:tcW w:w="1953" w:type="dxa"/>
            <w:vMerge w:val="restart"/>
          </w:tcPr>
          <w:p w:rsidR="00185E2E" w:rsidRPr="001F5CF0" w:rsidRDefault="00185E2E" w:rsidP="000E7F2D">
            <w:pPr>
              <w:rPr>
                <w:rFonts w:ascii="Calibri" w:hAnsi="Calibri"/>
                <w:color w:val="0000FF"/>
                <w:sz w:val="20"/>
              </w:rPr>
            </w:pPr>
            <w:r w:rsidRPr="001F5CF0">
              <w:rPr>
                <w:rFonts w:ascii="Calibri" w:hAnsi="Calibri" w:cs="Arial"/>
                <w:sz w:val="20"/>
              </w:rPr>
              <w:t xml:space="preserve">Časť aplikácie </w:t>
            </w:r>
            <w:r w:rsidRPr="001F5CF0">
              <w:rPr>
                <w:rFonts w:ascii="Calibri" w:hAnsi="Calibri"/>
                <w:color w:val="FF0000"/>
                <w:sz w:val="20"/>
              </w:rPr>
              <w:t>(*)</w:t>
            </w:r>
          </w:p>
        </w:tc>
        <w:tc>
          <w:tcPr>
            <w:tcW w:w="1611" w:type="dxa"/>
          </w:tcPr>
          <w:p w:rsidR="00185E2E" w:rsidRPr="001F5CF0" w:rsidRDefault="00185E2E" w:rsidP="000E7F2D">
            <w:pPr>
              <w:rPr>
                <w:rFonts w:ascii="Calibri" w:hAnsi="Calibri"/>
                <w:sz w:val="20"/>
              </w:rPr>
            </w:pPr>
            <w:r w:rsidRPr="001F5CF0">
              <w:rPr>
                <w:rFonts w:ascii="Calibri" w:hAnsi="Calibri"/>
                <w:sz w:val="20"/>
              </w:rPr>
              <w:fldChar w:fldCharType="begin">
                <w:ffData>
                  <w:name w:val="Check26"/>
                  <w:enabled/>
                  <w:calcOnExit w:val="0"/>
                  <w:checkBox>
                    <w:sizeAuto/>
                    <w:default w:val="0"/>
                  </w:checkBox>
                </w:ffData>
              </w:fldChar>
            </w:r>
            <w:r w:rsidRPr="001F5CF0">
              <w:rPr>
                <w:rFonts w:ascii="Calibri" w:hAnsi="Calibri"/>
                <w:sz w:val="20"/>
              </w:rPr>
              <w:instrText xml:space="preserve"> FORMCHECKBOX </w:instrText>
            </w:r>
            <w:r>
              <w:rPr>
                <w:rFonts w:ascii="Calibri" w:hAnsi="Calibri"/>
                <w:sz w:val="20"/>
              </w:rPr>
            </w:r>
            <w:r>
              <w:rPr>
                <w:rFonts w:ascii="Calibri" w:hAnsi="Calibri"/>
                <w:sz w:val="20"/>
              </w:rPr>
              <w:fldChar w:fldCharType="separate"/>
            </w:r>
            <w:r w:rsidRPr="001F5CF0">
              <w:rPr>
                <w:rFonts w:ascii="Calibri" w:hAnsi="Calibri"/>
                <w:sz w:val="20"/>
              </w:rPr>
              <w:fldChar w:fldCharType="end"/>
            </w:r>
            <w:r w:rsidRPr="001F5CF0">
              <w:rPr>
                <w:rFonts w:ascii="Calibri" w:hAnsi="Calibri"/>
                <w:sz w:val="20"/>
              </w:rPr>
              <w:t xml:space="preserve"> Integrácia    </w:t>
            </w:r>
          </w:p>
        </w:tc>
        <w:tc>
          <w:tcPr>
            <w:tcW w:w="1605" w:type="dxa"/>
          </w:tcPr>
          <w:p w:rsidR="00185E2E" w:rsidRPr="001F5CF0" w:rsidRDefault="00185E2E" w:rsidP="000E7F2D">
            <w:pPr>
              <w:rPr>
                <w:rFonts w:ascii="Calibri" w:hAnsi="Calibri"/>
                <w:sz w:val="20"/>
              </w:rPr>
            </w:pPr>
            <w:r w:rsidRPr="001F5CF0">
              <w:rPr>
                <w:rFonts w:ascii="Calibri" w:hAnsi="Calibri"/>
                <w:sz w:val="20"/>
              </w:rPr>
              <w:fldChar w:fldCharType="begin">
                <w:ffData>
                  <w:name w:val=""/>
                  <w:enabled/>
                  <w:calcOnExit w:val="0"/>
                  <w:checkBox>
                    <w:sizeAuto/>
                    <w:default w:val="1"/>
                  </w:checkBox>
                </w:ffData>
              </w:fldChar>
            </w:r>
            <w:r w:rsidRPr="001F5CF0">
              <w:rPr>
                <w:rFonts w:ascii="Calibri" w:hAnsi="Calibri"/>
                <w:sz w:val="20"/>
              </w:rPr>
              <w:instrText xml:space="preserve"> FORMCHECKBOX </w:instrText>
            </w:r>
            <w:r>
              <w:rPr>
                <w:rFonts w:ascii="Calibri" w:hAnsi="Calibri"/>
                <w:sz w:val="20"/>
              </w:rPr>
            </w:r>
            <w:r>
              <w:rPr>
                <w:rFonts w:ascii="Calibri" w:hAnsi="Calibri"/>
                <w:sz w:val="20"/>
              </w:rPr>
              <w:fldChar w:fldCharType="separate"/>
            </w:r>
            <w:r w:rsidRPr="001F5CF0">
              <w:rPr>
                <w:rFonts w:ascii="Calibri" w:hAnsi="Calibri"/>
                <w:sz w:val="20"/>
              </w:rPr>
              <w:fldChar w:fldCharType="end"/>
            </w:r>
            <w:r w:rsidRPr="001F5CF0">
              <w:rPr>
                <w:rFonts w:ascii="Calibri" w:hAnsi="Calibri"/>
                <w:sz w:val="20"/>
              </w:rPr>
              <w:t xml:space="preserve"> Verejná časť</w:t>
            </w:r>
          </w:p>
        </w:tc>
        <w:tc>
          <w:tcPr>
            <w:tcW w:w="1664" w:type="dxa"/>
          </w:tcPr>
          <w:p w:rsidR="00185E2E" w:rsidRPr="001F5CF0" w:rsidRDefault="00185E2E" w:rsidP="000E7F2D">
            <w:pPr>
              <w:rPr>
                <w:rFonts w:ascii="Calibri" w:hAnsi="Calibri"/>
                <w:sz w:val="20"/>
              </w:rPr>
            </w:pPr>
            <w:r w:rsidRPr="001F5CF0">
              <w:rPr>
                <w:rFonts w:ascii="Calibri" w:hAnsi="Calibri"/>
                <w:sz w:val="20"/>
              </w:rPr>
              <w:fldChar w:fldCharType="begin">
                <w:ffData>
                  <w:name w:val=""/>
                  <w:enabled/>
                  <w:calcOnExit w:val="0"/>
                  <w:checkBox>
                    <w:sizeAuto/>
                    <w:default w:val="1"/>
                  </w:checkBox>
                </w:ffData>
              </w:fldChar>
            </w:r>
            <w:r w:rsidRPr="001F5CF0">
              <w:rPr>
                <w:rFonts w:ascii="Calibri" w:hAnsi="Calibri"/>
                <w:sz w:val="20"/>
              </w:rPr>
              <w:instrText xml:space="preserve"> FORMCHECKBOX </w:instrText>
            </w:r>
            <w:r>
              <w:rPr>
                <w:rFonts w:ascii="Calibri" w:hAnsi="Calibri"/>
                <w:sz w:val="20"/>
              </w:rPr>
            </w:r>
            <w:r>
              <w:rPr>
                <w:rFonts w:ascii="Calibri" w:hAnsi="Calibri"/>
                <w:sz w:val="20"/>
              </w:rPr>
              <w:fldChar w:fldCharType="separate"/>
            </w:r>
            <w:r w:rsidRPr="001F5CF0">
              <w:rPr>
                <w:rFonts w:ascii="Calibri" w:hAnsi="Calibri"/>
                <w:sz w:val="20"/>
              </w:rPr>
              <w:fldChar w:fldCharType="end"/>
            </w:r>
            <w:r w:rsidRPr="001F5CF0">
              <w:rPr>
                <w:rFonts w:ascii="Calibri" w:hAnsi="Calibri"/>
                <w:sz w:val="20"/>
              </w:rPr>
              <w:t xml:space="preserve"> Neverejná časť</w:t>
            </w:r>
          </w:p>
        </w:tc>
        <w:tc>
          <w:tcPr>
            <w:tcW w:w="1134" w:type="dxa"/>
          </w:tcPr>
          <w:p w:rsidR="00185E2E" w:rsidRPr="001F5CF0" w:rsidRDefault="00185E2E" w:rsidP="000E7F2D">
            <w:pPr>
              <w:rPr>
                <w:rFonts w:ascii="Calibri" w:hAnsi="Calibri"/>
                <w:sz w:val="20"/>
              </w:rPr>
            </w:pPr>
            <w:r w:rsidRPr="001F5CF0">
              <w:rPr>
                <w:rFonts w:ascii="Calibri" w:hAnsi="Calibri"/>
                <w:sz w:val="20"/>
              </w:rPr>
              <w:fldChar w:fldCharType="begin">
                <w:ffData>
                  <w:name w:val="Check32"/>
                  <w:enabled/>
                  <w:calcOnExit w:val="0"/>
                  <w:checkBox>
                    <w:sizeAuto/>
                    <w:default w:val="0"/>
                  </w:checkBox>
                </w:ffData>
              </w:fldChar>
            </w:r>
            <w:r w:rsidRPr="001F5CF0">
              <w:rPr>
                <w:rFonts w:ascii="Calibri" w:hAnsi="Calibri"/>
                <w:sz w:val="20"/>
              </w:rPr>
              <w:instrText xml:space="preserve"> FORMCHECKBOX </w:instrText>
            </w:r>
            <w:r>
              <w:rPr>
                <w:rFonts w:ascii="Calibri" w:hAnsi="Calibri"/>
                <w:sz w:val="20"/>
              </w:rPr>
            </w:r>
            <w:r>
              <w:rPr>
                <w:rFonts w:ascii="Calibri" w:hAnsi="Calibri"/>
                <w:sz w:val="20"/>
              </w:rPr>
              <w:fldChar w:fldCharType="separate"/>
            </w:r>
            <w:r w:rsidRPr="001F5CF0">
              <w:rPr>
                <w:rFonts w:ascii="Calibri" w:hAnsi="Calibri"/>
                <w:sz w:val="20"/>
              </w:rPr>
              <w:fldChar w:fldCharType="end"/>
            </w:r>
            <w:r w:rsidRPr="001F5CF0">
              <w:rPr>
                <w:rFonts w:ascii="Calibri" w:hAnsi="Calibri"/>
                <w:sz w:val="20"/>
              </w:rPr>
              <w:t xml:space="preserve"> Report</w:t>
            </w:r>
          </w:p>
        </w:tc>
        <w:tc>
          <w:tcPr>
            <w:tcW w:w="992" w:type="dxa"/>
          </w:tcPr>
          <w:p w:rsidR="00185E2E" w:rsidRPr="001F5CF0" w:rsidRDefault="00185E2E" w:rsidP="000E7F2D">
            <w:pPr>
              <w:rPr>
                <w:rFonts w:ascii="Calibri" w:hAnsi="Calibri"/>
                <w:sz w:val="20"/>
              </w:rPr>
            </w:pPr>
            <w:r w:rsidRPr="001F5CF0">
              <w:rPr>
                <w:rFonts w:ascii="Calibri" w:hAnsi="Calibri"/>
                <w:sz w:val="20"/>
              </w:rPr>
              <w:fldChar w:fldCharType="begin">
                <w:ffData>
                  <w:name w:val="Check33"/>
                  <w:enabled/>
                  <w:calcOnExit w:val="0"/>
                  <w:checkBox>
                    <w:sizeAuto/>
                    <w:default w:val="0"/>
                  </w:checkBox>
                </w:ffData>
              </w:fldChar>
            </w:r>
            <w:r w:rsidRPr="001F5CF0">
              <w:rPr>
                <w:rFonts w:ascii="Calibri" w:hAnsi="Calibri"/>
                <w:sz w:val="20"/>
              </w:rPr>
              <w:instrText xml:space="preserve"> FORMCHECKBOX </w:instrText>
            </w:r>
            <w:r>
              <w:rPr>
                <w:rFonts w:ascii="Calibri" w:hAnsi="Calibri"/>
                <w:sz w:val="20"/>
              </w:rPr>
            </w:r>
            <w:r>
              <w:rPr>
                <w:rFonts w:ascii="Calibri" w:hAnsi="Calibri"/>
                <w:sz w:val="20"/>
              </w:rPr>
              <w:fldChar w:fldCharType="separate"/>
            </w:r>
            <w:r w:rsidRPr="001F5CF0">
              <w:rPr>
                <w:rFonts w:ascii="Calibri" w:hAnsi="Calibri"/>
                <w:sz w:val="20"/>
              </w:rPr>
              <w:fldChar w:fldCharType="end"/>
            </w:r>
            <w:r w:rsidRPr="001F5CF0">
              <w:rPr>
                <w:rFonts w:ascii="Calibri" w:hAnsi="Calibri"/>
                <w:sz w:val="20"/>
              </w:rPr>
              <w:t xml:space="preserve"> OLAP</w:t>
            </w:r>
          </w:p>
        </w:tc>
      </w:tr>
      <w:tr w:rsidR="00185E2E" w:rsidRPr="001F5CF0" w:rsidTr="000E7F2D">
        <w:trPr>
          <w:trHeight w:val="70"/>
        </w:trPr>
        <w:tc>
          <w:tcPr>
            <w:tcW w:w="1953" w:type="dxa"/>
            <w:vMerge/>
          </w:tcPr>
          <w:p w:rsidR="00185E2E" w:rsidRPr="001F5CF0" w:rsidRDefault="00185E2E" w:rsidP="000E7F2D">
            <w:pPr>
              <w:rPr>
                <w:rFonts w:ascii="Calibri" w:hAnsi="Calibri"/>
                <w:color w:val="0000FF"/>
                <w:sz w:val="20"/>
              </w:rPr>
            </w:pPr>
          </w:p>
        </w:tc>
        <w:tc>
          <w:tcPr>
            <w:tcW w:w="3216" w:type="dxa"/>
            <w:gridSpan w:val="2"/>
          </w:tcPr>
          <w:p w:rsidR="00185E2E" w:rsidRPr="001F5CF0" w:rsidRDefault="00185E2E" w:rsidP="000E7F2D">
            <w:pPr>
              <w:rPr>
                <w:rFonts w:ascii="Calibri" w:hAnsi="Calibri"/>
                <w:sz w:val="20"/>
              </w:rPr>
            </w:pPr>
            <w:r w:rsidRPr="001F5CF0">
              <w:rPr>
                <w:rFonts w:ascii="Calibri" w:hAnsi="Calibri"/>
                <w:sz w:val="20"/>
              </w:rPr>
              <w:fldChar w:fldCharType="begin">
                <w:ffData>
                  <w:name w:val="Check34"/>
                  <w:enabled/>
                  <w:calcOnExit w:val="0"/>
                  <w:checkBox>
                    <w:sizeAuto/>
                    <w:default w:val="0"/>
                  </w:checkBox>
                </w:ffData>
              </w:fldChar>
            </w:r>
            <w:r w:rsidRPr="001F5CF0">
              <w:rPr>
                <w:rFonts w:ascii="Calibri" w:hAnsi="Calibri"/>
                <w:sz w:val="20"/>
              </w:rPr>
              <w:instrText xml:space="preserve"> FORMCHECKBOX </w:instrText>
            </w:r>
            <w:r>
              <w:rPr>
                <w:rFonts w:ascii="Calibri" w:hAnsi="Calibri"/>
                <w:sz w:val="20"/>
              </w:rPr>
            </w:r>
            <w:r>
              <w:rPr>
                <w:rFonts w:ascii="Calibri" w:hAnsi="Calibri"/>
                <w:sz w:val="20"/>
              </w:rPr>
              <w:fldChar w:fldCharType="separate"/>
            </w:r>
            <w:r w:rsidRPr="001F5CF0">
              <w:rPr>
                <w:rFonts w:ascii="Calibri" w:hAnsi="Calibri"/>
                <w:sz w:val="20"/>
              </w:rPr>
              <w:fldChar w:fldCharType="end"/>
            </w:r>
            <w:r w:rsidRPr="001F5CF0">
              <w:rPr>
                <w:rFonts w:ascii="Calibri" w:hAnsi="Calibri"/>
                <w:sz w:val="20"/>
              </w:rPr>
              <w:t xml:space="preserve"> Mobilná aplikácia</w:t>
            </w:r>
          </w:p>
        </w:tc>
        <w:tc>
          <w:tcPr>
            <w:tcW w:w="3790" w:type="dxa"/>
            <w:gridSpan w:val="3"/>
          </w:tcPr>
          <w:p w:rsidR="00185E2E" w:rsidRPr="001F5CF0" w:rsidRDefault="00185E2E" w:rsidP="000E7F2D">
            <w:pPr>
              <w:rPr>
                <w:rFonts w:ascii="Calibri" w:hAnsi="Calibri"/>
                <w:sz w:val="20"/>
              </w:rPr>
            </w:pPr>
            <w:r w:rsidRPr="001F5CF0">
              <w:rPr>
                <w:rFonts w:ascii="Calibri" w:hAnsi="Calibri"/>
                <w:sz w:val="20"/>
              </w:rPr>
              <w:fldChar w:fldCharType="begin">
                <w:ffData>
                  <w:name w:val="Check34"/>
                  <w:enabled/>
                  <w:calcOnExit w:val="0"/>
                  <w:checkBox>
                    <w:sizeAuto/>
                    <w:default w:val="0"/>
                  </w:checkBox>
                </w:ffData>
              </w:fldChar>
            </w:r>
            <w:r w:rsidRPr="001F5CF0">
              <w:rPr>
                <w:rFonts w:ascii="Calibri" w:hAnsi="Calibri"/>
                <w:sz w:val="20"/>
              </w:rPr>
              <w:instrText xml:space="preserve"> FORMCHECKBOX </w:instrText>
            </w:r>
            <w:r>
              <w:rPr>
                <w:rFonts w:ascii="Calibri" w:hAnsi="Calibri"/>
                <w:sz w:val="20"/>
              </w:rPr>
            </w:r>
            <w:r>
              <w:rPr>
                <w:rFonts w:ascii="Calibri" w:hAnsi="Calibri"/>
                <w:sz w:val="20"/>
              </w:rPr>
              <w:fldChar w:fldCharType="separate"/>
            </w:r>
            <w:r w:rsidRPr="001F5CF0">
              <w:rPr>
                <w:rFonts w:ascii="Calibri" w:hAnsi="Calibri"/>
                <w:sz w:val="20"/>
              </w:rPr>
              <w:fldChar w:fldCharType="end"/>
            </w:r>
            <w:r w:rsidRPr="001F5CF0">
              <w:rPr>
                <w:rFonts w:ascii="Calibri" w:hAnsi="Calibri"/>
                <w:sz w:val="20"/>
              </w:rPr>
              <w:t xml:space="preserve"> Inicializácia údajov</w:t>
            </w:r>
          </w:p>
        </w:tc>
      </w:tr>
      <w:tr w:rsidR="00185E2E" w:rsidRPr="001F5CF0" w:rsidTr="000E7F2D">
        <w:trPr>
          <w:trHeight w:val="70"/>
        </w:trPr>
        <w:tc>
          <w:tcPr>
            <w:tcW w:w="1953" w:type="dxa"/>
            <w:vMerge/>
          </w:tcPr>
          <w:p w:rsidR="00185E2E" w:rsidRPr="001F5CF0" w:rsidRDefault="00185E2E" w:rsidP="000E7F2D">
            <w:pPr>
              <w:rPr>
                <w:rFonts w:ascii="Calibri" w:hAnsi="Calibri"/>
                <w:color w:val="0000FF"/>
                <w:sz w:val="20"/>
              </w:rPr>
            </w:pPr>
          </w:p>
        </w:tc>
        <w:tc>
          <w:tcPr>
            <w:tcW w:w="7006" w:type="dxa"/>
            <w:gridSpan w:val="5"/>
          </w:tcPr>
          <w:p w:rsidR="00185E2E" w:rsidRPr="001F5CF0" w:rsidRDefault="00185E2E" w:rsidP="000E7F2D">
            <w:pPr>
              <w:rPr>
                <w:rFonts w:ascii="Calibri" w:hAnsi="Calibri"/>
                <w:sz w:val="20"/>
              </w:rPr>
            </w:pPr>
            <w:r w:rsidRPr="001F5CF0">
              <w:rPr>
                <w:rFonts w:ascii="Calibri" w:hAnsi="Calibri"/>
                <w:sz w:val="20"/>
              </w:rPr>
              <w:fldChar w:fldCharType="begin">
                <w:ffData>
                  <w:name w:val="Check35"/>
                  <w:enabled/>
                  <w:calcOnExit w:val="0"/>
                  <w:checkBox>
                    <w:sizeAuto/>
                    <w:default w:val="0"/>
                  </w:checkBox>
                </w:ffData>
              </w:fldChar>
            </w:r>
            <w:r w:rsidRPr="001F5CF0">
              <w:rPr>
                <w:rFonts w:ascii="Calibri" w:hAnsi="Calibri"/>
                <w:sz w:val="20"/>
              </w:rPr>
              <w:instrText xml:space="preserve"> FORMCHECKBOX </w:instrText>
            </w:r>
            <w:r>
              <w:rPr>
                <w:rFonts w:ascii="Calibri" w:hAnsi="Calibri"/>
                <w:sz w:val="20"/>
              </w:rPr>
            </w:r>
            <w:r>
              <w:rPr>
                <w:rFonts w:ascii="Calibri" w:hAnsi="Calibri"/>
                <w:sz w:val="20"/>
              </w:rPr>
              <w:fldChar w:fldCharType="separate"/>
            </w:r>
            <w:r w:rsidRPr="001F5CF0">
              <w:rPr>
                <w:rFonts w:ascii="Calibri" w:hAnsi="Calibri"/>
                <w:sz w:val="20"/>
              </w:rPr>
              <w:fldChar w:fldCharType="end"/>
            </w:r>
            <w:r w:rsidRPr="001F5CF0">
              <w:rPr>
                <w:rFonts w:ascii="Calibri" w:hAnsi="Calibri"/>
                <w:sz w:val="20"/>
              </w:rPr>
              <w:t xml:space="preserve"> Iné</w:t>
            </w:r>
          </w:p>
        </w:tc>
      </w:tr>
    </w:tbl>
    <w:p w:rsidR="00185E2E" w:rsidRPr="00DA2D7C" w:rsidRDefault="00185E2E" w:rsidP="00185E2E">
      <w:pPr>
        <w:pStyle w:val="Popis"/>
        <w:ind w:left="66"/>
        <w:rPr>
          <w:b/>
          <w:color w:val="0000FF"/>
        </w:rPr>
      </w:pPr>
    </w:p>
    <w:p w:rsidR="00185E2E" w:rsidRPr="00DA2D7C" w:rsidRDefault="00185E2E" w:rsidP="00185E2E">
      <w:pPr>
        <w:pStyle w:val="Popis"/>
        <w:rPr>
          <w:i w:val="0"/>
          <w:color w:val="0000FF"/>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3"/>
        <w:gridCol w:w="1528"/>
        <w:gridCol w:w="1621"/>
        <w:gridCol w:w="1651"/>
        <w:gridCol w:w="1134"/>
        <w:gridCol w:w="992"/>
      </w:tblGrid>
      <w:tr w:rsidR="00185E2E" w:rsidRPr="001F5CF0" w:rsidTr="000E7F2D">
        <w:tc>
          <w:tcPr>
            <w:tcW w:w="2033"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lastRenderedPageBreak/>
              <w:t xml:space="preserve">Požiadavka </w:t>
            </w:r>
            <w:r w:rsidRPr="001F5CF0">
              <w:rPr>
                <w:rFonts w:ascii="Calibri" w:hAnsi="Calibri"/>
                <w:color w:val="FFFFFF"/>
                <w:sz w:val="24"/>
              </w:rPr>
              <w:t>(*)</w:t>
            </w:r>
          </w:p>
        </w:tc>
        <w:tc>
          <w:tcPr>
            <w:tcW w:w="6926"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2. Úprava stratégií</w:t>
            </w:r>
          </w:p>
        </w:tc>
      </w:tr>
      <w:tr w:rsidR="00185E2E" w:rsidRPr="001F5CF0" w:rsidTr="000E7F2D">
        <w:tc>
          <w:tcPr>
            <w:tcW w:w="2033"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6926"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Súčasná evidencia stratégii v ITMS2014+ je nevyhovujúca. Je potrebné ju upraviť podľa požiadaviek</w:t>
            </w:r>
          </w:p>
        </w:tc>
      </w:tr>
      <w:tr w:rsidR="00185E2E" w:rsidRPr="001F5CF0" w:rsidTr="000E7F2D">
        <w:tc>
          <w:tcPr>
            <w:tcW w:w="2033"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p w:rsidR="00185E2E" w:rsidRPr="001F5CF0" w:rsidRDefault="00185E2E" w:rsidP="000E7F2D">
            <w:pPr>
              <w:rPr>
                <w:rFonts w:ascii="Calibri" w:hAnsi="Calibri"/>
                <w:b/>
                <w:sz w:val="20"/>
              </w:rPr>
            </w:pPr>
          </w:p>
        </w:tc>
        <w:tc>
          <w:tcPr>
            <w:tcW w:w="6926" w:type="dxa"/>
            <w:gridSpan w:val="5"/>
            <w:shd w:val="clear" w:color="auto" w:fill="auto"/>
          </w:tcPr>
          <w:p w:rsidR="00185E2E" w:rsidRPr="001F5CF0" w:rsidRDefault="00185E2E" w:rsidP="000E7F2D">
            <w:pPr>
              <w:pStyle w:val="Normal1"/>
              <w:keepNext w:val="0"/>
              <w:numPr>
                <w:ilvl w:val="0"/>
                <w:numId w:val="5"/>
              </w:numPr>
              <w:rPr>
                <w:rFonts w:ascii="Calibri" w:hAnsi="Calibri"/>
                <w:sz w:val="20"/>
                <w:lang w:val="sk-SK"/>
              </w:rPr>
            </w:pPr>
            <w:r w:rsidRPr="001F5CF0">
              <w:rPr>
                <w:rFonts w:ascii="Calibri" w:hAnsi="Calibri"/>
                <w:sz w:val="20"/>
                <w:lang w:val="sk-SK"/>
              </w:rPr>
              <w:t>Stratégia bude DMS entita.</w:t>
            </w:r>
          </w:p>
          <w:p w:rsidR="00185E2E" w:rsidRPr="001F5CF0" w:rsidRDefault="00185E2E" w:rsidP="000E7F2D">
            <w:pPr>
              <w:pStyle w:val="Normal1"/>
              <w:keepNext w:val="0"/>
              <w:numPr>
                <w:ilvl w:val="0"/>
                <w:numId w:val="5"/>
              </w:numPr>
              <w:rPr>
                <w:rFonts w:ascii="Calibri" w:hAnsi="Calibri"/>
                <w:sz w:val="20"/>
                <w:lang w:val="sk-SK"/>
              </w:rPr>
            </w:pPr>
            <w:r w:rsidRPr="001F5CF0">
              <w:rPr>
                <w:rFonts w:ascii="Calibri" w:hAnsi="Calibri"/>
                <w:sz w:val="20"/>
                <w:lang w:val="sk-SK"/>
              </w:rPr>
              <w:t>Všetky MAS budú mať iba jednu štátnu pomoc, ktorá sa bude nastavovať na stratégii a doťahovať na výzvu.</w:t>
            </w:r>
          </w:p>
          <w:p w:rsidR="00185E2E" w:rsidRPr="001F5CF0" w:rsidRDefault="00185E2E" w:rsidP="000E7F2D">
            <w:pPr>
              <w:pStyle w:val="Normal1"/>
              <w:keepNext w:val="0"/>
              <w:numPr>
                <w:ilvl w:val="0"/>
                <w:numId w:val="5"/>
              </w:numPr>
              <w:rPr>
                <w:rFonts w:ascii="Calibri" w:hAnsi="Calibri"/>
                <w:sz w:val="20"/>
                <w:lang w:val="sk-SK"/>
              </w:rPr>
            </w:pPr>
            <w:r w:rsidRPr="001F5CF0">
              <w:rPr>
                <w:rFonts w:ascii="Calibri" w:hAnsi="Calibri"/>
                <w:sz w:val="20"/>
                <w:lang w:val="sk-SK"/>
              </w:rPr>
              <w:t xml:space="preserve">Hodnotiace, bodovacie, kvalitatívne a výberové (PPP) kritériá budú definované za </w:t>
            </w:r>
            <w:proofErr w:type="spellStart"/>
            <w:r w:rsidRPr="001F5CF0">
              <w:rPr>
                <w:rFonts w:ascii="Calibri" w:hAnsi="Calibri"/>
                <w:sz w:val="20"/>
                <w:lang w:val="sk-SK"/>
              </w:rPr>
              <w:t>podopatrenie</w:t>
            </w:r>
            <w:proofErr w:type="spellEnd"/>
            <w:r w:rsidRPr="001F5CF0">
              <w:rPr>
                <w:rFonts w:ascii="Calibri" w:hAnsi="Calibri"/>
                <w:sz w:val="20"/>
                <w:lang w:val="sk-SK"/>
              </w:rPr>
              <w:t xml:space="preserve"> na stratégii, odkiaľ sa následne dotiahnu na výzvu podľa k nej priradených </w:t>
            </w:r>
            <w:proofErr w:type="spellStart"/>
            <w:r w:rsidRPr="001F5CF0">
              <w:rPr>
                <w:rFonts w:ascii="Calibri" w:hAnsi="Calibri"/>
                <w:sz w:val="20"/>
                <w:lang w:val="sk-SK"/>
              </w:rPr>
              <w:t>podopatrení</w:t>
            </w:r>
            <w:proofErr w:type="spellEnd"/>
            <w:r w:rsidRPr="001F5CF0">
              <w:rPr>
                <w:rFonts w:ascii="Calibri" w:hAnsi="Calibri"/>
                <w:sz w:val="20"/>
                <w:lang w:val="sk-SK"/>
              </w:rPr>
              <w:t>. Hodnotiace a výberové kritéria budú rozdelené na všeobecné (povinné pre všetky stratégie a výzvy) a špecifické pre jednotlivé stratégie. Bodovacie kritériá budú v aplikácií ako samostatná evidencia a na stratégie sa budú iba priraďovať.</w:t>
            </w:r>
          </w:p>
        </w:tc>
      </w:tr>
      <w:tr w:rsidR="00185E2E" w:rsidRPr="001F5CF0" w:rsidTr="000E7F2D">
        <w:tc>
          <w:tcPr>
            <w:tcW w:w="2033"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6926"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rPr>
          <w:trHeight w:val="70"/>
        </w:trPr>
        <w:tc>
          <w:tcPr>
            <w:tcW w:w="2033" w:type="dxa"/>
            <w:shd w:val="clear" w:color="auto" w:fill="auto"/>
          </w:tcPr>
          <w:p w:rsidR="00185E2E" w:rsidRPr="001F5CF0" w:rsidRDefault="00185E2E" w:rsidP="000E7F2D">
            <w:pPr>
              <w:rPr>
                <w:rFonts w:ascii="Calibri" w:hAnsi="Calibri" w:cs="Arial"/>
                <w:sz w:val="20"/>
              </w:rPr>
            </w:pPr>
            <w:r w:rsidRPr="001F5CF0">
              <w:rPr>
                <w:rFonts w:ascii="Calibri" w:hAnsi="Calibri"/>
                <w:sz w:val="20"/>
              </w:rPr>
              <w:t>Požiadavka potrebná pre realizáciu podopatrenia 19.4</w:t>
            </w:r>
          </w:p>
        </w:tc>
        <w:tc>
          <w:tcPr>
            <w:tcW w:w="6926" w:type="dxa"/>
            <w:gridSpan w:val="5"/>
            <w:shd w:val="clear" w:color="auto" w:fill="auto"/>
          </w:tcPr>
          <w:p w:rsidR="00185E2E" w:rsidRPr="001F5CF0" w:rsidRDefault="00185E2E" w:rsidP="000E7F2D">
            <w:pPr>
              <w:rPr>
                <w:rFonts w:ascii="Calibri" w:hAnsi="Calibri" w:cs="Arial"/>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2033"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528"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621"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651"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2033" w:type="dxa"/>
            <w:vMerge/>
            <w:shd w:val="clear" w:color="auto" w:fill="auto"/>
          </w:tcPr>
          <w:p w:rsidR="00185E2E" w:rsidRPr="001F5CF0" w:rsidRDefault="00185E2E" w:rsidP="000E7F2D">
            <w:pPr>
              <w:rPr>
                <w:rFonts w:ascii="Calibri" w:hAnsi="Calibri" w:cs="Arial"/>
                <w:sz w:val="20"/>
              </w:rPr>
            </w:pPr>
          </w:p>
        </w:tc>
        <w:tc>
          <w:tcPr>
            <w:tcW w:w="3149"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777"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306"/>
        </w:trPr>
        <w:tc>
          <w:tcPr>
            <w:tcW w:w="2033" w:type="dxa"/>
            <w:vMerge/>
            <w:shd w:val="clear" w:color="auto" w:fill="auto"/>
          </w:tcPr>
          <w:p w:rsidR="00185E2E" w:rsidRPr="001F5CF0" w:rsidRDefault="00185E2E" w:rsidP="000E7F2D">
            <w:pPr>
              <w:rPr>
                <w:rFonts w:ascii="Calibri" w:hAnsi="Calibri" w:cs="Arial"/>
                <w:sz w:val="20"/>
              </w:rPr>
            </w:pPr>
          </w:p>
        </w:tc>
        <w:tc>
          <w:tcPr>
            <w:tcW w:w="6926"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DA2D7C" w:rsidRDefault="00185E2E" w:rsidP="00185E2E">
      <w:pPr>
        <w:rPr>
          <w:b/>
          <w:color w:val="0000FF"/>
          <w:sz w:val="24"/>
          <w:szCs w:val="24"/>
        </w:rPr>
      </w:pPr>
    </w:p>
    <w:p w:rsidR="00185E2E" w:rsidRPr="00DA2D7C" w:rsidRDefault="00185E2E" w:rsidP="00185E2E">
      <w:pPr>
        <w:rPr>
          <w:b/>
          <w:color w:val="0000FF"/>
          <w:sz w:val="24"/>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3"/>
        <w:gridCol w:w="1528"/>
        <w:gridCol w:w="1621"/>
        <w:gridCol w:w="1666"/>
        <w:gridCol w:w="1119"/>
        <w:gridCol w:w="992"/>
      </w:tblGrid>
      <w:tr w:rsidR="00185E2E" w:rsidRPr="001F5CF0" w:rsidTr="000E7F2D">
        <w:tc>
          <w:tcPr>
            <w:tcW w:w="2033"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lastRenderedPageBreak/>
              <w:t xml:space="preserve">Požiadavka </w:t>
            </w:r>
            <w:r w:rsidRPr="001F5CF0">
              <w:rPr>
                <w:rFonts w:ascii="Calibri" w:hAnsi="Calibri"/>
                <w:color w:val="FFFFFF"/>
                <w:sz w:val="24"/>
              </w:rPr>
              <w:t>(*)</w:t>
            </w:r>
          </w:p>
        </w:tc>
        <w:tc>
          <w:tcPr>
            <w:tcW w:w="6926"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2.1 Doplnenie nových údajov na stratégiu</w:t>
            </w:r>
          </w:p>
        </w:tc>
      </w:tr>
      <w:tr w:rsidR="00185E2E" w:rsidRPr="001F5CF0" w:rsidTr="000E7F2D">
        <w:tc>
          <w:tcPr>
            <w:tcW w:w="2033"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6926"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Súčasná evidencia stratégii v ITMS2014+ je nevyhovujúca. Je potrebné ju upraviť podľa požiadaviek</w:t>
            </w:r>
          </w:p>
        </w:tc>
      </w:tr>
      <w:tr w:rsidR="00185E2E" w:rsidRPr="001F5CF0" w:rsidTr="000E7F2D">
        <w:tc>
          <w:tcPr>
            <w:tcW w:w="2033"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p w:rsidR="00185E2E" w:rsidRPr="001F5CF0" w:rsidRDefault="00185E2E" w:rsidP="000E7F2D">
            <w:pPr>
              <w:rPr>
                <w:rFonts w:ascii="Calibri" w:hAnsi="Calibri"/>
                <w:b/>
                <w:sz w:val="20"/>
              </w:rPr>
            </w:pPr>
          </w:p>
        </w:tc>
        <w:tc>
          <w:tcPr>
            <w:tcW w:w="6926" w:type="dxa"/>
            <w:gridSpan w:val="5"/>
            <w:shd w:val="clear" w:color="auto" w:fill="auto"/>
          </w:tcPr>
          <w:p w:rsidR="00185E2E" w:rsidRPr="001F5CF0" w:rsidRDefault="00185E2E" w:rsidP="000E7F2D">
            <w:pPr>
              <w:pStyle w:val="Normal1"/>
              <w:rPr>
                <w:rFonts w:ascii="Calibri" w:hAnsi="Calibri"/>
                <w:sz w:val="20"/>
                <w:lang w:val="sk-SK"/>
              </w:rPr>
            </w:pPr>
            <w:r w:rsidRPr="001F5CF0">
              <w:rPr>
                <w:rFonts w:ascii="Calibri" w:hAnsi="Calibri"/>
                <w:sz w:val="20"/>
                <w:lang w:val="sk-SK"/>
              </w:rPr>
              <w:t>Stratégie budú doplnené o nové údaje:</w:t>
            </w:r>
          </w:p>
          <w:p w:rsidR="00185E2E" w:rsidRPr="001F5CF0" w:rsidRDefault="00185E2E" w:rsidP="000E7F2D">
            <w:pPr>
              <w:pStyle w:val="Normal1"/>
              <w:numPr>
                <w:ilvl w:val="0"/>
                <w:numId w:val="17"/>
              </w:numPr>
              <w:ind w:left="653"/>
              <w:rPr>
                <w:rFonts w:ascii="Calibri" w:hAnsi="Calibri"/>
                <w:sz w:val="20"/>
                <w:lang w:val="sk-SK"/>
              </w:rPr>
            </w:pPr>
            <w:r w:rsidRPr="001F5CF0">
              <w:rPr>
                <w:rFonts w:ascii="Calibri" w:hAnsi="Calibri"/>
                <w:sz w:val="20"/>
                <w:lang w:val="sk-SK"/>
              </w:rPr>
              <w:t xml:space="preserve">samosprávny kraj - </w:t>
            </w:r>
            <w:proofErr w:type="spellStart"/>
            <w:r w:rsidRPr="001F5CF0">
              <w:rPr>
                <w:rFonts w:ascii="Calibri" w:hAnsi="Calibri"/>
                <w:sz w:val="20"/>
                <w:lang w:val="sk-SK"/>
              </w:rPr>
              <w:t>multivýber</w:t>
            </w:r>
            <w:proofErr w:type="spellEnd"/>
            <w:r w:rsidRPr="001F5CF0">
              <w:rPr>
                <w:rFonts w:ascii="Calibri" w:hAnsi="Calibri"/>
                <w:sz w:val="20"/>
                <w:lang w:val="sk-SK"/>
              </w:rPr>
              <w:t xml:space="preserve"> - vypĺňa MAS</w:t>
            </w:r>
          </w:p>
          <w:p w:rsidR="00185E2E" w:rsidRPr="001F5CF0" w:rsidRDefault="00185E2E" w:rsidP="000E7F2D">
            <w:pPr>
              <w:pStyle w:val="Normal1"/>
              <w:numPr>
                <w:ilvl w:val="0"/>
                <w:numId w:val="17"/>
              </w:numPr>
              <w:ind w:left="653"/>
              <w:rPr>
                <w:rFonts w:ascii="Calibri" w:hAnsi="Calibri"/>
                <w:sz w:val="20"/>
                <w:lang w:val="sk-SK"/>
              </w:rPr>
            </w:pPr>
            <w:r w:rsidRPr="001F5CF0">
              <w:rPr>
                <w:rFonts w:ascii="Calibri" w:hAnsi="Calibri"/>
                <w:sz w:val="20"/>
                <w:lang w:val="sk-SK"/>
              </w:rPr>
              <w:t>okres - vypĺňa MAS</w:t>
            </w:r>
          </w:p>
          <w:p w:rsidR="00185E2E" w:rsidRPr="001F5CF0" w:rsidRDefault="00185E2E" w:rsidP="000E7F2D">
            <w:pPr>
              <w:pStyle w:val="Normal1"/>
              <w:numPr>
                <w:ilvl w:val="0"/>
                <w:numId w:val="17"/>
              </w:numPr>
              <w:ind w:left="653"/>
              <w:rPr>
                <w:rFonts w:ascii="Calibri" w:hAnsi="Calibri"/>
                <w:sz w:val="20"/>
                <w:lang w:val="sk-SK"/>
              </w:rPr>
            </w:pPr>
            <w:r w:rsidRPr="001F5CF0">
              <w:rPr>
                <w:rFonts w:ascii="Calibri" w:hAnsi="Calibri"/>
                <w:sz w:val="20"/>
                <w:lang w:val="sk-SK"/>
              </w:rPr>
              <w:t>obec (všetky obce v rámci MAS) - vypĺňa MAS</w:t>
            </w:r>
          </w:p>
          <w:p w:rsidR="00185E2E" w:rsidRPr="001F5CF0" w:rsidRDefault="00185E2E" w:rsidP="000E7F2D">
            <w:pPr>
              <w:pStyle w:val="Normal1"/>
              <w:numPr>
                <w:ilvl w:val="0"/>
                <w:numId w:val="17"/>
              </w:numPr>
              <w:ind w:left="653"/>
              <w:rPr>
                <w:rFonts w:ascii="Calibri" w:hAnsi="Calibri"/>
                <w:sz w:val="20"/>
                <w:lang w:val="sk-SK"/>
              </w:rPr>
            </w:pPr>
            <w:r w:rsidRPr="001F5CF0">
              <w:rPr>
                <w:rFonts w:ascii="Calibri" w:hAnsi="Calibri"/>
                <w:sz w:val="20"/>
                <w:lang w:val="sk-SK"/>
              </w:rPr>
              <w:t>kontaktná osoba (manažér MAS) - vypĺňa MAS</w:t>
            </w:r>
          </w:p>
          <w:p w:rsidR="00185E2E" w:rsidRPr="001F5CF0" w:rsidRDefault="00185E2E" w:rsidP="000E7F2D">
            <w:pPr>
              <w:pStyle w:val="Normal1"/>
              <w:numPr>
                <w:ilvl w:val="0"/>
                <w:numId w:val="17"/>
              </w:numPr>
              <w:ind w:left="653"/>
              <w:rPr>
                <w:rFonts w:ascii="Calibri" w:hAnsi="Calibri"/>
                <w:sz w:val="20"/>
                <w:lang w:val="sk-SK"/>
              </w:rPr>
            </w:pPr>
            <w:r w:rsidRPr="001F5CF0">
              <w:rPr>
                <w:rFonts w:ascii="Calibri" w:hAnsi="Calibri"/>
                <w:sz w:val="20"/>
                <w:lang w:val="sk-SK"/>
              </w:rPr>
              <w:t xml:space="preserve">celková suma za </w:t>
            </w:r>
            <w:proofErr w:type="spellStart"/>
            <w:r w:rsidRPr="001F5CF0">
              <w:rPr>
                <w:rFonts w:ascii="Calibri" w:hAnsi="Calibri"/>
                <w:sz w:val="20"/>
                <w:lang w:val="sk-SK"/>
              </w:rPr>
              <w:t>podopatrenie</w:t>
            </w:r>
            <w:proofErr w:type="spellEnd"/>
            <w:r w:rsidRPr="001F5CF0">
              <w:rPr>
                <w:rFonts w:ascii="Calibri" w:hAnsi="Calibri"/>
                <w:sz w:val="20"/>
                <w:lang w:val="sk-SK"/>
              </w:rPr>
              <w:t xml:space="preserve"> 19.2 (PRV) - vypĺňa PPA</w:t>
            </w:r>
          </w:p>
          <w:p w:rsidR="00185E2E" w:rsidRPr="001F5CF0" w:rsidRDefault="00185E2E" w:rsidP="000E7F2D">
            <w:pPr>
              <w:pStyle w:val="Normal1"/>
              <w:numPr>
                <w:ilvl w:val="0"/>
                <w:numId w:val="17"/>
              </w:numPr>
              <w:ind w:left="653"/>
              <w:rPr>
                <w:rFonts w:ascii="Calibri" w:hAnsi="Calibri"/>
                <w:sz w:val="20"/>
                <w:lang w:val="sk-SK"/>
              </w:rPr>
            </w:pPr>
            <w:r w:rsidRPr="001F5CF0">
              <w:rPr>
                <w:rFonts w:ascii="Calibri" w:hAnsi="Calibri"/>
                <w:sz w:val="20"/>
                <w:lang w:val="sk-SK"/>
              </w:rPr>
              <w:t>celková suma za stratégiu CLLD - vypĺňa PPA</w:t>
            </w:r>
          </w:p>
          <w:p w:rsidR="00185E2E" w:rsidRPr="001F5CF0" w:rsidRDefault="00185E2E" w:rsidP="000E7F2D">
            <w:pPr>
              <w:pStyle w:val="Normal1"/>
              <w:numPr>
                <w:ilvl w:val="0"/>
                <w:numId w:val="17"/>
              </w:numPr>
              <w:ind w:left="653"/>
              <w:rPr>
                <w:rFonts w:ascii="Calibri" w:hAnsi="Calibri"/>
                <w:sz w:val="20"/>
                <w:lang w:val="sk-SK"/>
              </w:rPr>
            </w:pPr>
            <w:r w:rsidRPr="001F5CF0">
              <w:rPr>
                <w:rFonts w:ascii="Calibri" w:hAnsi="Calibri"/>
                <w:sz w:val="20"/>
                <w:lang w:val="sk-SK"/>
              </w:rPr>
              <w:t xml:space="preserve">celková suma za </w:t>
            </w:r>
            <w:proofErr w:type="spellStart"/>
            <w:r w:rsidRPr="001F5CF0">
              <w:rPr>
                <w:rFonts w:ascii="Calibri" w:hAnsi="Calibri"/>
                <w:sz w:val="20"/>
                <w:lang w:val="sk-SK"/>
              </w:rPr>
              <w:t>podopatrenie</w:t>
            </w:r>
            <w:proofErr w:type="spellEnd"/>
            <w:r w:rsidRPr="001F5CF0">
              <w:rPr>
                <w:rFonts w:ascii="Calibri" w:hAnsi="Calibri"/>
                <w:sz w:val="20"/>
                <w:lang w:val="sk-SK"/>
              </w:rPr>
              <w:t xml:space="preserve"> 19.4 (PRV) - vypĺňa PPA</w:t>
            </w:r>
          </w:p>
          <w:p w:rsidR="00185E2E" w:rsidRPr="001F5CF0" w:rsidRDefault="00185E2E" w:rsidP="000E7F2D">
            <w:pPr>
              <w:pStyle w:val="Normal1"/>
              <w:numPr>
                <w:ilvl w:val="0"/>
                <w:numId w:val="17"/>
              </w:numPr>
              <w:ind w:left="653"/>
              <w:rPr>
                <w:rFonts w:ascii="Calibri" w:hAnsi="Calibri"/>
                <w:sz w:val="20"/>
                <w:lang w:val="sk-SK"/>
              </w:rPr>
            </w:pPr>
            <w:r w:rsidRPr="001F5CF0">
              <w:rPr>
                <w:rFonts w:ascii="Calibri" w:hAnsi="Calibri"/>
                <w:sz w:val="20"/>
                <w:lang w:val="sk-SK"/>
              </w:rPr>
              <w:t xml:space="preserve">primárne </w:t>
            </w:r>
            <w:proofErr w:type="spellStart"/>
            <w:r w:rsidRPr="001F5CF0">
              <w:rPr>
                <w:rFonts w:ascii="Calibri" w:hAnsi="Calibri"/>
                <w:sz w:val="20"/>
                <w:lang w:val="sk-SK"/>
              </w:rPr>
              <w:t>podopatrenie</w:t>
            </w:r>
            <w:proofErr w:type="spellEnd"/>
          </w:p>
          <w:p w:rsidR="00185E2E" w:rsidRPr="001F5CF0" w:rsidRDefault="00185E2E" w:rsidP="000E7F2D">
            <w:pPr>
              <w:pStyle w:val="Normal1"/>
              <w:numPr>
                <w:ilvl w:val="0"/>
                <w:numId w:val="17"/>
              </w:numPr>
              <w:ind w:left="653"/>
              <w:rPr>
                <w:rFonts w:ascii="Calibri" w:hAnsi="Calibri"/>
                <w:sz w:val="20"/>
                <w:lang w:val="sk-SK"/>
              </w:rPr>
            </w:pPr>
            <w:r w:rsidRPr="001F5CF0">
              <w:rPr>
                <w:rFonts w:ascii="Calibri" w:hAnsi="Calibri"/>
                <w:sz w:val="20"/>
                <w:lang w:val="sk-SK"/>
              </w:rPr>
              <w:t>opatrenie PRV - vypĺňa MAS:</w:t>
            </w:r>
          </w:p>
          <w:p w:rsidR="00185E2E" w:rsidRPr="001F5CF0" w:rsidRDefault="00185E2E" w:rsidP="000E7F2D">
            <w:pPr>
              <w:pStyle w:val="Normal1"/>
              <w:numPr>
                <w:ilvl w:val="0"/>
                <w:numId w:val="18"/>
              </w:numPr>
              <w:rPr>
                <w:rFonts w:ascii="Calibri" w:hAnsi="Calibri"/>
                <w:sz w:val="20"/>
                <w:lang w:val="sk-SK"/>
              </w:rPr>
            </w:pPr>
            <w:r w:rsidRPr="001F5CF0">
              <w:rPr>
                <w:rFonts w:ascii="Calibri" w:hAnsi="Calibri"/>
                <w:sz w:val="20"/>
                <w:lang w:val="sk-SK"/>
              </w:rPr>
              <w:t>názov opatrenia MAS</w:t>
            </w:r>
          </w:p>
          <w:p w:rsidR="00185E2E" w:rsidRPr="001F5CF0" w:rsidRDefault="00185E2E" w:rsidP="000E7F2D">
            <w:pPr>
              <w:pStyle w:val="Normal1"/>
              <w:numPr>
                <w:ilvl w:val="0"/>
                <w:numId w:val="18"/>
              </w:numPr>
              <w:rPr>
                <w:rFonts w:ascii="Calibri" w:hAnsi="Calibri"/>
                <w:sz w:val="20"/>
                <w:lang w:val="sk-SK"/>
              </w:rPr>
            </w:pPr>
            <w:r w:rsidRPr="001F5CF0">
              <w:rPr>
                <w:rFonts w:ascii="Calibri" w:hAnsi="Calibri"/>
                <w:sz w:val="20"/>
                <w:lang w:val="sk-SK"/>
              </w:rPr>
              <w:t>kód opatrenia</w:t>
            </w:r>
          </w:p>
          <w:p w:rsidR="00185E2E" w:rsidRPr="001F5CF0" w:rsidRDefault="00185E2E" w:rsidP="000E7F2D">
            <w:pPr>
              <w:pStyle w:val="Normal1"/>
              <w:numPr>
                <w:ilvl w:val="0"/>
                <w:numId w:val="18"/>
              </w:numPr>
              <w:rPr>
                <w:rFonts w:ascii="Calibri" w:hAnsi="Calibri"/>
                <w:sz w:val="20"/>
                <w:lang w:val="sk-SK"/>
              </w:rPr>
            </w:pPr>
            <w:r w:rsidRPr="001F5CF0">
              <w:rPr>
                <w:rFonts w:ascii="Calibri" w:hAnsi="Calibri"/>
                <w:sz w:val="20"/>
                <w:lang w:val="sk-SK"/>
              </w:rPr>
              <w:t xml:space="preserve">primárna </w:t>
            </w:r>
            <w:proofErr w:type="spellStart"/>
            <w:r w:rsidRPr="001F5CF0">
              <w:rPr>
                <w:rFonts w:ascii="Calibri" w:hAnsi="Calibri"/>
                <w:sz w:val="20"/>
                <w:lang w:val="sk-SK"/>
              </w:rPr>
              <w:t>fokusová</w:t>
            </w:r>
            <w:proofErr w:type="spellEnd"/>
            <w:r w:rsidRPr="001F5CF0">
              <w:rPr>
                <w:rFonts w:ascii="Calibri" w:hAnsi="Calibri"/>
                <w:sz w:val="20"/>
                <w:lang w:val="sk-SK"/>
              </w:rPr>
              <w:t xml:space="preserve"> oblasť – pre všetky MAS je rovnaká 6B</w:t>
            </w:r>
          </w:p>
          <w:p w:rsidR="00185E2E" w:rsidRPr="001F5CF0" w:rsidRDefault="00185E2E" w:rsidP="000E7F2D">
            <w:pPr>
              <w:pStyle w:val="Normal1"/>
              <w:numPr>
                <w:ilvl w:val="0"/>
                <w:numId w:val="18"/>
              </w:numPr>
              <w:rPr>
                <w:rFonts w:ascii="Calibri" w:hAnsi="Calibri"/>
                <w:sz w:val="20"/>
                <w:lang w:val="sk-SK"/>
              </w:rPr>
            </w:pPr>
            <w:r w:rsidRPr="001F5CF0">
              <w:rPr>
                <w:rFonts w:ascii="Calibri" w:hAnsi="Calibri"/>
                <w:sz w:val="20"/>
                <w:lang w:val="sk-SK"/>
              </w:rPr>
              <w:t xml:space="preserve">sekundárna </w:t>
            </w:r>
            <w:proofErr w:type="spellStart"/>
            <w:r w:rsidRPr="001F5CF0">
              <w:rPr>
                <w:rFonts w:ascii="Calibri" w:hAnsi="Calibri"/>
                <w:sz w:val="20"/>
                <w:lang w:val="sk-SK"/>
              </w:rPr>
              <w:t>fokusová</w:t>
            </w:r>
            <w:proofErr w:type="spellEnd"/>
            <w:r w:rsidRPr="001F5CF0">
              <w:rPr>
                <w:rFonts w:ascii="Calibri" w:hAnsi="Calibri"/>
                <w:sz w:val="20"/>
                <w:lang w:val="sk-SK"/>
              </w:rPr>
              <w:t xml:space="preserve"> oblasť (</w:t>
            </w:r>
            <w:proofErr w:type="spellStart"/>
            <w:r w:rsidRPr="001F5CF0">
              <w:rPr>
                <w:rFonts w:ascii="Calibri" w:hAnsi="Calibri"/>
                <w:sz w:val="20"/>
                <w:lang w:val="sk-SK"/>
              </w:rPr>
              <w:t>predominatné</w:t>
            </w:r>
            <w:proofErr w:type="spellEnd"/>
            <w:r w:rsidRPr="001F5CF0">
              <w:rPr>
                <w:rFonts w:ascii="Calibri" w:hAnsi="Calibri"/>
                <w:sz w:val="20"/>
                <w:lang w:val="sk-SK"/>
              </w:rPr>
              <w:t xml:space="preserve"> a doplnkové) - vypĺňa MAS</w:t>
            </w:r>
          </w:p>
          <w:p w:rsidR="00185E2E" w:rsidRPr="001F5CF0" w:rsidRDefault="00185E2E" w:rsidP="000E7F2D">
            <w:pPr>
              <w:pStyle w:val="Normal1"/>
              <w:numPr>
                <w:ilvl w:val="0"/>
                <w:numId w:val="18"/>
              </w:numPr>
              <w:rPr>
                <w:rFonts w:ascii="Calibri" w:hAnsi="Calibri"/>
                <w:sz w:val="20"/>
                <w:lang w:val="sk-SK"/>
              </w:rPr>
            </w:pPr>
            <w:r w:rsidRPr="001F5CF0">
              <w:rPr>
                <w:rFonts w:ascii="Calibri" w:hAnsi="Calibri"/>
                <w:sz w:val="20"/>
                <w:lang w:val="sk-SK"/>
              </w:rPr>
              <w:t>celková alokácia na opatrenie - vypĺňa MAS</w:t>
            </w:r>
          </w:p>
          <w:p w:rsidR="00185E2E" w:rsidRPr="001F5CF0" w:rsidRDefault="00185E2E" w:rsidP="000E7F2D">
            <w:pPr>
              <w:pStyle w:val="Normal1"/>
              <w:numPr>
                <w:ilvl w:val="0"/>
                <w:numId w:val="18"/>
              </w:numPr>
              <w:rPr>
                <w:rFonts w:ascii="Calibri" w:hAnsi="Calibri"/>
                <w:sz w:val="20"/>
                <w:lang w:val="sk-SK"/>
              </w:rPr>
            </w:pPr>
            <w:r w:rsidRPr="001F5CF0">
              <w:rPr>
                <w:rFonts w:ascii="Calibri" w:hAnsi="Calibri"/>
                <w:sz w:val="20"/>
                <w:lang w:val="sk-SK"/>
              </w:rPr>
              <w:t>oprávnené činnosti - vypĺňa MAS</w:t>
            </w:r>
          </w:p>
          <w:p w:rsidR="00185E2E" w:rsidRPr="001F5CF0" w:rsidRDefault="00185E2E" w:rsidP="000E7F2D">
            <w:pPr>
              <w:pStyle w:val="Normal1"/>
              <w:numPr>
                <w:ilvl w:val="0"/>
                <w:numId w:val="18"/>
              </w:numPr>
              <w:rPr>
                <w:rFonts w:ascii="Calibri" w:hAnsi="Calibri"/>
                <w:sz w:val="20"/>
                <w:lang w:val="sk-SK"/>
              </w:rPr>
            </w:pPr>
            <w:r w:rsidRPr="001F5CF0">
              <w:rPr>
                <w:rFonts w:ascii="Calibri" w:hAnsi="Calibri"/>
                <w:sz w:val="20"/>
                <w:lang w:val="sk-SK"/>
              </w:rPr>
              <w:t>oprávnení žiadatelia - vypĺňa MAS – nemyslí sa právna forma, ide o PP</w:t>
            </w:r>
          </w:p>
          <w:p w:rsidR="00185E2E" w:rsidRPr="001F5CF0" w:rsidRDefault="00185E2E" w:rsidP="000E7F2D">
            <w:pPr>
              <w:pStyle w:val="Normal1"/>
              <w:numPr>
                <w:ilvl w:val="0"/>
                <w:numId w:val="18"/>
              </w:numPr>
              <w:rPr>
                <w:rFonts w:ascii="Calibri" w:hAnsi="Calibri"/>
                <w:sz w:val="20"/>
                <w:lang w:val="sk-SK"/>
              </w:rPr>
            </w:pPr>
            <w:r w:rsidRPr="001F5CF0">
              <w:rPr>
                <w:rFonts w:ascii="Calibri" w:hAnsi="Calibri"/>
                <w:sz w:val="20"/>
                <w:lang w:val="sk-SK"/>
              </w:rPr>
              <w:t xml:space="preserve">intenzita pomoci - vypĺňa MAS - % poskytnutia NFP, spolufinancovanie žiadateľa, pre každé </w:t>
            </w:r>
            <w:proofErr w:type="spellStart"/>
            <w:r w:rsidRPr="001F5CF0">
              <w:rPr>
                <w:rFonts w:ascii="Calibri" w:hAnsi="Calibri"/>
                <w:sz w:val="20"/>
                <w:lang w:val="sk-SK"/>
              </w:rPr>
              <w:t>podopatrenie</w:t>
            </w:r>
            <w:proofErr w:type="spellEnd"/>
            <w:r w:rsidRPr="001F5CF0">
              <w:rPr>
                <w:rFonts w:ascii="Calibri" w:hAnsi="Calibri"/>
                <w:sz w:val="20"/>
                <w:lang w:val="sk-SK"/>
              </w:rPr>
              <w:t xml:space="preserve"> zvlášť, maximálna miera NFP, ktorú môže žiadateľ dostať (EU+SR)</w:t>
            </w:r>
          </w:p>
          <w:p w:rsidR="00185E2E" w:rsidRPr="001F5CF0" w:rsidRDefault="00185E2E" w:rsidP="000E7F2D">
            <w:pPr>
              <w:pStyle w:val="Normal1"/>
              <w:numPr>
                <w:ilvl w:val="0"/>
                <w:numId w:val="18"/>
              </w:numPr>
              <w:rPr>
                <w:rFonts w:ascii="Calibri" w:hAnsi="Calibri"/>
                <w:sz w:val="20"/>
                <w:lang w:val="sk-SK"/>
              </w:rPr>
            </w:pPr>
            <w:r w:rsidRPr="001F5CF0">
              <w:rPr>
                <w:rFonts w:ascii="Calibri" w:hAnsi="Calibri"/>
                <w:sz w:val="20"/>
                <w:lang w:val="sk-SK"/>
              </w:rPr>
              <w:t>oprávnené výdavky - vypĺňa MAS</w:t>
            </w:r>
          </w:p>
          <w:p w:rsidR="00185E2E" w:rsidRPr="001F5CF0" w:rsidRDefault="00185E2E" w:rsidP="000E7F2D">
            <w:pPr>
              <w:pStyle w:val="Normal1"/>
              <w:numPr>
                <w:ilvl w:val="0"/>
                <w:numId w:val="18"/>
              </w:numPr>
              <w:rPr>
                <w:rFonts w:ascii="Calibri" w:hAnsi="Calibri"/>
                <w:sz w:val="20"/>
                <w:lang w:val="sk-SK"/>
              </w:rPr>
            </w:pPr>
            <w:r w:rsidRPr="001F5CF0">
              <w:rPr>
                <w:rFonts w:ascii="Calibri" w:hAnsi="Calibri"/>
                <w:sz w:val="20"/>
                <w:lang w:val="sk-SK"/>
              </w:rPr>
              <w:t>max. a min. výška na projekt - vypĺňa MAS</w:t>
            </w:r>
          </w:p>
          <w:p w:rsidR="00185E2E" w:rsidRPr="001F5CF0" w:rsidRDefault="00185E2E" w:rsidP="000E7F2D">
            <w:pPr>
              <w:pStyle w:val="Normal1"/>
              <w:numPr>
                <w:ilvl w:val="0"/>
                <w:numId w:val="18"/>
              </w:numPr>
              <w:rPr>
                <w:rFonts w:ascii="Calibri" w:hAnsi="Calibri"/>
                <w:sz w:val="20"/>
                <w:lang w:val="sk-SK"/>
              </w:rPr>
            </w:pPr>
            <w:r w:rsidRPr="001F5CF0">
              <w:rPr>
                <w:rFonts w:ascii="Calibri" w:hAnsi="Calibri"/>
                <w:sz w:val="20"/>
                <w:lang w:val="sk-SK"/>
              </w:rPr>
              <w:t>ukazovatele - vypĺňa MAS</w:t>
            </w:r>
          </w:p>
          <w:p w:rsidR="00185E2E" w:rsidRPr="001F5CF0" w:rsidRDefault="00185E2E" w:rsidP="000E7F2D">
            <w:pPr>
              <w:pStyle w:val="Normal1"/>
              <w:numPr>
                <w:ilvl w:val="0"/>
                <w:numId w:val="18"/>
              </w:numPr>
              <w:rPr>
                <w:rFonts w:ascii="Calibri" w:hAnsi="Calibri"/>
                <w:sz w:val="20"/>
                <w:lang w:val="sk-SK"/>
              </w:rPr>
            </w:pPr>
            <w:r w:rsidRPr="001F5CF0">
              <w:rPr>
                <w:rFonts w:ascii="Calibri" w:hAnsi="Calibri"/>
                <w:sz w:val="20"/>
                <w:lang w:val="sk-SK"/>
              </w:rPr>
              <w:t>kritériá pre výber projektov (</w:t>
            </w:r>
            <w:proofErr w:type="spellStart"/>
            <w:r w:rsidRPr="001F5CF0">
              <w:rPr>
                <w:rFonts w:ascii="Calibri" w:hAnsi="Calibri"/>
                <w:sz w:val="20"/>
                <w:lang w:val="sk-SK"/>
              </w:rPr>
              <w:t>ŽoNFP</w:t>
            </w:r>
            <w:proofErr w:type="spellEnd"/>
            <w:r w:rsidRPr="001F5CF0">
              <w:rPr>
                <w:rFonts w:ascii="Calibri" w:hAnsi="Calibri"/>
                <w:sz w:val="20"/>
                <w:lang w:val="sk-SK"/>
              </w:rPr>
              <w:t>) - vypĺňa MAS</w:t>
            </w:r>
          </w:p>
          <w:p w:rsidR="00185E2E" w:rsidRPr="001F5CF0" w:rsidRDefault="00185E2E" w:rsidP="000E7F2D">
            <w:pPr>
              <w:pStyle w:val="Normal1"/>
              <w:rPr>
                <w:rFonts w:ascii="Calibri" w:hAnsi="Calibri"/>
                <w:sz w:val="20"/>
                <w:lang w:val="sk-SK"/>
              </w:rPr>
            </w:pPr>
          </w:p>
          <w:p w:rsidR="00185E2E" w:rsidRPr="001F5CF0" w:rsidRDefault="00185E2E" w:rsidP="000E7F2D">
            <w:pPr>
              <w:pStyle w:val="Normal1"/>
              <w:rPr>
                <w:rFonts w:ascii="Calibri" w:hAnsi="Calibri"/>
                <w:sz w:val="20"/>
                <w:lang w:val="sk-SK"/>
              </w:rPr>
            </w:pPr>
            <w:r w:rsidRPr="001F5CF0">
              <w:rPr>
                <w:rFonts w:ascii="Calibri" w:hAnsi="Calibri"/>
                <w:sz w:val="20"/>
                <w:lang w:val="sk-SK"/>
              </w:rPr>
              <w:t>Stratégia bude definovať:</w:t>
            </w:r>
          </w:p>
          <w:p w:rsidR="00185E2E" w:rsidRPr="001F5CF0" w:rsidRDefault="00185E2E" w:rsidP="000E7F2D">
            <w:pPr>
              <w:pStyle w:val="Normal1"/>
              <w:numPr>
                <w:ilvl w:val="0"/>
                <w:numId w:val="17"/>
              </w:numPr>
              <w:ind w:left="653"/>
              <w:rPr>
                <w:rFonts w:ascii="Calibri" w:hAnsi="Calibri"/>
                <w:sz w:val="20"/>
                <w:lang w:val="sk-SK"/>
              </w:rPr>
            </w:pPr>
            <w:r w:rsidRPr="001F5CF0">
              <w:rPr>
                <w:rFonts w:ascii="Calibri" w:hAnsi="Calibri"/>
                <w:sz w:val="20"/>
                <w:lang w:val="sk-SK"/>
              </w:rPr>
              <w:t>všeobecné podmienky poskytnutia príspevku – rovnaké pre každú MAS, prednastavené</w:t>
            </w:r>
          </w:p>
          <w:p w:rsidR="00185E2E" w:rsidRPr="001F5CF0" w:rsidRDefault="00185E2E" w:rsidP="000E7F2D">
            <w:pPr>
              <w:pStyle w:val="Normal1"/>
              <w:numPr>
                <w:ilvl w:val="0"/>
                <w:numId w:val="17"/>
              </w:numPr>
              <w:ind w:left="653"/>
              <w:rPr>
                <w:rFonts w:ascii="Calibri" w:hAnsi="Calibri"/>
                <w:sz w:val="20"/>
                <w:lang w:val="sk-SK"/>
              </w:rPr>
            </w:pPr>
            <w:r w:rsidRPr="001F5CF0">
              <w:rPr>
                <w:rFonts w:ascii="Calibri" w:hAnsi="Calibri"/>
                <w:sz w:val="20"/>
                <w:lang w:val="sk-SK"/>
              </w:rPr>
              <w:t>výberové kritériá pre výber projektov – rôzne pre každú MAS s tým, že vychádzajú z prílohy PPA, kde sú definované, MAS stanovuje podľa toho, aké má činnosti + kritériá nad rámec</w:t>
            </w:r>
          </w:p>
          <w:p w:rsidR="00185E2E" w:rsidRPr="001F5CF0" w:rsidRDefault="00185E2E" w:rsidP="000E7F2D">
            <w:pPr>
              <w:pStyle w:val="Normal1"/>
              <w:numPr>
                <w:ilvl w:val="0"/>
                <w:numId w:val="17"/>
              </w:numPr>
              <w:ind w:left="653"/>
              <w:rPr>
                <w:rFonts w:ascii="Calibri" w:hAnsi="Calibri"/>
                <w:sz w:val="20"/>
                <w:lang w:val="sk-SK"/>
              </w:rPr>
            </w:pPr>
            <w:r w:rsidRPr="001F5CF0">
              <w:rPr>
                <w:rFonts w:ascii="Calibri" w:hAnsi="Calibri"/>
                <w:sz w:val="20"/>
                <w:lang w:val="sk-SK"/>
              </w:rPr>
              <w:t>hodnotiace kritériá pre výber projektov (bodovacie kritériá)</w:t>
            </w:r>
          </w:p>
          <w:p w:rsidR="00185E2E" w:rsidRPr="001F5CF0" w:rsidRDefault="00185E2E" w:rsidP="000E7F2D">
            <w:pPr>
              <w:pStyle w:val="Normal1"/>
              <w:numPr>
                <w:ilvl w:val="0"/>
                <w:numId w:val="18"/>
              </w:numPr>
              <w:rPr>
                <w:rFonts w:ascii="Calibri" w:hAnsi="Calibri"/>
                <w:sz w:val="20"/>
                <w:lang w:val="sk-SK"/>
              </w:rPr>
            </w:pPr>
            <w:r w:rsidRPr="001F5CF0">
              <w:rPr>
                <w:rFonts w:ascii="Calibri" w:hAnsi="Calibri"/>
                <w:sz w:val="20"/>
                <w:lang w:val="sk-SK"/>
              </w:rPr>
              <w:t>pre každý stupeň (rozsah) kritéria jasný popis, kedy projekt získa konkrétny počet bodov</w:t>
            </w:r>
          </w:p>
          <w:p w:rsidR="00185E2E" w:rsidRPr="001F5CF0" w:rsidRDefault="00185E2E" w:rsidP="000E7F2D">
            <w:pPr>
              <w:pStyle w:val="Normal1"/>
              <w:numPr>
                <w:ilvl w:val="0"/>
                <w:numId w:val="18"/>
              </w:numPr>
              <w:rPr>
                <w:rFonts w:ascii="Calibri" w:hAnsi="Calibri"/>
                <w:sz w:val="20"/>
                <w:lang w:val="sk-SK"/>
              </w:rPr>
            </w:pPr>
            <w:r w:rsidRPr="001F5CF0">
              <w:rPr>
                <w:rFonts w:ascii="Calibri" w:hAnsi="Calibri"/>
                <w:sz w:val="20"/>
                <w:lang w:val="sk-SK"/>
              </w:rPr>
              <w:t>stanovenie minimálnej prahovej hodnoty, ktorú musí projekt dosiahnuť, aby bol oprávnený</w:t>
            </w:r>
          </w:p>
          <w:p w:rsidR="00185E2E" w:rsidRPr="001F5CF0" w:rsidRDefault="00185E2E" w:rsidP="000E7F2D">
            <w:pPr>
              <w:pStyle w:val="Normal1"/>
              <w:numPr>
                <w:ilvl w:val="0"/>
                <w:numId w:val="18"/>
              </w:numPr>
              <w:rPr>
                <w:rFonts w:ascii="Calibri" w:hAnsi="Calibri"/>
                <w:sz w:val="20"/>
                <w:lang w:val="sk-SK"/>
              </w:rPr>
            </w:pPr>
            <w:r w:rsidRPr="001F5CF0">
              <w:rPr>
                <w:rFonts w:ascii="Calibri" w:hAnsi="Calibri"/>
                <w:sz w:val="20"/>
                <w:lang w:val="sk-SK"/>
              </w:rPr>
              <w:t>rozlišovacie kritériá</w:t>
            </w:r>
          </w:p>
          <w:p w:rsidR="00185E2E" w:rsidRPr="001F5CF0" w:rsidRDefault="00185E2E" w:rsidP="000E7F2D">
            <w:pPr>
              <w:pStyle w:val="Normal1"/>
              <w:numPr>
                <w:ilvl w:val="0"/>
                <w:numId w:val="18"/>
              </w:numPr>
              <w:rPr>
                <w:rFonts w:ascii="Calibri" w:hAnsi="Calibri"/>
                <w:sz w:val="20"/>
                <w:lang w:val="sk-SK"/>
              </w:rPr>
            </w:pPr>
            <w:r w:rsidRPr="001F5CF0">
              <w:rPr>
                <w:rFonts w:ascii="Calibri" w:hAnsi="Calibri"/>
                <w:sz w:val="20"/>
                <w:lang w:val="sk-SK"/>
              </w:rPr>
              <w:t xml:space="preserve">ak MAS  definuje na svojej úrovni výberové kritériá pre výber projektov, ktorých aplikáciou sa určuje výsledné poradie </w:t>
            </w:r>
            <w:proofErr w:type="spellStart"/>
            <w:r w:rsidRPr="001F5CF0">
              <w:rPr>
                <w:rFonts w:ascii="Calibri" w:hAnsi="Calibri"/>
                <w:sz w:val="20"/>
                <w:lang w:val="sk-SK"/>
              </w:rPr>
              <w:t>ŽoNFP</w:t>
            </w:r>
            <w:proofErr w:type="spellEnd"/>
            <w:r w:rsidRPr="001F5CF0">
              <w:rPr>
                <w:rFonts w:ascii="Calibri" w:hAnsi="Calibri"/>
                <w:sz w:val="20"/>
                <w:lang w:val="sk-SK"/>
              </w:rPr>
              <w:t xml:space="preserve">, rozlišovacie kritériá definuje a aplikuje MAS na úrovni </w:t>
            </w:r>
            <w:proofErr w:type="spellStart"/>
            <w:r w:rsidRPr="001F5CF0">
              <w:rPr>
                <w:rFonts w:ascii="Calibri" w:hAnsi="Calibri"/>
                <w:sz w:val="20"/>
                <w:lang w:val="sk-SK"/>
              </w:rPr>
              <w:t>výberových</w:t>
            </w:r>
            <w:proofErr w:type="spellEnd"/>
            <w:r w:rsidRPr="001F5CF0">
              <w:rPr>
                <w:rFonts w:ascii="Calibri" w:hAnsi="Calibri"/>
                <w:sz w:val="20"/>
                <w:lang w:val="sk-SK"/>
              </w:rPr>
              <w:t xml:space="preserve"> kritérií</w:t>
            </w:r>
          </w:p>
          <w:p w:rsidR="00185E2E" w:rsidRPr="001F5CF0" w:rsidRDefault="00185E2E" w:rsidP="000E7F2D">
            <w:pPr>
              <w:pStyle w:val="Normal1"/>
              <w:rPr>
                <w:rFonts w:ascii="Calibri" w:hAnsi="Calibri"/>
                <w:sz w:val="20"/>
                <w:lang w:val="sk-SK"/>
              </w:rPr>
            </w:pPr>
          </w:p>
          <w:p w:rsidR="00185E2E" w:rsidRPr="001F5CF0" w:rsidRDefault="00185E2E" w:rsidP="000E7F2D">
            <w:pPr>
              <w:pStyle w:val="Normal1"/>
              <w:rPr>
                <w:rFonts w:ascii="Calibri" w:hAnsi="Calibri"/>
                <w:sz w:val="20"/>
                <w:lang w:val="sk-SK"/>
              </w:rPr>
            </w:pPr>
            <w:r w:rsidRPr="001F5CF0">
              <w:rPr>
                <w:rFonts w:ascii="Calibri" w:hAnsi="Calibri"/>
                <w:sz w:val="20"/>
                <w:lang w:val="sk-SK"/>
              </w:rPr>
              <w:t xml:space="preserve">Na stratégii sa bude definovať intenzita pomoci za </w:t>
            </w:r>
            <w:proofErr w:type="spellStart"/>
            <w:r w:rsidRPr="001F5CF0">
              <w:rPr>
                <w:rFonts w:ascii="Calibri" w:hAnsi="Calibri"/>
                <w:sz w:val="20"/>
                <w:lang w:val="sk-SK"/>
              </w:rPr>
              <w:t>podopatrenie</w:t>
            </w:r>
            <w:proofErr w:type="spellEnd"/>
            <w:r w:rsidRPr="001F5CF0">
              <w:rPr>
                <w:rFonts w:ascii="Calibri" w:hAnsi="Calibri"/>
                <w:sz w:val="20"/>
                <w:lang w:val="sk-SK"/>
              </w:rPr>
              <w:t xml:space="preserve"> a za veľkosť/typ podniku, prípadne ďalšie možnosti definované v číselníku.</w:t>
            </w:r>
          </w:p>
          <w:p w:rsidR="00185E2E" w:rsidRPr="001F5CF0" w:rsidRDefault="00185E2E" w:rsidP="000E7F2D">
            <w:pPr>
              <w:pStyle w:val="Normal1"/>
              <w:rPr>
                <w:rFonts w:ascii="Calibri" w:hAnsi="Calibri"/>
                <w:sz w:val="20"/>
                <w:lang w:val="sk-SK"/>
              </w:rPr>
            </w:pPr>
          </w:p>
          <w:p w:rsidR="00185E2E" w:rsidRPr="001F5CF0" w:rsidRDefault="00185E2E" w:rsidP="000E7F2D">
            <w:pPr>
              <w:pStyle w:val="Normal1"/>
              <w:rPr>
                <w:rFonts w:ascii="Calibri" w:hAnsi="Calibri"/>
                <w:sz w:val="20"/>
                <w:lang w:val="sk-SK"/>
              </w:rPr>
            </w:pPr>
            <w:r w:rsidRPr="001F5CF0">
              <w:rPr>
                <w:rFonts w:ascii="Calibri" w:hAnsi="Calibri"/>
                <w:sz w:val="20"/>
                <w:lang w:val="sk-SK"/>
              </w:rPr>
              <w:t xml:space="preserve">Na stratégiu a výzvu bude doplnený údaj Spôsob financovania, ktorý bude pridaný ako nový číselník do ITMS2014+. Na stratégii a výzve môže byť vybraných aj viac hodnôt, pričom na </w:t>
            </w:r>
            <w:proofErr w:type="spellStart"/>
            <w:r w:rsidRPr="001F5CF0">
              <w:rPr>
                <w:rFonts w:ascii="Calibri" w:hAnsi="Calibri"/>
                <w:sz w:val="20"/>
                <w:lang w:val="sk-SK"/>
              </w:rPr>
              <w:t>ŽoNFP</w:t>
            </w:r>
            <w:proofErr w:type="spellEnd"/>
            <w:r w:rsidRPr="001F5CF0">
              <w:rPr>
                <w:rFonts w:ascii="Calibri" w:hAnsi="Calibri"/>
                <w:sz w:val="20"/>
                <w:lang w:val="sk-SK"/>
              </w:rPr>
              <w:t xml:space="preserve"> sa bude vyberať iba jedna z nich.</w:t>
            </w:r>
          </w:p>
          <w:p w:rsidR="00185E2E" w:rsidRPr="001F5CF0" w:rsidRDefault="00185E2E" w:rsidP="000E7F2D">
            <w:pPr>
              <w:pStyle w:val="Normal1"/>
              <w:rPr>
                <w:rFonts w:ascii="Calibri" w:hAnsi="Calibri"/>
                <w:sz w:val="20"/>
                <w:lang w:val="sk-SK"/>
              </w:rPr>
            </w:pPr>
          </w:p>
        </w:tc>
      </w:tr>
      <w:tr w:rsidR="00185E2E" w:rsidRPr="001F5CF0" w:rsidTr="000E7F2D">
        <w:tc>
          <w:tcPr>
            <w:tcW w:w="2033"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lastRenderedPageBreak/>
              <w:t xml:space="preserve">bmedzenia </w:t>
            </w:r>
            <w:r w:rsidRPr="001F5CF0">
              <w:rPr>
                <w:rFonts w:ascii="Calibri" w:hAnsi="Calibri"/>
                <w:color w:val="FF0000"/>
                <w:sz w:val="20"/>
              </w:rPr>
              <w:t>(*)</w:t>
            </w:r>
          </w:p>
        </w:tc>
        <w:tc>
          <w:tcPr>
            <w:tcW w:w="6926"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2033"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6926"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2033"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528"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621"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666"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19"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2033" w:type="dxa"/>
            <w:vMerge/>
            <w:shd w:val="clear" w:color="auto" w:fill="auto"/>
          </w:tcPr>
          <w:p w:rsidR="00185E2E" w:rsidRPr="001F5CF0" w:rsidRDefault="00185E2E" w:rsidP="000E7F2D">
            <w:pPr>
              <w:rPr>
                <w:rFonts w:ascii="Calibri" w:hAnsi="Calibri" w:cs="Arial"/>
                <w:sz w:val="20"/>
              </w:rPr>
            </w:pPr>
          </w:p>
        </w:tc>
        <w:tc>
          <w:tcPr>
            <w:tcW w:w="3149"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777"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249"/>
        </w:trPr>
        <w:tc>
          <w:tcPr>
            <w:tcW w:w="2033" w:type="dxa"/>
            <w:vMerge/>
            <w:shd w:val="clear" w:color="auto" w:fill="auto"/>
          </w:tcPr>
          <w:p w:rsidR="00185E2E" w:rsidRPr="001F5CF0" w:rsidRDefault="00185E2E" w:rsidP="000E7F2D">
            <w:pPr>
              <w:rPr>
                <w:rFonts w:ascii="Calibri" w:hAnsi="Calibri" w:cs="Arial"/>
                <w:sz w:val="20"/>
              </w:rPr>
            </w:pPr>
          </w:p>
        </w:tc>
        <w:tc>
          <w:tcPr>
            <w:tcW w:w="6926"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DA2D7C" w:rsidRDefault="00185E2E" w:rsidP="00185E2E">
      <w:pPr>
        <w:rPr>
          <w:b/>
          <w:color w:val="0000FF"/>
          <w:sz w:val="24"/>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7"/>
        <w:gridCol w:w="1516"/>
        <w:gridCol w:w="1603"/>
        <w:gridCol w:w="1697"/>
        <w:gridCol w:w="1134"/>
        <w:gridCol w:w="992"/>
      </w:tblGrid>
      <w:tr w:rsidR="00185E2E" w:rsidRPr="001F5CF0" w:rsidTr="000E7F2D">
        <w:tc>
          <w:tcPr>
            <w:tcW w:w="2017"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 xml:space="preserve">Požiadavka </w:t>
            </w:r>
            <w:r w:rsidRPr="001F5CF0">
              <w:rPr>
                <w:rFonts w:ascii="Calibri" w:hAnsi="Calibri"/>
                <w:color w:val="FFFFFF"/>
                <w:sz w:val="24"/>
              </w:rPr>
              <w:t>(*)</w:t>
            </w:r>
          </w:p>
        </w:tc>
        <w:tc>
          <w:tcPr>
            <w:tcW w:w="6942"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2.2 Verzionovanie stratégie</w:t>
            </w:r>
          </w:p>
        </w:tc>
      </w:tr>
      <w:tr w:rsidR="00185E2E" w:rsidRPr="001F5CF0" w:rsidTr="000E7F2D">
        <w:tc>
          <w:tcPr>
            <w:tcW w:w="2017"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6942"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Súčasná evidencia stratégii v ITMS2014+ je nevyhovujúca. Je potrebné ju upraviť podľa požiadaviek</w:t>
            </w:r>
          </w:p>
        </w:tc>
      </w:tr>
      <w:tr w:rsidR="00185E2E" w:rsidRPr="001F5CF0" w:rsidTr="000E7F2D">
        <w:tc>
          <w:tcPr>
            <w:tcW w:w="2017"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tc>
        <w:tc>
          <w:tcPr>
            <w:tcW w:w="6942" w:type="dxa"/>
            <w:gridSpan w:val="5"/>
            <w:shd w:val="clear" w:color="auto" w:fill="auto"/>
          </w:tcPr>
          <w:p w:rsidR="00185E2E" w:rsidRPr="001F5CF0" w:rsidRDefault="00185E2E" w:rsidP="000E7F2D">
            <w:pPr>
              <w:pStyle w:val="Normal1"/>
              <w:keepNext w:val="0"/>
              <w:numPr>
                <w:ilvl w:val="0"/>
                <w:numId w:val="6"/>
              </w:numPr>
              <w:jc w:val="left"/>
              <w:rPr>
                <w:rFonts w:ascii="Calibri" w:hAnsi="Calibri"/>
                <w:sz w:val="20"/>
                <w:lang w:val="sk-SK"/>
              </w:rPr>
            </w:pPr>
            <w:r w:rsidRPr="001F5CF0">
              <w:rPr>
                <w:rFonts w:ascii="Calibri" w:hAnsi="Calibri"/>
                <w:sz w:val="20"/>
                <w:lang w:val="sk-SK"/>
              </w:rPr>
              <w:t xml:space="preserve">Stratégie sa budú </w:t>
            </w:r>
            <w:proofErr w:type="spellStart"/>
            <w:r w:rsidRPr="001F5CF0">
              <w:rPr>
                <w:rFonts w:ascii="Calibri" w:hAnsi="Calibri"/>
                <w:sz w:val="20"/>
                <w:lang w:val="sk-SK"/>
              </w:rPr>
              <w:t>verzionovať</w:t>
            </w:r>
            <w:proofErr w:type="spellEnd"/>
            <w:r w:rsidRPr="001F5CF0">
              <w:rPr>
                <w:rFonts w:ascii="Calibri" w:hAnsi="Calibri"/>
                <w:sz w:val="20"/>
                <w:lang w:val="sk-SK"/>
              </w:rPr>
              <w:t>.</w:t>
            </w:r>
          </w:p>
          <w:p w:rsidR="00185E2E" w:rsidRPr="001F5CF0" w:rsidRDefault="00185E2E" w:rsidP="000E7F2D">
            <w:pPr>
              <w:pStyle w:val="Normal1"/>
              <w:keepNext w:val="0"/>
              <w:numPr>
                <w:ilvl w:val="0"/>
                <w:numId w:val="6"/>
              </w:numPr>
              <w:jc w:val="left"/>
              <w:rPr>
                <w:rFonts w:ascii="Calibri" w:hAnsi="Calibri"/>
                <w:sz w:val="20"/>
                <w:lang w:val="sk-SK"/>
              </w:rPr>
            </w:pPr>
            <w:r w:rsidRPr="001F5CF0">
              <w:rPr>
                <w:rFonts w:ascii="Calibri" w:hAnsi="Calibri"/>
                <w:sz w:val="20"/>
                <w:lang w:val="sk-SK"/>
              </w:rPr>
              <w:t xml:space="preserve">Typ </w:t>
            </w:r>
            <w:proofErr w:type="spellStart"/>
            <w:r w:rsidRPr="001F5CF0">
              <w:rPr>
                <w:rFonts w:ascii="Calibri" w:hAnsi="Calibri"/>
                <w:sz w:val="20"/>
                <w:lang w:val="sk-SK"/>
              </w:rPr>
              <w:t>verzionovania</w:t>
            </w:r>
            <w:proofErr w:type="spellEnd"/>
            <w:r w:rsidRPr="001F5CF0">
              <w:rPr>
                <w:rFonts w:ascii="Calibri" w:hAnsi="Calibri"/>
                <w:sz w:val="20"/>
                <w:lang w:val="sk-SK"/>
              </w:rPr>
              <w:t xml:space="preserve"> bude rovnaký ako na programovej štruktúre.</w:t>
            </w:r>
          </w:p>
          <w:p w:rsidR="00185E2E" w:rsidRPr="001F5CF0" w:rsidRDefault="00185E2E" w:rsidP="000E7F2D">
            <w:pPr>
              <w:pStyle w:val="Normal1"/>
              <w:ind w:left="720"/>
              <w:jc w:val="left"/>
              <w:rPr>
                <w:rFonts w:ascii="Calibri" w:hAnsi="Calibri"/>
                <w:sz w:val="20"/>
                <w:lang w:val="sk-SK"/>
              </w:rPr>
            </w:pPr>
          </w:p>
        </w:tc>
      </w:tr>
      <w:tr w:rsidR="00185E2E" w:rsidRPr="001F5CF0" w:rsidTr="000E7F2D">
        <w:tc>
          <w:tcPr>
            <w:tcW w:w="2017"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6942"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2017"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6942"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2017"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516"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603"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697"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2017" w:type="dxa"/>
            <w:vMerge/>
            <w:shd w:val="clear" w:color="auto" w:fill="auto"/>
          </w:tcPr>
          <w:p w:rsidR="00185E2E" w:rsidRPr="001F5CF0" w:rsidRDefault="00185E2E" w:rsidP="000E7F2D">
            <w:pPr>
              <w:rPr>
                <w:rFonts w:ascii="Calibri" w:hAnsi="Calibri" w:cs="Arial"/>
                <w:sz w:val="20"/>
              </w:rPr>
            </w:pPr>
          </w:p>
        </w:tc>
        <w:tc>
          <w:tcPr>
            <w:tcW w:w="3119"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823"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210"/>
        </w:trPr>
        <w:tc>
          <w:tcPr>
            <w:tcW w:w="2017" w:type="dxa"/>
            <w:vMerge/>
            <w:shd w:val="clear" w:color="auto" w:fill="auto"/>
          </w:tcPr>
          <w:p w:rsidR="00185E2E" w:rsidRPr="001F5CF0" w:rsidRDefault="00185E2E" w:rsidP="000E7F2D">
            <w:pPr>
              <w:rPr>
                <w:rFonts w:ascii="Calibri" w:hAnsi="Calibri" w:cs="Arial"/>
                <w:sz w:val="20"/>
              </w:rPr>
            </w:pPr>
          </w:p>
        </w:tc>
        <w:tc>
          <w:tcPr>
            <w:tcW w:w="6942"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DA2D7C" w:rsidRDefault="00185E2E" w:rsidP="00185E2E">
      <w:pPr>
        <w:rPr>
          <w:b/>
          <w:color w:val="0000FF"/>
          <w:sz w:val="24"/>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4"/>
        <w:gridCol w:w="1528"/>
        <w:gridCol w:w="1570"/>
        <w:gridCol w:w="1701"/>
        <w:gridCol w:w="1134"/>
        <w:gridCol w:w="992"/>
      </w:tblGrid>
      <w:tr w:rsidR="00185E2E" w:rsidRPr="001F5CF0" w:rsidTr="000E7F2D">
        <w:tc>
          <w:tcPr>
            <w:tcW w:w="2034"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lastRenderedPageBreak/>
              <w:t xml:space="preserve">Požiadavka </w:t>
            </w:r>
            <w:r w:rsidRPr="001F5CF0">
              <w:rPr>
                <w:rFonts w:ascii="Calibri" w:hAnsi="Calibri"/>
                <w:color w:val="FFFFFF"/>
                <w:sz w:val="24"/>
              </w:rPr>
              <w:t>(*)</w:t>
            </w:r>
          </w:p>
        </w:tc>
        <w:tc>
          <w:tcPr>
            <w:tcW w:w="6925"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2.3 Editácia stratégie</w:t>
            </w:r>
          </w:p>
        </w:tc>
      </w:tr>
      <w:tr w:rsidR="00185E2E" w:rsidRPr="001F5CF0" w:rsidTr="000E7F2D">
        <w:tc>
          <w:tcPr>
            <w:tcW w:w="2034"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6925"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Súčasná evidencia stratégii v ITMS2014+ je nevyhovujúca. Je potrebné ju upraviť podľa požiadaviek.</w:t>
            </w:r>
          </w:p>
        </w:tc>
      </w:tr>
      <w:tr w:rsidR="00185E2E" w:rsidRPr="001F5CF0" w:rsidTr="000E7F2D">
        <w:tc>
          <w:tcPr>
            <w:tcW w:w="2034"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p w:rsidR="00185E2E" w:rsidRPr="001F5CF0" w:rsidRDefault="00185E2E" w:rsidP="000E7F2D">
            <w:pPr>
              <w:rPr>
                <w:rFonts w:ascii="Calibri" w:hAnsi="Calibri"/>
                <w:b/>
                <w:sz w:val="20"/>
              </w:rPr>
            </w:pPr>
          </w:p>
        </w:tc>
        <w:tc>
          <w:tcPr>
            <w:tcW w:w="6925" w:type="dxa"/>
            <w:gridSpan w:val="5"/>
            <w:shd w:val="clear" w:color="auto" w:fill="auto"/>
          </w:tcPr>
          <w:p w:rsidR="00185E2E" w:rsidRPr="001F5CF0" w:rsidRDefault="00185E2E" w:rsidP="000E7F2D">
            <w:pPr>
              <w:pStyle w:val="Normal1"/>
              <w:rPr>
                <w:rFonts w:ascii="Calibri" w:hAnsi="Calibri"/>
                <w:sz w:val="20"/>
                <w:lang w:val="sk-SK"/>
              </w:rPr>
            </w:pPr>
            <w:r w:rsidRPr="001F5CF0">
              <w:rPr>
                <w:rFonts w:ascii="Calibri" w:hAnsi="Calibri"/>
                <w:sz w:val="20"/>
                <w:lang w:val="sk-SK"/>
              </w:rPr>
              <w:t>Zmenu stratégie bude možné vykonávať nasledovne:</w:t>
            </w:r>
          </w:p>
          <w:p w:rsidR="00185E2E" w:rsidRPr="001F5CF0" w:rsidRDefault="00185E2E" w:rsidP="000E7F2D">
            <w:pPr>
              <w:pStyle w:val="Normal1"/>
              <w:keepNext w:val="0"/>
              <w:numPr>
                <w:ilvl w:val="0"/>
                <w:numId w:val="5"/>
              </w:numPr>
              <w:rPr>
                <w:rFonts w:ascii="Calibri" w:hAnsi="Calibri"/>
                <w:sz w:val="20"/>
                <w:lang w:val="sk-SK"/>
              </w:rPr>
            </w:pPr>
            <w:r w:rsidRPr="001F5CF0">
              <w:rPr>
                <w:rFonts w:ascii="Calibri" w:hAnsi="Calibri"/>
                <w:sz w:val="20"/>
                <w:lang w:val="sk-SK"/>
              </w:rPr>
              <w:t>zmeny bez predchádzajúceho súhlasu PPA/RO pre PRV/RO pre IROP:</w:t>
            </w:r>
          </w:p>
          <w:p w:rsidR="00185E2E" w:rsidRPr="001F5CF0" w:rsidRDefault="00185E2E" w:rsidP="000E7F2D">
            <w:pPr>
              <w:pStyle w:val="Normal1"/>
              <w:keepNext w:val="0"/>
              <w:numPr>
                <w:ilvl w:val="1"/>
                <w:numId w:val="5"/>
              </w:numPr>
              <w:rPr>
                <w:rFonts w:ascii="Calibri" w:hAnsi="Calibri"/>
                <w:sz w:val="20"/>
                <w:lang w:val="sk-SK"/>
              </w:rPr>
            </w:pPr>
            <w:r w:rsidRPr="001F5CF0">
              <w:rPr>
                <w:rFonts w:ascii="Calibri" w:hAnsi="Calibri"/>
                <w:sz w:val="20"/>
                <w:lang w:val="sk-SK"/>
              </w:rPr>
              <w:t xml:space="preserve">zmeny sídla MAS (len v rámci pôsobnosti územia MAS), zmena štatutárneho zástupcu, zmena štatutárneho zástupcu, </w:t>
            </w:r>
          </w:p>
          <w:p w:rsidR="00185E2E" w:rsidRPr="001F5CF0" w:rsidRDefault="00185E2E" w:rsidP="000E7F2D">
            <w:pPr>
              <w:pStyle w:val="Normal1"/>
              <w:keepNext w:val="0"/>
              <w:numPr>
                <w:ilvl w:val="1"/>
                <w:numId w:val="5"/>
              </w:numPr>
              <w:rPr>
                <w:rFonts w:ascii="Calibri" w:hAnsi="Calibri"/>
                <w:sz w:val="20"/>
                <w:lang w:val="sk-SK"/>
              </w:rPr>
            </w:pPr>
            <w:r w:rsidRPr="001F5CF0">
              <w:rPr>
                <w:rFonts w:ascii="Calibri" w:hAnsi="Calibri"/>
                <w:sz w:val="20"/>
                <w:lang w:val="sk-SK"/>
              </w:rPr>
              <w:t>zmeny subjektov v personálnej matici MAS.</w:t>
            </w:r>
          </w:p>
          <w:p w:rsidR="00185E2E" w:rsidRPr="001F5CF0" w:rsidRDefault="00185E2E" w:rsidP="000E7F2D">
            <w:pPr>
              <w:pStyle w:val="Normal1"/>
              <w:keepNext w:val="0"/>
              <w:numPr>
                <w:ilvl w:val="0"/>
                <w:numId w:val="5"/>
              </w:numPr>
              <w:rPr>
                <w:rFonts w:ascii="Calibri" w:hAnsi="Calibri"/>
                <w:sz w:val="20"/>
                <w:lang w:val="sk-SK"/>
              </w:rPr>
            </w:pPr>
            <w:r w:rsidRPr="001F5CF0">
              <w:rPr>
                <w:rFonts w:ascii="Calibri" w:hAnsi="Calibri"/>
                <w:sz w:val="20"/>
                <w:lang w:val="sk-SK"/>
              </w:rPr>
              <w:t>zmeny so súhlasom PPA/RO pre PRV/RO pre IROP:</w:t>
            </w:r>
          </w:p>
          <w:p w:rsidR="00185E2E" w:rsidRPr="001F5CF0" w:rsidRDefault="00185E2E" w:rsidP="000E7F2D">
            <w:pPr>
              <w:pStyle w:val="Normal1"/>
              <w:keepNext w:val="0"/>
              <w:numPr>
                <w:ilvl w:val="1"/>
                <w:numId w:val="5"/>
              </w:numPr>
              <w:rPr>
                <w:rFonts w:ascii="Calibri" w:hAnsi="Calibri"/>
                <w:sz w:val="20"/>
                <w:lang w:val="sk-SK"/>
              </w:rPr>
            </w:pPr>
            <w:r w:rsidRPr="001F5CF0">
              <w:rPr>
                <w:rFonts w:ascii="Calibri" w:hAnsi="Calibri"/>
                <w:sz w:val="20"/>
                <w:lang w:val="sk-SK"/>
              </w:rPr>
              <w:t>zmeny súvisiace s uplatnením dodatočnej výkonnostnej alokácie,</w:t>
            </w:r>
          </w:p>
          <w:p w:rsidR="00185E2E" w:rsidRPr="001F5CF0" w:rsidRDefault="00185E2E" w:rsidP="000E7F2D">
            <w:pPr>
              <w:pStyle w:val="Normal1"/>
              <w:keepNext w:val="0"/>
              <w:numPr>
                <w:ilvl w:val="1"/>
                <w:numId w:val="5"/>
              </w:numPr>
              <w:rPr>
                <w:rFonts w:ascii="Calibri" w:hAnsi="Calibri"/>
                <w:sz w:val="20"/>
                <w:lang w:val="sk-SK"/>
              </w:rPr>
            </w:pPr>
            <w:r w:rsidRPr="001F5CF0">
              <w:rPr>
                <w:rFonts w:ascii="Calibri" w:hAnsi="Calibri"/>
                <w:sz w:val="20"/>
                <w:lang w:val="sk-SK"/>
              </w:rPr>
              <w:t xml:space="preserve">zmeny súvisiace s odobratím základnej alokácie, </w:t>
            </w:r>
          </w:p>
          <w:p w:rsidR="00185E2E" w:rsidRPr="001F5CF0" w:rsidRDefault="00185E2E" w:rsidP="000E7F2D">
            <w:pPr>
              <w:pStyle w:val="Normal1"/>
              <w:keepNext w:val="0"/>
              <w:numPr>
                <w:ilvl w:val="1"/>
                <w:numId w:val="5"/>
              </w:numPr>
              <w:rPr>
                <w:rFonts w:ascii="Calibri" w:hAnsi="Calibri"/>
                <w:sz w:val="20"/>
                <w:lang w:val="sk-SK"/>
              </w:rPr>
            </w:pPr>
            <w:r w:rsidRPr="001F5CF0">
              <w:rPr>
                <w:rFonts w:ascii="Calibri" w:hAnsi="Calibri"/>
                <w:sz w:val="20"/>
                <w:lang w:val="sk-SK"/>
              </w:rPr>
              <w:t xml:space="preserve">zmeny, ktoré vyplývajú z aktualizácie relevantnej riadiacej dokumentácie PRV SR 2014 – 2020 a IROP, legislatívy EÚ a SR. MAS je povinná takéto zmeny zapracovať do stratégie CLLD formou dodatku a oznámiť túto skutočnosť prostredníctvom Oznámenia o zmene, </w:t>
            </w:r>
          </w:p>
          <w:p w:rsidR="00185E2E" w:rsidRPr="001F5CF0" w:rsidRDefault="00185E2E" w:rsidP="000E7F2D">
            <w:pPr>
              <w:pStyle w:val="Normal1"/>
              <w:keepNext w:val="0"/>
              <w:numPr>
                <w:ilvl w:val="1"/>
                <w:numId w:val="5"/>
              </w:numPr>
              <w:rPr>
                <w:rFonts w:ascii="Calibri" w:hAnsi="Calibri"/>
                <w:sz w:val="20"/>
                <w:lang w:val="sk-SK"/>
              </w:rPr>
            </w:pPr>
            <w:r w:rsidRPr="001F5CF0">
              <w:rPr>
                <w:rFonts w:ascii="Calibri" w:hAnsi="Calibri"/>
                <w:sz w:val="20"/>
                <w:lang w:val="sk-SK"/>
              </w:rPr>
              <w:t xml:space="preserve">zmeny v plnení Všeobecných podmienok výberu MAS, </w:t>
            </w:r>
          </w:p>
          <w:p w:rsidR="00185E2E" w:rsidRPr="001F5CF0" w:rsidRDefault="00185E2E" w:rsidP="000E7F2D">
            <w:pPr>
              <w:pStyle w:val="Normal1"/>
              <w:keepNext w:val="0"/>
              <w:numPr>
                <w:ilvl w:val="1"/>
                <w:numId w:val="5"/>
              </w:numPr>
              <w:rPr>
                <w:rFonts w:ascii="Calibri" w:hAnsi="Calibri"/>
                <w:sz w:val="20"/>
                <w:lang w:val="sk-SK"/>
              </w:rPr>
            </w:pPr>
            <w:r w:rsidRPr="001F5CF0">
              <w:rPr>
                <w:rFonts w:ascii="Calibri" w:hAnsi="Calibri"/>
                <w:sz w:val="20"/>
                <w:lang w:val="sk-SK"/>
              </w:rPr>
              <w:t xml:space="preserve">zmeny kritérií pre výber projektov v rámci implementácie stratégie CLLD, </w:t>
            </w:r>
          </w:p>
          <w:p w:rsidR="00185E2E" w:rsidRPr="001F5CF0" w:rsidRDefault="00185E2E" w:rsidP="000E7F2D">
            <w:pPr>
              <w:pStyle w:val="Normal1"/>
              <w:keepNext w:val="0"/>
              <w:numPr>
                <w:ilvl w:val="1"/>
                <w:numId w:val="5"/>
              </w:numPr>
              <w:rPr>
                <w:rFonts w:ascii="Calibri" w:hAnsi="Calibri"/>
                <w:sz w:val="20"/>
                <w:lang w:val="sk-SK"/>
              </w:rPr>
            </w:pPr>
            <w:r w:rsidRPr="001F5CF0">
              <w:rPr>
                <w:rFonts w:ascii="Calibri" w:hAnsi="Calibri"/>
                <w:sz w:val="20"/>
                <w:lang w:val="sk-SK"/>
              </w:rPr>
              <w:t xml:space="preserve">zmeny stratégie CLLD v súvislosti s výsledkami strednodobého hodnotenia (napr. zmena alokácií pre jednotlivé opatrenia, opatrenia, oprávnené aktivity a pod.), </w:t>
            </w:r>
          </w:p>
          <w:p w:rsidR="00185E2E" w:rsidRPr="001F5CF0" w:rsidRDefault="00185E2E" w:rsidP="000E7F2D">
            <w:pPr>
              <w:pStyle w:val="Normal1"/>
              <w:keepNext w:val="0"/>
              <w:numPr>
                <w:ilvl w:val="1"/>
                <w:numId w:val="5"/>
              </w:numPr>
              <w:rPr>
                <w:rFonts w:ascii="Calibri" w:hAnsi="Calibri"/>
                <w:sz w:val="20"/>
                <w:lang w:val="sk-SK"/>
              </w:rPr>
            </w:pPr>
            <w:r w:rsidRPr="001F5CF0">
              <w:rPr>
                <w:rFonts w:ascii="Calibri" w:hAnsi="Calibri"/>
                <w:sz w:val="20"/>
                <w:lang w:val="sk-SK"/>
              </w:rPr>
              <w:t xml:space="preserve">zmena pôsobnosti územia MAS (napr. vystúpenie/vstúpenie obce z/do MAS). V tomto prípade musia byť dodržané Všeobecné podmienky výberu MAS, </w:t>
            </w:r>
          </w:p>
          <w:p w:rsidR="00185E2E" w:rsidRPr="001F5CF0" w:rsidRDefault="00185E2E" w:rsidP="000E7F2D">
            <w:pPr>
              <w:pStyle w:val="Normal1"/>
              <w:keepNext w:val="0"/>
              <w:numPr>
                <w:ilvl w:val="1"/>
                <w:numId w:val="5"/>
              </w:numPr>
              <w:rPr>
                <w:rFonts w:ascii="Calibri" w:hAnsi="Calibri"/>
                <w:sz w:val="20"/>
                <w:lang w:val="sk-SK"/>
              </w:rPr>
            </w:pPr>
            <w:r w:rsidRPr="001F5CF0">
              <w:rPr>
                <w:rFonts w:ascii="Calibri" w:hAnsi="Calibri"/>
                <w:sz w:val="20"/>
                <w:lang w:val="sk-SK"/>
              </w:rPr>
              <w:t>iné zmeny, ktorými nebudú ovplyvnené kritéria na výber MAS (napr.: zmeny týkajúce sa účtu MAS, zriadenie záložného práva a pod.).</w:t>
            </w:r>
          </w:p>
        </w:tc>
      </w:tr>
      <w:tr w:rsidR="00185E2E" w:rsidRPr="001F5CF0" w:rsidTr="000E7F2D">
        <w:tc>
          <w:tcPr>
            <w:tcW w:w="2034"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6925"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2034"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6925"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2034"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528"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570"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701"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2034" w:type="dxa"/>
            <w:vMerge/>
            <w:shd w:val="clear" w:color="auto" w:fill="auto"/>
          </w:tcPr>
          <w:p w:rsidR="00185E2E" w:rsidRPr="001F5CF0" w:rsidRDefault="00185E2E" w:rsidP="000E7F2D">
            <w:pPr>
              <w:rPr>
                <w:rFonts w:ascii="Calibri" w:hAnsi="Calibri" w:cs="Arial"/>
                <w:sz w:val="20"/>
              </w:rPr>
            </w:pPr>
          </w:p>
        </w:tc>
        <w:tc>
          <w:tcPr>
            <w:tcW w:w="3098"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827"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281"/>
        </w:trPr>
        <w:tc>
          <w:tcPr>
            <w:tcW w:w="2034" w:type="dxa"/>
            <w:vMerge/>
            <w:shd w:val="clear" w:color="auto" w:fill="auto"/>
          </w:tcPr>
          <w:p w:rsidR="00185E2E" w:rsidRPr="001F5CF0" w:rsidRDefault="00185E2E" w:rsidP="000E7F2D">
            <w:pPr>
              <w:rPr>
                <w:rFonts w:ascii="Calibri" w:hAnsi="Calibri" w:cs="Arial"/>
                <w:sz w:val="20"/>
              </w:rPr>
            </w:pPr>
          </w:p>
        </w:tc>
        <w:tc>
          <w:tcPr>
            <w:tcW w:w="6925"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DA2D7C" w:rsidRDefault="00185E2E" w:rsidP="00185E2E">
      <w:pPr>
        <w:rPr>
          <w:b/>
          <w:color w:val="0000FF"/>
          <w:sz w:val="24"/>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4"/>
        <w:gridCol w:w="1548"/>
        <w:gridCol w:w="1570"/>
        <w:gridCol w:w="1701"/>
        <w:gridCol w:w="1134"/>
        <w:gridCol w:w="992"/>
      </w:tblGrid>
      <w:tr w:rsidR="00185E2E" w:rsidRPr="001F5CF0" w:rsidTr="000E7F2D">
        <w:tc>
          <w:tcPr>
            <w:tcW w:w="2014"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lastRenderedPageBreak/>
              <w:t xml:space="preserve">Požiadavka </w:t>
            </w:r>
            <w:r w:rsidRPr="001F5CF0">
              <w:rPr>
                <w:rFonts w:ascii="Calibri" w:hAnsi="Calibri"/>
                <w:color w:val="FFFFFF"/>
                <w:sz w:val="24"/>
              </w:rPr>
              <w:t>(*)</w:t>
            </w:r>
          </w:p>
        </w:tc>
        <w:tc>
          <w:tcPr>
            <w:tcW w:w="6945"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2.4 Vytvorenie workflow stratégie</w:t>
            </w:r>
          </w:p>
        </w:tc>
      </w:tr>
      <w:tr w:rsidR="00185E2E" w:rsidRPr="001F5CF0" w:rsidTr="000E7F2D">
        <w:tc>
          <w:tcPr>
            <w:tcW w:w="2014"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6945"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Súčasná evidencia stratégii v ITMS2014+ je nevyhovujúca. Je potrebné ju upraviť podľa požiadaviek</w:t>
            </w:r>
          </w:p>
        </w:tc>
      </w:tr>
      <w:tr w:rsidR="00185E2E" w:rsidRPr="001F5CF0" w:rsidTr="000E7F2D">
        <w:tc>
          <w:tcPr>
            <w:tcW w:w="2014"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p w:rsidR="00185E2E" w:rsidRPr="001F5CF0" w:rsidRDefault="00185E2E" w:rsidP="000E7F2D">
            <w:pPr>
              <w:rPr>
                <w:rFonts w:ascii="Calibri" w:hAnsi="Calibri"/>
                <w:b/>
                <w:sz w:val="20"/>
              </w:rPr>
            </w:pPr>
          </w:p>
        </w:tc>
        <w:tc>
          <w:tcPr>
            <w:tcW w:w="6945" w:type="dxa"/>
            <w:gridSpan w:val="5"/>
            <w:shd w:val="clear" w:color="auto" w:fill="auto"/>
          </w:tcPr>
          <w:p w:rsidR="00185E2E" w:rsidRPr="001F5CF0" w:rsidRDefault="00185E2E" w:rsidP="000E7F2D">
            <w:pPr>
              <w:pStyle w:val="Normal1"/>
              <w:keepNext w:val="0"/>
              <w:numPr>
                <w:ilvl w:val="0"/>
                <w:numId w:val="7"/>
              </w:numPr>
              <w:rPr>
                <w:rFonts w:ascii="Calibri" w:hAnsi="Calibri"/>
                <w:sz w:val="20"/>
                <w:lang w:val="sk-SK"/>
              </w:rPr>
            </w:pPr>
            <w:r w:rsidRPr="001F5CF0">
              <w:rPr>
                <w:rFonts w:ascii="Calibri" w:hAnsi="Calibri"/>
                <w:sz w:val="20"/>
                <w:lang w:val="sk-SK"/>
              </w:rPr>
              <w:t xml:space="preserve">Stratégia bude </w:t>
            </w:r>
            <w:proofErr w:type="spellStart"/>
            <w:r w:rsidRPr="001F5CF0">
              <w:rPr>
                <w:rFonts w:ascii="Calibri" w:hAnsi="Calibri"/>
                <w:sz w:val="20"/>
                <w:lang w:val="sk-SK"/>
              </w:rPr>
              <w:t>workflow</w:t>
            </w:r>
            <w:proofErr w:type="spellEnd"/>
            <w:r w:rsidRPr="001F5CF0">
              <w:rPr>
                <w:rFonts w:ascii="Calibri" w:hAnsi="Calibri"/>
                <w:sz w:val="20"/>
                <w:lang w:val="sk-SK"/>
              </w:rPr>
              <w:t xml:space="preserve"> entita.</w:t>
            </w:r>
          </w:p>
          <w:p w:rsidR="00185E2E" w:rsidRPr="001F5CF0" w:rsidRDefault="00185E2E" w:rsidP="000E7F2D">
            <w:pPr>
              <w:pStyle w:val="Normal1"/>
              <w:keepNext w:val="0"/>
              <w:numPr>
                <w:ilvl w:val="0"/>
                <w:numId w:val="7"/>
              </w:numPr>
              <w:rPr>
                <w:rFonts w:ascii="Calibri" w:hAnsi="Calibri"/>
                <w:sz w:val="20"/>
                <w:lang w:val="sk-SK"/>
              </w:rPr>
            </w:pPr>
            <w:r w:rsidRPr="001F5CF0">
              <w:rPr>
                <w:rFonts w:ascii="Calibri" w:hAnsi="Calibri"/>
                <w:sz w:val="20"/>
                <w:lang w:val="sk-SK"/>
              </w:rPr>
              <w:t xml:space="preserve">Stratégia bude mať stavy: Pripravovaná/Rozpracovaná a Schválená (Na schválenie PPA). </w:t>
            </w:r>
          </w:p>
          <w:p w:rsidR="00185E2E" w:rsidRPr="001F5CF0" w:rsidRDefault="00185E2E" w:rsidP="000E7F2D">
            <w:pPr>
              <w:pStyle w:val="Normal1"/>
              <w:keepNext w:val="0"/>
              <w:numPr>
                <w:ilvl w:val="0"/>
                <w:numId w:val="7"/>
              </w:numPr>
              <w:rPr>
                <w:rFonts w:ascii="Calibri" w:hAnsi="Calibri"/>
                <w:sz w:val="20"/>
                <w:lang w:val="sk-SK"/>
              </w:rPr>
            </w:pPr>
            <w:r w:rsidRPr="001F5CF0">
              <w:rPr>
                <w:rFonts w:ascii="Calibri" w:hAnsi="Calibri"/>
                <w:sz w:val="20"/>
                <w:lang w:val="sk-SK"/>
              </w:rPr>
              <w:t>MAS bude posielať stratégiu PPA na schválenie a PPA o tom dostane notifikáciu.</w:t>
            </w:r>
          </w:p>
        </w:tc>
      </w:tr>
      <w:tr w:rsidR="00185E2E" w:rsidRPr="001F5CF0" w:rsidTr="000E7F2D">
        <w:tc>
          <w:tcPr>
            <w:tcW w:w="2014"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6945"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2014" w:type="dxa"/>
            <w:tcBorders>
              <w:bottom w:val="single" w:sz="4" w:space="0" w:color="auto"/>
            </w:tcBorders>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6945" w:type="dxa"/>
            <w:gridSpan w:val="5"/>
            <w:tcBorders>
              <w:bottom w:val="single" w:sz="4" w:space="0" w:color="auto"/>
            </w:tcBorders>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2014"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548"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570"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701"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2014" w:type="dxa"/>
            <w:vMerge/>
            <w:shd w:val="clear" w:color="auto" w:fill="auto"/>
          </w:tcPr>
          <w:p w:rsidR="00185E2E" w:rsidRPr="001F5CF0" w:rsidRDefault="00185E2E" w:rsidP="000E7F2D">
            <w:pPr>
              <w:rPr>
                <w:rFonts w:ascii="Calibri" w:hAnsi="Calibri" w:cs="Arial"/>
                <w:sz w:val="20"/>
              </w:rPr>
            </w:pPr>
          </w:p>
        </w:tc>
        <w:tc>
          <w:tcPr>
            <w:tcW w:w="3118"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827"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301"/>
        </w:trPr>
        <w:tc>
          <w:tcPr>
            <w:tcW w:w="2014" w:type="dxa"/>
            <w:vMerge/>
            <w:tcBorders>
              <w:bottom w:val="single" w:sz="4" w:space="0" w:color="auto"/>
            </w:tcBorders>
            <w:shd w:val="clear" w:color="auto" w:fill="auto"/>
          </w:tcPr>
          <w:p w:rsidR="00185E2E" w:rsidRPr="001F5CF0" w:rsidRDefault="00185E2E" w:rsidP="000E7F2D">
            <w:pPr>
              <w:rPr>
                <w:rFonts w:ascii="Calibri" w:hAnsi="Calibri" w:cs="Arial"/>
                <w:sz w:val="20"/>
              </w:rPr>
            </w:pPr>
          </w:p>
        </w:tc>
        <w:tc>
          <w:tcPr>
            <w:tcW w:w="6945" w:type="dxa"/>
            <w:gridSpan w:val="5"/>
            <w:tcBorders>
              <w:bottom w:val="single" w:sz="4" w:space="0" w:color="auto"/>
            </w:tcBorders>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DA2D7C" w:rsidRDefault="00185E2E" w:rsidP="00185E2E">
      <w:pPr>
        <w:rPr>
          <w:b/>
          <w:color w:val="0000FF"/>
          <w:sz w:val="24"/>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3"/>
        <w:gridCol w:w="1528"/>
        <w:gridCol w:w="1621"/>
        <w:gridCol w:w="1651"/>
        <w:gridCol w:w="1134"/>
        <w:gridCol w:w="992"/>
      </w:tblGrid>
      <w:tr w:rsidR="00185E2E" w:rsidRPr="001F5CF0" w:rsidTr="000E7F2D">
        <w:tc>
          <w:tcPr>
            <w:tcW w:w="2033"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lastRenderedPageBreak/>
              <w:t xml:space="preserve">Požiadavka </w:t>
            </w:r>
            <w:r w:rsidRPr="001F5CF0">
              <w:rPr>
                <w:rFonts w:ascii="Calibri" w:hAnsi="Calibri"/>
                <w:color w:val="FFFFFF"/>
                <w:sz w:val="24"/>
              </w:rPr>
              <w:t>(*)</w:t>
            </w:r>
          </w:p>
        </w:tc>
        <w:tc>
          <w:tcPr>
            <w:tcW w:w="6926"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3. Úprava výziev</w:t>
            </w:r>
          </w:p>
        </w:tc>
      </w:tr>
      <w:tr w:rsidR="00185E2E" w:rsidRPr="001F5CF0" w:rsidTr="000E7F2D">
        <w:tc>
          <w:tcPr>
            <w:tcW w:w="2033"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6926"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Súčasná evidencia výziev v ITMS2014+ je nevyhovujúca. Je potrebné ju upraviť podľa požiadaviek.</w:t>
            </w:r>
          </w:p>
        </w:tc>
      </w:tr>
      <w:tr w:rsidR="00185E2E" w:rsidRPr="001F5CF0" w:rsidTr="000E7F2D">
        <w:tc>
          <w:tcPr>
            <w:tcW w:w="2033"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p w:rsidR="00185E2E" w:rsidRPr="001F5CF0" w:rsidRDefault="00185E2E" w:rsidP="000E7F2D">
            <w:pPr>
              <w:rPr>
                <w:rFonts w:ascii="Calibri" w:hAnsi="Calibri"/>
                <w:b/>
                <w:sz w:val="20"/>
              </w:rPr>
            </w:pPr>
          </w:p>
        </w:tc>
        <w:tc>
          <w:tcPr>
            <w:tcW w:w="6926" w:type="dxa"/>
            <w:gridSpan w:val="5"/>
            <w:shd w:val="clear" w:color="auto" w:fill="auto"/>
          </w:tcPr>
          <w:p w:rsidR="00185E2E" w:rsidRPr="001F5CF0" w:rsidRDefault="00185E2E" w:rsidP="000E7F2D">
            <w:pPr>
              <w:pStyle w:val="Normal1"/>
              <w:rPr>
                <w:rFonts w:ascii="Calibri" w:hAnsi="Calibri"/>
                <w:sz w:val="20"/>
                <w:lang w:val="sk-SK"/>
              </w:rPr>
            </w:pPr>
            <w:r w:rsidRPr="001F5CF0">
              <w:rPr>
                <w:rFonts w:ascii="Calibri" w:hAnsi="Calibri"/>
                <w:sz w:val="20"/>
                <w:lang w:val="sk-SK"/>
              </w:rPr>
              <w:t xml:space="preserve">Na výzve sa bude okrem primárnej </w:t>
            </w:r>
            <w:proofErr w:type="spellStart"/>
            <w:r w:rsidRPr="001F5CF0">
              <w:rPr>
                <w:rFonts w:ascii="Calibri" w:hAnsi="Calibri"/>
                <w:sz w:val="20"/>
                <w:lang w:val="sk-SK"/>
              </w:rPr>
              <w:t>fokusovej</w:t>
            </w:r>
            <w:proofErr w:type="spellEnd"/>
            <w:r w:rsidRPr="001F5CF0">
              <w:rPr>
                <w:rFonts w:ascii="Calibri" w:hAnsi="Calibri"/>
                <w:sz w:val="20"/>
                <w:lang w:val="sk-SK"/>
              </w:rPr>
              <w:t xml:space="preserve"> oblasti definovať aj sekundárna </w:t>
            </w:r>
            <w:proofErr w:type="spellStart"/>
            <w:r w:rsidRPr="001F5CF0">
              <w:rPr>
                <w:rFonts w:ascii="Calibri" w:hAnsi="Calibri"/>
                <w:sz w:val="20"/>
                <w:lang w:val="sk-SK"/>
              </w:rPr>
              <w:t>fokusová</w:t>
            </w:r>
            <w:proofErr w:type="spellEnd"/>
            <w:r w:rsidRPr="001F5CF0">
              <w:rPr>
                <w:rFonts w:ascii="Calibri" w:hAnsi="Calibri"/>
                <w:sz w:val="20"/>
                <w:lang w:val="sk-SK"/>
              </w:rPr>
              <w:t xml:space="preserve"> oblasť (</w:t>
            </w:r>
            <w:proofErr w:type="spellStart"/>
            <w:r w:rsidRPr="001F5CF0">
              <w:rPr>
                <w:rFonts w:ascii="Calibri" w:hAnsi="Calibri"/>
                <w:sz w:val="20"/>
                <w:lang w:val="sk-SK"/>
              </w:rPr>
              <w:t>predominatné</w:t>
            </w:r>
            <w:proofErr w:type="spellEnd"/>
            <w:r w:rsidRPr="001F5CF0">
              <w:rPr>
                <w:rFonts w:ascii="Calibri" w:hAnsi="Calibri"/>
                <w:sz w:val="20"/>
                <w:lang w:val="sk-SK"/>
              </w:rPr>
              <w:t xml:space="preserve"> a doplnkové), pričom ako primárna </w:t>
            </w:r>
            <w:proofErr w:type="spellStart"/>
            <w:r w:rsidRPr="001F5CF0">
              <w:rPr>
                <w:rFonts w:ascii="Calibri" w:hAnsi="Calibri"/>
                <w:sz w:val="20"/>
                <w:lang w:val="sk-SK"/>
              </w:rPr>
              <w:t>fokusová</w:t>
            </w:r>
            <w:proofErr w:type="spellEnd"/>
            <w:r w:rsidRPr="001F5CF0">
              <w:rPr>
                <w:rFonts w:ascii="Calibri" w:hAnsi="Calibri"/>
                <w:sz w:val="20"/>
                <w:lang w:val="sk-SK"/>
              </w:rPr>
              <w:t xml:space="preserve"> oblasť bude automaticky priradená </w:t>
            </w:r>
            <w:proofErr w:type="spellStart"/>
            <w:r w:rsidRPr="001F5CF0">
              <w:rPr>
                <w:rFonts w:ascii="Calibri" w:hAnsi="Calibri"/>
                <w:sz w:val="20"/>
                <w:lang w:val="sk-SK"/>
              </w:rPr>
              <w:t>fokusová</w:t>
            </w:r>
            <w:proofErr w:type="spellEnd"/>
            <w:r w:rsidRPr="001F5CF0">
              <w:rPr>
                <w:rFonts w:ascii="Calibri" w:hAnsi="Calibri"/>
                <w:sz w:val="20"/>
                <w:lang w:val="sk-SK"/>
              </w:rPr>
              <w:t xml:space="preserve"> oblasť 6B. </w:t>
            </w:r>
          </w:p>
          <w:p w:rsidR="00185E2E" w:rsidRPr="001F5CF0" w:rsidRDefault="00185E2E" w:rsidP="000E7F2D">
            <w:pPr>
              <w:pStyle w:val="Normal1"/>
              <w:rPr>
                <w:rFonts w:ascii="Calibri" w:hAnsi="Calibri"/>
                <w:sz w:val="20"/>
                <w:lang w:val="sk-SK"/>
              </w:rPr>
            </w:pPr>
          </w:p>
          <w:p w:rsidR="00185E2E" w:rsidRPr="001F5CF0" w:rsidRDefault="00185E2E" w:rsidP="000E7F2D">
            <w:pPr>
              <w:pStyle w:val="Normal1"/>
              <w:rPr>
                <w:rFonts w:ascii="Calibri" w:hAnsi="Calibri"/>
                <w:sz w:val="20"/>
                <w:lang w:val="sk-SK"/>
              </w:rPr>
            </w:pPr>
            <w:r w:rsidRPr="001F5CF0">
              <w:rPr>
                <w:rFonts w:ascii="Calibri" w:hAnsi="Calibri"/>
                <w:sz w:val="20"/>
                <w:lang w:val="sk-SK"/>
              </w:rPr>
              <w:t xml:space="preserve">Na výzve sa bude okrem primárnej </w:t>
            </w:r>
            <w:proofErr w:type="spellStart"/>
            <w:r w:rsidRPr="001F5CF0">
              <w:rPr>
                <w:rFonts w:ascii="Calibri" w:hAnsi="Calibri"/>
                <w:sz w:val="20"/>
                <w:lang w:val="sk-SK"/>
              </w:rPr>
              <w:t>fokusovej</w:t>
            </w:r>
            <w:proofErr w:type="spellEnd"/>
            <w:r w:rsidRPr="001F5CF0">
              <w:rPr>
                <w:rFonts w:ascii="Calibri" w:hAnsi="Calibri"/>
                <w:sz w:val="20"/>
                <w:lang w:val="sk-SK"/>
              </w:rPr>
              <w:t xml:space="preserve"> oblasti definovať aj sekundárna </w:t>
            </w:r>
            <w:proofErr w:type="spellStart"/>
            <w:r w:rsidRPr="001F5CF0">
              <w:rPr>
                <w:rFonts w:ascii="Calibri" w:hAnsi="Calibri"/>
                <w:sz w:val="20"/>
                <w:lang w:val="sk-SK"/>
              </w:rPr>
              <w:t>fokusová</w:t>
            </w:r>
            <w:proofErr w:type="spellEnd"/>
            <w:r w:rsidRPr="001F5CF0">
              <w:rPr>
                <w:rFonts w:ascii="Calibri" w:hAnsi="Calibri"/>
                <w:sz w:val="20"/>
                <w:lang w:val="sk-SK"/>
              </w:rPr>
              <w:t xml:space="preserve"> oblasť (</w:t>
            </w:r>
            <w:proofErr w:type="spellStart"/>
            <w:r w:rsidRPr="001F5CF0">
              <w:rPr>
                <w:rFonts w:ascii="Calibri" w:hAnsi="Calibri"/>
                <w:sz w:val="20"/>
                <w:lang w:val="sk-SK"/>
              </w:rPr>
              <w:t>predominatné</w:t>
            </w:r>
            <w:proofErr w:type="spellEnd"/>
            <w:r w:rsidRPr="001F5CF0">
              <w:rPr>
                <w:rFonts w:ascii="Calibri" w:hAnsi="Calibri"/>
                <w:sz w:val="20"/>
                <w:lang w:val="sk-SK"/>
              </w:rPr>
              <w:t xml:space="preserve"> a doplnkové), pričom ako primárna </w:t>
            </w:r>
            <w:proofErr w:type="spellStart"/>
            <w:r w:rsidRPr="001F5CF0">
              <w:rPr>
                <w:rFonts w:ascii="Calibri" w:hAnsi="Calibri"/>
                <w:sz w:val="20"/>
                <w:lang w:val="sk-SK"/>
              </w:rPr>
              <w:t>fokusová</w:t>
            </w:r>
            <w:proofErr w:type="spellEnd"/>
            <w:r w:rsidRPr="001F5CF0">
              <w:rPr>
                <w:rFonts w:ascii="Calibri" w:hAnsi="Calibri"/>
                <w:sz w:val="20"/>
                <w:lang w:val="sk-SK"/>
              </w:rPr>
              <w:t xml:space="preserve"> oblasť bude automaticky priradená </w:t>
            </w:r>
            <w:proofErr w:type="spellStart"/>
            <w:r w:rsidRPr="001F5CF0">
              <w:rPr>
                <w:rFonts w:ascii="Calibri" w:hAnsi="Calibri"/>
                <w:sz w:val="20"/>
                <w:lang w:val="sk-SK"/>
              </w:rPr>
              <w:t>fokusová</w:t>
            </w:r>
            <w:proofErr w:type="spellEnd"/>
            <w:r w:rsidRPr="001F5CF0">
              <w:rPr>
                <w:rFonts w:ascii="Calibri" w:hAnsi="Calibri"/>
                <w:sz w:val="20"/>
                <w:lang w:val="sk-SK"/>
              </w:rPr>
              <w:t xml:space="preserve"> oblasť 6B. </w:t>
            </w:r>
          </w:p>
          <w:p w:rsidR="00185E2E" w:rsidRPr="001F5CF0" w:rsidRDefault="00185E2E" w:rsidP="000E7F2D">
            <w:pPr>
              <w:pStyle w:val="Normal1"/>
              <w:rPr>
                <w:rFonts w:ascii="Calibri" w:hAnsi="Calibri"/>
                <w:sz w:val="20"/>
                <w:lang w:val="sk-SK"/>
              </w:rPr>
            </w:pPr>
            <w:r w:rsidRPr="001F5CF0">
              <w:rPr>
                <w:rFonts w:ascii="Calibri" w:hAnsi="Calibri"/>
                <w:sz w:val="20"/>
                <w:lang w:val="sk-SK"/>
              </w:rPr>
              <w:t xml:space="preserve">Na výzvu budú doplnené nové údaje, ktoré sa budú </w:t>
            </w:r>
            <w:proofErr w:type="spellStart"/>
            <w:r w:rsidRPr="001F5CF0">
              <w:rPr>
                <w:rFonts w:ascii="Calibri" w:hAnsi="Calibri"/>
                <w:sz w:val="20"/>
                <w:lang w:val="sk-SK"/>
              </w:rPr>
              <w:t>predvypĺňať</w:t>
            </w:r>
            <w:proofErr w:type="spellEnd"/>
            <w:r w:rsidRPr="001F5CF0">
              <w:rPr>
                <w:rFonts w:ascii="Calibri" w:hAnsi="Calibri"/>
                <w:sz w:val="20"/>
                <w:lang w:val="sk-SK"/>
              </w:rPr>
              <w:t xml:space="preserve"> na základe stratégie:</w:t>
            </w:r>
          </w:p>
          <w:p w:rsidR="00185E2E" w:rsidRPr="001F5CF0" w:rsidRDefault="00185E2E" w:rsidP="000E7F2D">
            <w:pPr>
              <w:pStyle w:val="Normal1"/>
              <w:keepNext w:val="0"/>
              <w:numPr>
                <w:ilvl w:val="0"/>
                <w:numId w:val="7"/>
              </w:numPr>
              <w:rPr>
                <w:rFonts w:ascii="Calibri" w:hAnsi="Calibri"/>
                <w:sz w:val="20"/>
                <w:lang w:val="sk-SK"/>
              </w:rPr>
            </w:pPr>
            <w:r w:rsidRPr="001F5CF0">
              <w:rPr>
                <w:rFonts w:ascii="Calibri" w:hAnsi="Calibri"/>
                <w:sz w:val="20"/>
                <w:lang w:val="sk-SK"/>
              </w:rPr>
              <w:t xml:space="preserve">intenzita pomoci za </w:t>
            </w:r>
            <w:proofErr w:type="spellStart"/>
            <w:r w:rsidRPr="001F5CF0">
              <w:rPr>
                <w:rFonts w:ascii="Calibri" w:hAnsi="Calibri"/>
                <w:sz w:val="20"/>
                <w:lang w:val="sk-SK"/>
              </w:rPr>
              <w:t>podopatrenie</w:t>
            </w:r>
            <w:proofErr w:type="spellEnd"/>
            <w:r w:rsidRPr="001F5CF0">
              <w:rPr>
                <w:rFonts w:ascii="Calibri" w:hAnsi="Calibri"/>
                <w:sz w:val="20"/>
                <w:lang w:val="sk-SK"/>
              </w:rPr>
              <w:t xml:space="preserve"> - needitovateľné</w:t>
            </w:r>
          </w:p>
          <w:p w:rsidR="00185E2E" w:rsidRPr="001F5CF0" w:rsidRDefault="00185E2E" w:rsidP="000E7F2D">
            <w:pPr>
              <w:pStyle w:val="Normal1"/>
              <w:keepNext w:val="0"/>
              <w:numPr>
                <w:ilvl w:val="0"/>
                <w:numId w:val="7"/>
              </w:numPr>
              <w:rPr>
                <w:rFonts w:ascii="Calibri" w:hAnsi="Calibri"/>
                <w:sz w:val="20"/>
                <w:lang w:val="sk-SK"/>
              </w:rPr>
            </w:pPr>
            <w:r w:rsidRPr="001F5CF0">
              <w:rPr>
                <w:rFonts w:ascii="Calibri" w:hAnsi="Calibri"/>
                <w:sz w:val="20"/>
                <w:lang w:val="sk-SK"/>
              </w:rPr>
              <w:t>Spôsob financovania</w:t>
            </w:r>
          </w:p>
          <w:p w:rsidR="00185E2E" w:rsidRPr="001F5CF0" w:rsidRDefault="00185E2E" w:rsidP="000E7F2D">
            <w:pPr>
              <w:pStyle w:val="Normal1"/>
              <w:keepNext w:val="0"/>
              <w:numPr>
                <w:ilvl w:val="0"/>
                <w:numId w:val="7"/>
              </w:numPr>
              <w:rPr>
                <w:rFonts w:ascii="Calibri" w:hAnsi="Calibri"/>
                <w:sz w:val="20"/>
                <w:lang w:val="sk-SK"/>
              </w:rPr>
            </w:pPr>
            <w:r w:rsidRPr="001F5CF0">
              <w:rPr>
                <w:rFonts w:ascii="Calibri" w:hAnsi="Calibri"/>
                <w:sz w:val="20"/>
                <w:lang w:val="sk-SK"/>
              </w:rPr>
              <w:t>oprávnení žiadatelia - vypĺňa MAS – nemyslí sa právna forma, ide o PP</w:t>
            </w:r>
          </w:p>
          <w:p w:rsidR="00185E2E" w:rsidRPr="001F5CF0" w:rsidRDefault="00185E2E" w:rsidP="000E7F2D">
            <w:pPr>
              <w:pStyle w:val="Normal1"/>
              <w:keepNext w:val="0"/>
              <w:numPr>
                <w:ilvl w:val="0"/>
                <w:numId w:val="7"/>
              </w:numPr>
              <w:rPr>
                <w:rFonts w:ascii="Calibri" w:hAnsi="Calibri"/>
                <w:sz w:val="20"/>
                <w:lang w:val="sk-SK"/>
              </w:rPr>
            </w:pPr>
            <w:r w:rsidRPr="001F5CF0">
              <w:rPr>
                <w:rFonts w:ascii="Calibri" w:hAnsi="Calibri"/>
                <w:sz w:val="20"/>
                <w:lang w:val="sk-SK"/>
              </w:rPr>
              <w:t>Hodnotiace, bodovacie a výberové kritériá</w:t>
            </w:r>
          </w:p>
          <w:p w:rsidR="00185E2E" w:rsidRPr="001F5CF0" w:rsidRDefault="00185E2E" w:rsidP="000E7F2D">
            <w:pPr>
              <w:pStyle w:val="Normal1"/>
              <w:keepNext w:val="0"/>
              <w:numPr>
                <w:ilvl w:val="0"/>
                <w:numId w:val="7"/>
              </w:numPr>
              <w:rPr>
                <w:rFonts w:ascii="Calibri" w:hAnsi="Calibri"/>
                <w:sz w:val="20"/>
                <w:lang w:val="sk-SK"/>
              </w:rPr>
            </w:pPr>
            <w:r w:rsidRPr="001F5CF0">
              <w:rPr>
                <w:rFonts w:ascii="Calibri" w:hAnsi="Calibri"/>
                <w:sz w:val="20"/>
                <w:lang w:val="sk-SK"/>
              </w:rPr>
              <w:t>V rámci orgánu bude definovaná personálna matica. Hodnotiaca komisia na výzve sa bude vytvárať z personálnej matice a externistov.</w:t>
            </w:r>
          </w:p>
          <w:p w:rsidR="00185E2E" w:rsidRPr="001F5CF0" w:rsidRDefault="00185E2E" w:rsidP="000E7F2D">
            <w:pPr>
              <w:pStyle w:val="Normal1"/>
              <w:keepNext w:val="0"/>
              <w:numPr>
                <w:ilvl w:val="0"/>
                <w:numId w:val="7"/>
              </w:numPr>
              <w:rPr>
                <w:rFonts w:ascii="Calibri" w:hAnsi="Calibri"/>
                <w:sz w:val="20"/>
                <w:lang w:val="sk-SK"/>
              </w:rPr>
            </w:pPr>
            <w:r w:rsidRPr="001F5CF0">
              <w:rPr>
                <w:rFonts w:ascii="Calibri" w:hAnsi="Calibri"/>
                <w:sz w:val="20"/>
                <w:lang w:val="sk-SK"/>
              </w:rPr>
              <w:t>Na verejnej časti pre prihláseného aj neprihláseného používateľa bude možné vyhľadávať výzvy podľa orgánu a stratégie. Vyhľadávacie kritérium sa bude volať napr. Výzvy MAS.</w:t>
            </w:r>
          </w:p>
          <w:p w:rsidR="00185E2E" w:rsidRPr="001F5CF0" w:rsidRDefault="00185E2E" w:rsidP="000E7F2D">
            <w:pPr>
              <w:pStyle w:val="Normal1"/>
              <w:keepNext w:val="0"/>
              <w:numPr>
                <w:ilvl w:val="0"/>
                <w:numId w:val="7"/>
              </w:numPr>
              <w:rPr>
                <w:rFonts w:ascii="Calibri" w:hAnsi="Calibri"/>
                <w:sz w:val="20"/>
                <w:lang w:val="sk-SK"/>
              </w:rPr>
            </w:pPr>
            <w:r w:rsidRPr="001F5CF0">
              <w:rPr>
                <w:rFonts w:ascii="Calibri" w:hAnsi="Calibri"/>
                <w:sz w:val="20"/>
                <w:lang w:val="sk-SK"/>
              </w:rPr>
              <w:t>V rámci všetkých výziev bude možné na samostatnej záložke zadať preddefinované texty.</w:t>
            </w:r>
          </w:p>
          <w:p w:rsidR="00185E2E" w:rsidRPr="001F5CF0" w:rsidRDefault="00185E2E" w:rsidP="000E7F2D">
            <w:pPr>
              <w:pStyle w:val="Normal1"/>
              <w:keepNext w:val="0"/>
              <w:numPr>
                <w:ilvl w:val="0"/>
                <w:numId w:val="7"/>
              </w:numPr>
              <w:rPr>
                <w:rFonts w:ascii="Calibri" w:hAnsi="Calibri"/>
                <w:sz w:val="20"/>
                <w:lang w:val="sk-SK"/>
              </w:rPr>
            </w:pPr>
            <w:r w:rsidRPr="001F5CF0">
              <w:rPr>
                <w:rFonts w:ascii="Calibri" w:hAnsi="Calibri"/>
                <w:sz w:val="20"/>
                <w:lang w:val="sk-SK"/>
              </w:rPr>
              <w:t>Výzvy bude možné kopírovať.</w:t>
            </w:r>
          </w:p>
          <w:p w:rsidR="00185E2E" w:rsidRPr="001F5CF0" w:rsidRDefault="00185E2E" w:rsidP="000E7F2D">
            <w:pPr>
              <w:pStyle w:val="Normal1"/>
              <w:keepNext w:val="0"/>
              <w:numPr>
                <w:ilvl w:val="0"/>
                <w:numId w:val="7"/>
              </w:numPr>
              <w:rPr>
                <w:rFonts w:ascii="Calibri" w:hAnsi="Calibri"/>
                <w:sz w:val="20"/>
                <w:lang w:val="sk-SK"/>
              </w:rPr>
            </w:pPr>
            <w:r w:rsidRPr="001F5CF0">
              <w:rPr>
                <w:rFonts w:ascii="Calibri" w:hAnsi="Calibri"/>
                <w:sz w:val="20"/>
                <w:lang w:val="sk-SK"/>
              </w:rPr>
              <w:t xml:space="preserve">Z atribútu stratégia sa pri zadaní opatrenia vo výzve  pre MAS dotiahnu údaje. MAS si v rolovacom okne bude môcť vybrať  sekundárnu </w:t>
            </w:r>
            <w:proofErr w:type="spellStart"/>
            <w:r w:rsidRPr="001F5CF0">
              <w:rPr>
                <w:rFonts w:ascii="Calibri" w:hAnsi="Calibri"/>
                <w:sz w:val="20"/>
                <w:lang w:val="sk-SK"/>
              </w:rPr>
              <w:t>fokusovú</w:t>
            </w:r>
            <w:proofErr w:type="spellEnd"/>
            <w:r w:rsidRPr="001F5CF0">
              <w:rPr>
                <w:rFonts w:ascii="Calibri" w:hAnsi="Calibri"/>
                <w:sz w:val="20"/>
                <w:lang w:val="sk-SK"/>
              </w:rPr>
              <w:t xml:space="preserve"> oblasť, oprávnené činnosti, oprávnených žiadateľov, intenzitu pomoci, oprávnené výdavky, ukazovatele.</w:t>
            </w:r>
          </w:p>
          <w:p w:rsidR="00185E2E" w:rsidRPr="001F5CF0" w:rsidRDefault="00185E2E" w:rsidP="000E7F2D">
            <w:pPr>
              <w:pStyle w:val="Normal1"/>
              <w:keepNext w:val="0"/>
              <w:numPr>
                <w:ilvl w:val="0"/>
                <w:numId w:val="7"/>
              </w:numPr>
              <w:rPr>
                <w:rFonts w:ascii="Calibri" w:hAnsi="Calibri"/>
                <w:sz w:val="20"/>
                <w:lang w:val="sk-SK"/>
              </w:rPr>
            </w:pPr>
            <w:r w:rsidRPr="001F5CF0">
              <w:rPr>
                <w:rFonts w:ascii="Calibri" w:hAnsi="Calibri"/>
                <w:sz w:val="20"/>
                <w:lang w:val="sk-SK"/>
              </w:rPr>
              <w:t>Súčasťou výzvy budú aj preddefinované texty, ktoré MAS nemá oprávnenie meniť a texty ktoré MAS môže doplniť.</w:t>
            </w:r>
          </w:p>
          <w:p w:rsidR="00185E2E" w:rsidRPr="001F5CF0" w:rsidRDefault="00185E2E" w:rsidP="000E7F2D">
            <w:pPr>
              <w:pStyle w:val="Normal1"/>
              <w:keepNext w:val="0"/>
              <w:numPr>
                <w:ilvl w:val="0"/>
                <w:numId w:val="7"/>
              </w:numPr>
              <w:rPr>
                <w:rFonts w:ascii="Calibri" w:hAnsi="Calibri"/>
                <w:sz w:val="20"/>
                <w:lang w:val="sk-SK"/>
              </w:rPr>
            </w:pPr>
            <w:r w:rsidRPr="001F5CF0">
              <w:rPr>
                <w:rFonts w:ascii="Calibri" w:hAnsi="Calibri"/>
                <w:sz w:val="20"/>
                <w:lang w:val="sk-SK"/>
              </w:rPr>
              <w:t>Výzvu bude možné vytvoriť len z jednej stratégie.</w:t>
            </w:r>
          </w:p>
          <w:p w:rsidR="00185E2E" w:rsidRPr="001F5CF0" w:rsidRDefault="00185E2E" w:rsidP="000E7F2D">
            <w:pPr>
              <w:pStyle w:val="Normal1"/>
              <w:jc w:val="left"/>
              <w:rPr>
                <w:rFonts w:ascii="Calibri" w:hAnsi="Calibri"/>
                <w:sz w:val="20"/>
                <w:lang w:val="sk-SK"/>
              </w:rPr>
            </w:pPr>
          </w:p>
        </w:tc>
      </w:tr>
      <w:tr w:rsidR="00185E2E" w:rsidRPr="001F5CF0" w:rsidTr="000E7F2D">
        <w:tc>
          <w:tcPr>
            <w:tcW w:w="2033"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6926"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2033"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6926"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2033"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528"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621"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651"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2033" w:type="dxa"/>
            <w:vMerge/>
            <w:shd w:val="clear" w:color="auto" w:fill="auto"/>
          </w:tcPr>
          <w:p w:rsidR="00185E2E" w:rsidRPr="001F5CF0" w:rsidRDefault="00185E2E" w:rsidP="000E7F2D">
            <w:pPr>
              <w:rPr>
                <w:rFonts w:ascii="Calibri" w:hAnsi="Calibri" w:cs="Arial"/>
                <w:sz w:val="20"/>
              </w:rPr>
            </w:pPr>
          </w:p>
        </w:tc>
        <w:tc>
          <w:tcPr>
            <w:tcW w:w="3149"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777"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262"/>
        </w:trPr>
        <w:tc>
          <w:tcPr>
            <w:tcW w:w="2033" w:type="dxa"/>
            <w:vMerge/>
            <w:shd w:val="clear" w:color="auto" w:fill="auto"/>
          </w:tcPr>
          <w:p w:rsidR="00185E2E" w:rsidRPr="001F5CF0" w:rsidRDefault="00185E2E" w:rsidP="000E7F2D">
            <w:pPr>
              <w:rPr>
                <w:rFonts w:ascii="Calibri" w:hAnsi="Calibri" w:cs="Arial"/>
                <w:sz w:val="20"/>
              </w:rPr>
            </w:pPr>
          </w:p>
        </w:tc>
        <w:tc>
          <w:tcPr>
            <w:tcW w:w="6926"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Default="00185E2E" w:rsidP="00185E2E">
      <w:pPr>
        <w:rPr>
          <w:b/>
          <w:color w:val="0000FF"/>
          <w:sz w:val="24"/>
          <w:szCs w:val="24"/>
        </w:rPr>
      </w:pPr>
    </w:p>
    <w:p w:rsidR="00185E2E" w:rsidRPr="00DA2D7C" w:rsidRDefault="00185E2E" w:rsidP="00185E2E">
      <w:pPr>
        <w:rPr>
          <w:b/>
          <w:color w:val="0000FF"/>
          <w:sz w:val="24"/>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1611"/>
        <w:gridCol w:w="1570"/>
        <w:gridCol w:w="1701"/>
        <w:gridCol w:w="1134"/>
        <w:gridCol w:w="992"/>
      </w:tblGrid>
      <w:tr w:rsidR="00185E2E" w:rsidRPr="001F5CF0" w:rsidTr="000E7F2D">
        <w:tc>
          <w:tcPr>
            <w:tcW w:w="1951"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lastRenderedPageBreak/>
              <w:t xml:space="preserve">Požiadavka </w:t>
            </w:r>
            <w:r w:rsidRPr="001F5CF0">
              <w:rPr>
                <w:rFonts w:ascii="Calibri" w:hAnsi="Calibri"/>
                <w:color w:val="FFFFFF"/>
                <w:sz w:val="24"/>
              </w:rPr>
              <w:t>(*)</w:t>
            </w:r>
          </w:p>
        </w:tc>
        <w:tc>
          <w:tcPr>
            <w:tcW w:w="7008"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3.1 Úprava harmonogramu výziev</w:t>
            </w:r>
          </w:p>
        </w:tc>
      </w:tr>
      <w:tr w:rsidR="00185E2E" w:rsidRPr="001F5CF0" w:rsidTr="000E7F2D">
        <w:tc>
          <w:tcPr>
            <w:tcW w:w="1951"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7008"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Súčasná evidencia výziev v ITMS2014+ je nevyhovujúca. Je potrebné ju upraviť podľa požiadaviek.</w:t>
            </w:r>
          </w:p>
        </w:tc>
      </w:tr>
      <w:tr w:rsidR="00185E2E" w:rsidRPr="001F5CF0" w:rsidTr="000E7F2D">
        <w:tc>
          <w:tcPr>
            <w:tcW w:w="1951"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p w:rsidR="00185E2E" w:rsidRPr="001F5CF0" w:rsidRDefault="00185E2E" w:rsidP="000E7F2D">
            <w:pPr>
              <w:rPr>
                <w:rFonts w:ascii="Calibri" w:hAnsi="Calibri"/>
                <w:b/>
                <w:sz w:val="20"/>
              </w:rPr>
            </w:pPr>
          </w:p>
        </w:tc>
        <w:tc>
          <w:tcPr>
            <w:tcW w:w="7008" w:type="dxa"/>
            <w:gridSpan w:val="5"/>
            <w:shd w:val="clear" w:color="auto" w:fill="auto"/>
          </w:tcPr>
          <w:p w:rsidR="00185E2E" w:rsidRPr="001F5CF0" w:rsidRDefault="00185E2E" w:rsidP="000E7F2D">
            <w:pPr>
              <w:pStyle w:val="Normal1"/>
              <w:jc w:val="left"/>
              <w:rPr>
                <w:rFonts w:ascii="Calibri" w:hAnsi="Calibri"/>
                <w:sz w:val="20"/>
                <w:lang w:val="sk-SK"/>
              </w:rPr>
            </w:pPr>
            <w:r w:rsidRPr="001F5CF0">
              <w:rPr>
                <w:rFonts w:ascii="Calibri" w:hAnsi="Calibri"/>
                <w:sz w:val="20"/>
                <w:lang w:val="sk-SK"/>
              </w:rPr>
              <w:t xml:space="preserve">Pri vytváraní plánovanej výzvy CLLD sa určí stratégia. Po zadaní opatrenia sa MAS poskytnú podľa stratégie na výber oprávnení žiadatelia, </w:t>
            </w:r>
            <w:proofErr w:type="spellStart"/>
            <w:r w:rsidRPr="001F5CF0">
              <w:rPr>
                <w:rFonts w:ascii="Calibri" w:hAnsi="Calibri"/>
                <w:sz w:val="20"/>
                <w:lang w:val="sk-SK"/>
              </w:rPr>
              <w:t>fokusová</w:t>
            </w:r>
            <w:proofErr w:type="spellEnd"/>
            <w:r w:rsidRPr="001F5CF0">
              <w:rPr>
                <w:rFonts w:ascii="Calibri" w:hAnsi="Calibri"/>
                <w:sz w:val="20"/>
                <w:lang w:val="sk-SK"/>
              </w:rPr>
              <w:t xml:space="preserve"> oblasť, oprávnené územie.</w:t>
            </w:r>
          </w:p>
        </w:tc>
      </w:tr>
      <w:tr w:rsidR="00185E2E" w:rsidRPr="001F5CF0" w:rsidTr="000E7F2D">
        <w:tc>
          <w:tcPr>
            <w:tcW w:w="1951"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7008"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1951"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7008"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1951"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611"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570"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701"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1951" w:type="dxa"/>
            <w:vMerge/>
            <w:shd w:val="clear" w:color="auto" w:fill="auto"/>
          </w:tcPr>
          <w:p w:rsidR="00185E2E" w:rsidRPr="001F5CF0" w:rsidRDefault="00185E2E" w:rsidP="000E7F2D">
            <w:pPr>
              <w:rPr>
                <w:rFonts w:ascii="Calibri" w:hAnsi="Calibri" w:cs="Arial"/>
                <w:sz w:val="20"/>
              </w:rPr>
            </w:pPr>
          </w:p>
        </w:tc>
        <w:tc>
          <w:tcPr>
            <w:tcW w:w="3181"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827"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222"/>
        </w:trPr>
        <w:tc>
          <w:tcPr>
            <w:tcW w:w="1951" w:type="dxa"/>
            <w:vMerge/>
            <w:shd w:val="clear" w:color="auto" w:fill="auto"/>
          </w:tcPr>
          <w:p w:rsidR="00185E2E" w:rsidRPr="001F5CF0" w:rsidRDefault="00185E2E" w:rsidP="000E7F2D">
            <w:pPr>
              <w:rPr>
                <w:rFonts w:ascii="Calibri" w:hAnsi="Calibri" w:cs="Arial"/>
                <w:sz w:val="20"/>
              </w:rPr>
            </w:pPr>
          </w:p>
        </w:tc>
        <w:tc>
          <w:tcPr>
            <w:tcW w:w="7008"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1F5CF0" w:rsidRDefault="00185E2E" w:rsidP="00185E2E">
      <w:pPr>
        <w:rPr>
          <w:rFonts w:ascii="Calibri" w:hAnsi="Calibri"/>
          <w:b/>
          <w:color w:val="FFFFFF"/>
          <w:sz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0"/>
        <w:gridCol w:w="1611"/>
        <w:gridCol w:w="1621"/>
        <w:gridCol w:w="1651"/>
        <w:gridCol w:w="1134"/>
        <w:gridCol w:w="992"/>
      </w:tblGrid>
      <w:tr w:rsidR="00185E2E" w:rsidRPr="001F5CF0" w:rsidTr="000E7F2D">
        <w:tc>
          <w:tcPr>
            <w:tcW w:w="1950"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 xml:space="preserve">Požiadavka </w:t>
            </w:r>
            <w:r w:rsidRPr="001F5CF0">
              <w:rPr>
                <w:rFonts w:ascii="Calibri" w:hAnsi="Calibri"/>
                <w:color w:val="FFFFFF"/>
                <w:sz w:val="24"/>
              </w:rPr>
              <w:t>(*)</w:t>
            </w:r>
          </w:p>
        </w:tc>
        <w:tc>
          <w:tcPr>
            <w:tcW w:w="7009"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4. Vytvorenie personálnej matice – iterácia 1</w:t>
            </w:r>
          </w:p>
        </w:tc>
      </w:tr>
      <w:tr w:rsidR="00185E2E" w:rsidRPr="001F5CF0" w:rsidTr="000E7F2D">
        <w:tc>
          <w:tcPr>
            <w:tcW w:w="1950"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7009"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Súčasná personálna matica v ITMS2014+ je nevyhovujúca. Je potrebné ju upraviť podľa požiadaviek.</w:t>
            </w:r>
          </w:p>
        </w:tc>
      </w:tr>
      <w:tr w:rsidR="00185E2E" w:rsidRPr="001F5CF0" w:rsidTr="000E7F2D">
        <w:tc>
          <w:tcPr>
            <w:tcW w:w="1950"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p w:rsidR="00185E2E" w:rsidRPr="001F5CF0" w:rsidRDefault="00185E2E" w:rsidP="000E7F2D">
            <w:pPr>
              <w:rPr>
                <w:rFonts w:ascii="Calibri" w:hAnsi="Calibri"/>
                <w:b/>
                <w:sz w:val="20"/>
              </w:rPr>
            </w:pPr>
          </w:p>
        </w:tc>
        <w:tc>
          <w:tcPr>
            <w:tcW w:w="7009" w:type="dxa"/>
            <w:gridSpan w:val="5"/>
            <w:shd w:val="clear" w:color="auto" w:fill="auto"/>
          </w:tcPr>
          <w:p w:rsidR="00185E2E" w:rsidRPr="001F5CF0" w:rsidRDefault="00185E2E" w:rsidP="000E7F2D">
            <w:pPr>
              <w:pStyle w:val="Normal1"/>
              <w:rPr>
                <w:rFonts w:ascii="Calibri" w:hAnsi="Calibri"/>
                <w:sz w:val="20"/>
                <w:lang w:val="sk-SK"/>
              </w:rPr>
            </w:pPr>
            <w:r w:rsidRPr="001F5CF0">
              <w:rPr>
                <w:rFonts w:ascii="Calibri" w:hAnsi="Calibri"/>
                <w:sz w:val="20"/>
                <w:lang w:val="sk-SK"/>
              </w:rPr>
              <w:t>Personálna matica sa bude nachádzať na orgáne MAS.</w:t>
            </w:r>
          </w:p>
          <w:p w:rsidR="00185E2E" w:rsidRPr="001F5CF0" w:rsidRDefault="00185E2E" w:rsidP="000E7F2D">
            <w:pPr>
              <w:pStyle w:val="Normal1"/>
              <w:rPr>
                <w:rFonts w:ascii="Calibri" w:hAnsi="Calibri"/>
                <w:sz w:val="20"/>
                <w:lang w:val="sk-SK"/>
              </w:rPr>
            </w:pPr>
            <w:r w:rsidRPr="001F5CF0">
              <w:rPr>
                <w:rFonts w:ascii="Calibri" w:hAnsi="Calibri"/>
                <w:sz w:val="20"/>
                <w:lang w:val="sk-SK"/>
              </w:rPr>
              <w:t>Personálna matica sa bude skladať z:</w:t>
            </w:r>
          </w:p>
          <w:p w:rsidR="00185E2E" w:rsidRPr="001F5CF0" w:rsidRDefault="00185E2E" w:rsidP="000E7F2D">
            <w:pPr>
              <w:pStyle w:val="Normal1"/>
              <w:keepNext w:val="0"/>
              <w:numPr>
                <w:ilvl w:val="0"/>
                <w:numId w:val="19"/>
              </w:numPr>
              <w:rPr>
                <w:rFonts w:ascii="Calibri" w:hAnsi="Calibri"/>
                <w:sz w:val="20"/>
                <w:lang w:val="sk-SK"/>
              </w:rPr>
            </w:pPr>
            <w:r w:rsidRPr="001F5CF0">
              <w:rPr>
                <w:rFonts w:ascii="Calibri" w:hAnsi="Calibri"/>
                <w:sz w:val="20"/>
                <w:lang w:val="sk-SK"/>
              </w:rPr>
              <w:t>Najvyšší orgán – všetci členovia MAS, skladá sa zo záujmových skupín: verejný, súkromný, občiansky, ani jedna zo záujmových skupín nemôže mať viac ako 49%, MAS vypracuje v ITMS v čase vyplnenia atribútu STRATÉGIA</w:t>
            </w:r>
          </w:p>
          <w:p w:rsidR="00185E2E" w:rsidRPr="001F5CF0" w:rsidRDefault="00185E2E" w:rsidP="000E7F2D">
            <w:pPr>
              <w:pStyle w:val="Normal1"/>
              <w:keepNext w:val="0"/>
              <w:numPr>
                <w:ilvl w:val="0"/>
                <w:numId w:val="19"/>
              </w:numPr>
              <w:rPr>
                <w:rFonts w:ascii="Calibri" w:hAnsi="Calibri"/>
                <w:sz w:val="20"/>
                <w:lang w:val="sk-SK"/>
              </w:rPr>
            </w:pPr>
            <w:r w:rsidRPr="001F5CF0">
              <w:rPr>
                <w:rFonts w:ascii="Calibri" w:hAnsi="Calibri"/>
                <w:sz w:val="20"/>
                <w:lang w:val="sk-SK"/>
              </w:rPr>
              <w:t>Výkonný orgán – všetci členovia musia byť členmi najvyššieho orgánu a nemôžu byť členmi Revíznej komisie a Monitorovacieho výboru, MAS vypracuje v ITMS v čase vyplnenia atribútu STRATÉGIA.</w:t>
            </w:r>
          </w:p>
          <w:p w:rsidR="00185E2E" w:rsidRPr="001F5CF0" w:rsidRDefault="00185E2E" w:rsidP="000E7F2D">
            <w:pPr>
              <w:pStyle w:val="Normal1"/>
              <w:ind w:left="720"/>
              <w:rPr>
                <w:rFonts w:ascii="Calibri" w:hAnsi="Calibri"/>
                <w:sz w:val="20"/>
                <w:lang w:val="sk-SK"/>
              </w:rPr>
            </w:pPr>
            <w:r w:rsidRPr="001F5CF0">
              <w:rPr>
                <w:rFonts w:ascii="Calibri" w:hAnsi="Calibri"/>
                <w:sz w:val="20"/>
                <w:lang w:val="sk-SK"/>
              </w:rPr>
              <w:t>V rámci výkonného orgánu je rovnaké zastúpenie záujmových skupín ako v najvyššom orgáne.</w:t>
            </w:r>
          </w:p>
          <w:p w:rsidR="00185E2E" w:rsidRPr="001F5CF0" w:rsidRDefault="00185E2E" w:rsidP="000E7F2D">
            <w:pPr>
              <w:pStyle w:val="Normal1"/>
              <w:ind w:left="720"/>
              <w:jc w:val="left"/>
              <w:rPr>
                <w:rFonts w:ascii="Calibri" w:hAnsi="Calibri"/>
                <w:sz w:val="20"/>
                <w:lang w:val="sk-SK"/>
              </w:rPr>
            </w:pPr>
          </w:p>
        </w:tc>
      </w:tr>
      <w:tr w:rsidR="00185E2E" w:rsidRPr="001F5CF0" w:rsidTr="000E7F2D">
        <w:tc>
          <w:tcPr>
            <w:tcW w:w="1950"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7009"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1950"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7009"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1950"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611"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621"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651"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1950" w:type="dxa"/>
            <w:vMerge/>
            <w:shd w:val="clear" w:color="auto" w:fill="auto"/>
          </w:tcPr>
          <w:p w:rsidR="00185E2E" w:rsidRPr="001F5CF0" w:rsidRDefault="00185E2E" w:rsidP="000E7F2D">
            <w:pPr>
              <w:rPr>
                <w:rFonts w:ascii="Calibri" w:hAnsi="Calibri" w:cs="Arial"/>
                <w:sz w:val="20"/>
              </w:rPr>
            </w:pPr>
          </w:p>
        </w:tc>
        <w:tc>
          <w:tcPr>
            <w:tcW w:w="3232"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777"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70"/>
        </w:trPr>
        <w:tc>
          <w:tcPr>
            <w:tcW w:w="1950" w:type="dxa"/>
            <w:vMerge/>
            <w:shd w:val="clear" w:color="auto" w:fill="auto"/>
          </w:tcPr>
          <w:p w:rsidR="00185E2E" w:rsidRPr="001F5CF0" w:rsidRDefault="00185E2E" w:rsidP="000E7F2D">
            <w:pPr>
              <w:rPr>
                <w:rFonts w:ascii="Calibri" w:hAnsi="Calibri" w:cs="Arial"/>
                <w:sz w:val="20"/>
              </w:rPr>
            </w:pPr>
          </w:p>
        </w:tc>
        <w:tc>
          <w:tcPr>
            <w:tcW w:w="7009"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1F5CF0" w:rsidRDefault="00185E2E" w:rsidP="00185E2E">
      <w:pPr>
        <w:rPr>
          <w:rFonts w:ascii="Calibri" w:hAnsi="Calibri"/>
          <w:b/>
          <w:color w:val="0000FF"/>
          <w:sz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4"/>
        <w:gridCol w:w="1528"/>
        <w:gridCol w:w="1570"/>
        <w:gridCol w:w="1701"/>
        <w:gridCol w:w="1134"/>
        <w:gridCol w:w="992"/>
      </w:tblGrid>
      <w:tr w:rsidR="00185E2E" w:rsidRPr="001F5CF0" w:rsidTr="000E7F2D">
        <w:tc>
          <w:tcPr>
            <w:tcW w:w="2034"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lastRenderedPageBreak/>
              <w:t xml:space="preserve">Požiadavka </w:t>
            </w:r>
            <w:r w:rsidRPr="001F5CF0">
              <w:rPr>
                <w:rFonts w:ascii="Calibri" w:hAnsi="Calibri"/>
                <w:color w:val="FFFFFF"/>
                <w:sz w:val="24"/>
              </w:rPr>
              <w:t>(*)</w:t>
            </w:r>
          </w:p>
        </w:tc>
        <w:tc>
          <w:tcPr>
            <w:tcW w:w="6925"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4.1 Vytvorenie personálnej matice – iterácia 2</w:t>
            </w:r>
          </w:p>
        </w:tc>
      </w:tr>
      <w:tr w:rsidR="00185E2E" w:rsidRPr="001F5CF0" w:rsidTr="000E7F2D">
        <w:tc>
          <w:tcPr>
            <w:tcW w:w="2034"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6925"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Súčasná personálna matica v ITMS2014+ je nevyhovujúca. Je potrebné ju upraviť podľa požiadaviek.</w:t>
            </w:r>
          </w:p>
        </w:tc>
      </w:tr>
      <w:tr w:rsidR="00185E2E" w:rsidRPr="001F5CF0" w:rsidTr="000E7F2D">
        <w:tc>
          <w:tcPr>
            <w:tcW w:w="2034"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p w:rsidR="00185E2E" w:rsidRPr="001F5CF0" w:rsidRDefault="00185E2E" w:rsidP="000E7F2D">
            <w:pPr>
              <w:rPr>
                <w:rFonts w:ascii="Calibri" w:hAnsi="Calibri"/>
                <w:b/>
                <w:sz w:val="20"/>
              </w:rPr>
            </w:pPr>
          </w:p>
        </w:tc>
        <w:tc>
          <w:tcPr>
            <w:tcW w:w="6925" w:type="dxa"/>
            <w:gridSpan w:val="5"/>
            <w:shd w:val="clear" w:color="auto" w:fill="auto"/>
          </w:tcPr>
          <w:p w:rsidR="00185E2E" w:rsidRPr="001F5CF0" w:rsidRDefault="00185E2E" w:rsidP="000E7F2D">
            <w:pPr>
              <w:pStyle w:val="Normal1"/>
              <w:rPr>
                <w:rFonts w:ascii="Calibri" w:hAnsi="Calibri"/>
                <w:sz w:val="20"/>
                <w:lang w:val="sk-SK"/>
              </w:rPr>
            </w:pPr>
            <w:r w:rsidRPr="001F5CF0">
              <w:rPr>
                <w:rFonts w:ascii="Calibri" w:hAnsi="Calibri"/>
                <w:sz w:val="20"/>
                <w:lang w:val="sk-SK"/>
              </w:rPr>
              <w:t>Personálna matica sa bude skladať z:</w:t>
            </w:r>
          </w:p>
          <w:p w:rsidR="00185E2E" w:rsidRPr="001F5CF0" w:rsidRDefault="00185E2E" w:rsidP="000E7F2D">
            <w:pPr>
              <w:pStyle w:val="Normal1"/>
              <w:keepNext w:val="0"/>
              <w:numPr>
                <w:ilvl w:val="0"/>
                <w:numId w:val="8"/>
              </w:numPr>
              <w:rPr>
                <w:rFonts w:ascii="Calibri" w:hAnsi="Calibri"/>
                <w:sz w:val="20"/>
                <w:lang w:val="sk-SK"/>
              </w:rPr>
            </w:pPr>
            <w:r w:rsidRPr="001F5CF0">
              <w:rPr>
                <w:rFonts w:ascii="Calibri" w:hAnsi="Calibri"/>
                <w:sz w:val="20"/>
                <w:lang w:val="sk-SK"/>
              </w:rPr>
              <w:t xml:space="preserve">Výberová komisia – pri každej výzve MAS vytvorí novú výberovú komisiu , ktorá má minimálne 3 členov, pričom nemôže obsahovať členov, ktorí majú podaný projekt na výzvu, ktorú hodnotí, okrem výberovej komisie sa hodnotenia </w:t>
            </w:r>
            <w:proofErr w:type="spellStart"/>
            <w:r w:rsidRPr="001F5CF0">
              <w:rPr>
                <w:rFonts w:ascii="Calibri" w:hAnsi="Calibri"/>
                <w:sz w:val="20"/>
                <w:lang w:val="sk-SK"/>
              </w:rPr>
              <w:t>ŽoNFP</w:t>
            </w:r>
            <w:proofErr w:type="spellEnd"/>
            <w:r w:rsidRPr="001F5CF0">
              <w:rPr>
                <w:rFonts w:ascii="Calibri" w:hAnsi="Calibri"/>
                <w:sz w:val="20"/>
                <w:lang w:val="sk-SK"/>
              </w:rPr>
              <w:t xml:space="preserve"> zúčastňujú aj hodnotitelia, ktorý sú buď členmi MAS alebo externisti, členom výberovej komisie ani hodnotiteľom nemôže byť štatutár subjektu, vždy nová výberová komisia pre každú výzvu na predkladanie projektových zámerov/</w:t>
            </w:r>
            <w:proofErr w:type="spellStart"/>
            <w:r w:rsidRPr="001F5CF0">
              <w:rPr>
                <w:rFonts w:ascii="Calibri" w:hAnsi="Calibri"/>
                <w:sz w:val="20"/>
                <w:lang w:val="sk-SK"/>
              </w:rPr>
              <w:t>ŽoNFP</w:t>
            </w:r>
            <w:proofErr w:type="spellEnd"/>
            <w:r w:rsidRPr="001F5CF0">
              <w:rPr>
                <w:rFonts w:ascii="Calibri" w:hAnsi="Calibri"/>
                <w:sz w:val="20"/>
                <w:lang w:val="sk-SK"/>
              </w:rPr>
              <w:t>, pričom jednotliví členovia sa môžu opakovať, pri každom hlasovaní o výbere projektov musí dodržiavať podmienku minimálne 50 % hlasov rozhodnutí o výbere projektov patrí partnerom, ktorí nie sú orgánmi verejnej správy</w:t>
            </w:r>
          </w:p>
          <w:p w:rsidR="00185E2E" w:rsidRPr="001F5CF0" w:rsidRDefault="00185E2E" w:rsidP="000E7F2D">
            <w:pPr>
              <w:pStyle w:val="Normal1"/>
              <w:keepNext w:val="0"/>
              <w:numPr>
                <w:ilvl w:val="0"/>
                <w:numId w:val="8"/>
              </w:numPr>
              <w:rPr>
                <w:rFonts w:ascii="Calibri" w:hAnsi="Calibri"/>
                <w:sz w:val="20"/>
                <w:lang w:val="sk-SK"/>
              </w:rPr>
            </w:pPr>
            <w:r w:rsidRPr="001F5CF0">
              <w:rPr>
                <w:rFonts w:ascii="Calibri" w:hAnsi="Calibri"/>
                <w:sz w:val="20"/>
                <w:lang w:val="sk-SK"/>
              </w:rPr>
              <w:t>Revízna komisia - všetci členovia musia byť členmi najvyššieho orgánu a nemôžu byť členmi Výkonného orgánu a Monitorovacieho výboru</w:t>
            </w:r>
          </w:p>
          <w:p w:rsidR="00185E2E" w:rsidRPr="001F5CF0" w:rsidRDefault="00185E2E" w:rsidP="000E7F2D">
            <w:pPr>
              <w:pStyle w:val="Normal1"/>
              <w:keepNext w:val="0"/>
              <w:numPr>
                <w:ilvl w:val="0"/>
                <w:numId w:val="8"/>
              </w:numPr>
              <w:rPr>
                <w:rFonts w:ascii="Calibri" w:hAnsi="Calibri"/>
                <w:sz w:val="20"/>
                <w:lang w:val="sk-SK"/>
              </w:rPr>
            </w:pPr>
            <w:r w:rsidRPr="001F5CF0">
              <w:rPr>
                <w:rFonts w:ascii="Calibri" w:hAnsi="Calibri"/>
                <w:sz w:val="20"/>
                <w:lang w:val="sk-SK"/>
              </w:rPr>
              <w:t>Monitorovací výbor - všetci členovia musia byť členmi najvyššieho orgánu a nemôžu byť členmi Revíznej komisie a Výkonného orgánu</w:t>
            </w:r>
          </w:p>
          <w:p w:rsidR="00185E2E" w:rsidRPr="001F5CF0" w:rsidRDefault="00185E2E" w:rsidP="000E7F2D">
            <w:pPr>
              <w:pStyle w:val="Normal1"/>
              <w:keepNext w:val="0"/>
              <w:numPr>
                <w:ilvl w:val="0"/>
                <w:numId w:val="8"/>
              </w:numPr>
              <w:rPr>
                <w:rFonts w:ascii="Calibri" w:hAnsi="Calibri"/>
                <w:sz w:val="20"/>
                <w:lang w:val="sk-SK"/>
              </w:rPr>
            </w:pPr>
            <w:r w:rsidRPr="001F5CF0">
              <w:rPr>
                <w:rFonts w:ascii="Calibri" w:hAnsi="Calibri"/>
                <w:sz w:val="20"/>
                <w:lang w:val="sk-SK"/>
              </w:rPr>
              <w:t>Štatutár subjektu</w:t>
            </w:r>
          </w:p>
          <w:p w:rsidR="00185E2E" w:rsidRPr="001F5CF0" w:rsidRDefault="00185E2E" w:rsidP="000E7F2D">
            <w:pPr>
              <w:pStyle w:val="Normal1"/>
              <w:ind w:left="720"/>
              <w:rPr>
                <w:rFonts w:ascii="Calibri" w:hAnsi="Calibri"/>
                <w:sz w:val="20"/>
                <w:lang w:val="sk-SK"/>
              </w:rPr>
            </w:pPr>
          </w:p>
          <w:p w:rsidR="00185E2E" w:rsidRPr="001F5CF0" w:rsidRDefault="00185E2E" w:rsidP="000E7F2D">
            <w:pPr>
              <w:pStyle w:val="Normal1"/>
              <w:rPr>
                <w:rFonts w:ascii="Calibri" w:hAnsi="Calibri"/>
                <w:sz w:val="20"/>
                <w:lang w:val="sk-SK"/>
              </w:rPr>
            </w:pPr>
            <w:r w:rsidRPr="001F5CF0">
              <w:rPr>
                <w:rFonts w:ascii="Calibri" w:hAnsi="Calibri"/>
                <w:sz w:val="20"/>
                <w:lang w:val="sk-SK"/>
              </w:rPr>
              <w:t>Každý člen MAS môže v rámci jednej MAS zastupovať len jednu záujmovú skupinu, ale môže byť členom aj v inej MAS, kde môže zastupovať inú záujmovú skupinu</w:t>
            </w:r>
          </w:p>
          <w:p w:rsidR="00185E2E" w:rsidRPr="001F5CF0" w:rsidRDefault="00185E2E" w:rsidP="000E7F2D">
            <w:pPr>
              <w:pStyle w:val="Normal1"/>
              <w:ind w:left="720"/>
              <w:rPr>
                <w:rFonts w:ascii="Calibri" w:hAnsi="Calibri"/>
                <w:sz w:val="20"/>
                <w:lang w:val="sk-SK"/>
              </w:rPr>
            </w:pPr>
          </w:p>
          <w:p w:rsidR="00185E2E" w:rsidRPr="001F5CF0" w:rsidRDefault="00185E2E" w:rsidP="000E7F2D">
            <w:pPr>
              <w:pStyle w:val="Normal1"/>
              <w:rPr>
                <w:rFonts w:ascii="Calibri" w:hAnsi="Calibri"/>
                <w:sz w:val="20"/>
                <w:lang w:val="sk-SK"/>
              </w:rPr>
            </w:pPr>
            <w:r w:rsidRPr="001F5CF0">
              <w:rPr>
                <w:rFonts w:ascii="Calibri" w:hAnsi="Calibri"/>
                <w:sz w:val="20"/>
                <w:lang w:val="sk-SK"/>
              </w:rPr>
              <w:t>Pre každého člena personálnej matice sa bude definovať, z akého sektora je a akú má váhu hlasu. Jedna osoba môže zastupovať iba jeden sektor, pričom kontrolovať sa to bude pomocou rodného čísla.</w:t>
            </w:r>
          </w:p>
          <w:p w:rsidR="00185E2E" w:rsidRPr="001F5CF0" w:rsidRDefault="00185E2E" w:rsidP="000E7F2D">
            <w:pPr>
              <w:pStyle w:val="Normal1"/>
              <w:ind w:left="720"/>
              <w:rPr>
                <w:rFonts w:ascii="Calibri" w:hAnsi="Calibri"/>
                <w:sz w:val="20"/>
                <w:lang w:val="sk-SK"/>
              </w:rPr>
            </w:pPr>
          </w:p>
          <w:p w:rsidR="00185E2E" w:rsidRPr="001F5CF0" w:rsidRDefault="00185E2E" w:rsidP="000E7F2D">
            <w:pPr>
              <w:pStyle w:val="Normal1"/>
              <w:rPr>
                <w:rFonts w:ascii="Calibri" w:hAnsi="Calibri"/>
                <w:sz w:val="20"/>
                <w:lang w:val="sk-SK"/>
              </w:rPr>
            </w:pPr>
            <w:r w:rsidRPr="001F5CF0">
              <w:rPr>
                <w:rFonts w:ascii="Calibri" w:hAnsi="Calibri"/>
                <w:sz w:val="20"/>
                <w:lang w:val="sk-SK"/>
              </w:rPr>
              <w:t>V personálnej matici sa majú zobrazovať percentá zastúpenia jednotlivých záujmových skupín.</w:t>
            </w:r>
          </w:p>
          <w:p w:rsidR="00185E2E" w:rsidRPr="001F5CF0" w:rsidRDefault="00185E2E" w:rsidP="000E7F2D">
            <w:pPr>
              <w:pStyle w:val="Normal1"/>
              <w:ind w:left="720"/>
              <w:rPr>
                <w:rFonts w:ascii="Calibri" w:hAnsi="Calibri"/>
                <w:sz w:val="20"/>
                <w:lang w:val="sk-SK"/>
              </w:rPr>
            </w:pPr>
          </w:p>
          <w:p w:rsidR="00185E2E" w:rsidRPr="001F5CF0" w:rsidRDefault="00185E2E" w:rsidP="000E7F2D">
            <w:pPr>
              <w:pStyle w:val="Normal1"/>
              <w:rPr>
                <w:rFonts w:ascii="Calibri" w:hAnsi="Calibri"/>
                <w:sz w:val="20"/>
                <w:lang w:val="sk-SK"/>
              </w:rPr>
            </w:pPr>
            <w:r w:rsidRPr="001F5CF0">
              <w:rPr>
                <w:rFonts w:ascii="Calibri" w:hAnsi="Calibri"/>
                <w:sz w:val="20"/>
                <w:lang w:val="sk-SK"/>
              </w:rPr>
              <w:t xml:space="preserve">Personálna matica bude </w:t>
            </w:r>
            <w:proofErr w:type="spellStart"/>
            <w:r w:rsidRPr="001F5CF0">
              <w:rPr>
                <w:rFonts w:ascii="Calibri" w:hAnsi="Calibri"/>
                <w:sz w:val="20"/>
                <w:lang w:val="sk-SK"/>
              </w:rPr>
              <w:t>verzionovaná</w:t>
            </w:r>
            <w:proofErr w:type="spellEnd"/>
            <w:r w:rsidRPr="001F5CF0">
              <w:rPr>
                <w:rFonts w:ascii="Calibri" w:hAnsi="Calibri"/>
                <w:sz w:val="20"/>
                <w:lang w:val="sk-SK"/>
              </w:rPr>
              <w:t xml:space="preserve"> samostatne, nie spolu so stratégiou. Typ </w:t>
            </w:r>
            <w:proofErr w:type="spellStart"/>
            <w:r w:rsidRPr="001F5CF0">
              <w:rPr>
                <w:rFonts w:ascii="Calibri" w:hAnsi="Calibri"/>
                <w:sz w:val="20"/>
                <w:lang w:val="sk-SK"/>
              </w:rPr>
              <w:t>verzionovania</w:t>
            </w:r>
            <w:proofErr w:type="spellEnd"/>
            <w:r w:rsidRPr="001F5CF0">
              <w:rPr>
                <w:rFonts w:ascii="Calibri" w:hAnsi="Calibri"/>
                <w:sz w:val="20"/>
                <w:lang w:val="sk-SK"/>
              </w:rPr>
              <w:t xml:space="preserve"> personálnej matice bude Aktualizácia. </w:t>
            </w:r>
          </w:p>
          <w:p w:rsidR="00185E2E" w:rsidRPr="001F5CF0" w:rsidRDefault="00185E2E" w:rsidP="000E7F2D">
            <w:pPr>
              <w:pStyle w:val="Normal1"/>
              <w:ind w:left="720"/>
              <w:rPr>
                <w:rFonts w:ascii="Calibri" w:hAnsi="Calibri"/>
                <w:sz w:val="20"/>
                <w:lang w:val="sk-SK"/>
              </w:rPr>
            </w:pPr>
          </w:p>
          <w:p w:rsidR="00185E2E" w:rsidRPr="001F5CF0" w:rsidRDefault="00185E2E" w:rsidP="000E7F2D">
            <w:pPr>
              <w:pStyle w:val="Normal1"/>
              <w:rPr>
                <w:rFonts w:ascii="Calibri" w:hAnsi="Calibri"/>
                <w:sz w:val="20"/>
                <w:lang w:val="sk-SK"/>
              </w:rPr>
            </w:pPr>
            <w:r w:rsidRPr="001F5CF0">
              <w:rPr>
                <w:rFonts w:ascii="Calibri" w:hAnsi="Calibri"/>
                <w:sz w:val="20"/>
                <w:lang w:val="sk-SK"/>
              </w:rPr>
              <w:t xml:space="preserve">Výberová komisia a hodnotitelia budú </w:t>
            </w:r>
            <w:proofErr w:type="spellStart"/>
            <w:r w:rsidRPr="001F5CF0">
              <w:rPr>
                <w:rFonts w:ascii="Calibri" w:hAnsi="Calibri"/>
                <w:sz w:val="20"/>
                <w:lang w:val="sk-SK"/>
              </w:rPr>
              <w:t>verzionovaní</w:t>
            </w:r>
            <w:proofErr w:type="spellEnd"/>
            <w:r w:rsidRPr="001F5CF0">
              <w:rPr>
                <w:rFonts w:ascii="Calibri" w:hAnsi="Calibri"/>
                <w:sz w:val="20"/>
                <w:lang w:val="sk-SK"/>
              </w:rPr>
              <w:t xml:space="preserve"> pri každej výzve.</w:t>
            </w:r>
          </w:p>
          <w:p w:rsidR="00185E2E" w:rsidRPr="001F5CF0" w:rsidRDefault="00185E2E" w:rsidP="000E7F2D">
            <w:pPr>
              <w:pStyle w:val="Normal1"/>
              <w:jc w:val="left"/>
              <w:rPr>
                <w:rFonts w:ascii="Calibri" w:hAnsi="Calibri"/>
                <w:sz w:val="20"/>
                <w:lang w:val="sk-SK"/>
              </w:rPr>
            </w:pPr>
          </w:p>
        </w:tc>
      </w:tr>
      <w:tr w:rsidR="00185E2E" w:rsidRPr="001F5CF0" w:rsidTr="000E7F2D">
        <w:tc>
          <w:tcPr>
            <w:tcW w:w="2034"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6925"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2034"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6925"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2034"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528"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570"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701"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2034" w:type="dxa"/>
            <w:vMerge/>
            <w:shd w:val="clear" w:color="auto" w:fill="auto"/>
          </w:tcPr>
          <w:p w:rsidR="00185E2E" w:rsidRPr="001F5CF0" w:rsidRDefault="00185E2E" w:rsidP="000E7F2D">
            <w:pPr>
              <w:rPr>
                <w:rFonts w:ascii="Calibri" w:hAnsi="Calibri" w:cs="Arial"/>
                <w:sz w:val="20"/>
              </w:rPr>
            </w:pPr>
          </w:p>
        </w:tc>
        <w:tc>
          <w:tcPr>
            <w:tcW w:w="3098"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827"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269"/>
        </w:trPr>
        <w:tc>
          <w:tcPr>
            <w:tcW w:w="2034" w:type="dxa"/>
            <w:vMerge/>
            <w:shd w:val="clear" w:color="auto" w:fill="auto"/>
          </w:tcPr>
          <w:p w:rsidR="00185E2E" w:rsidRPr="001F5CF0" w:rsidRDefault="00185E2E" w:rsidP="000E7F2D">
            <w:pPr>
              <w:rPr>
                <w:rFonts w:ascii="Calibri" w:hAnsi="Calibri" w:cs="Arial"/>
                <w:sz w:val="20"/>
              </w:rPr>
            </w:pPr>
          </w:p>
        </w:tc>
        <w:tc>
          <w:tcPr>
            <w:tcW w:w="6925"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1F5CF0" w:rsidRDefault="00185E2E" w:rsidP="00185E2E">
      <w:pPr>
        <w:rPr>
          <w:rFonts w:ascii="Calibri" w:hAnsi="Calibri"/>
          <w:b/>
          <w:color w:val="0000FF"/>
          <w:sz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1611"/>
        <w:gridCol w:w="1712"/>
        <w:gridCol w:w="1559"/>
        <w:gridCol w:w="1134"/>
        <w:gridCol w:w="992"/>
      </w:tblGrid>
      <w:tr w:rsidR="00185E2E" w:rsidRPr="001F5CF0" w:rsidTr="000E7F2D">
        <w:tc>
          <w:tcPr>
            <w:tcW w:w="1951"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lastRenderedPageBreak/>
              <w:t xml:space="preserve">Požiadavka </w:t>
            </w:r>
            <w:r w:rsidRPr="001F5CF0">
              <w:rPr>
                <w:rFonts w:ascii="Calibri" w:hAnsi="Calibri"/>
                <w:color w:val="FFFFFF"/>
                <w:sz w:val="24"/>
              </w:rPr>
              <w:t>(*)</w:t>
            </w:r>
          </w:p>
        </w:tc>
        <w:tc>
          <w:tcPr>
            <w:tcW w:w="7008"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5. Úprava formuláru ŽoNFP a projektu</w:t>
            </w:r>
          </w:p>
        </w:tc>
      </w:tr>
      <w:tr w:rsidR="00185E2E" w:rsidRPr="001F5CF0" w:rsidTr="000E7F2D">
        <w:tc>
          <w:tcPr>
            <w:tcW w:w="1951"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7008"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Súčasná evidencia ŽoNFP a projektu v ITMS2014+ je nevyhovujúca. Je potrebné ju upraviť podľa požiadaviek.</w:t>
            </w:r>
          </w:p>
        </w:tc>
      </w:tr>
      <w:tr w:rsidR="00185E2E" w:rsidRPr="001F5CF0" w:rsidTr="000E7F2D">
        <w:tc>
          <w:tcPr>
            <w:tcW w:w="1951" w:type="dxa"/>
            <w:shd w:val="clear" w:color="auto" w:fill="auto"/>
          </w:tcPr>
          <w:p w:rsidR="00185E2E" w:rsidRPr="001F5CF0" w:rsidRDefault="00185E2E" w:rsidP="000E7F2D">
            <w:pPr>
              <w:rPr>
                <w:rFonts w:ascii="Calibri" w:hAnsi="Calibri"/>
                <w:sz w:val="20"/>
              </w:rPr>
            </w:pPr>
            <w:r w:rsidRPr="001F5CF0">
              <w:rPr>
                <w:rFonts w:ascii="Calibri" w:hAnsi="Calibri"/>
                <w:sz w:val="20"/>
              </w:rPr>
              <w:lastRenderedPageBreak/>
              <w:t xml:space="preserve">Požiadavka </w:t>
            </w:r>
            <w:r w:rsidRPr="001F5CF0">
              <w:rPr>
                <w:rFonts w:ascii="Calibri" w:hAnsi="Calibri"/>
                <w:color w:val="FF0000"/>
                <w:sz w:val="20"/>
              </w:rPr>
              <w:t>(*)</w:t>
            </w:r>
          </w:p>
          <w:p w:rsidR="00185E2E" w:rsidRPr="001F5CF0" w:rsidRDefault="00185E2E" w:rsidP="000E7F2D">
            <w:pPr>
              <w:rPr>
                <w:rFonts w:ascii="Calibri" w:hAnsi="Calibri"/>
                <w:b/>
                <w:sz w:val="20"/>
              </w:rPr>
            </w:pPr>
          </w:p>
        </w:tc>
        <w:tc>
          <w:tcPr>
            <w:tcW w:w="7008" w:type="dxa"/>
            <w:gridSpan w:val="5"/>
            <w:shd w:val="clear" w:color="auto" w:fill="auto"/>
          </w:tcPr>
          <w:p w:rsidR="00185E2E" w:rsidRPr="001F5CF0" w:rsidRDefault="00185E2E" w:rsidP="000E7F2D">
            <w:pPr>
              <w:pStyle w:val="Normal1"/>
              <w:rPr>
                <w:rFonts w:ascii="Calibri" w:hAnsi="Calibri"/>
                <w:sz w:val="20"/>
                <w:lang w:val="sk-SK"/>
              </w:rPr>
            </w:pPr>
            <w:r w:rsidRPr="001F5CF0">
              <w:rPr>
                <w:rFonts w:ascii="Calibri" w:hAnsi="Calibri"/>
                <w:sz w:val="20"/>
                <w:lang w:val="sk-SK"/>
              </w:rPr>
              <w:t xml:space="preserve">Formulár </w:t>
            </w:r>
            <w:proofErr w:type="spellStart"/>
            <w:r w:rsidRPr="001F5CF0">
              <w:rPr>
                <w:rFonts w:ascii="Calibri" w:hAnsi="Calibri"/>
                <w:sz w:val="20"/>
                <w:lang w:val="sk-SK"/>
              </w:rPr>
              <w:t>ŽoNFP</w:t>
            </w:r>
            <w:proofErr w:type="spellEnd"/>
            <w:r w:rsidRPr="001F5CF0">
              <w:rPr>
                <w:rFonts w:ascii="Calibri" w:hAnsi="Calibri"/>
                <w:sz w:val="20"/>
                <w:lang w:val="sk-SK"/>
              </w:rPr>
              <w:t xml:space="preserve"> a projekt bude doplnený o nové polia: </w:t>
            </w:r>
          </w:p>
          <w:p w:rsidR="00185E2E" w:rsidRPr="001F5CF0" w:rsidRDefault="00185E2E" w:rsidP="000E7F2D">
            <w:pPr>
              <w:pStyle w:val="Normal1"/>
              <w:numPr>
                <w:ilvl w:val="0"/>
                <w:numId w:val="20"/>
              </w:numPr>
              <w:ind w:left="661"/>
              <w:rPr>
                <w:rFonts w:ascii="Calibri" w:hAnsi="Calibri"/>
                <w:sz w:val="20"/>
                <w:lang w:val="sk-SK"/>
              </w:rPr>
            </w:pPr>
            <w:r w:rsidRPr="001F5CF0">
              <w:rPr>
                <w:rFonts w:ascii="Calibri" w:hAnsi="Calibri"/>
                <w:sz w:val="20"/>
                <w:lang w:val="sk-SK"/>
              </w:rPr>
              <w:t xml:space="preserve">Sekcia 1. Identifikácia žiadateľa bude doplnená o: </w:t>
            </w:r>
          </w:p>
          <w:p w:rsidR="00185E2E" w:rsidRPr="001F5CF0" w:rsidRDefault="00185E2E" w:rsidP="000E7F2D">
            <w:pPr>
              <w:pStyle w:val="Normal1"/>
              <w:numPr>
                <w:ilvl w:val="1"/>
                <w:numId w:val="20"/>
              </w:numPr>
              <w:ind w:left="1087"/>
              <w:rPr>
                <w:rFonts w:ascii="Calibri" w:hAnsi="Calibri"/>
                <w:sz w:val="20"/>
                <w:lang w:val="sk-SK"/>
              </w:rPr>
            </w:pPr>
            <w:r w:rsidRPr="001F5CF0">
              <w:rPr>
                <w:rFonts w:ascii="Calibri" w:hAnsi="Calibri"/>
                <w:sz w:val="20"/>
                <w:lang w:val="sk-SK"/>
              </w:rPr>
              <w:t xml:space="preserve">polia </w:t>
            </w:r>
          </w:p>
          <w:p w:rsidR="00185E2E" w:rsidRPr="001F5CF0" w:rsidRDefault="00185E2E" w:rsidP="000E7F2D">
            <w:pPr>
              <w:pStyle w:val="Normal1"/>
              <w:numPr>
                <w:ilvl w:val="0"/>
                <w:numId w:val="21"/>
              </w:numPr>
              <w:rPr>
                <w:rFonts w:ascii="Calibri" w:hAnsi="Calibri"/>
                <w:sz w:val="20"/>
                <w:lang w:val="sk-SK"/>
              </w:rPr>
            </w:pPr>
            <w:r w:rsidRPr="001F5CF0">
              <w:rPr>
                <w:rFonts w:ascii="Calibri" w:hAnsi="Calibri"/>
                <w:sz w:val="20"/>
                <w:lang w:val="sk-SK"/>
              </w:rPr>
              <w:t>Dátum narodenia</w:t>
            </w:r>
          </w:p>
          <w:p w:rsidR="00185E2E" w:rsidRPr="001F5CF0" w:rsidRDefault="00185E2E" w:rsidP="000E7F2D">
            <w:pPr>
              <w:pStyle w:val="Normal1"/>
              <w:numPr>
                <w:ilvl w:val="0"/>
                <w:numId w:val="21"/>
              </w:numPr>
              <w:rPr>
                <w:rFonts w:ascii="Calibri" w:hAnsi="Calibri"/>
                <w:sz w:val="20"/>
                <w:lang w:val="sk-SK"/>
              </w:rPr>
            </w:pPr>
            <w:r w:rsidRPr="001F5CF0">
              <w:rPr>
                <w:rFonts w:ascii="Calibri" w:hAnsi="Calibri"/>
                <w:sz w:val="20"/>
                <w:lang w:val="sk-SK"/>
              </w:rPr>
              <w:t>Typ účtovníctva</w:t>
            </w:r>
          </w:p>
          <w:p w:rsidR="00185E2E" w:rsidRPr="001F5CF0" w:rsidRDefault="00185E2E" w:rsidP="000E7F2D">
            <w:pPr>
              <w:pStyle w:val="Normal1"/>
              <w:numPr>
                <w:ilvl w:val="0"/>
                <w:numId w:val="21"/>
              </w:numPr>
              <w:rPr>
                <w:rFonts w:ascii="Calibri" w:hAnsi="Calibri"/>
                <w:sz w:val="20"/>
                <w:lang w:val="sk-SK"/>
              </w:rPr>
            </w:pPr>
            <w:r w:rsidRPr="001F5CF0">
              <w:rPr>
                <w:rFonts w:ascii="Calibri" w:hAnsi="Calibri"/>
                <w:sz w:val="20"/>
                <w:lang w:val="sk-SK"/>
              </w:rPr>
              <w:t>Pohlavie</w:t>
            </w:r>
          </w:p>
          <w:p w:rsidR="00185E2E" w:rsidRPr="001F5CF0" w:rsidRDefault="00185E2E" w:rsidP="000E7F2D">
            <w:pPr>
              <w:pStyle w:val="Normal1"/>
              <w:numPr>
                <w:ilvl w:val="0"/>
                <w:numId w:val="21"/>
              </w:numPr>
              <w:rPr>
                <w:rFonts w:ascii="Calibri" w:hAnsi="Calibri"/>
                <w:sz w:val="20"/>
                <w:lang w:val="sk-SK"/>
              </w:rPr>
            </w:pPr>
            <w:r w:rsidRPr="001F5CF0">
              <w:rPr>
                <w:rFonts w:ascii="Calibri" w:hAnsi="Calibri"/>
                <w:sz w:val="20"/>
                <w:lang w:val="sk-SK"/>
              </w:rPr>
              <w:t>Vek</w:t>
            </w:r>
          </w:p>
          <w:p w:rsidR="00185E2E" w:rsidRPr="001F5CF0" w:rsidRDefault="00185E2E" w:rsidP="000E7F2D">
            <w:pPr>
              <w:pStyle w:val="Normal1"/>
              <w:numPr>
                <w:ilvl w:val="0"/>
                <w:numId w:val="21"/>
              </w:numPr>
              <w:rPr>
                <w:rFonts w:ascii="Calibri" w:hAnsi="Calibri"/>
                <w:sz w:val="20"/>
                <w:lang w:val="sk-SK"/>
              </w:rPr>
            </w:pPr>
            <w:r w:rsidRPr="001F5CF0">
              <w:rPr>
                <w:rFonts w:ascii="Calibri" w:hAnsi="Calibri"/>
                <w:sz w:val="20"/>
                <w:lang w:val="sk-SK"/>
              </w:rPr>
              <w:t xml:space="preserve">Priemerný počet zamestnancov za kalendárny rok pred podaním </w:t>
            </w:r>
            <w:proofErr w:type="spellStart"/>
            <w:r w:rsidRPr="001F5CF0">
              <w:rPr>
                <w:rFonts w:ascii="Calibri" w:hAnsi="Calibri"/>
                <w:sz w:val="20"/>
                <w:lang w:val="sk-SK"/>
              </w:rPr>
              <w:t>ŽoNFP</w:t>
            </w:r>
            <w:proofErr w:type="spellEnd"/>
          </w:p>
          <w:p w:rsidR="00185E2E" w:rsidRPr="001F5CF0" w:rsidRDefault="00185E2E" w:rsidP="000E7F2D">
            <w:pPr>
              <w:pStyle w:val="Normal1"/>
              <w:numPr>
                <w:ilvl w:val="0"/>
                <w:numId w:val="21"/>
              </w:numPr>
              <w:rPr>
                <w:rFonts w:ascii="Calibri" w:hAnsi="Calibri"/>
                <w:sz w:val="20"/>
                <w:lang w:val="sk-SK"/>
              </w:rPr>
            </w:pPr>
            <w:r w:rsidRPr="001F5CF0">
              <w:rPr>
                <w:rFonts w:ascii="Calibri" w:hAnsi="Calibri"/>
                <w:sz w:val="20"/>
                <w:lang w:val="sk-SK"/>
              </w:rPr>
              <w:t>Hlavný identifikátor (typ)</w:t>
            </w:r>
          </w:p>
          <w:p w:rsidR="00185E2E" w:rsidRPr="001F5CF0" w:rsidRDefault="00185E2E" w:rsidP="000E7F2D">
            <w:pPr>
              <w:pStyle w:val="Normal1"/>
              <w:numPr>
                <w:ilvl w:val="0"/>
                <w:numId w:val="21"/>
              </w:numPr>
              <w:rPr>
                <w:rFonts w:ascii="Calibri" w:hAnsi="Calibri"/>
                <w:sz w:val="20"/>
                <w:lang w:val="sk-SK"/>
              </w:rPr>
            </w:pPr>
            <w:r w:rsidRPr="001F5CF0">
              <w:rPr>
                <w:rFonts w:ascii="Calibri" w:hAnsi="Calibri"/>
                <w:sz w:val="20"/>
                <w:lang w:val="sk-SK"/>
              </w:rPr>
              <w:t>Štát</w:t>
            </w:r>
          </w:p>
          <w:p w:rsidR="00185E2E" w:rsidRPr="001F5CF0" w:rsidRDefault="00185E2E" w:rsidP="000E7F2D">
            <w:pPr>
              <w:pStyle w:val="Normal1"/>
              <w:numPr>
                <w:ilvl w:val="0"/>
                <w:numId w:val="21"/>
              </w:numPr>
              <w:rPr>
                <w:rFonts w:ascii="Calibri" w:hAnsi="Calibri"/>
                <w:sz w:val="20"/>
                <w:lang w:val="sk-SK"/>
              </w:rPr>
            </w:pPr>
            <w:r w:rsidRPr="001F5CF0">
              <w:rPr>
                <w:rFonts w:ascii="Calibri" w:hAnsi="Calibri"/>
                <w:sz w:val="20"/>
                <w:lang w:val="sk-SK"/>
              </w:rPr>
              <w:t>NACE</w:t>
            </w:r>
          </w:p>
          <w:p w:rsidR="00185E2E" w:rsidRPr="001F5CF0" w:rsidRDefault="00185E2E" w:rsidP="000E7F2D">
            <w:pPr>
              <w:pStyle w:val="Normal1"/>
              <w:numPr>
                <w:ilvl w:val="0"/>
                <w:numId w:val="21"/>
              </w:numPr>
              <w:rPr>
                <w:rFonts w:ascii="Calibri" w:hAnsi="Calibri"/>
                <w:sz w:val="20"/>
                <w:lang w:val="sk-SK"/>
              </w:rPr>
            </w:pPr>
            <w:r w:rsidRPr="001F5CF0">
              <w:rPr>
                <w:rFonts w:ascii="Calibri" w:hAnsi="Calibri"/>
                <w:sz w:val="20"/>
                <w:lang w:val="sk-SK"/>
              </w:rPr>
              <w:t>Výrobné zameranie podniku</w:t>
            </w:r>
          </w:p>
          <w:p w:rsidR="00185E2E" w:rsidRPr="001F5CF0" w:rsidRDefault="00185E2E" w:rsidP="000E7F2D">
            <w:pPr>
              <w:pStyle w:val="Normal1"/>
              <w:numPr>
                <w:ilvl w:val="0"/>
                <w:numId w:val="21"/>
              </w:numPr>
              <w:rPr>
                <w:rFonts w:ascii="Calibri" w:hAnsi="Calibri"/>
                <w:sz w:val="20"/>
                <w:lang w:val="sk-SK"/>
              </w:rPr>
            </w:pPr>
            <w:r w:rsidRPr="001F5CF0">
              <w:rPr>
                <w:rFonts w:ascii="Calibri" w:hAnsi="Calibri"/>
                <w:sz w:val="20"/>
                <w:lang w:val="sk-SK"/>
              </w:rPr>
              <w:t>Veľkosť farmy/poľ. podniku (ha)</w:t>
            </w:r>
          </w:p>
          <w:p w:rsidR="00185E2E" w:rsidRPr="001F5CF0" w:rsidRDefault="00185E2E" w:rsidP="000E7F2D">
            <w:pPr>
              <w:pStyle w:val="Normal1"/>
              <w:numPr>
                <w:ilvl w:val="0"/>
                <w:numId w:val="21"/>
              </w:numPr>
              <w:rPr>
                <w:rFonts w:ascii="Calibri" w:hAnsi="Calibri"/>
                <w:sz w:val="20"/>
                <w:lang w:val="sk-SK"/>
              </w:rPr>
            </w:pPr>
            <w:r w:rsidRPr="001F5CF0">
              <w:rPr>
                <w:rFonts w:ascii="Calibri" w:hAnsi="Calibri"/>
                <w:sz w:val="20"/>
                <w:lang w:val="sk-SK"/>
              </w:rPr>
              <w:t>Kategória podniku</w:t>
            </w:r>
          </w:p>
          <w:p w:rsidR="00185E2E" w:rsidRPr="001F5CF0" w:rsidRDefault="00185E2E" w:rsidP="000E7F2D">
            <w:pPr>
              <w:pStyle w:val="Normal1"/>
              <w:numPr>
                <w:ilvl w:val="1"/>
                <w:numId w:val="20"/>
              </w:numPr>
              <w:ind w:left="1087"/>
              <w:rPr>
                <w:rFonts w:ascii="Calibri" w:hAnsi="Calibri"/>
                <w:sz w:val="20"/>
                <w:lang w:val="sk-SK"/>
              </w:rPr>
            </w:pPr>
            <w:r w:rsidRPr="001F5CF0">
              <w:rPr>
                <w:rFonts w:ascii="Calibri" w:hAnsi="Calibri"/>
                <w:sz w:val="20"/>
                <w:lang w:val="sk-SK"/>
              </w:rPr>
              <w:t xml:space="preserve"> zoznamy</w:t>
            </w:r>
          </w:p>
          <w:p w:rsidR="00185E2E" w:rsidRPr="001F5CF0" w:rsidRDefault="00185E2E" w:rsidP="000E7F2D">
            <w:pPr>
              <w:pStyle w:val="Normal1"/>
              <w:numPr>
                <w:ilvl w:val="0"/>
                <w:numId w:val="21"/>
              </w:numPr>
              <w:rPr>
                <w:rFonts w:ascii="Calibri" w:hAnsi="Calibri"/>
                <w:sz w:val="20"/>
                <w:lang w:val="sk-SK"/>
              </w:rPr>
            </w:pPr>
            <w:r w:rsidRPr="001F5CF0">
              <w:rPr>
                <w:rFonts w:ascii="Calibri" w:hAnsi="Calibri"/>
                <w:sz w:val="20"/>
                <w:lang w:val="sk-SK"/>
              </w:rPr>
              <w:t>Ukazovatele</w:t>
            </w:r>
          </w:p>
          <w:p w:rsidR="00185E2E" w:rsidRPr="001F5CF0" w:rsidRDefault="00185E2E" w:rsidP="000E7F2D">
            <w:pPr>
              <w:pStyle w:val="Normal1"/>
              <w:numPr>
                <w:ilvl w:val="0"/>
                <w:numId w:val="21"/>
              </w:numPr>
              <w:rPr>
                <w:rFonts w:ascii="Calibri" w:hAnsi="Calibri"/>
                <w:sz w:val="20"/>
                <w:lang w:val="sk-SK"/>
              </w:rPr>
            </w:pPr>
            <w:r w:rsidRPr="001F5CF0">
              <w:rPr>
                <w:rFonts w:ascii="Calibri" w:hAnsi="Calibri"/>
                <w:sz w:val="20"/>
                <w:lang w:val="sk-SK"/>
              </w:rPr>
              <w:t>Kapitálová štruktúra podniku (spoločníci, akcionári žiadateľa)</w:t>
            </w:r>
          </w:p>
          <w:p w:rsidR="00185E2E" w:rsidRPr="001F5CF0" w:rsidRDefault="00185E2E" w:rsidP="000E7F2D">
            <w:pPr>
              <w:pStyle w:val="Normal1"/>
              <w:numPr>
                <w:ilvl w:val="0"/>
                <w:numId w:val="20"/>
              </w:numPr>
              <w:ind w:left="661"/>
              <w:rPr>
                <w:rFonts w:ascii="Calibri" w:hAnsi="Calibri"/>
                <w:sz w:val="20"/>
                <w:lang w:val="sk-SK"/>
              </w:rPr>
            </w:pPr>
            <w:r w:rsidRPr="001F5CF0">
              <w:rPr>
                <w:rFonts w:ascii="Calibri" w:hAnsi="Calibri"/>
                <w:sz w:val="20"/>
                <w:lang w:val="sk-SK"/>
              </w:rPr>
              <w:t>Sekcia 5. Identifikácia projektu bude doplnená o polia:</w:t>
            </w:r>
          </w:p>
          <w:p w:rsidR="00185E2E" w:rsidRPr="001F5CF0" w:rsidRDefault="00185E2E" w:rsidP="000E7F2D">
            <w:pPr>
              <w:pStyle w:val="Normal1"/>
              <w:numPr>
                <w:ilvl w:val="1"/>
                <w:numId w:val="20"/>
              </w:numPr>
              <w:ind w:left="1087"/>
              <w:rPr>
                <w:rFonts w:ascii="Calibri" w:hAnsi="Calibri"/>
                <w:sz w:val="20"/>
                <w:lang w:val="sk-SK"/>
              </w:rPr>
            </w:pPr>
            <w:r w:rsidRPr="001F5CF0">
              <w:rPr>
                <w:rFonts w:ascii="Calibri" w:hAnsi="Calibri"/>
                <w:sz w:val="20"/>
                <w:lang w:val="sk-SK"/>
              </w:rPr>
              <w:t xml:space="preserve">Zameranie projektu (rozdelené na </w:t>
            </w:r>
            <w:proofErr w:type="spellStart"/>
            <w:r w:rsidRPr="001F5CF0">
              <w:rPr>
                <w:rFonts w:ascii="Calibri" w:hAnsi="Calibri"/>
                <w:sz w:val="20"/>
                <w:lang w:val="sk-SK"/>
              </w:rPr>
              <w:t>predominantnú</w:t>
            </w:r>
            <w:proofErr w:type="spellEnd"/>
            <w:r w:rsidRPr="001F5CF0">
              <w:rPr>
                <w:rFonts w:ascii="Calibri" w:hAnsi="Calibri"/>
                <w:sz w:val="20"/>
                <w:lang w:val="sk-SK"/>
              </w:rPr>
              <w:t xml:space="preserve"> a doplnkové sekundárne oblasti)</w:t>
            </w:r>
          </w:p>
          <w:p w:rsidR="00185E2E" w:rsidRPr="001F5CF0" w:rsidRDefault="00185E2E" w:rsidP="000E7F2D">
            <w:pPr>
              <w:pStyle w:val="Normal1"/>
              <w:numPr>
                <w:ilvl w:val="1"/>
                <w:numId w:val="20"/>
              </w:numPr>
              <w:ind w:left="1087"/>
              <w:rPr>
                <w:rFonts w:ascii="Calibri" w:hAnsi="Calibri"/>
                <w:sz w:val="20"/>
                <w:lang w:val="sk-SK"/>
              </w:rPr>
            </w:pPr>
            <w:r w:rsidRPr="001F5CF0">
              <w:rPr>
                <w:rFonts w:ascii="Calibri" w:hAnsi="Calibri"/>
                <w:sz w:val="20"/>
                <w:lang w:val="sk-SK"/>
              </w:rPr>
              <w:t>Plánované aktivity realizované týmto projektom</w:t>
            </w:r>
          </w:p>
          <w:p w:rsidR="00185E2E" w:rsidRPr="001F5CF0" w:rsidRDefault="00185E2E" w:rsidP="000E7F2D">
            <w:pPr>
              <w:pStyle w:val="Normal1"/>
              <w:numPr>
                <w:ilvl w:val="1"/>
                <w:numId w:val="20"/>
              </w:numPr>
              <w:ind w:left="1087"/>
              <w:rPr>
                <w:rFonts w:ascii="Calibri" w:hAnsi="Calibri"/>
                <w:sz w:val="20"/>
                <w:lang w:val="sk-SK"/>
              </w:rPr>
            </w:pPr>
            <w:r w:rsidRPr="001F5CF0">
              <w:rPr>
                <w:rFonts w:ascii="Calibri" w:hAnsi="Calibri"/>
                <w:sz w:val="20"/>
                <w:lang w:val="sk-SK"/>
              </w:rPr>
              <w:t>Sídlo podniku podľa typu oblasti ANC (LFA)</w:t>
            </w:r>
          </w:p>
          <w:p w:rsidR="00185E2E" w:rsidRPr="001F5CF0" w:rsidRDefault="00185E2E" w:rsidP="000E7F2D">
            <w:pPr>
              <w:pStyle w:val="Normal1"/>
              <w:rPr>
                <w:rFonts w:ascii="Calibri" w:hAnsi="Calibri"/>
                <w:sz w:val="20"/>
                <w:lang w:val="sk-SK"/>
              </w:rPr>
            </w:pPr>
          </w:p>
          <w:p w:rsidR="00185E2E" w:rsidRPr="001F5CF0" w:rsidRDefault="00185E2E" w:rsidP="000E7F2D">
            <w:pPr>
              <w:pStyle w:val="Normal1"/>
              <w:numPr>
                <w:ilvl w:val="0"/>
                <w:numId w:val="20"/>
              </w:numPr>
              <w:ind w:left="661"/>
              <w:rPr>
                <w:rFonts w:ascii="Calibri" w:hAnsi="Calibri"/>
                <w:sz w:val="20"/>
                <w:lang w:val="sk-SK"/>
              </w:rPr>
            </w:pPr>
            <w:r w:rsidRPr="001F5CF0">
              <w:rPr>
                <w:rFonts w:ascii="Calibri" w:hAnsi="Calibri"/>
                <w:sz w:val="20"/>
                <w:lang w:val="sk-SK"/>
              </w:rPr>
              <w:t xml:space="preserve">Na </w:t>
            </w:r>
            <w:proofErr w:type="spellStart"/>
            <w:r w:rsidRPr="001F5CF0">
              <w:rPr>
                <w:rFonts w:ascii="Calibri" w:hAnsi="Calibri"/>
                <w:sz w:val="20"/>
                <w:lang w:val="sk-SK"/>
              </w:rPr>
              <w:t>ŽoNFP</w:t>
            </w:r>
            <w:proofErr w:type="spellEnd"/>
            <w:r w:rsidRPr="001F5CF0">
              <w:rPr>
                <w:rFonts w:ascii="Calibri" w:hAnsi="Calibri"/>
                <w:sz w:val="20"/>
                <w:lang w:val="sk-SK"/>
              </w:rPr>
              <w:t xml:space="preserve"> bude doplnená sekcia 8. Poskytnutá pomoc z EÚ zdrojov alebo národných, ktorá bude obsahovať zoznam a textové pole Ďalšie informácie o poskytnutej pomoci.</w:t>
            </w:r>
          </w:p>
          <w:p w:rsidR="00185E2E" w:rsidRPr="001F5CF0" w:rsidRDefault="00185E2E" w:rsidP="000E7F2D">
            <w:pPr>
              <w:pStyle w:val="Normal1"/>
              <w:ind w:left="661"/>
              <w:rPr>
                <w:rFonts w:ascii="Calibri" w:hAnsi="Calibri"/>
                <w:sz w:val="20"/>
                <w:lang w:val="sk-SK"/>
              </w:rPr>
            </w:pPr>
          </w:p>
          <w:p w:rsidR="00185E2E" w:rsidRPr="001F5CF0" w:rsidRDefault="00185E2E" w:rsidP="000E7F2D">
            <w:pPr>
              <w:pStyle w:val="Normal1"/>
              <w:numPr>
                <w:ilvl w:val="0"/>
                <w:numId w:val="20"/>
              </w:numPr>
              <w:ind w:left="661"/>
              <w:rPr>
                <w:rFonts w:ascii="Calibri" w:hAnsi="Calibri"/>
                <w:sz w:val="20"/>
                <w:lang w:val="sk-SK"/>
              </w:rPr>
            </w:pPr>
            <w:r w:rsidRPr="001F5CF0">
              <w:rPr>
                <w:rFonts w:ascii="Calibri" w:hAnsi="Calibri"/>
                <w:sz w:val="20"/>
                <w:lang w:val="sk-SK"/>
              </w:rPr>
              <w:t xml:space="preserve">Špecifické údaje o projekte budú riešené špecifickými </w:t>
            </w:r>
            <w:proofErr w:type="spellStart"/>
            <w:r w:rsidRPr="001F5CF0">
              <w:rPr>
                <w:rFonts w:ascii="Calibri" w:hAnsi="Calibri"/>
                <w:sz w:val="20"/>
                <w:lang w:val="sk-SK"/>
              </w:rPr>
              <w:t>poliami</w:t>
            </w:r>
            <w:proofErr w:type="spellEnd"/>
            <w:r w:rsidRPr="001F5CF0">
              <w:rPr>
                <w:rFonts w:ascii="Calibri" w:hAnsi="Calibri"/>
                <w:sz w:val="20"/>
                <w:lang w:val="sk-SK"/>
              </w:rPr>
              <w:t>.</w:t>
            </w:r>
          </w:p>
          <w:p w:rsidR="00185E2E" w:rsidRPr="001F5CF0" w:rsidRDefault="00185E2E" w:rsidP="000E7F2D">
            <w:pPr>
              <w:pStyle w:val="Normal1"/>
              <w:ind w:left="661"/>
              <w:rPr>
                <w:rFonts w:ascii="Calibri" w:hAnsi="Calibri"/>
                <w:sz w:val="20"/>
                <w:lang w:val="sk-SK"/>
              </w:rPr>
            </w:pPr>
          </w:p>
          <w:p w:rsidR="00185E2E" w:rsidRPr="001F5CF0" w:rsidRDefault="00185E2E" w:rsidP="000E7F2D">
            <w:pPr>
              <w:pStyle w:val="Normal1"/>
              <w:numPr>
                <w:ilvl w:val="0"/>
                <w:numId w:val="20"/>
              </w:numPr>
              <w:ind w:left="661"/>
              <w:rPr>
                <w:rFonts w:ascii="Calibri" w:hAnsi="Calibri"/>
                <w:sz w:val="20"/>
                <w:lang w:val="sk-SK"/>
              </w:rPr>
            </w:pPr>
            <w:r w:rsidRPr="001F5CF0">
              <w:rPr>
                <w:rFonts w:ascii="Calibri" w:hAnsi="Calibri"/>
                <w:sz w:val="20"/>
                <w:lang w:val="sk-SK"/>
              </w:rPr>
              <w:t>Na parcelné číslo sa bude používať poznámka na mieste realizácie projektu.</w:t>
            </w:r>
          </w:p>
          <w:p w:rsidR="00185E2E" w:rsidRPr="001F5CF0" w:rsidRDefault="00185E2E" w:rsidP="000E7F2D">
            <w:pPr>
              <w:pStyle w:val="Normal1"/>
              <w:ind w:left="661"/>
              <w:rPr>
                <w:rFonts w:ascii="Calibri" w:hAnsi="Calibri"/>
                <w:sz w:val="20"/>
                <w:lang w:val="sk-SK"/>
              </w:rPr>
            </w:pPr>
          </w:p>
          <w:p w:rsidR="00185E2E" w:rsidRPr="001F5CF0" w:rsidRDefault="00185E2E" w:rsidP="000E7F2D">
            <w:pPr>
              <w:pStyle w:val="Normal1"/>
              <w:numPr>
                <w:ilvl w:val="0"/>
                <w:numId w:val="20"/>
              </w:numPr>
              <w:ind w:left="661"/>
              <w:rPr>
                <w:rFonts w:ascii="Calibri" w:hAnsi="Calibri"/>
                <w:sz w:val="20"/>
                <w:lang w:val="sk-SK"/>
              </w:rPr>
            </w:pPr>
            <w:r w:rsidRPr="001F5CF0">
              <w:rPr>
                <w:rFonts w:ascii="Calibri" w:hAnsi="Calibri"/>
                <w:sz w:val="20"/>
                <w:lang w:val="sk-SK"/>
              </w:rPr>
              <w:t xml:space="preserve">Všetky existujúce formuláre </w:t>
            </w:r>
            <w:proofErr w:type="spellStart"/>
            <w:r w:rsidRPr="001F5CF0">
              <w:rPr>
                <w:rFonts w:ascii="Calibri" w:hAnsi="Calibri"/>
                <w:sz w:val="20"/>
                <w:lang w:val="sk-SK"/>
              </w:rPr>
              <w:t>ŽoNFP</w:t>
            </w:r>
            <w:proofErr w:type="spellEnd"/>
            <w:r w:rsidRPr="001F5CF0">
              <w:rPr>
                <w:rFonts w:ascii="Calibri" w:hAnsi="Calibri"/>
                <w:sz w:val="20"/>
                <w:lang w:val="sk-SK"/>
              </w:rPr>
              <w:t xml:space="preserve"> pre jednotlivé oblasti budú spojené do jedného formulára v ITMS2014+. V jednotlivých poliach žiadosti budú na výber ponúkané len hodnoty patriace k oblastiam, ktorým sa žiadosť hlási.</w:t>
            </w:r>
          </w:p>
          <w:p w:rsidR="00185E2E" w:rsidRPr="001F5CF0" w:rsidRDefault="00185E2E" w:rsidP="000E7F2D">
            <w:pPr>
              <w:pStyle w:val="Normal1"/>
              <w:ind w:left="661"/>
              <w:rPr>
                <w:rFonts w:ascii="Calibri" w:hAnsi="Calibri"/>
                <w:sz w:val="20"/>
                <w:lang w:val="sk-SK"/>
              </w:rPr>
            </w:pPr>
          </w:p>
          <w:p w:rsidR="00185E2E" w:rsidRPr="001F5CF0" w:rsidRDefault="00185E2E" w:rsidP="000E7F2D">
            <w:pPr>
              <w:pStyle w:val="Normal1"/>
              <w:numPr>
                <w:ilvl w:val="0"/>
                <w:numId w:val="20"/>
              </w:numPr>
              <w:ind w:left="661"/>
              <w:rPr>
                <w:rFonts w:ascii="Calibri" w:hAnsi="Calibri"/>
                <w:sz w:val="20"/>
                <w:lang w:val="sk-SK"/>
              </w:rPr>
            </w:pPr>
            <w:r w:rsidRPr="001F5CF0">
              <w:rPr>
                <w:rFonts w:ascii="Calibri" w:hAnsi="Calibri"/>
                <w:sz w:val="20"/>
                <w:lang w:val="sk-SK"/>
              </w:rPr>
              <w:t>Polia Adresa prevádzky a prechodný pobyt budú v ITMS2014+ reprezentované organizačnými zložkami zodpovednými za realizáciu projektu.</w:t>
            </w:r>
          </w:p>
          <w:p w:rsidR="00185E2E" w:rsidRPr="001F5CF0" w:rsidRDefault="00185E2E" w:rsidP="000E7F2D">
            <w:pPr>
              <w:pStyle w:val="Normal1"/>
              <w:ind w:left="661"/>
              <w:rPr>
                <w:rFonts w:ascii="Calibri" w:hAnsi="Calibri"/>
                <w:sz w:val="20"/>
                <w:lang w:val="sk-SK"/>
              </w:rPr>
            </w:pPr>
          </w:p>
          <w:p w:rsidR="00185E2E" w:rsidRPr="001F5CF0" w:rsidRDefault="00185E2E" w:rsidP="000E7F2D">
            <w:pPr>
              <w:pStyle w:val="Normal1"/>
              <w:numPr>
                <w:ilvl w:val="0"/>
                <w:numId w:val="20"/>
              </w:numPr>
              <w:ind w:left="661"/>
              <w:rPr>
                <w:rFonts w:ascii="Calibri" w:hAnsi="Calibri"/>
                <w:sz w:val="20"/>
                <w:lang w:val="sk-SK"/>
              </w:rPr>
            </w:pPr>
            <w:r w:rsidRPr="001F5CF0">
              <w:rPr>
                <w:rFonts w:ascii="Calibri" w:hAnsi="Calibri"/>
                <w:sz w:val="20"/>
                <w:lang w:val="sk-SK"/>
              </w:rPr>
              <w:t xml:space="preserve">Sekcie 14. Splnenie všeobecných podmienok pre poskytnutie príspevku a 15. </w:t>
            </w:r>
          </w:p>
          <w:p w:rsidR="00185E2E" w:rsidRPr="001F5CF0" w:rsidRDefault="00185E2E" w:rsidP="000E7F2D">
            <w:pPr>
              <w:pStyle w:val="Normal1"/>
              <w:ind w:left="661"/>
              <w:rPr>
                <w:rFonts w:ascii="Calibri" w:hAnsi="Calibri"/>
                <w:sz w:val="20"/>
                <w:lang w:val="sk-SK"/>
              </w:rPr>
            </w:pPr>
          </w:p>
          <w:p w:rsidR="00185E2E" w:rsidRPr="001F5CF0" w:rsidRDefault="00185E2E" w:rsidP="000E7F2D">
            <w:pPr>
              <w:pStyle w:val="Normal1"/>
              <w:numPr>
                <w:ilvl w:val="0"/>
                <w:numId w:val="20"/>
              </w:numPr>
              <w:ind w:left="661"/>
              <w:rPr>
                <w:rFonts w:ascii="Calibri" w:hAnsi="Calibri"/>
                <w:sz w:val="20"/>
                <w:lang w:val="sk-SK"/>
              </w:rPr>
            </w:pPr>
            <w:r w:rsidRPr="001F5CF0">
              <w:rPr>
                <w:rFonts w:ascii="Calibri" w:hAnsi="Calibri"/>
                <w:sz w:val="20"/>
                <w:lang w:val="sk-SK"/>
              </w:rPr>
              <w:t>Splnenie výberových kritérií pre výber projektov budú reprezentované PPP.</w:t>
            </w:r>
          </w:p>
          <w:p w:rsidR="00185E2E" w:rsidRPr="001F5CF0" w:rsidRDefault="00185E2E" w:rsidP="000E7F2D">
            <w:pPr>
              <w:pStyle w:val="Normal1"/>
              <w:ind w:left="661"/>
              <w:rPr>
                <w:rFonts w:ascii="Calibri" w:hAnsi="Calibri"/>
                <w:sz w:val="20"/>
                <w:lang w:val="sk-SK"/>
              </w:rPr>
            </w:pPr>
          </w:p>
          <w:p w:rsidR="00185E2E" w:rsidRPr="001F5CF0" w:rsidRDefault="00185E2E" w:rsidP="000E7F2D">
            <w:pPr>
              <w:pStyle w:val="Normal1"/>
              <w:numPr>
                <w:ilvl w:val="0"/>
                <w:numId w:val="20"/>
              </w:numPr>
              <w:ind w:left="661"/>
              <w:rPr>
                <w:rFonts w:ascii="Calibri" w:hAnsi="Calibri"/>
                <w:sz w:val="20"/>
                <w:lang w:val="sk-SK"/>
              </w:rPr>
            </w:pPr>
            <w:r w:rsidRPr="001F5CF0">
              <w:rPr>
                <w:rFonts w:ascii="Calibri" w:hAnsi="Calibri"/>
                <w:sz w:val="20"/>
                <w:lang w:val="sk-SK"/>
              </w:rPr>
              <w:t xml:space="preserve">Kód </w:t>
            </w:r>
            <w:proofErr w:type="spellStart"/>
            <w:r w:rsidRPr="001F5CF0">
              <w:rPr>
                <w:rFonts w:ascii="Calibri" w:hAnsi="Calibri"/>
                <w:sz w:val="20"/>
                <w:lang w:val="sk-SK"/>
              </w:rPr>
              <w:t>ŽoNFP</w:t>
            </w:r>
            <w:proofErr w:type="spellEnd"/>
            <w:r w:rsidRPr="001F5CF0">
              <w:rPr>
                <w:rFonts w:ascii="Calibri" w:hAnsi="Calibri"/>
                <w:sz w:val="20"/>
                <w:lang w:val="sk-SK"/>
              </w:rPr>
              <w:t xml:space="preserve"> a projektu sa nebude meniť, v zostavách bude vedľa kódu stĺpec s číslom MAS.</w:t>
            </w:r>
          </w:p>
          <w:p w:rsidR="00185E2E" w:rsidRPr="001F5CF0" w:rsidRDefault="00185E2E" w:rsidP="000E7F2D">
            <w:pPr>
              <w:pStyle w:val="Normal1"/>
              <w:ind w:left="661"/>
              <w:rPr>
                <w:rFonts w:ascii="Calibri" w:hAnsi="Calibri"/>
                <w:sz w:val="20"/>
                <w:lang w:val="sk-SK"/>
              </w:rPr>
            </w:pPr>
          </w:p>
          <w:p w:rsidR="00185E2E" w:rsidRPr="001F5CF0" w:rsidRDefault="00185E2E" w:rsidP="000E7F2D">
            <w:pPr>
              <w:pStyle w:val="Normal1"/>
              <w:numPr>
                <w:ilvl w:val="0"/>
                <w:numId w:val="20"/>
              </w:numPr>
              <w:ind w:left="661"/>
              <w:rPr>
                <w:rFonts w:ascii="Calibri" w:hAnsi="Calibri"/>
                <w:sz w:val="20"/>
                <w:lang w:val="sk-SK"/>
              </w:rPr>
            </w:pPr>
            <w:r w:rsidRPr="001F5CF0">
              <w:rPr>
                <w:rFonts w:ascii="Calibri" w:hAnsi="Calibri"/>
                <w:sz w:val="20"/>
                <w:lang w:val="sk-SK"/>
              </w:rPr>
              <w:t>Do zložitých filtrov v zoznamoch bude doplnené kritérium MAS.</w:t>
            </w:r>
          </w:p>
          <w:p w:rsidR="00185E2E" w:rsidRPr="001F5CF0" w:rsidRDefault="00185E2E" w:rsidP="000E7F2D">
            <w:pPr>
              <w:pStyle w:val="Normal1"/>
              <w:rPr>
                <w:rFonts w:ascii="Calibri" w:hAnsi="Calibri"/>
                <w:sz w:val="20"/>
                <w:lang w:val="sk-SK"/>
              </w:rPr>
            </w:pPr>
          </w:p>
          <w:p w:rsidR="00185E2E" w:rsidRPr="001F5CF0" w:rsidRDefault="00185E2E" w:rsidP="000E7F2D">
            <w:pPr>
              <w:pStyle w:val="Normal1"/>
              <w:numPr>
                <w:ilvl w:val="0"/>
                <w:numId w:val="20"/>
              </w:numPr>
              <w:ind w:left="661"/>
              <w:rPr>
                <w:rFonts w:ascii="Calibri" w:hAnsi="Calibri"/>
                <w:sz w:val="20"/>
                <w:lang w:val="sk-SK"/>
              </w:rPr>
            </w:pPr>
            <w:r w:rsidRPr="001F5CF0">
              <w:rPr>
                <w:rFonts w:ascii="Calibri" w:hAnsi="Calibri"/>
                <w:sz w:val="20"/>
                <w:lang w:val="sk-SK"/>
              </w:rPr>
              <w:t xml:space="preserve">Na </w:t>
            </w:r>
            <w:proofErr w:type="spellStart"/>
            <w:r w:rsidRPr="001F5CF0">
              <w:rPr>
                <w:rFonts w:ascii="Calibri" w:hAnsi="Calibri"/>
                <w:sz w:val="20"/>
                <w:lang w:val="sk-SK"/>
              </w:rPr>
              <w:t>ŽoNFP</w:t>
            </w:r>
            <w:proofErr w:type="spellEnd"/>
            <w:r w:rsidRPr="001F5CF0">
              <w:rPr>
                <w:rFonts w:ascii="Calibri" w:hAnsi="Calibri"/>
                <w:sz w:val="20"/>
                <w:lang w:val="sk-SK"/>
              </w:rPr>
              <w:t xml:space="preserve">/projekte sa na základe vybranej programovej štruktúry zobrazí </w:t>
            </w:r>
            <w:proofErr w:type="spellStart"/>
            <w:r w:rsidRPr="001F5CF0">
              <w:rPr>
                <w:rFonts w:ascii="Calibri" w:hAnsi="Calibri"/>
                <w:sz w:val="20"/>
                <w:lang w:val="sk-SK"/>
              </w:rPr>
              <w:t>predominantná</w:t>
            </w:r>
            <w:proofErr w:type="spellEnd"/>
            <w:r w:rsidRPr="001F5CF0">
              <w:rPr>
                <w:rFonts w:ascii="Calibri" w:hAnsi="Calibri"/>
                <w:sz w:val="20"/>
                <w:lang w:val="sk-SK"/>
              </w:rPr>
              <w:t xml:space="preserve"> sekundárna </w:t>
            </w:r>
            <w:proofErr w:type="spellStart"/>
            <w:r w:rsidRPr="001F5CF0">
              <w:rPr>
                <w:rFonts w:ascii="Calibri" w:hAnsi="Calibri"/>
                <w:sz w:val="20"/>
                <w:lang w:val="sk-SK"/>
              </w:rPr>
              <w:t>fokusová</w:t>
            </w:r>
            <w:proofErr w:type="spellEnd"/>
            <w:r w:rsidRPr="001F5CF0">
              <w:rPr>
                <w:rFonts w:ascii="Calibri" w:hAnsi="Calibri"/>
                <w:sz w:val="20"/>
                <w:lang w:val="sk-SK"/>
              </w:rPr>
              <w:t xml:space="preserve"> oblasť a doplnkové sekundárne </w:t>
            </w:r>
            <w:proofErr w:type="spellStart"/>
            <w:r w:rsidRPr="001F5CF0">
              <w:rPr>
                <w:rFonts w:ascii="Calibri" w:hAnsi="Calibri"/>
                <w:sz w:val="20"/>
                <w:lang w:val="sk-SK"/>
              </w:rPr>
              <w:t>fokusové</w:t>
            </w:r>
            <w:proofErr w:type="spellEnd"/>
            <w:r w:rsidRPr="001F5CF0">
              <w:rPr>
                <w:rFonts w:ascii="Calibri" w:hAnsi="Calibri"/>
                <w:sz w:val="20"/>
                <w:lang w:val="sk-SK"/>
              </w:rPr>
              <w:t xml:space="preserve"> oblasti. Na základe nej sa na </w:t>
            </w:r>
            <w:proofErr w:type="spellStart"/>
            <w:r w:rsidRPr="001F5CF0">
              <w:rPr>
                <w:rFonts w:ascii="Calibri" w:hAnsi="Calibri"/>
                <w:sz w:val="20"/>
                <w:lang w:val="sk-SK"/>
              </w:rPr>
              <w:t>ŽoNFP</w:t>
            </w:r>
            <w:proofErr w:type="spellEnd"/>
            <w:r w:rsidRPr="001F5CF0">
              <w:rPr>
                <w:rFonts w:ascii="Calibri" w:hAnsi="Calibri"/>
                <w:sz w:val="20"/>
                <w:lang w:val="sk-SK"/>
              </w:rPr>
              <w:t>/projekt priradia merateľné ukazovatele.</w:t>
            </w:r>
          </w:p>
        </w:tc>
      </w:tr>
      <w:tr w:rsidR="00185E2E" w:rsidRPr="001F5CF0" w:rsidTr="000E7F2D">
        <w:tc>
          <w:tcPr>
            <w:tcW w:w="1951"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7008"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1951" w:type="dxa"/>
            <w:shd w:val="clear" w:color="auto" w:fill="auto"/>
          </w:tcPr>
          <w:p w:rsidR="00185E2E" w:rsidRPr="001F5CF0" w:rsidRDefault="00185E2E" w:rsidP="000E7F2D">
            <w:pPr>
              <w:rPr>
                <w:rFonts w:ascii="Calibri" w:hAnsi="Calibri"/>
                <w:sz w:val="20"/>
              </w:rPr>
            </w:pPr>
            <w:r w:rsidRPr="001F5CF0">
              <w:rPr>
                <w:rFonts w:ascii="Calibri" w:hAnsi="Calibri"/>
                <w:sz w:val="20"/>
              </w:rPr>
              <w:lastRenderedPageBreak/>
              <w:t>Požiadavka potrebná pre realizáciu podopatrenia 19.4</w:t>
            </w:r>
          </w:p>
        </w:tc>
        <w:tc>
          <w:tcPr>
            <w:tcW w:w="7008"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1951"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611"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71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559"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1951" w:type="dxa"/>
            <w:vMerge/>
            <w:shd w:val="clear" w:color="auto" w:fill="auto"/>
          </w:tcPr>
          <w:p w:rsidR="00185E2E" w:rsidRPr="001F5CF0" w:rsidRDefault="00185E2E" w:rsidP="000E7F2D">
            <w:pPr>
              <w:rPr>
                <w:rFonts w:ascii="Calibri" w:hAnsi="Calibri" w:cs="Arial"/>
                <w:sz w:val="20"/>
              </w:rPr>
            </w:pPr>
          </w:p>
        </w:tc>
        <w:tc>
          <w:tcPr>
            <w:tcW w:w="3323"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685"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336"/>
        </w:trPr>
        <w:tc>
          <w:tcPr>
            <w:tcW w:w="1951" w:type="dxa"/>
            <w:vMerge/>
            <w:shd w:val="clear" w:color="auto" w:fill="auto"/>
          </w:tcPr>
          <w:p w:rsidR="00185E2E" w:rsidRPr="001F5CF0" w:rsidRDefault="00185E2E" w:rsidP="000E7F2D">
            <w:pPr>
              <w:rPr>
                <w:rFonts w:ascii="Calibri" w:hAnsi="Calibri" w:cs="Arial"/>
                <w:sz w:val="20"/>
              </w:rPr>
            </w:pPr>
          </w:p>
        </w:tc>
        <w:tc>
          <w:tcPr>
            <w:tcW w:w="7008"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1F5CF0" w:rsidRDefault="00185E2E" w:rsidP="00185E2E">
      <w:pPr>
        <w:rPr>
          <w:rFonts w:ascii="Calibri" w:hAnsi="Calibri"/>
          <w:b/>
          <w:color w:val="0000FF"/>
          <w:sz w:val="20"/>
        </w:rPr>
      </w:pPr>
    </w:p>
    <w:p w:rsidR="00185E2E" w:rsidRPr="001F5CF0" w:rsidRDefault="00185E2E" w:rsidP="00185E2E">
      <w:pPr>
        <w:rPr>
          <w:rFonts w:ascii="Calibri" w:hAnsi="Calibri"/>
          <w:b/>
          <w:color w:val="0000FF"/>
          <w:sz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2"/>
        <w:gridCol w:w="1740"/>
        <w:gridCol w:w="1712"/>
        <w:gridCol w:w="1559"/>
        <w:gridCol w:w="1134"/>
        <w:gridCol w:w="992"/>
      </w:tblGrid>
      <w:tr w:rsidR="00185E2E" w:rsidRPr="001F5CF0" w:rsidTr="000E7F2D">
        <w:tc>
          <w:tcPr>
            <w:tcW w:w="1822"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 xml:space="preserve">Požiadavka </w:t>
            </w:r>
            <w:r w:rsidRPr="001F5CF0">
              <w:rPr>
                <w:rFonts w:ascii="Calibri" w:hAnsi="Calibri"/>
                <w:color w:val="FFFFFF"/>
                <w:sz w:val="24"/>
              </w:rPr>
              <w:t>(*)</w:t>
            </w:r>
          </w:p>
        </w:tc>
        <w:tc>
          <w:tcPr>
            <w:tcW w:w="7137"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5.1 Úprava intenzít a rozpočtu na ŽoNFP a projekte – iterácia 1</w:t>
            </w:r>
          </w:p>
        </w:tc>
      </w:tr>
      <w:tr w:rsidR="00185E2E" w:rsidRPr="001F5CF0" w:rsidTr="000E7F2D">
        <w:tc>
          <w:tcPr>
            <w:tcW w:w="1822"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Súčasná evidencia ŽoNFP a projektu v ITMS2014+ je nevyhovujúca. Je potrebné ju upraviť podľa požiadaviek.</w:t>
            </w:r>
          </w:p>
        </w:tc>
      </w:tr>
      <w:tr w:rsidR="00185E2E" w:rsidRPr="001F5CF0" w:rsidTr="000E7F2D">
        <w:tc>
          <w:tcPr>
            <w:tcW w:w="1822"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p w:rsidR="00185E2E" w:rsidRPr="001F5CF0" w:rsidRDefault="00185E2E" w:rsidP="000E7F2D">
            <w:pPr>
              <w:rPr>
                <w:rFonts w:ascii="Calibri" w:hAnsi="Calibri"/>
                <w:b/>
                <w:sz w:val="20"/>
              </w:rPr>
            </w:pPr>
          </w:p>
        </w:tc>
        <w:tc>
          <w:tcPr>
            <w:tcW w:w="7137" w:type="dxa"/>
            <w:gridSpan w:val="5"/>
            <w:shd w:val="clear" w:color="auto" w:fill="auto"/>
          </w:tcPr>
          <w:p w:rsidR="00185E2E" w:rsidRPr="001F5CF0" w:rsidRDefault="00185E2E" w:rsidP="000E7F2D">
            <w:pPr>
              <w:pStyle w:val="Normal1"/>
              <w:keepNext w:val="0"/>
              <w:numPr>
                <w:ilvl w:val="0"/>
                <w:numId w:val="13"/>
              </w:numPr>
              <w:rPr>
                <w:rFonts w:ascii="Calibri" w:hAnsi="Calibri"/>
                <w:sz w:val="20"/>
                <w:lang w:val="sk-SK"/>
              </w:rPr>
            </w:pPr>
            <w:r w:rsidRPr="001F5CF0">
              <w:rPr>
                <w:rFonts w:ascii="Calibri" w:hAnsi="Calibri"/>
                <w:sz w:val="20"/>
                <w:lang w:val="sk-SK"/>
              </w:rPr>
              <w:t xml:space="preserve">Pre každý riadok rozpočtu na všetkých </w:t>
            </w:r>
            <w:proofErr w:type="spellStart"/>
            <w:r w:rsidRPr="001F5CF0">
              <w:rPr>
                <w:rFonts w:ascii="Calibri" w:hAnsi="Calibri"/>
                <w:sz w:val="20"/>
                <w:lang w:val="sk-SK"/>
              </w:rPr>
              <w:t>ŽoNFP</w:t>
            </w:r>
            <w:proofErr w:type="spellEnd"/>
            <w:r w:rsidRPr="001F5CF0">
              <w:rPr>
                <w:rFonts w:ascii="Calibri" w:hAnsi="Calibri"/>
                <w:sz w:val="20"/>
                <w:lang w:val="sk-SK"/>
              </w:rPr>
              <w:t xml:space="preserve"> bude možné zadať percento spolufinancovania. Percento spolufinancovania subjektu zo zdrojov EÚ a ŠR sa bude prepočítavať z percent zadaných na riadkoch rozpočtu. </w:t>
            </w:r>
          </w:p>
          <w:p w:rsidR="00185E2E" w:rsidRPr="001F5CF0" w:rsidRDefault="00185E2E" w:rsidP="000E7F2D">
            <w:pPr>
              <w:pStyle w:val="Normal1"/>
              <w:ind w:left="720"/>
              <w:rPr>
                <w:rFonts w:ascii="Calibri" w:hAnsi="Calibri"/>
                <w:sz w:val="20"/>
                <w:lang w:val="sk-SK"/>
              </w:rPr>
            </w:pPr>
            <w:r w:rsidRPr="001F5CF0">
              <w:rPr>
                <w:rFonts w:ascii="Calibri" w:hAnsi="Calibri"/>
                <w:sz w:val="20"/>
                <w:lang w:val="sk-SK"/>
              </w:rPr>
              <w:t>Pri zmene percenta spolufinancovania subjektu zo zdrojov EÚ a ŠR sa prepíše percento spolufinancovania na všetkých riadkoch rozpočtu za daný subjekt na zadané percento.</w:t>
            </w:r>
          </w:p>
          <w:p w:rsidR="00185E2E" w:rsidRPr="001F5CF0" w:rsidRDefault="00185E2E" w:rsidP="000E7F2D">
            <w:pPr>
              <w:pStyle w:val="Normal1"/>
              <w:ind w:left="720"/>
              <w:rPr>
                <w:rFonts w:ascii="Calibri" w:hAnsi="Calibri"/>
                <w:sz w:val="20"/>
                <w:lang w:val="sk-SK"/>
              </w:rPr>
            </w:pPr>
            <w:r w:rsidRPr="001F5CF0">
              <w:rPr>
                <w:rFonts w:ascii="Calibri" w:hAnsi="Calibri"/>
                <w:sz w:val="20"/>
                <w:lang w:val="sk-SK"/>
              </w:rPr>
              <w:t>Úprava sa bude týkať:</w:t>
            </w:r>
          </w:p>
          <w:p w:rsidR="00185E2E" w:rsidRPr="001F5CF0" w:rsidRDefault="00185E2E" w:rsidP="000E7F2D">
            <w:pPr>
              <w:pStyle w:val="Normal1"/>
              <w:keepNext w:val="0"/>
              <w:numPr>
                <w:ilvl w:val="1"/>
                <w:numId w:val="13"/>
              </w:numPr>
              <w:rPr>
                <w:rFonts w:ascii="Calibri" w:hAnsi="Calibri"/>
                <w:sz w:val="20"/>
                <w:lang w:val="sk-SK"/>
              </w:rPr>
            </w:pPr>
            <w:r w:rsidRPr="001F5CF0">
              <w:rPr>
                <w:rFonts w:ascii="Calibri" w:hAnsi="Calibri"/>
                <w:sz w:val="20"/>
                <w:lang w:val="sk-SK"/>
              </w:rPr>
              <w:t xml:space="preserve">rozpočtu </w:t>
            </w:r>
            <w:proofErr w:type="spellStart"/>
            <w:r w:rsidRPr="001F5CF0">
              <w:rPr>
                <w:rFonts w:ascii="Calibri" w:hAnsi="Calibri"/>
                <w:sz w:val="20"/>
                <w:lang w:val="sk-SK"/>
              </w:rPr>
              <w:t>ŽoNFP</w:t>
            </w:r>
            <w:proofErr w:type="spellEnd"/>
            <w:r w:rsidRPr="001F5CF0">
              <w:rPr>
                <w:rFonts w:ascii="Calibri" w:hAnsi="Calibri"/>
                <w:sz w:val="20"/>
                <w:lang w:val="sk-SK"/>
              </w:rPr>
              <w:t xml:space="preserve"> na verejnej časti</w:t>
            </w:r>
          </w:p>
          <w:p w:rsidR="00185E2E" w:rsidRPr="001F5CF0" w:rsidRDefault="00185E2E" w:rsidP="000E7F2D">
            <w:pPr>
              <w:pStyle w:val="Normal1"/>
              <w:keepNext w:val="0"/>
              <w:numPr>
                <w:ilvl w:val="1"/>
                <w:numId w:val="13"/>
              </w:numPr>
              <w:rPr>
                <w:rFonts w:ascii="Calibri" w:hAnsi="Calibri"/>
                <w:sz w:val="20"/>
                <w:lang w:val="sk-SK"/>
              </w:rPr>
            </w:pPr>
            <w:r w:rsidRPr="001F5CF0">
              <w:rPr>
                <w:rFonts w:ascii="Calibri" w:hAnsi="Calibri"/>
                <w:sz w:val="20"/>
                <w:lang w:val="sk-SK"/>
              </w:rPr>
              <w:t xml:space="preserve">žiadaného rozpočtu </w:t>
            </w:r>
            <w:proofErr w:type="spellStart"/>
            <w:r w:rsidRPr="001F5CF0">
              <w:rPr>
                <w:rFonts w:ascii="Calibri" w:hAnsi="Calibri"/>
                <w:sz w:val="20"/>
                <w:lang w:val="sk-SK"/>
              </w:rPr>
              <w:t>ŽoNFP</w:t>
            </w:r>
            <w:proofErr w:type="spellEnd"/>
            <w:r w:rsidRPr="001F5CF0">
              <w:rPr>
                <w:rFonts w:ascii="Calibri" w:hAnsi="Calibri"/>
                <w:sz w:val="20"/>
                <w:lang w:val="sk-SK"/>
              </w:rPr>
              <w:t xml:space="preserve"> na neverejnej časti</w:t>
            </w:r>
          </w:p>
          <w:p w:rsidR="00185E2E" w:rsidRPr="001F5CF0" w:rsidRDefault="00185E2E" w:rsidP="000E7F2D">
            <w:pPr>
              <w:pStyle w:val="Normal1"/>
              <w:keepNext w:val="0"/>
              <w:numPr>
                <w:ilvl w:val="1"/>
                <w:numId w:val="13"/>
              </w:numPr>
              <w:rPr>
                <w:rFonts w:ascii="Calibri" w:hAnsi="Calibri"/>
                <w:sz w:val="20"/>
                <w:lang w:val="sk-SK"/>
              </w:rPr>
            </w:pPr>
            <w:r w:rsidRPr="001F5CF0">
              <w:rPr>
                <w:rFonts w:ascii="Calibri" w:hAnsi="Calibri"/>
                <w:sz w:val="20"/>
                <w:lang w:val="sk-SK"/>
              </w:rPr>
              <w:t xml:space="preserve">schváleného rozpočtu </w:t>
            </w:r>
            <w:proofErr w:type="spellStart"/>
            <w:r w:rsidRPr="001F5CF0">
              <w:rPr>
                <w:rFonts w:ascii="Calibri" w:hAnsi="Calibri"/>
                <w:sz w:val="20"/>
                <w:lang w:val="sk-SK"/>
              </w:rPr>
              <w:t>ŽoNFP</w:t>
            </w:r>
            <w:proofErr w:type="spellEnd"/>
            <w:r w:rsidRPr="001F5CF0">
              <w:rPr>
                <w:rFonts w:ascii="Calibri" w:hAnsi="Calibri"/>
                <w:sz w:val="20"/>
                <w:lang w:val="sk-SK"/>
              </w:rPr>
              <w:t xml:space="preserve"> na neverejnej časti</w:t>
            </w:r>
          </w:p>
          <w:p w:rsidR="00185E2E" w:rsidRPr="001F5CF0" w:rsidRDefault="00185E2E" w:rsidP="000E7F2D">
            <w:pPr>
              <w:pStyle w:val="Normal1"/>
              <w:ind w:left="720"/>
              <w:rPr>
                <w:rFonts w:ascii="Calibri" w:hAnsi="Calibri"/>
                <w:sz w:val="20"/>
                <w:lang w:val="sk-SK"/>
              </w:rPr>
            </w:pPr>
          </w:p>
          <w:p w:rsidR="00185E2E" w:rsidRPr="001F5CF0" w:rsidRDefault="00185E2E" w:rsidP="000E7F2D">
            <w:pPr>
              <w:pStyle w:val="Normal1"/>
              <w:keepNext w:val="0"/>
              <w:numPr>
                <w:ilvl w:val="0"/>
                <w:numId w:val="13"/>
              </w:numPr>
              <w:rPr>
                <w:rFonts w:ascii="Calibri" w:hAnsi="Calibri"/>
                <w:sz w:val="20"/>
                <w:lang w:val="sk-SK"/>
              </w:rPr>
            </w:pPr>
            <w:r w:rsidRPr="001F5CF0">
              <w:rPr>
                <w:rFonts w:ascii="Calibri" w:hAnsi="Calibri"/>
                <w:sz w:val="20"/>
                <w:lang w:val="sk-SK"/>
              </w:rPr>
              <w:t>Intenzity budú mať vždy prioritnú os 19. Výber intenzít na rozpočte sa nebude riadiť podľa prioritnej osi intenzity.</w:t>
            </w:r>
          </w:p>
          <w:p w:rsidR="00185E2E" w:rsidRPr="001F5CF0" w:rsidRDefault="00185E2E" w:rsidP="000E7F2D">
            <w:pPr>
              <w:pStyle w:val="Normal1"/>
              <w:ind w:left="720"/>
              <w:rPr>
                <w:rFonts w:ascii="Calibri" w:hAnsi="Calibri"/>
                <w:sz w:val="20"/>
                <w:lang w:val="sk-SK"/>
              </w:rPr>
            </w:pPr>
            <w:r w:rsidRPr="001F5CF0">
              <w:rPr>
                <w:rFonts w:ascii="Calibri" w:hAnsi="Calibri"/>
                <w:sz w:val="20"/>
                <w:lang w:val="sk-SK"/>
              </w:rPr>
              <w:t>Úprava sa bude týkať:</w:t>
            </w:r>
          </w:p>
          <w:p w:rsidR="00185E2E" w:rsidRPr="001F5CF0" w:rsidRDefault="00185E2E" w:rsidP="000E7F2D">
            <w:pPr>
              <w:pStyle w:val="Normal1"/>
              <w:keepNext w:val="0"/>
              <w:numPr>
                <w:ilvl w:val="1"/>
                <w:numId w:val="13"/>
              </w:numPr>
              <w:rPr>
                <w:rFonts w:ascii="Calibri" w:hAnsi="Calibri"/>
                <w:sz w:val="20"/>
                <w:lang w:val="sk-SK"/>
              </w:rPr>
            </w:pPr>
            <w:r w:rsidRPr="001F5CF0">
              <w:rPr>
                <w:rFonts w:ascii="Calibri" w:hAnsi="Calibri"/>
                <w:sz w:val="20"/>
                <w:lang w:val="sk-SK"/>
              </w:rPr>
              <w:t xml:space="preserve">žiadaného rozpočtu </w:t>
            </w:r>
            <w:proofErr w:type="spellStart"/>
            <w:r w:rsidRPr="001F5CF0">
              <w:rPr>
                <w:rFonts w:ascii="Calibri" w:hAnsi="Calibri"/>
                <w:sz w:val="20"/>
                <w:lang w:val="sk-SK"/>
              </w:rPr>
              <w:t>ŽoNFP</w:t>
            </w:r>
            <w:proofErr w:type="spellEnd"/>
            <w:r w:rsidRPr="001F5CF0">
              <w:rPr>
                <w:rFonts w:ascii="Calibri" w:hAnsi="Calibri"/>
                <w:sz w:val="20"/>
                <w:lang w:val="sk-SK"/>
              </w:rPr>
              <w:t xml:space="preserve"> na neverejnej časti</w:t>
            </w:r>
          </w:p>
          <w:p w:rsidR="00185E2E" w:rsidRPr="001F5CF0" w:rsidRDefault="00185E2E" w:rsidP="000E7F2D">
            <w:pPr>
              <w:pStyle w:val="Normal1"/>
              <w:keepNext w:val="0"/>
              <w:numPr>
                <w:ilvl w:val="1"/>
                <w:numId w:val="13"/>
              </w:numPr>
              <w:rPr>
                <w:rFonts w:ascii="Calibri" w:hAnsi="Calibri"/>
                <w:sz w:val="20"/>
                <w:lang w:val="sk-SK"/>
              </w:rPr>
            </w:pPr>
            <w:r w:rsidRPr="001F5CF0">
              <w:rPr>
                <w:rFonts w:ascii="Calibri" w:hAnsi="Calibri"/>
                <w:sz w:val="20"/>
                <w:lang w:val="sk-SK"/>
              </w:rPr>
              <w:t xml:space="preserve">schváleného rozpočtu </w:t>
            </w:r>
            <w:proofErr w:type="spellStart"/>
            <w:r w:rsidRPr="001F5CF0">
              <w:rPr>
                <w:rFonts w:ascii="Calibri" w:hAnsi="Calibri"/>
                <w:sz w:val="20"/>
                <w:lang w:val="sk-SK"/>
              </w:rPr>
              <w:t>ŽoNFP</w:t>
            </w:r>
            <w:proofErr w:type="spellEnd"/>
            <w:r w:rsidRPr="001F5CF0">
              <w:rPr>
                <w:rFonts w:ascii="Calibri" w:hAnsi="Calibri"/>
                <w:sz w:val="20"/>
                <w:lang w:val="sk-SK"/>
              </w:rPr>
              <w:t xml:space="preserve"> na neverejnej časti</w:t>
            </w:r>
          </w:p>
          <w:p w:rsidR="00185E2E" w:rsidRPr="001F5CF0" w:rsidRDefault="00185E2E" w:rsidP="000E7F2D">
            <w:pPr>
              <w:pStyle w:val="Normal1"/>
              <w:keepNext w:val="0"/>
              <w:numPr>
                <w:ilvl w:val="1"/>
                <w:numId w:val="13"/>
              </w:numPr>
              <w:rPr>
                <w:rFonts w:ascii="Calibri" w:hAnsi="Calibri"/>
                <w:sz w:val="20"/>
                <w:lang w:val="sk-SK"/>
              </w:rPr>
            </w:pPr>
            <w:r w:rsidRPr="001F5CF0">
              <w:rPr>
                <w:rFonts w:ascii="Calibri" w:hAnsi="Calibri"/>
                <w:sz w:val="20"/>
                <w:lang w:val="sk-SK"/>
              </w:rPr>
              <w:t xml:space="preserve">žiadaných intenzít </w:t>
            </w:r>
            <w:proofErr w:type="spellStart"/>
            <w:r w:rsidRPr="001F5CF0">
              <w:rPr>
                <w:rFonts w:ascii="Calibri" w:hAnsi="Calibri"/>
                <w:sz w:val="20"/>
                <w:lang w:val="sk-SK"/>
              </w:rPr>
              <w:t>ŽoNFP</w:t>
            </w:r>
            <w:proofErr w:type="spellEnd"/>
            <w:r w:rsidRPr="001F5CF0">
              <w:rPr>
                <w:rFonts w:ascii="Calibri" w:hAnsi="Calibri"/>
                <w:sz w:val="20"/>
                <w:lang w:val="sk-SK"/>
              </w:rPr>
              <w:t xml:space="preserve"> na neverejnej časti</w:t>
            </w:r>
          </w:p>
          <w:p w:rsidR="00185E2E" w:rsidRPr="001F5CF0" w:rsidRDefault="00185E2E" w:rsidP="000E7F2D">
            <w:pPr>
              <w:pStyle w:val="Normal1"/>
              <w:keepNext w:val="0"/>
              <w:numPr>
                <w:ilvl w:val="1"/>
                <w:numId w:val="13"/>
              </w:numPr>
              <w:rPr>
                <w:rFonts w:ascii="Calibri" w:hAnsi="Calibri"/>
                <w:sz w:val="20"/>
                <w:lang w:val="sk-SK"/>
              </w:rPr>
            </w:pPr>
            <w:r w:rsidRPr="001F5CF0">
              <w:rPr>
                <w:rFonts w:ascii="Calibri" w:hAnsi="Calibri"/>
                <w:sz w:val="20"/>
                <w:lang w:val="sk-SK"/>
              </w:rPr>
              <w:t xml:space="preserve">schválených intenzít </w:t>
            </w:r>
            <w:proofErr w:type="spellStart"/>
            <w:r w:rsidRPr="001F5CF0">
              <w:rPr>
                <w:rFonts w:ascii="Calibri" w:hAnsi="Calibri"/>
                <w:sz w:val="20"/>
                <w:lang w:val="sk-SK"/>
              </w:rPr>
              <w:t>ŽoNFP</w:t>
            </w:r>
            <w:proofErr w:type="spellEnd"/>
            <w:r w:rsidRPr="001F5CF0">
              <w:rPr>
                <w:rFonts w:ascii="Calibri" w:hAnsi="Calibri"/>
                <w:sz w:val="20"/>
                <w:lang w:val="sk-SK"/>
              </w:rPr>
              <w:t xml:space="preserve"> na neverejnej časti</w:t>
            </w:r>
          </w:p>
          <w:p w:rsidR="00185E2E" w:rsidRPr="001F5CF0" w:rsidRDefault="00185E2E" w:rsidP="000E7F2D">
            <w:pPr>
              <w:pStyle w:val="Normal1"/>
              <w:keepNext w:val="0"/>
              <w:numPr>
                <w:ilvl w:val="1"/>
                <w:numId w:val="13"/>
              </w:numPr>
              <w:rPr>
                <w:rFonts w:ascii="Calibri" w:hAnsi="Calibri"/>
                <w:sz w:val="20"/>
                <w:lang w:val="sk-SK"/>
              </w:rPr>
            </w:pPr>
            <w:r w:rsidRPr="001F5CF0">
              <w:rPr>
                <w:rFonts w:ascii="Calibri" w:hAnsi="Calibri"/>
                <w:sz w:val="20"/>
                <w:lang w:val="sk-SK"/>
              </w:rPr>
              <w:t>rozpočtu vo vytvorení projektu na neverejnej časti</w:t>
            </w:r>
          </w:p>
          <w:p w:rsidR="00185E2E" w:rsidRPr="001F5CF0" w:rsidRDefault="00185E2E" w:rsidP="000E7F2D">
            <w:pPr>
              <w:pStyle w:val="Normal1"/>
              <w:keepNext w:val="0"/>
              <w:numPr>
                <w:ilvl w:val="1"/>
                <w:numId w:val="13"/>
              </w:numPr>
              <w:rPr>
                <w:rFonts w:ascii="Calibri" w:hAnsi="Calibri"/>
                <w:sz w:val="20"/>
                <w:lang w:val="sk-SK"/>
              </w:rPr>
            </w:pPr>
            <w:r w:rsidRPr="001F5CF0">
              <w:rPr>
                <w:rFonts w:ascii="Calibri" w:hAnsi="Calibri"/>
                <w:sz w:val="20"/>
                <w:lang w:val="sk-SK"/>
              </w:rPr>
              <w:t>rozpočtu v detaile projektu na neverejnej časti</w:t>
            </w:r>
          </w:p>
          <w:p w:rsidR="00185E2E" w:rsidRPr="001F5CF0" w:rsidRDefault="00185E2E" w:rsidP="000E7F2D">
            <w:pPr>
              <w:pStyle w:val="Normal1"/>
              <w:keepNext w:val="0"/>
              <w:numPr>
                <w:ilvl w:val="1"/>
                <w:numId w:val="13"/>
              </w:numPr>
              <w:rPr>
                <w:rFonts w:ascii="Calibri" w:hAnsi="Calibri"/>
                <w:sz w:val="20"/>
                <w:lang w:val="sk-SK"/>
              </w:rPr>
            </w:pPr>
            <w:r w:rsidRPr="001F5CF0">
              <w:rPr>
                <w:rFonts w:ascii="Calibri" w:hAnsi="Calibri"/>
                <w:sz w:val="20"/>
                <w:lang w:val="sk-SK"/>
              </w:rPr>
              <w:t>intenzít vo vytvorení projektu na neverejnej časti</w:t>
            </w:r>
          </w:p>
          <w:p w:rsidR="00185E2E" w:rsidRPr="001F5CF0" w:rsidRDefault="00185E2E" w:rsidP="000E7F2D">
            <w:pPr>
              <w:pStyle w:val="Normal1"/>
              <w:keepNext w:val="0"/>
              <w:numPr>
                <w:ilvl w:val="1"/>
                <w:numId w:val="13"/>
              </w:numPr>
              <w:rPr>
                <w:rFonts w:ascii="Calibri" w:hAnsi="Calibri"/>
                <w:sz w:val="20"/>
                <w:lang w:val="sk-SK"/>
              </w:rPr>
            </w:pPr>
            <w:r w:rsidRPr="001F5CF0">
              <w:rPr>
                <w:rFonts w:ascii="Calibri" w:hAnsi="Calibri"/>
                <w:sz w:val="20"/>
                <w:lang w:val="sk-SK"/>
              </w:rPr>
              <w:t>intenzít v detaile projektu na neverejnej časti.</w:t>
            </w:r>
          </w:p>
          <w:p w:rsidR="00185E2E" w:rsidRPr="001F5CF0" w:rsidRDefault="00185E2E" w:rsidP="000E7F2D">
            <w:pPr>
              <w:pStyle w:val="Normal1"/>
              <w:jc w:val="left"/>
              <w:rPr>
                <w:rFonts w:ascii="Calibri" w:hAnsi="Calibri"/>
                <w:sz w:val="20"/>
                <w:lang w:val="sk-SK"/>
              </w:rPr>
            </w:pPr>
          </w:p>
        </w:tc>
      </w:tr>
      <w:tr w:rsidR="00185E2E" w:rsidRPr="001F5CF0" w:rsidTr="000E7F2D">
        <w:tc>
          <w:tcPr>
            <w:tcW w:w="1822"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Na rozpočte sa nebude kontrolovať, či sumy za skupiny výdavkov nepresiahnu stanovené percento z celkovej sumy rozpočtu.</w:t>
            </w:r>
            <w:r w:rsidRPr="001F5CF0">
              <w:rPr>
                <w:rFonts w:ascii="Calibri" w:hAnsi="Calibri"/>
                <w:color w:val="0000FF"/>
                <w:sz w:val="20"/>
              </w:rPr>
              <w:t xml:space="preserve"> </w:t>
            </w:r>
          </w:p>
        </w:tc>
      </w:tr>
      <w:tr w:rsidR="00185E2E" w:rsidRPr="001F5CF0" w:rsidTr="000E7F2D">
        <w:tc>
          <w:tcPr>
            <w:tcW w:w="1822"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1822"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740"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71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559"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1822" w:type="dxa"/>
            <w:vMerge/>
            <w:shd w:val="clear" w:color="auto" w:fill="auto"/>
          </w:tcPr>
          <w:p w:rsidR="00185E2E" w:rsidRPr="001F5CF0" w:rsidRDefault="00185E2E" w:rsidP="000E7F2D">
            <w:pPr>
              <w:rPr>
                <w:rFonts w:ascii="Calibri" w:hAnsi="Calibri" w:cs="Arial"/>
                <w:sz w:val="20"/>
              </w:rPr>
            </w:pPr>
          </w:p>
        </w:tc>
        <w:tc>
          <w:tcPr>
            <w:tcW w:w="3452"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685"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251"/>
        </w:trPr>
        <w:tc>
          <w:tcPr>
            <w:tcW w:w="1822" w:type="dxa"/>
            <w:vMerge/>
            <w:shd w:val="clear" w:color="auto" w:fill="auto"/>
          </w:tcPr>
          <w:p w:rsidR="00185E2E" w:rsidRPr="001F5CF0" w:rsidRDefault="00185E2E" w:rsidP="000E7F2D">
            <w:pPr>
              <w:rPr>
                <w:rFonts w:ascii="Calibri" w:hAnsi="Calibri" w:cs="Arial"/>
                <w:sz w:val="20"/>
              </w:rPr>
            </w:pPr>
          </w:p>
        </w:tc>
        <w:tc>
          <w:tcPr>
            <w:tcW w:w="7137"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1F5CF0" w:rsidRDefault="00185E2E" w:rsidP="00185E2E">
      <w:pPr>
        <w:rPr>
          <w:rFonts w:ascii="Calibri" w:hAnsi="Calibri"/>
          <w:sz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2"/>
        <w:gridCol w:w="1740"/>
        <w:gridCol w:w="1712"/>
        <w:gridCol w:w="1559"/>
        <w:gridCol w:w="1134"/>
        <w:gridCol w:w="992"/>
      </w:tblGrid>
      <w:tr w:rsidR="00185E2E" w:rsidRPr="001F5CF0" w:rsidTr="000E7F2D">
        <w:tc>
          <w:tcPr>
            <w:tcW w:w="1822"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lastRenderedPageBreak/>
              <w:t xml:space="preserve">Požiadavka </w:t>
            </w:r>
            <w:r w:rsidRPr="001F5CF0">
              <w:rPr>
                <w:rFonts w:ascii="Calibri" w:hAnsi="Calibri"/>
                <w:color w:val="FFFFFF"/>
                <w:sz w:val="24"/>
              </w:rPr>
              <w:t>(*)</w:t>
            </w:r>
          </w:p>
        </w:tc>
        <w:tc>
          <w:tcPr>
            <w:tcW w:w="7137"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5.2 Úprava rozpočtu na ŽoNFP a projekte – iterácia 2</w:t>
            </w:r>
          </w:p>
        </w:tc>
      </w:tr>
      <w:tr w:rsidR="00185E2E" w:rsidRPr="001F5CF0" w:rsidTr="000E7F2D">
        <w:tc>
          <w:tcPr>
            <w:tcW w:w="1822"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Súčasná evidencia ŽoNFP a projektu v ITMS2014+ je nevyhovujúca. Je potrebné ju upraviť podľa požiadaviek.</w:t>
            </w:r>
          </w:p>
        </w:tc>
      </w:tr>
      <w:tr w:rsidR="00185E2E" w:rsidRPr="001F5CF0" w:rsidTr="000E7F2D">
        <w:tc>
          <w:tcPr>
            <w:tcW w:w="1822"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p w:rsidR="00185E2E" w:rsidRPr="001F5CF0" w:rsidRDefault="00185E2E" w:rsidP="000E7F2D">
            <w:pPr>
              <w:rPr>
                <w:rFonts w:ascii="Calibri" w:hAnsi="Calibri"/>
                <w:b/>
                <w:sz w:val="20"/>
              </w:rPr>
            </w:pPr>
          </w:p>
        </w:tc>
        <w:tc>
          <w:tcPr>
            <w:tcW w:w="7137" w:type="dxa"/>
            <w:gridSpan w:val="5"/>
            <w:shd w:val="clear" w:color="auto" w:fill="auto"/>
          </w:tcPr>
          <w:p w:rsidR="00185E2E" w:rsidRPr="001F5CF0" w:rsidRDefault="00185E2E" w:rsidP="000E7F2D">
            <w:pPr>
              <w:pStyle w:val="Normal1"/>
              <w:keepNext w:val="0"/>
              <w:numPr>
                <w:ilvl w:val="0"/>
                <w:numId w:val="13"/>
              </w:numPr>
              <w:jc w:val="left"/>
              <w:rPr>
                <w:rFonts w:ascii="Calibri" w:hAnsi="Calibri"/>
                <w:sz w:val="20"/>
                <w:lang w:val="sk-SK"/>
              </w:rPr>
            </w:pPr>
            <w:r w:rsidRPr="001F5CF0">
              <w:rPr>
                <w:rFonts w:ascii="Calibri" w:hAnsi="Calibri"/>
                <w:sz w:val="20"/>
                <w:lang w:val="sk-SK"/>
              </w:rPr>
              <w:t xml:space="preserve">Na rozpočet </w:t>
            </w:r>
            <w:proofErr w:type="spellStart"/>
            <w:r w:rsidRPr="001F5CF0">
              <w:rPr>
                <w:rFonts w:ascii="Calibri" w:hAnsi="Calibri"/>
                <w:sz w:val="20"/>
                <w:lang w:val="sk-SK"/>
              </w:rPr>
              <w:t>ŽoNFP</w:t>
            </w:r>
            <w:proofErr w:type="spellEnd"/>
            <w:r w:rsidRPr="001F5CF0">
              <w:rPr>
                <w:rFonts w:ascii="Calibri" w:hAnsi="Calibri"/>
                <w:sz w:val="20"/>
                <w:lang w:val="sk-SK"/>
              </w:rPr>
              <w:t xml:space="preserve"> a projektu budú pod skupiny výdavkov pridané podpoložky.</w:t>
            </w:r>
          </w:p>
          <w:p w:rsidR="00185E2E" w:rsidRPr="001F5CF0" w:rsidRDefault="00185E2E" w:rsidP="000E7F2D">
            <w:pPr>
              <w:pStyle w:val="Normal1"/>
              <w:keepNext w:val="0"/>
              <w:numPr>
                <w:ilvl w:val="0"/>
                <w:numId w:val="13"/>
              </w:numPr>
              <w:jc w:val="left"/>
              <w:rPr>
                <w:rFonts w:ascii="Calibri" w:hAnsi="Calibri"/>
                <w:sz w:val="20"/>
                <w:lang w:val="sk-SK"/>
              </w:rPr>
            </w:pPr>
            <w:r w:rsidRPr="001F5CF0">
              <w:rPr>
                <w:rFonts w:ascii="Calibri" w:hAnsi="Calibri"/>
                <w:sz w:val="20"/>
                <w:lang w:val="sk-SK"/>
              </w:rPr>
              <w:t>Na rozpočet budú doplnené pre podpoložky nové stĺpce:</w:t>
            </w:r>
          </w:p>
          <w:p w:rsidR="00185E2E" w:rsidRPr="001F5CF0" w:rsidRDefault="00185E2E" w:rsidP="000E7F2D">
            <w:pPr>
              <w:pStyle w:val="Normal1"/>
              <w:keepNext w:val="0"/>
              <w:numPr>
                <w:ilvl w:val="1"/>
                <w:numId w:val="13"/>
              </w:numPr>
              <w:jc w:val="left"/>
              <w:rPr>
                <w:rFonts w:ascii="Calibri" w:hAnsi="Calibri"/>
                <w:sz w:val="20"/>
                <w:lang w:val="sk-SK"/>
              </w:rPr>
            </w:pPr>
            <w:r w:rsidRPr="001F5CF0">
              <w:rPr>
                <w:rFonts w:ascii="Calibri" w:hAnsi="Calibri"/>
                <w:sz w:val="20"/>
                <w:lang w:val="sk-SK"/>
              </w:rPr>
              <w:t>počet jednotiek</w:t>
            </w:r>
          </w:p>
          <w:p w:rsidR="00185E2E" w:rsidRPr="001F5CF0" w:rsidRDefault="00185E2E" w:rsidP="000E7F2D">
            <w:pPr>
              <w:pStyle w:val="Normal1"/>
              <w:keepNext w:val="0"/>
              <w:numPr>
                <w:ilvl w:val="1"/>
                <w:numId w:val="13"/>
              </w:numPr>
              <w:jc w:val="left"/>
              <w:rPr>
                <w:rFonts w:ascii="Calibri" w:hAnsi="Calibri"/>
                <w:sz w:val="20"/>
                <w:lang w:val="sk-SK"/>
              </w:rPr>
            </w:pPr>
            <w:r w:rsidRPr="001F5CF0">
              <w:rPr>
                <w:rFonts w:ascii="Calibri" w:hAnsi="Calibri"/>
                <w:sz w:val="20"/>
                <w:lang w:val="sk-SK"/>
              </w:rPr>
              <w:t>merná jednotka</w:t>
            </w:r>
          </w:p>
          <w:p w:rsidR="00185E2E" w:rsidRPr="001F5CF0" w:rsidRDefault="00185E2E" w:rsidP="000E7F2D">
            <w:pPr>
              <w:pStyle w:val="Normal1"/>
              <w:keepNext w:val="0"/>
              <w:numPr>
                <w:ilvl w:val="1"/>
                <w:numId w:val="13"/>
              </w:numPr>
              <w:jc w:val="left"/>
              <w:rPr>
                <w:rFonts w:ascii="Calibri" w:hAnsi="Calibri"/>
                <w:sz w:val="20"/>
                <w:lang w:val="sk-SK"/>
              </w:rPr>
            </w:pPr>
            <w:r w:rsidRPr="001F5CF0">
              <w:rPr>
                <w:rFonts w:ascii="Calibri" w:hAnsi="Calibri"/>
                <w:sz w:val="20"/>
                <w:lang w:val="sk-SK"/>
              </w:rPr>
              <w:t>jednotková cena</w:t>
            </w:r>
          </w:p>
          <w:p w:rsidR="00185E2E" w:rsidRPr="001F5CF0" w:rsidRDefault="00185E2E" w:rsidP="000E7F2D">
            <w:pPr>
              <w:pStyle w:val="Normal1"/>
              <w:keepNext w:val="0"/>
              <w:numPr>
                <w:ilvl w:val="0"/>
                <w:numId w:val="13"/>
              </w:numPr>
              <w:jc w:val="left"/>
              <w:rPr>
                <w:rFonts w:ascii="Calibri" w:hAnsi="Calibri"/>
                <w:sz w:val="20"/>
                <w:lang w:val="sk-SK"/>
              </w:rPr>
            </w:pPr>
            <w:r w:rsidRPr="001F5CF0">
              <w:rPr>
                <w:rFonts w:ascii="Calibri" w:hAnsi="Calibri"/>
                <w:sz w:val="20"/>
                <w:lang w:val="sk-SK"/>
              </w:rPr>
              <w:t>Na položky rozpočtu budú pridané kontroly.</w:t>
            </w:r>
          </w:p>
          <w:p w:rsidR="00185E2E" w:rsidRPr="001F5CF0" w:rsidRDefault="00185E2E" w:rsidP="000E7F2D">
            <w:pPr>
              <w:pStyle w:val="Normal1"/>
              <w:keepNext w:val="0"/>
              <w:numPr>
                <w:ilvl w:val="0"/>
                <w:numId w:val="13"/>
              </w:numPr>
              <w:rPr>
                <w:rFonts w:ascii="Calibri" w:hAnsi="Calibri"/>
                <w:sz w:val="20"/>
                <w:lang w:val="sk-SK"/>
              </w:rPr>
            </w:pPr>
            <w:r w:rsidRPr="001F5CF0">
              <w:rPr>
                <w:rFonts w:ascii="Calibri" w:hAnsi="Calibri"/>
                <w:sz w:val="20"/>
                <w:lang w:val="sk-SK"/>
              </w:rPr>
              <w:t>Úprava sa bude týkať:</w:t>
            </w:r>
          </w:p>
          <w:p w:rsidR="00185E2E" w:rsidRPr="001F5CF0" w:rsidRDefault="00185E2E" w:rsidP="000E7F2D">
            <w:pPr>
              <w:pStyle w:val="Normal1"/>
              <w:keepNext w:val="0"/>
              <w:numPr>
                <w:ilvl w:val="1"/>
                <w:numId w:val="13"/>
              </w:numPr>
              <w:rPr>
                <w:rFonts w:ascii="Calibri" w:hAnsi="Calibri"/>
                <w:sz w:val="20"/>
                <w:lang w:val="sk-SK"/>
              </w:rPr>
            </w:pPr>
            <w:r w:rsidRPr="001F5CF0">
              <w:rPr>
                <w:rFonts w:ascii="Calibri" w:hAnsi="Calibri"/>
                <w:sz w:val="20"/>
                <w:lang w:val="sk-SK"/>
              </w:rPr>
              <w:t xml:space="preserve">rozpočtu </w:t>
            </w:r>
            <w:proofErr w:type="spellStart"/>
            <w:r w:rsidRPr="001F5CF0">
              <w:rPr>
                <w:rFonts w:ascii="Calibri" w:hAnsi="Calibri"/>
                <w:sz w:val="20"/>
                <w:lang w:val="sk-SK"/>
              </w:rPr>
              <w:t>ŽoNFP</w:t>
            </w:r>
            <w:proofErr w:type="spellEnd"/>
            <w:r w:rsidRPr="001F5CF0">
              <w:rPr>
                <w:rFonts w:ascii="Calibri" w:hAnsi="Calibri"/>
                <w:sz w:val="20"/>
                <w:lang w:val="sk-SK"/>
              </w:rPr>
              <w:t xml:space="preserve"> na verejnej časti</w:t>
            </w:r>
          </w:p>
          <w:p w:rsidR="00185E2E" w:rsidRPr="001F5CF0" w:rsidRDefault="00185E2E" w:rsidP="000E7F2D">
            <w:pPr>
              <w:pStyle w:val="Normal1"/>
              <w:keepNext w:val="0"/>
              <w:numPr>
                <w:ilvl w:val="1"/>
                <w:numId w:val="13"/>
              </w:numPr>
              <w:rPr>
                <w:rFonts w:ascii="Calibri" w:hAnsi="Calibri"/>
                <w:sz w:val="20"/>
                <w:lang w:val="sk-SK"/>
              </w:rPr>
            </w:pPr>
            <w:r w:rsidRPr="001F5CF0">
              <w:rPr>
                <w:rFonts w:ascii="Calibri" w:hAnsi="Calibri"/>
                <w:sz w:val="20"/>
                <w:lang w:val="sk-SK"/>
              </w:rPr>
              <w:t xml:space="preserve">žiadaného rozpočtu na </w:t>
            </w:r>
            <w:proofErr w:type="spellStart"/>
            <w:r w:rsidRPr="001F5CF0">
              <w:rPr>
                <w:rFonts w:ascii="Calibri" w:hAnsi="Calibri"/>
                <w:sz w:val="20"/>
                <w:lang w:val="sk-SK"/>
              </w:rPr>
              <w:t>ŽoNFP</w:t>
            </w:r>
            <w:proofErr w:type="spellEnd"/>
            <w:r w:rsidRPr="001F5CF0">
              <w:rPr>
                <w:rFonts w:ascii="Calibri" w:hAnsi="Calibri"/>
                <w:sz w:val="20"/>
                <w:lang w:val="sk-SK"/>
              </w:rPr>
              <w:t xml:space="preserve"> na neverejnej časti</w:t>
            </w:r>
          </w:p>
          <w:p w:rsidR="00185E2E" w:rsidRPr="001F5CF0" w:rsidRDefault="00185E2E" w:rsidP="000E7F2D">
            <w:pPr>
              <w:pStyle w:val="Normal1"/>
              <w:keepNext w:val="0"/>
              <w:numPr>
                <w:ilvl w:val="1"/>
                <w:numId w:val="13"/>
              </w:numPr>
              <w:rPr>
                <w:rFonts w:ascii="Calibri" w:hAnsi="Calibri"/>
                <w:sz w:val="20"/>
                <w:lang w:val="sk-SK"/>
              </w:rPr>
            </w:pPr>
            <w:r w:rsidRPr="001F5CF0">
              <w:rPr>
                <w:rFonts w:ascii="Calibri" w:hAnsi="Calibri"/>
                <w:sz w:val="20"/>
                <w:lang w:val="sk-SK"/>
              </w:rPr>
              <w:t xml:space="preserve">schváleného rozpočtu na </w:t>
            </w:r>
            <w:proofErr w:type="spellStart"/>
            <w:r w:rsidRPr="001F5CF0">
              <w:rPr>
                <w:rFonts w:ascii="Calibri" w:hAnsi="Calibri"/>
                <w:sz w:val="20"/>
                <w:lang w:val="sk-SK"/>
              </w:rPr>
              <w:t>ŽoNFP</w:t>
            </w:r>
            <w:proofErr w:type="spellEnd"/>
            <w:r w:rsidRPr="001F5CF0">
              <w:rPr>
                <w:rFonts w:ascii="Calibri" w:hAnsi="Calibri"/>
                <w:sz w:val="20"/>
                <w:lang w:val="sk-SK"/>
              </w:rPr>
              <w:t xml:space="preserve"> na neverejnej časti</w:t>
            </w:r>
          </w:p>
          <w:p w:rsidR="00185E2E" w:rsidRPr="001F5CF0" w:rsidRDefault="00185E2E" w:rsidP="000E7F2D">
            <w:pPr>
              <w:pStyle w:val="Normal1"/>
              <w:keepNext w:val="0"/>
              <w:numPr>
                <w:ilvl w:val="1"/>
                <w:numId w:val="13"/>
              </w:numPr>
              <w:rPr>
                <w:rFonts w:ascii="Calibri" w:hAnsi="Calibri"/>
                <w:sz w:val="20"/>
                <w:lang w:val="sk-SK"/>
              </w:rPr>
            </w:pPr>
            <w:r w:rsidRPr="001F5CF0">
              <w:rPr>
                <w:rFonts w:ascii="Calibri" w:hAnsi="Calibri"/>
                <w:sz w:val="20"/>
                <w:lang w:val="sk-SK"/>
              </w:rPr>
              <w:t>rozpočtu vo vytvorení projektu na neverejnej časti</w:t>
            </w:r>
          </w:p>
          <w:p w:rsidR="00185E2E" w:rsidRPr="001F5CF0" w:rsidRDefault="00185E2E" w:rsidP="000E7F2D">
            <w:pPr>
              <w:pStyle w:val="Normal1"/>
              <w:keepNext w:val="0"/>
              <w:numPr>
                <w:ilvl w:val="1"/>
                <w:numId w:val="13"/>
              </w:numPr>
              <w:jc w:val="left"/>
              <w:rPr>
                <w:rFonts w:ascii="Calibri" w:hAnsi="Calibri"/>
                <w:sz w:val="20"/>
                <w:lang w:val="sk-SK"/>
              </w:rPr>
            </w:pPr>
            <w:r w:rsidRPr="001F5CF0">
              <w:rPr>
                <w:rFonts w:ascii="Calibri" w:hAnsi="Calibri"/>
                <w:sz w:val="20"/>
                <w:lang w:val="sk-SK"/>
              </w:rPr>
              <w:t>rozpočtu v detaile projektu na neverejnej časti</w:t>
            </w:r>
          </w:p>
          <w:p w:rsidR="00185E2E" w:rsidRPr="001F5CF0" w:rsidRDefault="00185E2E" w:rsidP="000E7F2D">
            <w:pPr>
              <w:pStyle w:val="Normal1"/>
              <w:jc w:val="left"/>
              <w:rPr>
                <w:rFonts w:ascii="Calibri" w:hAnsi="Calibri"/>
                <w:sz w:val="20"/>
                <w:lang w:val="sk-SK"/>
              </w:rPr>
            </w:pPr>
          </w:p>
        </w:tc>
      </w:tr>
      <w:tr w:rsidR="00185E2E" w:rsidRPr="001F5CF0" w:rsidTr="000E7F2D">
        <w:tc>
          <w:tcPr>
            <w:tcW w:w="1822"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Na rozpočte sa nebude kontrolovať, či sumy za skupiny výdavkov nepresiahnu stanovené percento z celkovej sumy rozpočtu.</w:t>
            </w:r>
            <w:r w:rsidRPr="001F5CF0">
              <w:rPr>
                <w:rFonts w:ascii="Calibri" w:hAnsi="Calibri"/>
                <w:color w:val="0000FF"/>
                <w:sz w:val="20"/>
              </w:rPr>
              <w:t xml:space="preserve"> </w:t>
            </w:r>
          </w:p>
        </w:tc>
      </w:tr>
      <w:tr w:rsidR="00185E2E" w:rsidRPr="001F5CF0" w:rsidTr="000E7F2D">
        <w:tc>
          <w:tcPr>
            <w:tcW w:w="1822"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1822"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740"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71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559"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1822" w:type="dxa"/>
            <w:vMerge/>
            <w:shd w:val="clear" w:color="auto" w:fill="auto"/>
          </w:tcPr>
          <w:p w:rsidR="00185E2E" w:rsidRPr="001F5CF0" w:rsidRDefault="00185E2E" w:rsidP="000E7F2D">
            <w:pPr>
              <w:rPr>
                <w:rFonts w:ascii="Calibri" w:hAnsi="Calibri" w:cs="Arial"/>
                <w:sz w:val="20"/>
              </w:rPr>
            </w:pPr>
          </w:p>
        </w:tc>
        <w:tc>
          <w:tcPr>
            <w:tcW w:w="3452"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685"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120"/>
        </w:trPr>
        <w:tc>
          <w:tcPr>
            <w:tcW w:w="1822" w:type="dxa"/>
            <w:vMerge/>
            <w:shd w:val="clear" w:color="auto" w:fill="auto"/>
          </w:tcPr>
          <w:p w:rsidR="00185E2E" w:rsidRPr="001F5CF0" w:rsidRDefault="00185E2E" w:rsidP="000E7F2D">
            <w:pPr>
              <w:rPr>
                <w:rFonts w:ascii="Calibri" w:hAnsi="Calibri" w:cs="Arial"/>
                <w:sz w:val="20"/>
              </w:rPr>
            </w:pPr>
          </w:p>
        </w:tc>
        <w:tc>
          <w:tcPr>
            <w:tcW w:w="7137"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1F5CF0" w:rsidRDefault="00185E2E" w:rsidP="00185E2E">
      <w:pPr>
        <w:rPr>
          <w:rFonts w:ascii="Calibri" w:hAnsi="Calibri"/>
          <w:sz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2"/>
        <w:gridCol w:w="1740"/>
        <w:gridCol w:w="1712"/>
        <w:gridCol w:w="1559"/>
        <w:gridCol w:w="1134"/>
        <w:gridCol w:w="992"/>
      </w:tblGrid>
      <w:tr w:rsidR="00185E2E" w:rsidRPr="001F5CF0" w:rsidTr="000E7F2D">
        <w:tc>
          <w:tcPr>
            <w:tcW w:w="1822"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 xml:space="preserve">Požiadavka </w:t>
            </w:r>
            <w:r w:rsidRPr="001F5CF0">
              <w:rPr>
                <w:rFonts w:ascii="Calibri" w:hAnsi="Calibri"/>
                <w:color w:val="FFFFFF"/>
                <w:sz w:val="24"/>
              </w:rPr>
              <w:t>(*)</w:t>
            </w:r>
          </w:p>
        </w:tc>
        <w:tc>
          <w:tcPr>
            <w:tcW w:w="7137"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5.3 Úprava PPP na ŽoNFP</w:t>
            </w:r>
          </w:p>
        </w:tc>
      </w:tr>
      <w:tr w:rsidR="00185E2E" w:rsidRPr="001F5CF0" w:rsidTr="000E7F2D">
        <w:tc>
          <w:tcPr>
            <w:tcW w:w="1822"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Súčasná evidencia ŽoNFP v ITMS2014+ je nevyhovujúca. Je potrebné ju upraviť podľa požiadaviek.</w:t>
            </w:r>
          </w:p>
        </w:tc>
      </w:tr>
      <w:tr w:rsidR="00185E2E" w:rsidRPr="001F5CF0" w:rsidTr="000E7F2D">
        <w:tc>
          <w:tcPr>
            <w:tcW w:w="1822"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tc>
        <w:tc>
          <w:tcPr>
            <w:tcW w:w="7137" w:type="dxa"/>
            <w:gridSpan w:val="5"/>
            <w:shd w:val="clear" w:color="auto" w:fill="auto"/>
          </w:tcPr>
          <w:p w:rsidR="00185E2E" w:rsidRPr="001F5CF0" w:rsidRDefault="00185E2E" w:rsidP="000E7F2D">
            <w:pPr>
              <w:pStyle w:val="Normal1"/>
              <w:rPr>
                <w:rFonts w:ascii="Calibri" w:hAnsi="Calibri"/>
                <w:sz w:val="20"/>
                <w:lang w:val="sk-SK"/>
              </w:rPr>
            </w:pPr>
            <w:r w:rsidRPr="001F5CF0">
              <w:rPr>
                <w:rFonts w:ascii="Calibri" w:hAnsi="Calibri"/>
                <w:sz w:val="20"/>
                <w:lang w:val="sk-SK"/>
              </w:rPr>
              <w:t>V zozname PPP má na úroveň PPP pribudnúť možnosť výberu z hodnôt Splnená/Netýka sa.</w:t>
            </w:r>
          </w:p>
          <w:p w:rsidR="00185E2E" w:rsidRPr="001F5CF0" w:rsidRDefault="00185E2E" w:rsidP="000E7F2D">
            <w:pPr>
              <w:pStyle w:val="Normal1"/>
              <w:rPr>
                <w:rFonts w:ascii="Calibri" w:hAnsi="Calibri"/>
                <w:sz w:val="20"/>
                <w:lang w:val="sk-SK"/>
              </w:rPr>
            </w:pPr>
            <w:r w:rsidRPr="001F5CF0">
              <w:rPr>
                <w:rFonts w:ascii="Calibri" w:hAnsi="Calibri"/>
                <w:sz w:val="20"/>
                <w:lang w:val="sk-SK"/>
              </w:rPr>
              <w:t xml:space="preserve">Na neverejnej časti budú do zoznamu PPP na všetkých </w:t>
            </w:r>
            <w:proofErr w:type="spellStart"/>
            <w:r w:rsidRPr="001F5CF0">
              <w:rPr>
                <w:rFonts w:ascii="Calibri" w:hAnsi="Calibri"/>
                <w:sz w:val="20"/>
                <w:lang w:val="sk-SK"/>
              </w:rPr>
              <w:t>ŽoNFP</w:t>
            </w:r>
            <w:proofErr w:type="spellEnd"/>
            <w:r w:rsidRPr="001F5CF0">
              <w:rPr>
                <w:rFonts w:ascii="Calibri" w:hAnsi="Calibri"/>
                <w:sz w:val="20"/>
                <w:lang w:val="sk-SK"/>
              </w:rPr>
              <w:t xml:space="preserve"> doplnené editovateľné stĺpce: Skontrolovaná MAS a Skontrolovaná PPA (je navrhovaný všeobecnejší názov pre stĺpce Skontrolovaná L1 a L2).</w:t>
            </w:r>
          </w:p>
          <w:p w:rsidR="00185E2E" w:rsidRPr="001F5CF0" w:rsidRDefault="00185E2E" w:rsidP="000E7F2D">
            <w:pPr>
              <w:pStyle w:val="Normal1"/>
              <w:rPr>
                <w:rFonts w:ascii="Calibri" w:hAnsi="Calibri"/>
                <w:sz w:val="20"/>
                <w:lang w:val="sk-SK"/>
              </w:rPr>
            </w:pPr>
            <w:r w:rsidRPr="001F5CF0">
              <w:rPr>
                <w:rFonts w:ascii="Calibri" w:hAnsi="Calibri"/>
                <w:sz w:val="20"/>
                <w:lang w:val="sk-SK"/>
              </w:rPr>
              <w:t xml:space="preserve">Stĺpec PPP splnené sa na všetkých </w:t>
            </w:r>
            <w:proofErr w:type="spellStart"/>
            <w:r w:rsidRPr="001F5CF0">
              <w:rPr>
                <w:rFonts w:ascii="Calibri" w:hAnsi="Calibri"/>
                <w:sz w:val="20"/>
                <w:lang w:val="sk-SK"/>
              </w:rPr>
              <w:t>ŽoNFP</w:t>
            </w:r>
            <w:proofErr w:type="spellEnd"/>
            <w:r w:rsidRPr="001F5CF0">
              <w:rPr>
                <w:rFonts w:ascii="Calibri" w:hAnsi="Calibri"/>
                <w:sz w:val="20"/>
                <w:lang w:val="sk-SK"/>
              </w:rPr>
              <w:t xml:space="preserve"> premenuje na PPP/príloha splnená a zároveň sa rozšíri aj na 2. úroveň.</w:t>
            </w:r>
          </w:p>
          <w:p w:rsidR="00185E2E" w:rsidRPr="001F5CF0" w:rsidRDefault="00185E2E" w:rsidP="000E7F2D">
            <w:pPr>
              <w:pStyle w:val="Normal1"/>
              <w:jc w:val="left"/>
              <w:rPr>
                <w:rFonts w:ascii="Calibri" w:hAnsi="Calibri"/>
                <w:sz w:val="20"/>
                <w:lang w:val="sk-SK"/>
              </w:rPr>
            </w:pPr>
            <w:r w:rsidRPr="001F5CF0">
              <w:rPr>
                <w:rFonts w:ascii="Calibri" w:hAnsi="Calibri"/>
                <w:sz w:val="20"/>
                <w:lang w:val="sk-SK"/>
              </w:rPr>
              <w:t>Do detailu PPP bude pridané pole Poznámka.</w:t>
            </w:r>
          </w:p>
        </w:tc>
      </w:tr>
      <w:tr w:rsidR="00185E2E" w:rsidRPr="001F5CF0" w:rsidTr="000E7F2D">
        <w:tc>
          <w:tcPr>
            <w:tcW w:w="1822"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1822"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1822"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740"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71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559"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1822" w:type="dxa"/>
            <w:vMerge/>
            <w:shd w:val="clear" w:color="auto" w:fill="auto"/>
          </w:tcPr>
          <w:p w:rsidR="00185E2E" w:rsidRPr="001F5CF0" w:rsidRDefault="00185E2E" w:rsidP="000E7F2D">
            <w:pPr>
              <w:rPr>
                <w:rFonts w:ascii="Calibri" w:hAnsi="Calibri" w:cs="Arial"/>
                <w:sz w:val="20"/>
              </w:rPr>
            </w:pPr>
          </w:p>
        </w:tc>
        <w:tc>
          <w:tcPr>
            <w:tcW w:w="3452"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685"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116"/>
        </w:trPr>
        <w:tc>
          <w:tcPr>
            <w:tcW w:w="1822" w:type="dxa"/>
            <w:vMerge/>
            <w:shd w:val="clear" w:color="auto" w:fill="auto"/>
          </w:tcPr>
          <w:p w:rsidR="00185E2E" w:rsidRPr="001F5CF0" w:rsidRDefault="00185E2E" w:rsidP="000E7F2D">
            <w:pPr>
              <w:rPr>
                <w:rFonts w:ascii="Calibri" w:hAnsi="Calibri" w:cs="Arial"/>
                <w:sz w:val="20"/>
              </w:rPr>
            </w:pPr>
          </w:p>
        </w:tc>
        <w:tc>
          <w:tcPr>
            <w:tcW w:w="7137"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1F5CF0" w:rsidRDefault="00185E2E" w:rsidP="00185E2E">
      <w:pPr>
        <w:rPr>
          <w:rFonts w:ascii="Calibri" w:hAnsi="Calibri"/>
          <w:sz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2"/>
        <w:gridCol w:w="1740"/>
        <w:gridCol w:w="1712"/>
        <w:gridCol w:w="1559"/>
        <w:gridCol w:w="1134"/>
        <w:gridCol w:w="992"/>
      </w:tblGrid>
      <w:tr w:rsidR="00185E2E" w:rsidRPr="001F5CF0" w:rsidTr="000E7F2D">
        <w:tc>
          <w:tcPr>
            <w:tcW w:w="1822"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 xml:space="preserve">Požiadavka </w:t>
            </w:r>
            <w:r w:rsidRPr="001F5CF0">
              <w:rPr>
                <w:rFonts w:ascii="Calibri" w:hAnsi="Calibri"/>
                <w:color w:val="FFFFFF"/>
                <w:sz w:val="24"/>
              </w:rPr>
              <w:t>(*)</w:t>
            </w:r>
          </w:p>
        </w:tc>
        <w:tc>
          <w:tcPr>
            <w:tcW w:w="7137"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6. Práca s Excelom v ITMS2014+</w:t>
            </w:r>
          </w:p>
        </w:tc>
      </w:tr>
      <w:tr w:rsidR="00185E2E" w:rsidRPr="001F5CF0" w:rsidTr="000E7F2D">
        <w:tc>
          <w:tcPr>
            <w:tcW w:w="1822"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Súčasná práca s rozpočtami v ITMS2014+ je nevyhovujúca. Je potrebné ju upraviť podľa požiadaviek.</w:t>
            </w:r>
          </w:p>
        </w:tc>
      </w:tr>
      <w:tr w:rsidR="00185E2E" w:rsidRPr="001F5CF0" w:rsidTr="000E7F2D">
        <w:tc>
          <w:tcPr>
            <w:tcW w:w="1822"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p w:rsidR="00185E2E" w:rsidRPr="001F5CF0" w:rsidRDefault="00185E2E" w:rsidP="000E7F2D">
            <w:pPr>
              <w:rPr>
                <w:rFonts w:ascii="Calibri" w:hAnsi="Calibri"/>
                <w:b/>
                <w:sz w:val="20"/>
              </w:rPr>
            </w:pPr>
          </w:p>
        </w:tc>
        <w:tc>
          <w:tcPr>
            <w:tcW w:w="7137" w:type="dxa"/>
            <w:gridSpan w:val="5"/>
            <w:shd w:val="clear" w:color="auto" w:fill="auto"/>
          </w:tcPr>
          <w:p w:rsidR="00185E2E" w:rsidRPr="001F5CF0" w:rsidRDefault="00185E2E" w:rsidP="000E7F2D">
            <w:pPr>
              <w:pStyle w:val="Normal1"/>
              <w:keepNext w:val="0"/>
              <w:numPr>
                <w:ilvl w:val="0"/>
                <w:numId w:val="15"/>
              </w:numPr>
              <w:jc w:val="left"/>
              <w:rPr>
                <w:rFonts w:ascii="Calibri" w:hAnsi="Calibri"/>
                <w:sz w:val="20"/>
                <w:lang w:val="sk-SK"/>
              </w:rPr>
            </w:pPr>
            <w:r w:rsidRPr="001F5CF0">
              <w:rPr>
                <w:rFonts w:ascii="Calibri" w:hAnsi="Calibri"/>
                <w:sz w:val="20"/>
                <w:lang w:val="sk-SK"/>
              </w:rPr>
              <w:t>Rozpočet žiadosti a projektu bude možné importovať z Excelu v stanovenom formáte.</w:t>
            </w:r>
          </w:p>
          <w:p w:rsidR="00185E2E" w:rsidRPr="001F5CF0" w:rsidRDefault="00185E2E" w:rsidP="000E7F2D">
            <w:pPr>
              <w:pStyle w:val="Normal1"/>
              <w:keepNext w:val="0"/>
              <w:numPr>
                <w:ilvl w:val="0"/>
                <w:numId w:val="15"/>
              </w:numPr>
              <w:jc w:val="left"/>
              <w:rPr>
                <w:rFonts w:ascii="Calibri" w:hAnsi="Calibri"/>
                <w:sz w:val="20"/>
                <w:lang w:val="sk-SK"/>
              </w:rPr>
            </w:pPr>
            <w:r w:rsidRPr="001F5CF0">
              <w:rPr>
                <w:rFonts w:ascii="Calibri" w:hAnsi="Calibri"/>
                <w:sz w:val="20"/>
                <w:lang w:val="sk-SK"/>
              </w:rPr>
              <w:t>Rozpočet bude možné importovať len pod konkrétnu aktivitu. Pri importe nových údajov pre aktivitu, sa pôvodne nahraté údaje vždy vymažú a nahradia novými.</w:t>
            </w:r>
          </w:p>
          <w:p w:rsidR="00185E2E" w:rsidRPr="001F5CF0" w:rsidRDefault="00185E2E" w:rsidP="000E7F2D">
            <w:pPr>
              <w:pStyle w:val="Normal1"/>
              <w:jc w:val="left"/>
              <w:rPr>
                <w:rFonts w:ascii="Calibri" w:hAnsi="Calibri"/>
                <w:sz w:val="20"/>
                <w:lang w:val="sk-SK"/>
              </w:rPr>
            </w:pPr>
          </w:p>
        </w:tc>
      </w:tr>
      <w:tr w:rsidR="00185E2E" w:rsidRPr="001F5CF0" w:rsidTr="000E7F2D">
        <w:tc>
          <w:tcPr>
            <w:tcW w:w="1822"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1822"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1822"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740"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71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559"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1822" w:type="dxa"/>
            <w:vMerge/>
            <w:shd w:val="clear" w:color="auto" w:fill="auto"/>
          </w:tcPr>
          <w:p w:rsidR="00185E2E" w:rsidRPr="001F5CF0" w:rsidRDefault="00185E2E" w:rsidP="000E7F2D">
            <w:pPr>
              <w:rPr>
                <w:rFonts w:ascii="Calibri" w:hAnsi="Calibri" w:cs="Arial"/>
                <w:sz w:val="20"/>
              </w:rPr>
            </w:pPr>
          </w:p>
        </w:tc>
        <w:tc>
          <w:tcPr>
            <w:tcW w:w="3452"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685"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274"/>
        </w:trPr>
        <w:tc>
          <w:tcPr>
            <w:tcW w:w="1822" w:type="dxa"/>
            <w:vMerge/>
            <w:shd w:val="clear" w:color="auto" w:fill="auto"/>
          </w:tcPr>
          <w:p w:rsidR="00185E2E" w:rsidRPr="001F5CF0" w:rsidRDefault="00185E2E" w:rsidP="000E7F2D">
            <w:pPr>
              <w:rPr>
                <w:rFonts w:ascii="Calibri" w:hAnsi="Calibri" w:cs="Arial"/>
                <w:sz w:val="20"/>
              </w:rPr>
            </w:pPr>
          </w:p>
        </w:tc>
        <w:tc>
          <w:tcPr>
            <w:tcW w:w="7137"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1F5CF0" w:rsidRDefault="00185E2E" w:rsidP="00185E2E">
      <w:pPr>
        <w:rPr>
          <w:rFonts w:ascii="Calibri" w:hAnsi="Calibri"/>
          <w:sz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2"/>
        <w:gridCol w:w="1740"/>
        <w:gridCol w:w="1712"/>
        <w:gridCol w:w="1559"/>
        <w:gridCol w:w="1134"/>
        <w:gridCol w:w="992"/>
      </w:tblGrid>
      <w:tr w:rsidR="00185E2E" w:rsidRPr="001F5CF0" w:rsidTr="000E7F2D">
        <w:tc>
          <w:tcPr>
            <w:tcW w:w="1822"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 xml:space="preserve">Požiadavka </w:t>
            </w:r>
            <w:r w:rsidRPr="001F5CF0">
              <w:rPr>
                <w:rFonts w:ascii="Calibri" w:hAnsi="Calibri"/>
                <w:color w:val="FFFFFF"/>
                <w:sz w:val="24"/>
              </w:rPr>
              <w:t>(*)</w:t>
            </w:r>
          </w:p>
        </w:tc>
        <w:tc>
          <w:tcPr>
            <w:tcW w:w="7137"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7. Zmena vizibility z výzvy na vizibilitu na stratégiu</w:t>
            </w:r>
          </w:p>
        </w:tc>
      </w:tr>
      <w:tr w:rsidR="00185E2E" w:rsidRPr="001F5CF0" w:rsidTr="000E7F2D">
        <w:tc>
          <w:tcPr>
            <w:tcW w:w="1822"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Súčasná práca s vizibilitami v ITMS2014+ je nevyhovujúca. Je potrebné ju upraviť podľa požiadaviek.</w:t>
            </w:r>
          </w:p>
        </w:tc>
      </w:tr>
      <w:tr w:rsidR="00185E2E" w:rsidRPr="001F5CF0" w:rsidTr="000E7F2D">
        <w:tc>
          <w:tcPr>
            <w:tcW w:w="1822"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tc>
        <w:tc>
          <w:tcPr>
            <w:tcW w:w="7137" w:type="dxa"/>
            <w:gridSpan w:val="5"/>
            <w:shd w:val="clear" w:color="auto" w:fill="auto"/>
          </w:tcPr>
          <w:p w:rsidR="00185E2E" w:rsidRPr="001F5CF0" w:rsidRDefault="00185E2E" w:rsidP="000E7F2D">
            <w:pPr>
              <w:pStyle w:val="Normal1"/>
              <w:jc w:val="left"/>
              <w:rPr>
                <w:rFonts w:ascii="Calibri" w:hAnsi="Calibri"/>
                <w:sz w:val="20"/>
                <w:lang w:val="sk-SK"/>
              </w:rPr>
            </w:pPr>
            <w:proofErr w:type="spellStart"/>
            <w:r w:rsidRPr="001F5CF0">
              <w:rPr>
                <w:rFonts w:ascii="Calibri" w:hAnsi="Calibri"/>
                <w:sz w:val="20"/>
                <w:lang w:val="sk-SK"/>
              </w:rPr>
              <w:t>Vizibilita</w:t>
            </w:r>
            <w:proofErr w:type="spellEnd"/>
            <w:r w:rsidRPr="001F5CF0">
              <w:rPr>
                <w:rFonts w:ascii="Calibri" w:hAnsi="Calibri"/>
                <w:sz w:val="20"/>
                <w:lang w:val="sk-SK"/>
              </w:rPr>
              <w:t xml:space="preserve"> MAS na výzvu bude zmenená na </w:t>
            </w:r>
            <w:proofErr w:type="spellStart"/>
            <w:r w:rsidRPr="001F5CF0">
              <w:rPr>
                <w:rFonts w:ascii="Calibri" w:hAnsi="Calibri"/>
                <w:sz w:val="20"/>
                <w:lang w:val="sk-SK"/>
              </w:rPr>
              <w:t>vizibilitu</w:t>
            </w:r>
            <w:proofErr w:type="spellEnd"/>
            <w:r w:rsidRPr="001F5CF0">
              <w:rPr>
                <w:rFonts w:ascii="Calibri" w:hAnsi="Calibri"/>
                <w:sz w:val="20"/>
                <w:lang w:val="sk-SK"/>
              </w:rPr>
              <w:t xml:space="preserve"> na kombináciu stratégie a programovej štruktúry.</w:t>
            </w:r>
          </w:p>
        </w:tc>
      </w:tr>
      <w:tr w:rsidR="00185E2E" w:rsidRPr="001F5CF0" w:rsidTr="000E7F2D">
        <w:tc>
          <w:tcPr>
            <w:tcW w:w="1822"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1822"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1822"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740"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71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559"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1822" w:type="dxa"/>
            <w:vMerge/>
            <w:shd w:val="clear" w:color="auto" w:fill="auto"/>
          </w:tcPr>
          <w:p w:rsidR="00185E2E" w:rsidRPr="001F5CF0" w:rsidRDefault="00185E2E" w:rsidP="000E7F2D">
            <w:pPr>
              <w:rPr>
                <w:rFonts w:ascii="Calibri" w:hAnsi="Calibri" w:cs="Arial"/>
                <w:sz w:val="20"/>
              </w:rPr>
            </w:pPr>
          </w:p>
        </w:tc>
        <w:tc>
          <w:tcPr>
            <w:tcW w:w="3452"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685"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214"/>
        </w:trPr>
        <w:tc>
          <w:tcPr>
            <w:tcW w:w="1822" w:type="dxa"/>
            <w:vMerge/>
            <w:shd w:val="clear" w:color="auto" w:fill="auto"/>
          </w:tcPr>
          <w:p w:rsidR="00185E2E" w:rsidRPr="001F5CF0" w:rsidRDefault="00185E2E" w:rsidP="000E7F2D">
            <w:pPr>
              <w:rPr>
                <w:rFonts w:ascii="Calibri" w:hAnsi="Calibri" w:cs="Arial"/>
                <w:sz w:val="20"/>
              </w:rPr>
            </w:pPr>
          </w:p>
        </w:tc>
        <w:tc>
          <w:tcPr>
            <w:tcW w:w="7137"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1F5CF0" w:rsidRDefault="00185E2E" w:rsidP="00185E2E">
      <w:pPr>
        <w:rPr>
          <w:rFonts w:ascii="Calibri" w:hAnsi="Calibri"/>
          <w:sz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2"/>
        <w:gridCol w:w="1740"/>
        <w:gridCol w:w="1712"/>
        <w:gridCol w:w="1559"/>
        <w:gridCol w:w="1134"/>
        <w:gridCol w:w="992"/>
      </w:tblGrid>
      <w:tr w:rsidR="00185E2E" w:rsidRPr="001F5CF0" w:rsidTr="000E7F2D">
        <w:tc>
          <w:tcPr>
            <w:tcW w:w="1822"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lastRenderedPageBreak/>
              <w:t xml:space="preserve">Požiadavka </w:t>
            </w:r>
            <w:r w:rsidRPr="001F5CF0">
              <w:rPr>
                <w:rFonts w:ascii="Calibri" w:hAnsi="Calibri"/>
                <w:color w:val="FFFFFF"/>
                <w:sz w:val="24"/>
              </w:rPr>
              <w:t>(*)</w:t>
            </w:r>
          </w:p>
        </w:tc>
        <w:tc>
          <w:tcPr>
            <w:tcW w:w="7137"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8. Úprava priradenia PPP k programovej štruktúre</w:t>
            </w:r>
          </w:p>
        </w:tc>
      </w:tr>
      <w:tr w:rsidR="00185E2E" w:rsidRPr="001F5CF0" w:rsidTr="000E7F2D">
        <w:tc>
          <w:tcPr>
            <w:tcW w:w="1822"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Súčasná práca s PPP v ITMS2014+ je nevyhovujúca. Je potrebné ju upraviť podľa požiadaviek.</w:t>
            </w:r>
          </w:p>
        </w:tc>
      </w:tr>
      <w:tr w:rsidR="00185E2E" w:rsidRPr="001F5CF0" w:rsidTr="000E7F2D">
        <w:tc>
          <w:tcPr>
            <w:tcW w:w="1822"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tc>
        <w:tc>
          <w:tcPr>
            <w:tcW w:w="7137" w:type="dxa"/>
            <w:gridSpan w:val="5"/>
            <w:shd w:val="clear" w:color="auto" w:fill="auto"/>
          </w:tcPr>
          <w:p w:rsidR="00185E2E" w:rsidRPr="001F5CF0" w:rsidRDefault="00185E2E" w:rsidP="000E7F2D">
            <w:pPr>
              <w:pStyle w:val="Normal1"/>
              <w:jc w:val="left"/>
              <w:rPr>
                <w:rFonts w:ascii="Calibri" w:hAnsi="Calibri"/>
                <w:sz w:val="20"/>
                <w:lang w:val="sk-SK"/>
              </w:rPr>
            </w:pPr>
            <w:r w:rsidRPr="001F5CF0">
              <w:rPr>
                <w:rFonts w:ascii="Calibri" w:hAnsi="Calibri"/>
                <w:sz w:val="20"/>
                <w:lang w:val="sk-SK"/>
              </w:rPr>
              <w:t>PPP sa teraz priraďuje na operačný program. Toto priradenie by malo byť rozšírené až na úroveň prioritných osí, resp. konkrétneho cieľa.</w:t>
            </w:r>
          </w:p>
        </w:tc>
      </w:tr>
      <w:tr w:rsidR="00185E2E" w:rsidRPr="001F5CF0" w:rsidTr="000E7F2D">
        <w:tc>
          <w:tcPr>
            <w:tcW w:w="1822"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1822"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1822"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740"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71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559"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1822" w:type="dxa"/>
            <w:vMerge/>
            <w:shd w:val="clear" w:color="auto" w:fill="auto"/>
          </w:tcPr>
          <w:p w:rsidR="00185E2E" w:rsidRPr="001F5CF0" w:rsidRDefault="00185E2E" w:rsidP="000E7F2D">
            <w:pPr>
              <w:rPr>
                <w:rFonts w:ascii="Calibri" w:hAnsi="Calibri" w:cs="Arial"/>
                <w:sz w:val="20"/>
              </w:rPr>
            </w:pPr>
          </w:p>
        </w:tc>
        <w:tc>
          <w:tcPr>
            <w:tcW w:w="3452"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685"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70"/>
        </w:trPr>
        <w:tc>
          <w:tcPr>
            <w:tcW w:w="1822" w:type="dxa"/>
            <w:vMerge/>
            <w:shd w:val="clear" w:color="auto" w:fill="auto"/>
          </w:tcPr>
          <w:p w:rsidR="00185E2E" w:rsidRPr="001F5CF0" w:rsidRDefault="00185E2E" w:rsidP="000E7F2D">
            <w:pPr>
              <w:rPr>
                <w:rFonts w:ascii="Calibri" w:hAnsi="Calibri" w:cs="Arial"/>
                <w:sz w:val="20"/>
              </w:rPr>
            </w:pPr>
          </w:p>
        </w:tc>
        <w:tc>
          <w:tcPr>
            <w:tcW w:w="7137"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1F5CF0" w:rsidRDefault="00185E2E" w:rsidP="00185E2E">
      <w:pPr>
        <w:rPr>
          <w:rFonts w:ascii="Calibri" w:hAnsi="Calibri"/>
          <w:sz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1814"/>
        <w:gridCol w:w="1588"/>
        <w:gridCol w:w="1559"/>
        <w:gridCol w:w="1134"/>
        <w:gridCol w:w="992"/>
      </w:tblGrid>
      <w:tr w:rsidR="00185E2E" w:rsidRPr="001F5CF0" w:rsidTr="000E7F2D">
        <w:tc>
          <w:tcPr>
            <w:tcW w:w="1872"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 xml:space="preserve">Požiadavka </w:t>
            </w:r>
            <w:r w:rsidRPr="001F5CF0">
              <w:rPr>
                <w:rFonts w:ascii="Calibri" w:hAnsi="Calibri"/>
                <w:color w:val="FFFFFF"/>
                <w:sz w:val="24"/>
              </w:rPr>
              <w:t>(*)</w:t>
            </w:r>
          </w:p>
        </w:tc>
        <w:tc>
          <w:tcPr>
            <w:tcW w:w="7087"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9. Úprava špecifických polí</w:t>
            </w:r>
          </w:p>
        </w:tc>
      </w:tr>
      <w:tr w:rsidR="00185E2E" w:rsidRPr="001F5CF0" w:rsidTr="000E7F2D">
        <w:tc>
          <w:tcPr>
            <w:tcW w:w="1872"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7087"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Súčasná práca so špecifickými poliami v ITMS2014+ je nevyhovujúca. Je potrebné ju upraviť podľa požiadaviek.</w:t>
            </w:r>
          </w:p>
        </w:tc>
      </w:tr>
      <w:tr w:rsidR="00185E2E" w:rsidRPr="001F5CF0" w:rsidTr="000E7F2D">
        <w:trPr>
          <w:trHeight w:val="372"/>
        </w:trPr>
        <w:tc>
          <w:tcPr>
            <w:tcW w:w="1872"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tc>
        <w:tc>
          <w:tcPr>
            <w:tcW w:w="7087" w:type="dxa"/>
            <w:gridSpan w:val="5"/>
            <w:shd w:val="clear" w:color="auto" w:fill="auto"/>
          </w:tcPr>
          <w:p w:rsidR="00185E2E" w:rsidRPr="001F5CF0" w:rsidRDefault="00185E2E" w:rsidP="000E7F2D">
            <w:pPr>
              <w:pStyle w:val="Normal1"/>
              <w:jc w:val="left"/>
              <w:rPr>
                <w:rFonts w:ascii="Calibri" w:hAnsi="Calibri"/>
                <w:sz w:val="20"/>
                <w:lang w:val="sk-SK"/>
              </w:rPr>
            </w:pPr>
            <w:r w:rsidRPr="001F5CF0">
              <w:rPr>
                <w:rFonts w:ascii="Calibri" w:hAnsi="Calibri"/>
                <w:sz w:val="20"/>
                <w:lang w:val="sk-SK"/>
              </w:rPr>
              <w:t xml:space="preserve">Skupina špecifických polí bude napojená na </w:t>
            </w:r>
            <w:proofErr w:type="spellStart"/>
            <w:r w:rsidRPr="001F5CF0">
              <w:rPr>
                <w:rFonts w:ascii="Calibri" w:hAnsi="Calibri"/>
                <w:sz w:val="20"/>
                <w:lang w:val="sk-SK"/>
              </w:rPr>
              <w:t>podopatrenie</w:t>
            </w:r>
            <w:proofErr w:type="spellEnd"/>
            <w:r w:rsidRPr="001F5CF0">
              <w:rPr>
                <w:rFonts w:ascii="Calibri" w:hAnsi="Calibri"/>
                <w:sz w:val="20"/>
                <w:lang w:val="sk-SK"/>
              </w:rPr>
              <w:t>.</w:t>
            </w:r>
          </w:p>
        </w:tc>
      </w:tr>
      <w:tr w:rsidR="00185E2E" w:rsidRPr="001F5CF0" w:rsidTr="000E7F2D">
        <w:tc>
          <w:tcPr>
            <w:tcW w:w="1872"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7087"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1872"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7087"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1872"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81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588"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559"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1872" w:type="dxa"/>
            <w:vMerge/>
            <w:shd w:val="clear" w:color="auto" w:fill="auto"/>
          </w:tcPr>
          <w:p w:rsidR="00185E2E" w:rsidRPr="001F5CF0" w:rsidRDefault="00185E2E" w:rsidP="000E7F2D">
            <w:pPr>
              <w:rPr>
                <w:rFonts w:ascii="Calibri" w:hAnsi="Calibri" w:cs="Arial"/>
                <w:sz w:val="20"/>
              </w:rPr>
            </w:pPr>
          </w:p>
        </w:tc>
        <w:tc>
          <w:tcPr>
            <w:tcW w:w="3402"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685"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442"/>
        </w:trPr>
        <w:tc>
          <w:tcPr>
            <w:tcW w:w="1872" w:type="dxa"/>
            <w:vMerge/>
            <w:shd w:val="clear" w:color="auto" w:fill="auto"/>
          </w:tcPr>
          <w:p w:rsidR="00185E2E" w:rsidRPr="001F5CF0" w:rsidRDefault="00185E2E" w:rsidP="000E7F2D">
            <w:pPr>
              <w:rPr>
                <w:rFonts w:ascii="Calibri" w:hAnsi="Calibri" w:cs="Arial"/>
                <w:sz w:val="20"/>
              </w:rPr>
            </w:pPr>
          </w:p>
        </w:tc>
        <w:tc>
          <w:tcPr>
            <w:tcW w:w="7087"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1F5CF0" w:rsidRDefault="00185E2E" w:rsidP="00185E2E">
      <w:pPr>
        <w:rPr>
          <w:rFonts w:ascii="Calibri" w:hAnsi="Calibri"/>
          <w:sz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1692"/>
        <w:gridCol w:w="1710"/>
        <w:gridCol w:w="1559"/>
        <w:gridCol w:w="1134"/>
        <w:gridCol w:w="992"/>
      </w:tblGrid>
      <w:tr w:rsidR="00185E2E" w:rsidRPr="001F5CF0" w:rsidTr="000E7F2D">
        <w:tc>
          <w:tcPr>
            <w:tcW w:w="1872"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 xml:space="preserve">Požiadavka </w:t>
            </w:r>
            <w:r w:rsidRPr="001F5CF0">
              <w:rPr>
                <w:rFonts w:ascii="Calibri" w:hAnsi="Calibri"/>
                <w:color w:val="FFFFFF"/>
                <w:sz w:val="24"/>
              </w:rPr>
              <w:t>(*)</w:t>
            </w:r>
          </w:p>
        </w:tc>
        <w:tc>
          <w:tcPr>
            <w:tcW w:w="7087"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9.1 Pridanie špecifických polí na stratégiu</w:t>
            </w:r>
          </w:p>
        </w:tc>
      </w:tr>
      <w:tr w:rsidR="00185E2E" w:rsidRPr="001F5CF0" w:rsidTr="000E7F2D">
        <w:tc>
          <w:tcPr>
            <w:tcW w:w="1872"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7087" w:type="dxa"/>
            <w:gridSpan w:val="5"/>
            <w:shd w:val="clear" w:color="auto" w:fill="auto"/>
          </w:tcPr>
          <w:p w:rsidR="00185E2E" w:rsidRPr="001F5CF0" w:rsidRDefault="00185E2E" w:rsidP="000E7F2D">
            <w:pPr>
              <w:rPr>
                <w:rFonts w:ascii="Calibri" w:hAnsi="Calibri"/>
                <w:color w:val="0000FF"/>
                <w:sz w:val="20"/>
              </w:rPr>
            </w:pPr>
            <w:r w:rsidRPr="001F5CF0">
              <w:rPr>
                <w:rFonts w:ascii="Calibri" w:hAnsi="Calibri"/>
                <w:sz w:val="20"/>
              </w:rPr>
              <w:t>Súčasná práca so špecifickými poliami v ITMS2014+ je nevyhovujúca. Je potrebné ju upraviť podľa požiadaviek.</w:t>
            </w:r>
          </w:p>
        </w:tc>
      </w:tr>
      <w:tr w:rsidR="00185E2E" w:rsidRPr="001F5CF0" w:rsidTr="000E7F2D">
        <w:tc>
          <w:tcPr>
            <w:tcW w:w="1872"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Požiadavka </w:t>
            </w:r>
            <w:r w:rsidRPr="001F5CF0">
              <w:rPr>
                <w:rFonts w:ascii="Calibri" w:hAnsi="Calibri"/>
                <w:color w:val="FF0000"/>
                <w:sz w:val="20"/>
              </w:rPr>
              <w:t>(*)</w:t>
            </w:r>
          </w:p>
        </w:tc>
        <w:tc>
          <w:tcPr>
            <w:tcW w:w="7087" w:type="dxa"/>
            <w:gridSpan w:val="5"/>
            <w:shd w:val="clear" w:color="auto" w:fill="auto"/>
          </w:tcPr>
          <w:p w:rsidR="00185E2E" w:rsidRPr="001F5CF0" w:rsidRDefault="00185E2E" w:rsidP="000E7F2D">
            <w:pPr>
              <w:pStyle w:val="Normal1"/>
              <w:jc w:val="left"/>
              <w:rPr>
                <w:rFonts w:ascii="Calibri" w:hAnsi="Calibri"/>
                <w:color w:val="0000FF"/>
                <w:sz w:val="20"/>
                <w:lang w:val="sk-SK"/>
              </w:rPr>
            </w:pPr>
            <w:r w:rsidRPr="001F5CF0">
              <w:rPr>
                <w:rFonts w:ascii="Calibri" w:hAnsi="Calibri"/>
                <w:sz w:val="20"/>
                <w:lang w:val="sk-SK"/>
              </w:rPr>
              <w:t xml:space="preserve">Skupina špecifických polí pre </w:t>
            </w:r>
            <w:proofErr w:type="spellStart"/>
            <w:r w:rsidRPr="001F5CF0">
              <w:rPr>
                <w:rFonts w:ascii="Calibri" w:hAnsi="Calibri"/>
                <w:sz w:val="20"/>
                <w:lang w:val="sk-SK"/>
              </w:rPr>
              <w:t>ŽoNFP</w:t>
            </w:r>
            <w:proofErr w:type="spellEnd"/>
            <w:r w:rsidRPr="001F5CF0">
              <w:rPr>
                <w:rFonts w:ascii="Calibri" w:hAnsi="Calibri"/>
                <w:sz w:val="20"/>
                <w:lang w:val="sk-SK"/>
              </w:rPr>
              <w:t xml:space="preserve"> a projekty bude pridaná na stratégiu za </w:t>
            </w:r>
            <w:proofErr w:type="spellStart"/>
            <w:r w:rsidRPr="001F5CF0">
              <w:rPr>
                <w:rFonts w:ascii="Calibri" w:hAnsi="Calibri"/>
                <w:sz w:val="20"/>
                <w:lang w:val="sk-SK"/>
              </w:rPr>
              <w:t>podopatrenie</w:t>
            </w:r>
            <w:proofErr w:type="spellEnd"/>
            <w:r w:rsidRPr="001F5CF0">
              <w:rPr>
                <w:rFonts w:ascii="Calibri" w:hAnsi="Calibri"/>
                <w:sz w:val="20"/>
                <w:lang w:val="sk-SK"/>
              </w:rPr>
              <w:t xml:space="preserve"> a bude sa kopírovať na výzvu.</w:t>
            </w:r>
          </w:p>
        </w:tc>
      </w:tr>
      <w:tr w:rsidR="00185E2E" w:rsidRPr="001F5CF0" w:rsidTr="000E7F2D">
        <w:tc>
          <w:tcPr>
            <w:tcW w:w="1872"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7087"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1872"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7087"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1872"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6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710"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559"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1872" w:type="dxa"/>
            <w:vMerge/>
            <w:shd w:val="clear" w:color="auto" w:fill="auto"/>
          </w:tcPr>
          <w:p w:rsidR="00185E2E" w:rsidRPr="001F5CF0" w:rsidRDefault="00185E2E" w:rsidP="000E7F2D">
            <w:pPr>
              <w:rPr>
                <w:rFonts w:ascii="Calibri" w:hAnsi="Calibri" w:cs="Arial"/>
                <w:sz w:val="20"/>
              </w:rPr>
            </w:pPr>
          </w:p>
        </w:tc>
        <w:tc>
          <w:tcPr>
            <w:tcW w:w="3402"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685"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221"/>
        </w:trPr>
        <w:tc>
          <w:tcPr>
            <w:tcW w:w="1872" w:type="dxa"/>
            <w:vMerge/>
            <w:shd w:val="clear" w:color="auto" w:fill="auto"/>
          </w:tcPr>
          <w:p w:rsidR="00185E2E" w:rsidRPr="001F5CF0" w:rsidRDefault="00185E2E" w:rsidP="000E7F2D">
            <w:pPr>
              <w:rPr>
                <w:rFonts w:ascii="Calibri" w:hAnsi="Calibri" w:cs="Arial"/>
                <w:sz w:val="20"/>
              </w:rPr>
            </w:pPr>
          </w:p>
        </w:tc>
        <w:tc>
          <w:tcPr>
            <w:tcW w:w="7087"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1F5CF0" w:rsidRDefault="00185E2E" w:rsidP="00185E2E">
      <w:pPr>
        <w:rPr>
          <w:rFonts w:ascii="Calibri" w:hAnsi="Calibri"/>
          <w:sz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2"/>
        <w:gridCol w:w="1740"/>
        <w:gridCol w:w="1712"/>
        <w:gridCol w:w="1559"/>
        <w:gridCol w:w="1134"/>
        <w:gridCol w:w="992"/>
      </w:tblGrid>
      <w:tr w:rsidR="00185E2E" w:rsidRPr="001F5CF0" w:rsidTr="000E7F2D">
        <w:tc>
          <w:tcPr>
            <w:tcW w:w="1822"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 xml:space="preserve">Požiadavka </w:t>
            </w:r>
            <w:r w:rsidRPr="001F5CF0">
              <w:rPr>
                <w:rFonts w:ascii="Calibri" w:hAnsi="Calibri"/>
                <w:color w:val="FFFFFF"/>
                <w:sz w:val="24"/>
              </w:rPr>
              <w:t>(*)</w:t>
            </w:r>
          </w:p>
        </w:tc>
        <w:tc>
          <w:tcPr>
            <w:tcW w:w="7137"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10. Úprava subjektov</w:t>
            </w:r>
          </w:p>
        </w:tc>
      </w:tr>
      <w:tr w:rsidR="00185E2E" w:rsidRPr="001F5CF0" w:rsidTr="000E7F2D">
        <w:tc>
          <w:tcPr>
            <w:tcW w:w="1822"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Súčasná práca so subjektami v ITMS2014+ je nevyhovujúca. Je potrebné ju upraviť podľa požiadaviek.</w:t>
            </w:r>
          </w:p>
        </w:tc>
      </w:tr>
      <w:tr w:rsidR="00185E2E" w:rsidRPr="001F5CF0" w:rsidTr="000E7F2D">
        <w:tc>
          <w:tcPr>
            <w:tcW w:w="1822"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p w:rsidR="00185E2E" w:rsidRPr="001F5CF0" w:rsidRDefault="00185E2E" w:rsidP="000E7F2D">
            <w:pPr>
              <w:rPr>
                <w:rFonts w:ascii="Calibri" w:hAnsi="Calibri"/>
                <w:b/>
                <w:sz w:val="20"/>
              </w:rPr>
            </w:pPr>
          </w:p>
        </w:tc>
        <w:tc>
          <w:tcPr>
            <w:tcW w:w="7137" w:type="dxa"/>
            <w:gridSpan w:val="5"/>
            <w:shd w:val="clear" w:color="auto" w:fill="auto"/>
          </w:tcPr>
          <w:p w:rsidR="00185E2E" w:rsidRPr="001F5CF0" w:rsidRDefault="00185E2E" w:rsidP="000E7F2D">
            <w:pPr>
              <w:pStyle w:val="Normal1"/>
              <w:keepNext w:val="0"/>
              <w:numPr>
                <w:ilvl w:val="0"/>
                <w:numId w:val="12"/>
              </w:numPr>
              <w:jc w:val="left"/>
              <w:rPr>
                <w:rFonts w:ascii="Calibri" w:hAnsi="Calibri"/>
                <w:sz w:val="20"/>
                <w:lang w:val="sk-SK"/>
              </w:rPr>
            </w:pPr>
            <w:r w:rsidRPr="001F5CF0">
              <w:rPr>
                <w:rFonts w:ascii="Calibri" w:hAnsi="Calibri"/>
                <w:sz w:val="20"/>
                <w:lang w:val="sk-SK"/>
              </w:rPr>
              <w:t xml:space="preserve">Na subjektoch sa nebude kontrolovať jedinečnosť IČO, ale jedinečnosť kombinácie IČO a právna forma. </w:t>
            </w:r>
          </w:p>
          <w:p w:rsidR="00185E2E" w:rsidRPr="001F5CF0" w:rsidRDefault="00185E2E" w:rsidP="000E7F2D">
            <w:pPr>
              <w:pStyle w:val="Normal1"/>
              <w:keepNext w:val="0"/>
              <w:numPr>
                <w:ilvl w:val="0"/>
                <w:numId w:val="12"/>
              </w:numPr>
              <w:jc w:val="left"/>
              <w:rPr>
                <w:rFonts w:ascii="Calibri" w:hAnsi="Calibri"/>
                <w:sz w:val="20"/>
                <w:lang w:val="sk-SK"/>
              </w:rPr>
            </w:pPr>
            <w:r w:rsidRPr="001F5CF0">
              <w:rPr>
                <w:rFonts w:ascii="Calibri" w:hAnsi="Calibri"/>
                <w:sz w:val="20"/>
                <w:lang w:val="sk-SK"/>
              </w:rPr>
              <w:t>Na právnej forme sa bude držať informácia, či je možné zadať subjekt s rovnakým IČO ale inou právnou formou.</w:t>
            </w:r>
          </w:p>
          <w:p w:rsidR="00185E2E" w:rsidRPr="001F5CF0" w:rsidRDefault="00185E2E" w:rsidP="000E7F2D">
            <w:pPr>
              <w:pStyle w:val="Normal1"/>
              <w:keepNext w:val="0"/>
              <w:numPr>
                <w:ilvl w:val="0"/>
                <w:numId w:val="12"/>
              </w:numPr>
              <w:jc w:val="left"/>
              <w:rPr>
                <w:rFonts w:ascii="Calibri" w:hAnsi="Calibri"/>
                <w:sz w:val="20"/>
                <w:lang w:val="sk-SK"/>
              </w:rPr>
            </w:pPr>
            <w:r w:rsidRPr="001F5CF0">
              <w:rPr>
                <w:rFonts w:ascii="Calibri" w:hAnsi="Calibri"/>
                <w:sz w:val="20"/>
                <w:lang w:val="sk-SK"/>
              </w:rPr>
              <w:t>Subjekt bude rozšírení o tieto polia:</w:t>
            </w:r>
          </w:p>
          <w:p w:rsidR="00185E2E" w:rsidRPr="001F5CF0" w:rsidRDefault="00185E2E" w:rsidP="000E7F2D">
            <w:pPr>
              <w:pStyle w:val="Normal1"/>
              <w:keepNext w:val="0"/>
              <w:numPr>
                <w:ilvl w:val="1"/>
                <w:numId w:val="11"/>
              </w:numPr>
              <w:jc w:val="left"/>
              <w:rPr>
                <w:rFonts w:ascii="Calibri" w:hAnsi="Calibri"/>
                <w:sz w:val="20"/>
                <w:lang w:val="sk-SK"/>
              </w:rPr>
            </w:pPr>
            <w:r w:rsidRPr="001F5CF0">
              <w:rPr>
                <w:rFonts w:ascii="Calibri" w:hAnsi="Calibri"/>
                <w:sz w:val="20"/>
                <w:lang w:val="sk-SK"/>
              </w:rPr>
              <w:t>Výrobné zameranie podniku</w:t>
            </w:r>
          </w:p>
          <w:p w:rsidR="00185E2E" w:rsidRPr="001F5CF0" w:rsidRDefault="00185E2E" w:rsidP="000E7F2D">
            <w:pPr>
              <w:pStyle w:val="Normal1"/>
              <w:keepNext w:val="0"/>
              <w:numPr>
                <w:ilvl w:val="1"/>
                <w:numId w:val="11"/>
              </w:numPr>
              <w:jc w:val="left"/>
              <w:rPr>
                <w:rFonts w:ascii="Calibri" w:hAnsi="Calibri"/>
                <w:sz w:val="20"/>
                <w:lang w:val="sk-SK"/>
              </w:rPr>
            </w:pPr>
            <w:r w:rsidRPr="001F5CF0">
              <w:rPr>
                <w:rFonts w:ascii="Calibri" w:hAnsi="Calibri"/>
                <w:sz w:val="20"/>
                <w:lang w:val="sk-SK"/>
              </w:rPr>
              <w:t>Veľkosť farmy/poľ. podniku (ha)</w:t>
            </w:r>
          </w:p>
          <w:p w:rsidR="00185E2E" w:rsidRPr="001F5CF0" w:rsidRDefault="00185E2E" w:rsidP="000E7F2D">
            <w:pPr>
              <w:pStyle w:val="Normal1"/>
              <w:keepNext w:val="0"/>
              <w:numPr>
                <w:ilvl w:val="1"/>
                <w:numId w:val="11"/>
              </w:numPr>
              <w:jc w:val="left"/>
              <w:rPr>
                <w:rFonts w:ascii="Calibri" w:hAnsi="Calibri"/>
                <w:sz w:val="20"/>
                <w:lang w:val="sk-SK"/>
              </w:rPr>
            </w:pPr>
            <w:r w:rsidRPr="001F5CF0">
              <w:rPr>
                <w:rFonts w:ascii="Calibri" w:hAnsi="Calibri"/>
                <w:sz w:val="20"/>
                <w:lang w:val="sk-SK"/>
              </w:rPr>
              <w:t>Kategória podniku</w:t>
            </w:r>
          </w:p>
          <w:p w:rsidR="00185E2E" w:rsidRPr="001F5CF0" w:rsidRDefault="00185E2E" w:rsidP="000E7F2D">
            <w:pPr>
              <w:pStyle w:val="Normal1"/>
              <w:keepNext w:val="0"/>
              <w:numPr>
                <w:ilvl w:val="1"/>
                <w:numId w:val="11"/>
              </w:numPr>
              <w:jc w:val="left"/>
              <w:rPr>
                <w:rFonts w:ascii="Calibri" w:hAnsi="Calibri"/>
                <w:sz w:val="20"/>
                <w:lang w:val="sk-SK"/>
              </w:rPr>
            </w:pPr>
            <w:r w:rsidRPr="001F5CF0">
              <w:rPr>
                <w:rFonts w:ascii="Calibri" w:hAnsi="Calibri"/>
                <w:sz w:val="20"/>
                <w:lang w:val="sk-SK"/>
              </w:rPr>
              <w:t>Kapitálová štruktúra podniku (spoločníci, akcionári žiadateľa)</w:t>
            </w:r>
          </w:p>
          <w:p w:rsidR="00185E2E" w:rsidRPr="001F5CF0" w:rsidRDefault="00185E2E" w:rsidP="000E7F2D">
            <w:pPr>
              <w:pStyle w:val="Normal1"/>
              <w:keepNext w:val="0"/>
              <w:numPr>
                <w:ilvl w:val="1"/>
                <w:numId w:val="11"/>
              </w:numPr>
              <w:jc w:val="left"/>
              <w:rPr>
                <w:rFonts w:ascii="Calibri" w:hAnsi="Calibri"/>
                <w:sz w:val="20"/>
                <w:lang w:val="sk-SK"/>
              </w:rPr>
            </w:pPr>
            <w:r w:rsidRPr="001F5CF0">
              <w:rPr>
                <w:rFonts w:ascii="Calibri" w:hAnsi="Calibri"/>
                <w:sz w:val="20"/>
                <w:lang w:val="sk-SK"/>
              </w:rPr>
              <w:t>Sídlo podniku podľa typu oblasti ANC (LFA)</w:t>
            </w:r>
          </w:p>
          <w:p w:rsidR="00185E2E" w:rsidRPr="001F5CF0" w:rsidRDefault="00185E2E" w:rsidP="000E7F2D">
            <w:pPr>
              <w:pStyle w:val="Normal1"/>
              <w:ind w:left="2160"/>
              <w:jc w:val="left"/>
              <w:rPr>
                <w:rFonts w:ascii="Calibri" w:hAnsi="Calibri"/>
                <w:sz w:val="20"/>
                <w:lang w:val="sk-SK"/>
              </w:rPr>
            </w:pPr>
          </w:p>
        </w:tc>
      </w:tr>
      <w:tr w:rsidR="00185E2E" w:rsidRPr="001F5CF0" w:rsidTr="000E7F2D">
        <w:tc>
          <w:tcPr>
            <w:tcW w:w="1822"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1822"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1822"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740"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71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559"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1822" w:type="dxa"/>
            <w:vMerge/>
            <w:shd w:val="clear" w:color="auto" w:fill="auto"/>
          </w:tcPr>
          <w:p w:rsidR="00185E2E" w:rsidRPr="001F5CF0" w:rsidRDefault="00185E2E" w:rsidP="000E7F2D">
            <w:pPr>
              <w:rPr>
                <w:rFonts w:ascii="Calibri" w:hAnsi="Calibri" w:cs="Arial"/>
                <w:sz w:val="20"/>
              </w:rPr>
            </w:pPr>
          </w:p>
        </w:tc>
        <w:tc>
          <w:tcPr>
            <w:tcW w:w="3452"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685"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97"/>
        </w:trPr>
        <w:tc>
          <w:tcPr>
            <w:tcW w:w="1822" w:type="dxa"/>
            <w:vMerge/>
            <w:shd w:val="clear" w:color="auto" w:fill="auto"/>
          </w:tcPr>
          <w:p w:rsidR="00185E2E" w:rsidRPr="001F5CF0" w:rsidRDefault="00185E2E" w:rsidP="000E7F2D">
            <w:pPr>
              <w:rPr>
                <w:rFonts w:ascii="Calibri" w:hAnsi="Calibri" w:cs="Arial"/>
                <w:sz w:val="20"/>
              </w:rPr>
            </w:pPr>
          </w:p>
        </w:tc>
        <w:tc>
          <w:tcPr>
            <w:tcW w:w="7137"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1F5CF0" w:rsidRDefault="00185E2E" w:rsidP="00185E2E">
      <w:pPr>
        <w:rPr>
          <w:rFonts w:ascii="Calibri" w:hAnsi="Calibri"/>
          <w:sz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2"/>
        <w:gridCol w:w="1740"/>
        <w:gridCol w:w="1712"/>
        <w:gridCol w:w="1559"/>
        <w:gridCol w:w="1134"/>
        <w:gridCol w:w="992"/>
      </w:tblGrid>
      <w:tr w:rsidR="00185E2E" w:rsidRPr="001F5CF0" w:rsidTr="000E7F2D">
        <w:tc>
          <w:tcPr>
            <w:tcW w:w="1822"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 xml:space="preserve">Požiadavka </w:t>
            </w:r>
            <w:r w:rsidRPr="001F5CF0">
              <w:rPr>
                <w:rFonts w:ascii="Calibri" w:hAnsi="Calibri"/>
                <w:color w:val="FFFFFF"/>
                <w:sz w:val="24"/>
              </w:rPr>
              <w:t>(*)</w:t>
            </w:r>
          </w:p>
        </w:tc>
        <w:tc>
          <w:tcPr>
            <w:tcW w:w="7137"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11. Hodnotiaci modul</w:t>
            </w:r>
          </w:p>
        </w:tc>
      </w:tr>
      <w:tr w:rsidR="00185E2E" w:rsidRPr="001F5CF0" w:rsidTr="000E7F2D">
        <w:tc>
          <w:tcPr>
            <w:tcW w:w="1822"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Súčasná práca s hodnotiacim modulom v ITMS2014+ je nevyhovujúca. Je potrebné ju upraviť podľa požiadaviek.</w:t>
            </w:r>
          </w:p>
        </w:tc>
      </w:tr>
      <w:tr w:rsidR="00185E2E" w:rsidRPr="001F5CF0" w:rsidTr="000E7F2D">
        <w:tc>
          <w:tcPr>
            <w:tcW w:w="1822"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p w:rsidR="00185E2E" w:rsidRPr="001F5CF0" w:rsidRDefault="00185E2E" w:rsidP="000E7F2D">
            <w:pPr>
              <w:rPr>
                <w:rFonts w:ascii="Calibri" w:hAnsi="Calibri"/>
                <w:b/>
                <w:sz w:val="20"/>
              </w:rPr>
            </w:pPr>
          </w:p>
        </w:tc>
        <w:tc>
          <w:tcPr>
            <w:tcW w:w="7137" w:type="dxa"/>
            <w:gridSpan w:val="5"/>
            <w:shd w:val="clear" w:color="auto" w:fill="auto"/>
          </w:tcPr>
          <w:p w:rsidR="00185E2E" w:rsidRPr="001F5CF0" w:rsidRDefault="00185E2E" w:rsidP="000E7F2D">
            <w:pPr>
              <w:pStyle w:val="Normal1"/>
              <w:keepNext w:val="0"/>
              <w:numPr>
                <w:ilvl w:val="0"/>
                <w:numId w:val="9"/>
              </w:numPr>
              <w:rPr>
                <w:rFonts w:ascii="Calibri" w:hAnsi="Calibri"/>
                <w:sz w:val="20"/>
                <w:lang w:val="sk-SK"/>
              </w:rPr>
            </w:pPr>
            <w:r w:rsidRPr="001F5CF0">
              <w:rPr>
                <w:rFonts w:ascii="Calibri" w:hAnsi="Calibri"/>
                <w:sz w:val="20"/>
                <w:lang w:val="sk-SK"/>
              </w:rPr>
              <w:t>Hodnotenie bude zadávané na neverejnej časti.</w:t>
            </w:r>
          </w:p>
          <w:p w:rsidR="00185E2E" w:rsidRPr="001F5CF0" w:rsidRDefault="00185E2E" w:rsidP="000E7F2D">
            <w:pPr>
              <w:pStyle w:val="Normal1"/>
              <w:keepNext w:val="0"/>
              <w:numPr>
                <w:ilvl w:val="0"/>
                <w:numId w:val="9"/>
              </w:numPr>
              <w:rPr>
                <w:rFonts w:ascii="Calibri" w:hAnsi="Calibri"/>
                <w:sz w:val="20"/>
                <w:lang w:val="sk-SK"/>
              </w:rPr>
            </w:pPr>
            <w:r w:rsidRPr="001F5CF0">
              <w:rPr>
                <w:rFonts w:ascii="Calibri" w:hAnsi="Calibri"/>
                <w:sz w:val="20"/>
                <w:lang w:val="sk-SK"/>
              </w:rPr>
              <w:t xml:space="preserve">Budú existovať 4 možnosti zadávania hodnotení </w:t>
            </w:r>
            <w:proofErr w:type="spellStart"/>
            <w:r w:rsidRPr="001F5CF0">
              <w:rPr>
                <w:rFonts w:ascii="Calibri" w:hAnsi="Calibri"/>
                <w:sz w:val="20"/>
                <w:lang w:val="sk-SK"/>
              </w:rPr>
              <w:t>ŽoNFP</w:t>
            </w:r>
            <w:proofErr w:type="spellEnd"/>
            <w:r w:rsidRPr="001F5CF0">
              <w:rPr>
                <w:rFonts w:ascii="Calibri" w:hAnsi="Calibri"/>
                <w:sz w:val="20"/>
                <w:lang w:val="sk-SK"/>
              </w:rPr>
              <w:t>: plný počet bodov, priemer na základe rozpočtu, škála (1, 3, 5) alebo hodnotenie zadávané hodnotiteľom.</w:t>
            </w:r>
          </w:p>
          <w:p w:rsidR="00185E2E" w:rsidRPr="001F5CF0" w:rsidRDefault="00185E2E" w:rsidP="000E7F2D">
            <w:pPr>
              <w:pStyle w:val="Normal1"/>
              <w:keepNext w:val="0"/>
              <w:numPr>
                <w:ilvl w:val="0"/>
                <w:numId w:val="9"/>
              </w:numPr>
              <w:rPr>
                <w:rFonts w:ascii="Calibri" w:hAnsi="Calibri"/>
                <w:sz w:val="20"/>
                <w:lang w:val="sk-SK"/>
              </w:rPr>
            </w:pPr>
            <w:r w:rsidRPr="001F5CF0">
              <w:rPr>
                <w:rFonts w:ascii="Calibri" w:hAnsi="Calibri"/>
                <w:sz w:val="20"/>
                <w:lang w:val="sk-SK"/>
              </w:rPr>
              <w:t>Ak MAS zadala zle body za niektoré z kritérií, PPA bude mať nasledovné možnosti:</w:t>
            </w:r>
          </w:p>
          <w:p w:rsidR="00185E2E" w:rsidRPr="001F5CF0" w:rsidRDefault="00185E2E" w:rsidP="000E7F2D">
            <w:pPr>
              <w:pStyle w:val="Normal1"/>
              <w:ind w:left="720"/>
              <w:rPr>
                <w:rFonts w:ascii="Calibri" w:hAnsi="Calibri"/>
                <w:sz w:val="20"/>
                <w:lang w:val="sk-SK"/>
              </w:rPr>
            </w:pPr>
            <w:r w:rsidRPr="001F5CF0">
              <w:rPr>
                <w:rFonts w:ascii="Calibri" w:hAnsi="Calibri"/>
                <w:sz w:val="20"/>
                <w:lang w:val="sk-SK"/>
              </w:rPr>
              <w:t xml:space="preserve">1. ak oprava bodov zo strany PPA </w:t>
            </w:r>
            <w:r w:rsidRPr="001F5CF0">
              <w:rPr>
                <w:rFonts w:ascii="Calibri" w:hAnsi="Calibri"/>
                <w:sz w:val="20"/>
                <w:u w:val="single"/>
                <w:lang w:val="sk-SK"/>
              </w:rPr>
              <w:t>neovplyvní</w:t>
            </w:r>
            <w:r w:rsidRPr="001F5CF0">
              <w:rPr>
                <w:rFonts w:ascii="Calibri" w:hAnsi="Calibri"/>
                <w:sz w:val="20"/>
                <w:lang w:val="sk-SK"/>
              </w:rPr>
              <w:t xml:space="preserve"> schválenie, resp. neschválenie žiadosti, PPA má právomoc body meniť.</w:t>
            </w:r>
          </w:p>
          <w:p w:rsidR="00185E2E" w:rsidRPr="001F5CF0" w:rsidRDefault="00185E2E" w:rsidP="000E7F2D">
            <w:pPr>
              <w:pStyle w:val="Normal1"/>
              <w:ind w:left="720"/>
              <w:rPr>
                <w:rFonts w:ascii="Calibri" w:hAnsi="Calibri"/>
                <w:sz w:val="20"/>
                <w:lang w:val="sk-SK"/>
              </w:rPr>
            </w:pPr>
            <w:r w:rsidRPr="001F5CF0">
              <w:rPr>
                <w:rFonts w:ascii="Calibri" w:hAnsi="Calibri"/>
                <w:sz w:val="20"/>
                <w:lang w:val="sk-SK"/>
              </w:rPr>
              <w:t xml:space="preserve">2. ak  oprava bodov zo strany PPA </w:t>
            </w:r>
            <w:r w:rsidRPr="001F5CF0">
              <w:rPr>
                <w:rFonts w:ascii="Calibri" w:hAnsi="Calibri"/>
                <w:sz w:val="20"/>
                <w:u w:val="single"/>
                <w:lang w:val="sk-SK"/>
              </w:rPr>
              <w:t>ovplyvní</w:t>
            </w:r>
            <w:r w:rsidRPr="001F5CF0">
              <w:rPr>
                <w:rFonts w:ascii="Calibri" w:hAnsi="Calibri"/>
                <w:sz w:val="20"/>
                <w:lang w:val="sk-SK"/>
              </w:rPr>
              <w:t xml:space="preserve"> schválenie, resp. neschválenie žiadosti, PPA žiadosť vráti naspať na MAS</w:t>
            </w:r>
          </w:p>
          <w:p w:rsidR="00185E2E" w:rsidRPr="001F5CF0" w:rsidRDefault="00185E2E" w:rsidP="000E7F2D">
            <w:pPr>
              <w:pStyle w:val="Normal1"/>
              <w:jc w:val="left"/>
              <w:rPr>
                <w:rFonts w:ascii="Calibri" w:hAnsi="Calibri"/>
                <w:sz w:val="20"/>
                <w:lang w:val="sk-SK"/>
              </w:rPr>
            </w:pPr>
          </w:p>
        </w:tc>
      </w:tr>
      <w:tr w:rsidR="00185E2E" w:rsidRPr="001F5CF0" w:rsidTr="000E7F2D">
        <w:tc>
          <w:tcPr>
            <w:tcW w:w="1822"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1822"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1822"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740"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71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559"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1822" w:type="dxa"/>
            <w:vMerge/>
            <w:shd w:val="clear" w:color="auto" w:fill="auto"/>
          </w:tcPr>
          <w:p w:rsidR="00185E2E" w:rsidRPr="001F5CF0" w:rsidRDefault="00185E2E" w:rsidP="000E7F2D">
            <w:pPr>
              <w:rPr>
                <w:rFonts w:ascii="Calibri" w:hAnsi="Calibri" w:cs="Arial"/>
                <w:sz w:val="20"/>
              </w:rPr>
            </w:pPr>
          </w:p>
        </w:tc>
        <w:tc>
          <w:tcPr>
            <w:tcW w:w="3452"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685"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70"/>
        </w:trPr>
        <w:tc>
          <w:tcPr>
            <w:tcW w:w="1822" w:type="dxa"/>
            <w:vMerge/>
            <w:shd w:val="clear" w:color="auto" w:fill="auto"/>
          </w:tcPr>
          <w:p w:rsidR="00185E2E" w:rsidRPr="001F5CF0" w:rsidRDefault="00185E2E" w:rsidP="000E7F2D">
            <w:pPr>
              <w:rPr>
                <w:rFonts w:ascii="Calibri" w:hAnsi="Calibri" w:cs="Arial"/>
                <w:sz w:val="20"/>
              </w:rPr>
            </w:pPr>
          </w:p>
        </w:tc>
        <w:tc>
          <w:tcPr>
            <w:tcW w:w="7137"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1F5CF0" w:rsidRDefault="00185E2E" w:rsidP="00185E2E">
      <w:pPr>
        <w:rPr>
          <w:rFonts w:ascii="Calibri" w:hAnsi="Calibri"/>
          <w:sz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2"/>
        <w:gridCol w:w="1740"/>
        <w:gridCol w:w="1712"/>
        <w:gridCol w:w="1559"/>
        <w:gridCol w:w="1134"/>
        <w:gridCol w:w="992"/>
      </w:tblGrid>
      <w:tr w:rsidR="00185E2E" w:rsidRPr="001F5CF0" w:rsidTr="000E7F2D">
        <w:tc>
          <w:tcPr>
            <w:tcW w:w="1822"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 xml:space="preserve">Požiadavka </w:t>
            </w:r>
            <w:r w:rsidRPr="001F5CF0">
              <w:rPr>
                <w:rFonts w:ascii="Calibri" w:hAnsi="Calibri"/>
                <w:color w:val="FFFFFF"/>
                <w:sz w:val="24"/>
              </w:rPr>
              <w:t>(*)</w:t>
            </w:r>
          </w:p>
        </w:tc>
        <w:tc>
          <w:tcPr>
            <w:tcW w:w="7137"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11.1 Vytvorenie číselníka kritérií</w:t>
            </w:r>
          </w:p>
        </w:tc>
      </w:tr>
      <w:tr w:rsidR="00185E2E" w:rsidRPr="001F5CF0" w:rsidTr="000E7F2D">
        <w:tc>
          <w:tcPr>
            <w:tcW w:w="1822"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Súčasná práca s hodnotiacim modulom v ITMS2014+ je nevyhovujúca. Je potrebné ju upraviť podľa požiadaviek.</w:t>
            </w:r>
          </w:p>
        </w:tc>
      </w:tr>
      <w:tr w:rsidR="00185E2E" w:rsidRPr="001F5CF0" w:rsidTr="000E7F2D">
        <w:tc>
          <w:tcPr>
            <w:tcW w:w="1822"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p w:rsidR="00185E2E" w:rsidRPr="001F5CF0" w:rsidRDefault="00185E2E" w:rsidP="000E7F2D">
            <w:pPr>
              <w:rPr>
                <w:rFonts w:ascii="Calibri" w:hAnsi="Calibri"/>
                <w:b/>
                <w:sz w:val="20"/>
              </w:rPr>
            </w:pPr>
          </w:p>
        </w:tc>
        <w:tc>
          <w:tcPr>
            <w:tcW w:w="7137" w:type="dxa"/>
            <w:gridSpan w:val="5"/>
            <w:shd w:val="clear" w:color="auto" w:fill="auto"/>
          </w:tcPr>
          <w:p w:rsidR="00185E2E" w:rsidRPr="001F5CF0" w:rsidRDefault="00185E2E" w:rsidP="000E7F2D">
            <w:pPr>
              <w:pStyle w:val="Normal1"/>
              <w:keepNext w:val="0"/>
              <w:numPr>
                <w:ilvl w:val="0"/>
                <w:numId w:val="11"/>
              </w:numPr>
              <w:rPr>
                <w:rFonts w:ascii="Calibri" w:hAnsi="Calibri"/>
                <w:sz w:val="20"/>
                <w:lang w:val="sk-SK"/>
              </w:rPr>
            </w:pPr>
            <w:r w:rsidRPr="001F5CF0">
              <w:rPr>
                <w:rFonts w:ascii="Calibri" w:hAnsi="Calibri"/>
                <w:sz w:val="20"/>
                <w:lang w:val="sk-SK"/>
              </w:rPr>
              <w:t xml:space="preserve">Všeobecné kritériá – pre všetky </w:t>
            </w:r>
            <w:proofErr w:type="spellStart"/>
            <w:r w:rsidRPr="001F5CF0">
              <w:rPr>
                <w:rFonts w:ascii="Calibri" w:hAnsi="Calibri"/>
                <w:sz w:val="20"/>
                <w:lang w:val="sk-SK"/>
              </w:rPr>
              <w:t>podopatrenia</w:t>
            </w:r>
            <w:proofErr w:type="spellEnd"/>
          </w:p>
          <w:p w:rsidR="00185E2E" w:rsidRPr="001F5CF0" w:rsidRDefault="00185E2E" w:rsidP="000E7F2D">
            <w:pPr>
              <w:pStyle w:val="Normal1"/>
              <w:keepNext w:val="0"/>
              <w:numPr>
                <w:ilvl w:val="0"/>
                <w:numId w:val="11"/>
              </w:numPr>
              <w:rPr>
                <w:rFonts w:ascii="Calibri" w:hAnsi="Calibri"/>
                <w:sz w:val="20"/>
                <w:lang w:val="sk-SK"/>
              </w:rPr>
            </w:pPr>
            <w:r w:rsidRPr="001F5CF0">
              <w:rPr>
                <w:rFonts w:ascii="Calibri" w:hAnsi="Calibri"/>
                <w:sz w:val="20"/>
                <w:lang w:val="sk-SK"/>
              </w:rPr>
              <w:t xml:space="preserve">Výberové kritériá – pre každé </w:t>
            </w:r>
            <w:proofErr w:type="spellStart"/>
            <w:r w:rsidRPr="001F5CF0">
              <w:rPr>
                <w:rFonts w:ascii="Calibri" w:hAnsi="Calibri"/>
                <w:sz w:val="20"/>
                <w:lang w:val="sk-SK"/>
              </w:rPr>
              <w:t>podopatrenie</w:t>
            </w:r>
            <w:proofErr w:type="spellEnd"/>
            <w:r w:rsidRPr="001F5CF0">
              <w:rPr>
                <w:rFonts w:ascii="Calibri" w:hAnsi="Calibri"/>
                <w:sz w:val="20"/>
                <w:lang w:val="sk-SK"/>
              </w:rPr>
              <w:t xml:space="preserve"> iné, každá MAS iné</w:t>
            </w:r>
          </w:p>
          <w:p w:rsidR="00185E2E" w:rsidRPr="001F5CF0" w:rsidRDefault="00185E2E" w:rsidP="000E7F2D">
            <w:pPr>
              <w:pStyle w:val="Normal1"/>
              <w:keepNext w:val="0"/>
              <w:numPr>
                <w:ilvl w:val="0"/>
                <w:numId w:val="11"/>
              </w:numPr>
              <w:rPr>
                <w:rFonts w:ascii="Calibri" w:hAnsi="Calibri"/>
                <w:sz w:val="20"/>
                <w:lang w:val="sk-SK"/>
              </w:rPr>
            </w:pPr>
            <w:r w:rsidRPr="001F5CF0">
              <w:rPr>
                <w:rFonts w:ascii="Calibri" w:hAnsi="Calibri"/>
                <w:sz w:val="20"/>
                <w:lang w:val="sk-SK"/>
              </w:rPr>
              <w:t xml:space="preserve">Bodovacie kritériá – pre každé </w:t>
            </w:r>
            <w:proofErr w:type="spellStart"/>
            <w:r w:rsidRPr="001F5CF0">
              <w:rPr>
                <w:rFonts w:ascii="Calibri" w:hAnsi="Calibri"/>
                <w:sz w:val="20"/>
                <w:lang w:val="sk-SK"/>
              </w:rPr>
              <w:t>podopatrenie</w:t>
            </w:r>
            <w:proofErr w:type="spellEnd"/>
            <w:r w:rsidRPr="001F5CF0">
              <w:rPr>
                <w:rFonts w:ascii="Calibri" w:hAnsi="Calibri"/>
                <w:sz w:val="20"/>
                <w:lang w:val="sk-SK"/>
              </w:rPr>
              <w:t xml:space="preserve"> iné, každá MAS iné</w:t>
            </w:r>
          </w:p>
          <w:p w:rsidR="00185E2E" w:rsidRPr="001F5CF0" w:rsidRDefault="00185E2E" w:rsidP="000E7F2D">
            <w:pPr>
              <w:pStyle w:val="Normal1"/>
              <w:ind w:left="720"/>
              <w:rPr>
                <w:rFonts w:ascii="Calibri" w:hAnsi="Calibri"/>
                <w:sz w:val="20"/>
                <w:lang w:val="sk-SK"/>
              </w:rPr>
            </w:pPr>
            <w:r w:rsidRPr="001F5CF0">
              <w:rPr>
                <w:rFonts w:ascii="Calibri" w:hAnsi="Calibri"/>
                <w:sz w:val="20"/>
                <w:lang w:val="sk-SK"/>
              </w:rPr>
              <w:t xml:space="preserve">                                 – budú sa priraďovať na stratégii</w:t>
            </w:r>
          </w:p>
          <w:p w:rsidR="00185E2E" w:rsidRPr="001F5CF0" w:rsidRDefault="00185E2E" w:rsidP="000E7F2D">
            <w:pPr>
              <w:pStyle w:val="Normal1"/>
              <w:keepNext w:val="0"/>
              <w:numPr>
                <w:ilvl w:val="0"/>
                <w:numId w:val="11"/>
              </w:numPr>
              <w:rPr>
                <w:rFonts w:ascii="Calibri" w:hAnsi="Calibri"/>
                <w:sz w:val="20"/>
                <w:lang w:val="sk-SK"/>
              </w:rPr>
            </w:pPr>
            <w:r w:rsidRPr="001F5CF0">
              <w:rPr>
                <w:rFonts w:ascii="Calibri" w:hAnsi="Calibri"/>
                <w:sz w:val="20"/>
                <w:lang w:val="sk-SK"/>
              </w:rPr>
              <w:t>Kvalitatívne hodnotenie – hodnotenie projektu realizácie, ktorý bude samostatnou prílohou, kde žiadateľ popisuje projekt</w:t>
            </w:r>
          </w:p>
          <w:p w:rsidR="00185E2E" w:rsidRPr="001F5CF0" w:rsidRDefault="00185E2E" w:rsidP="000E7F2D">
            <w:pPr>
              <w:pStyle w:val="Normal1"/>
              <w:keepNext w:val="0"/>
              <w:numPr>
                <w:ilvl w:val="0"/>
                <w:numId w:val="11"/>
              </w:numPr>
              <w:rPr>
                <w:rFonts w:ascii="Calibri" w:hAnsi="Calibri"/>
                <w:sz w:val="20"/>
                <w:lang w:val="sk-SK"/>
              </w:rPr>
            </w:pPr>
            <w:r w:rsidRPr="001F5CF0">
              <w:rPr>
                <w:rFonts w:ascii="Calibri" w:hAnsi="Calibri"/>
                <w:sz w:val="20"/>
                <w:lang w:val="sk-SK"/>
              </w:rPr>
              <w:t xml:space="preserve">Rozlišovacie kritériá – predstavuje logiku medzi bodovacími kritériami, ak bude rovnaký počet bodov, z bodovacích kritérií bude určené kritérium (2 - 3), ktoré bude dôležitejšie, ktorá </w:t>
            </w:r>
            <w:proofErr w:type="spellStart"/>
            <w:r w:rsidRPr="001F5CF0">
              <w:rPr>
                <w:rFonts w:ascii="Calibri" w:hAnsi="Calibri"/>
                <w:sz w:val="20"/>
                <w:lang w:val="sk-SK"/>
              </w:rPr>
              <w:t>ŽoNFP</w:t>
            </w:r>
            <w:proofErr w:type="spellEnd"/>
            <w:r w:rsidRPr="001F5CF0">
              <w:rPr>
                <w:rFonts w:ascii="Calibri" w:hAnsi="Calibri"/>
                <w:sz w:val="20"/>
                <w:lang w:val="sk-SK"/>
              </w:rPr>
              <w:t xml:space="preserve"> bude mať najviac bodov za to kritérium, tá bude vyššie v poradí</w:t>
            </w:r>
          </w:p>
        </w:tc>
      </w:tr>
      <w:tr w:rsidR="00185E2E" w:rsidRPr="001F5CF0" w:rsidTr="000E7F2D">
        <w:tc>
          <w:tcPr>
            <w:tcW w:w="1822"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1822"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1822"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740"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71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559"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1822" w:type="dxa"/>
            <w:vMerge/>
            <w:shd w:val="clear" w:color="auto" w:fill="auto"/>
          </w:tcPr>
          <w:p w:rsidR="00185E2E" w:rsidRPr="001F5CF0" w:rsidRDefault="00185E2E" w:rsidP="000E7F2D">
            <w:pPr>
              <w:rPr>
                <w:rFonts w:ascii="Calibri" w:hAnsi="Calibri" w:cs="Arial"/>
                <w:sz w:val="20"/>
              </w:rPr>
            </w:pPr>
          </w:p>
        </w:tc>
        <w:tc>
          <w:tcPr>
            <w:tcW w:w="3452"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685"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164"/>
        </w:trPr>
        <w:tc>
          <w:tcPr>
            <w:tcW w:w="1822" w:type="dxa"/>
            <w:vMerge/>
            <w:shd w:val="clear" w:color="auto" w:fill="auto"/>
          </w:tcPr>
          <w:p w:rsidR="00185E2E" w:rsidRPr="001F5CF0" w:rsidRDefault="00185E2E" w:rsidP="000E7F2D">
            <w:pPr>
              <w:rPr>
                <w:rFonts w:ascii="Calibri" w:hAnsi="Calibri" w:cs="Arial"/>
                <w:sz w:val="20"/>
              </w:rPr>
            </w:pPr>
          </w:p>
        </w:tc>
        <w:tc>
          <w:tcPr>
            <w:tcW w:w="7137"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1F5CF0" w:rsidRDefault="00185E2E" w:rsidP="00185E2E">
      <w:pPr>
        <w:rPr>
          <w:rFonts w:ascii="Calibri" w:hAnsi="Calibri"/>
          <w:sz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2"/>
        <w:gridCol w:w="1740"/>
        <w:gridCol w:w="1712"/>
        <w:gridCol w:w="1559"/>
        <w:gridCol w:w="1134"/>
        <w:gridCol w:w="992"/>
      </w:tblGrid>
      <w:tr w:rsidR="00185E2E" w:rsidRPr="001F5CF0" w:rsidTr="000E7F2D">
        <w:tc>
          <w:tcPr>
            <w:tcW w:w="1822"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 xml:space="preserve">Požiadavka </w:t>
            </w:r>
            <w:r w:rsidRPr="001F5CF0">
              <w:rPr>
                <w:rFonts w:ascii="Calibri" w:hAnsi="Calibri"/>
                <w:color w:val="FFFFFF"/>
                <w:sz w:val="24"/>
              </w:rPr>
              <w:t>(*)</w:t>
            </w:r>
          </w:p>
        </w:tc>
        <w:tc>
          <w:tcPr>
            <w:tcW w:w="7137"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11.2 Hodnotenie ŽoNFP</w:t>
            </w:r>
          </w:p>
        </w:tc>
      </w:tr>
      <w:tr w:rsidR="00185E2E" w:rsidRPr="001F5CF0" w:rsidTr="000E7F2D">
        <w:tc>
          <w:tcPr>
            <w:tcW w:w="1822"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Súčasná práca s hodnotiacim modulom v ITMS2014+ je nevyhovujúca. Je potrebné ju upraviť podľa požiadaviek.</w:t>
            </w:r>
          </w:p>
        </w:tc>
      </w:tr>
      <w:tr w:rsidR="00185E2E" w:rsidRPr="001F5CF0" w:rsidTr="000E7F2D">
        <w:tc>
          <w:tcPr>
            <w:tcW w:w="1822"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p w:rsidR="00185E2E" w:rsidRPr="001F5CF0" w:rsidRDefault="00185E2E" w:rsidP="000E7F2D">
            <w:pPr>
              <w:rPr>
                <w:rFonts w:ascii="Calibri" w:hAnsi="Calibri"/>
                <w:b/>
                <w:sz w:val="20"/>
              </w:rPr>
            </w:pPr>
          </w:p>
        </w:tc>
        <w:tc>
          <w:tcPr>
            <w:tcW w:w="7137" w:type="dxa"/>
            <w:gridSpan w:val="5"/>
            <w:shd w:val="clear" w:color="auto" w:fill="auto"/>
          </w:tcPr>
          <w:p w:rsidR="00185E2E" w:rsidRPr="001F5CF0" w:rsidRDefault="00185E2E" w:rsidP="000E7F2D">
            <w:pPr>
              <w:pStyle w:val="Normal1"/>
              <w:keepNext w:val="0"/>
              <w:numPr>
                <w:ilvl w:val="0"/>
                <w:numId w:val="9"/>
              </w:numPr>
              <w:jc w:val="left"/>
              <w:rPr>
                <w:rFonts w:ascii="Calibri" w:hAnsi="Calibri"/>
                <w:sz w:val="20"/>
                <w:lang w:val="sk-SK"/>
              </w:rPr>
            </w:pPr>
            <w:r w:rsidRPr="001F5CF0">
              <w:rPr>
                <w:rFonts w:ascii="Calibri" w:hAnsi="Calibri"/>
                <w:sz w:val="20"/>
                <w:lang w:val="sk-SK"/>
              </w:rPr>
              <w:t xml:space="preserve">V Hodnotiacom module za jednotlivé hodnotiace a výberové kritéria zadá body MAS po vyhodnotení </w:t>
            </w:r>
            <w:proofErr w:type="spellStart"/>
            <w:r w:rsidRPr="001F5CF0">
              <w:rPr>
                <w:rFonts w:ascii="Calibri" w:hAnsi="Calibri"/>
                <w:sz w:val="20"/>
                <w:lang w:val="sk-SK"/>
              </w:rPr>
              <w:t>ŽoNFP</w:t>
            </w:r>
            <w:proofErr w:type="spellEnd"/>
            <w:r w:rsidRPr="001F5CF0">
              <w:rPr>
                <w:rFonts w:ascii="Calibri" w:hAnsi="Calibri"/>
                <w:sz w:val="20"/>
                <w:lang w:val="sk-SK"/>
              </w:rPr>
              <w:t xml:space="preserve"> a PPA taktiež vyhodnotí </w:t>
            </w:r>
            <w:proofErr w:type="spellStart"/>
            <w:r w:rsidRPr="001F5CF0">
              <w:rPr>
                <w:rFonts w:ascii="Calibri" w:hAnsi="Calibri"/>
                <w:sz w:val="20"/>
                <w:lang w:val="sk-SK"/>
              </w:rPr>
              <w:t>ŽoNFP</w:t>
            </w:r>
            <w:proofErr w:type="spellEnd"/>
            <w:r w:rsidRPr="001F5CF0">
              <w:rPr>
                <w:rFonts w:ascii="Calibri" w:hAnsi="Calibri"/>
                <w:sz w:val="20"/>
                <w:lang w:val="sk-SK"/>
              </w:rPr>
              <w:t xml:space="preserve"> a zadá body. Následne kontroluje body zadané MAS.</w:t>
            </w:r>
          </w:p>
          <w:p w:rsidR="00185E2E" w:rsidRPr="001F5CF0" w:rsidRDefault="00185E2E" w:rsidP="000E7F2D">
            <w:pPr>
              <w:pStyle w:val="Normal1"/>
              <w:keepNext w:val="0"/>
              <w:numPr>
                <w:ilvl w:val="0"/>
                <w:numId w:val="9"/>
              </w:numPr>
              <w:jc w:val="left"/>
              <w:rPr>
                <w:rFonts w:ascii="Calibri" w:hAnsi="Calibri"/>
                <w:sz w:val="20"/>
                <w:lang w:val="sk-SK"/>
              </w:rPr>
            </w:pPr>
            <w:r w:rsidRPr="001F5CF0">
              <w:rPr>
                <w:rFonts w:ascii="Calibri" w:hAnsi="Calibri"/>
                <w:sz w:val="20"/>
                <w:lang w:val="sk-SK"/>
              </w:rPr>
              <w:t xml:space="preserve">Žiadateľ sa nebude sám hodnotiť na </w:t>
            </w:r>
            <w:proofErr w:type="spellStart"/>
            <w:r w:rsidRPr="001F5CF0">
              <w:rPr>
                <w:rFonts w:ascii="Calibri" w:hAnsi="Calibri"/>
                <w:sz w:val="20"/>
                <w:lang w:val="sk-SK"/>
              </w:rPr>
              <w:t>ŽoNFP</w:t>
            </w:r>
            <w:proofErr w:type="spellEnd"/>
            <w:r w:rsidRPr="001F5CF0">
              <w:rPr>
                <w:rFonts w:ascii="Calibri" w:hAnsi="Calibri"/>
                <w:sz w:val="20"/>
                <w:lang w:val="sk-SK"/>
              </w:rPr>
              <w:t>.</w:t>
            </w:r>
          </w:p>
          <w:p w:rsidR="00185E2E" w:rsidRPr="001F5CF0" w:rsidRDefault="00185E2E" w:rsidP="000E7F2D">
            <w:pPr>
              <w:pStyle w:val="Normal1"/>
              <w:keepNext w:val="0"/>
              <w:numPr>
                <w:ilvl w:val="0"/>
                <w:numId w:val="9"/>
              </w:numPr>
              <w:jc w:val="left"/>
              <w:rPr>
                <w:rFonts w:ascii="Calibri" w:hAnsi="Calibri"/>
                <w:sz w:val="20"/>
                <w:lang w:val="sk-SK"/>
              </w:rPr>
            </w:pPr>
            <w:r w:rsidRPr="001F5CF0">
              <w:rPr>
                <w:rFonts w:ascii="Calibri" w:hAnsi="Calibri"/>
                <w:sz w:val="20"/>
                <w:lang w:val="sk-SK"/>
              </w:rPr>
              <w:t xml:space="preserve">Po ukončení hodnotenia sa má výsledné hodnotenie zobraziť žiadateľovi na </w:t>
            </w:r>
            <w:proofErr w:type="spellStart"/>
            <w:r w:rsidRPr="001F5CF0">
              <w:rPr>
                <w:rFonts w:ascii="Calibri" w:hAnsi="Calibri"/>
                <w:sz w:val="20"/>
                <w:lang w:val="sk-SK"/>
              </w:rPr>
              <w:t>ŽoNFP</w:t>
            </w:r>
            <w:proofErr w:type="spellEnd"/>
            <w:r w:rsidRPr="001F5CF0">
              <w:rPr>
                <w:rFonts w:ascii="Calibri" w:hAnsi="Calibri"/>
                <w:sz w:val="20"/>
                <w:lang w:val="sk-SK"/>
              </w:rPr>
              <w:t>.</w:t>
            </w:r>
          </w:p>
        </w:tc>
      </w:tr>
      <w:tr w:rsidR="00185E2E" w:rsidRPr="001F5CF0" w:rsidTr="000E7F2D">
        <w:tc>
          <w:tcPr>
            <w:tcW w:w="1822"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1822"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1822"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Časť aplikácie</w:t>
            </w:r>
          </w:p>
          <w:p w:rsidR="00185E2E" w:rsidRPr="001F5CF0" w:rsidRDefault="00185E2E" w:rsidP="000E7F2D">
            <w:pPr>
              <w:rPr>
                <w:rFonts w:ascii="Calibri" w:hAnsi="Calibri" w:cs="Arial"/>
                <w:sz w:val="20"/>
              </w:rPr>
            </w:pPr>
            <w:r w:rsidRPr="001F5CF0">
              <w:rPr>
                <w:rFonts w:ascii="Calibri" w:hAnsi="Calibri"/>
                <w:color w:val="FF0000"/>
                <w:sz w:val="20"/>
              </w:rPr>
              <w:t>(*)</w:t>
            </w:r>
          </w:p>
        </w:tc>
        <w:tc>
          <w:tcPr>
            <w:tcW w:w="1740"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71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559"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1822" w:type="dxa"/>
            <w:vMerge/>
            <w:shd w:val="clear" w:color="auto" w:fill="auto"/>
          </w:tcPr>
          <w:p w:rsidR="00185E2E" w:rsidRPr="001F5CF0" w:rsidRDefault="00185E2E" w:rsidP="000E7F2D">
            <w:pPr>
              <w:rPr>
                <w:rFonts w:ascii="Calibri" w:hAnsi="Calibri" w:cs="Arial"/>
                <w:sz w:val="20"/>
              </w:rPr>
            </w:pPr>
          </w:p>
        </w:tc>
        <w:tc>
          <w:tcPr>
            <w:tcW w:w="3452"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685"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70"/>
        </w:trPr>
        <w:tc>
          <w:tcPr>
            <w:tcW w:w="1822" w:type="dxa"/>
            <w:vMerge/>
            <w:shd w:val="clear" w:color="auto" w:fill="auto"/>
          </w:tcPr>
          <w:p w:rsidR="00185E2E" w:rsidRPr="001F5CF0" w:rsidRDefault="00185E2E" w:rsidP="000E7F2D">
            <w:pPr>
              <w:rPr>
                <w:rFonts w:ascii="Calibri" w:hAnsi="Calibri" w:cs="Arial"/>
                <w:sz w:val="20"/>
              </w:rPr>
            </w:pPr>
          </w:p>
        </w:tc>
        <w:tc>
          <w:tcPr>
            <w:tcW w:w="7137"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1F5CF0" w:rsidRDefault="00185E2E" w:rsidP="00185E2E">
      <w:pPr>
        <w:rPr>
          <w:rFonts w:ascii="Calibri" w:hAnsi="Calibri"/>
          <w:sz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2"/>
        <w:gridCol w:w="1740"/>
        <w:gridCol w:w="1712"/>
        <w:gridCol w:w="1559"/>
        <w:gridCol w:w="1134"/>
        <w:gridCol w:w="992"/>
      </w:tblGrid>
      <w:tr w:rsidR="00185E2E" w:rsidRPr="001F5CF0" w:rsidTr="000E7F2D">
        <w:tc>
          <w:tcPr>
            <w:tcW w:w="1822"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lastRenderedPageBreak/>
              <w:t xml:space="preserve">Požiadavka </w:t>
            </w:r>
            <w:r w:rsidRPr="001F5CF0">
              <w:rPr>
                <w:rFonts w:ascii="Calibri" w:hAnsi="Calibri"/>
                <w:color w:val="FFFFFF"/>
                <w:sz w:val="24"/>
              </w:rPr>
              <w:t>(*)</w:t>
            </w:r>
          </w:p>
        </w:tc>
        <w:tc>
          <w:tcPr>
            <w:tcW w:w="7137"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12. Úprava zadávania výdavkov na ŽoP</w:t>
            </w:r>
          </w:p>
        </w:tc>
      </w:tr>
      <w:tr w:rsidR="00185E2E" w:rsidRPr="001F5CF0" w:rsidTr="000E7F2D">
        <w:tc>
          <w:tcPr>
            <w:tcW w:w="1822"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Súčasná práca so ŽoP v ITMS2014+ je nevyhovujúca. Je potrebné ju upraviť podľa požiadaviek.</w:t>
            </w:r>
          </w:p>
        </w:tc>
      </w:tr>
      <w:tr w:rsidR="00185E2E" w:rsidRPr="001F5CF0" w:rsidTr="000E7F2D">
        <w:tc>
          <w:tcPr>
            <w:tcW w:w="1822"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p w:rsidR="00185E2E" w:rsidRPr="001F5CF0" w:rsidRDefault="00185E2E" w:rsidP="000E7F2D">
            <w:pPr>
              <w:rPr>
                <w:rFonts w:ascii="Calibri" w:hAnsi="Calibri"/>
                <w:b/>
                <w:sz w:val="20"/>
              </w:rPr>
            </w:pPr>
          </w:p>
        </w:tc>
        <w:tc>
          <w:tcPr>
            <w:tcW w:w="7137" w:type="dxa"/>
            <w:gridSpan w:val="5"/>
            <w:shd w:val="clear" w:color="auto" w:fill="auto"/>
          </w:tcPr>
          <w:p w:rsidR="00185E2E" w:rsidRPr="001F5CF0" w:rsidRDefault="00185E2E" w:rsidP="000E7F2D">
            <w:pPr>
              <w:pStyle w:val="Normal1"/>
              <w:keepNext w:val="0"/>
              <w:numPr>
                <w:ilvl w:val="0"/>
                <w:numId w:val="14"/>
              </w:numPr>
              <w:jc w:val="left"/>
              <w:rPr>
                <w:rFonts w:ascii="Calibri" w:hAnsi="Calibri"/>
                <w:sz w:val="20"/>
                <w:lang w:val="sk-SK"/>
              </w:rPr>
            </w:pPr>
            <w:r w:rsidRPr="001F5CF0">
              <w:rPr>
                <w:rFonts w:ascii="Calibri" w:hAnsi="Calibri"/>
                <w:sz w:val="20"/>
                <w:lang w:val="sk-SK"/>
              </w:rPr>
              <w:t>Do deklarovaného výdavku do sekcie Suma žiadaná na preplatenie budú pridané nové polia:</w:t>
            </w:r>
          </w:p>
          <w:p w:rsidR="00185E2E" w:rsidRPr="001F5CF0" w:rsidRDefault="00185E2E" w:rsidP="000E7F2D">
            <w:pPr>
              <w:pStyle w:val="Normal1"/>
              <w:keepNext w:val="0"/>
              <w:numPr>
                <w:ilvl w:val="1"/>
                <w:numId w:val="13"/>
              </w:numPr>
              <w:jc w:val="left"/>
              <w:rPr>
                <w:rFonts w:ascii="Calibri" w:hAnsi="Calibri"/>
                <w:sz w:val="20"/>
                <w:lang w:val="sk-SK"/>
              </w:rPr>
            </w:pPr>
            <w:r w:rsidRPr="001F5CF0">
              <w:rPr>
                <w:rFonts w:ascii="Calibri" w:hAnsi="Calibri"/>
                <w:sz w:val="20"/>
                <w:lang w:val="sk-SK"/>
              </w:rPr>
              <w:t>počet jednotiek</w:t>
            </w:r>
          </w:p>
          <w:p w:rsidR="00185E2E" w:rsidRPr="001F5CF0" w:rsidRDefault="00185E2E" w:rsidP="000E7F2D">
            <w:pPr>
              <w:pStyle w:val="Normal1"/>
              <w:keepNext w:val="0"/>
              <w:numPr>
                <w:ilvl w:val="1"/>
                <w:numId w:val="13"/>
              </w:numPr>
              <w:jc w:val="left"/>
              <w:rPr>
                <w:rFonts w:ascii="Calibri" w:hAnsi="Calibri"/>
                <w:sz w:val="20"/>
                <w:lang w:val="sk-SK"/>
              </w:rPr>
            </w:pPr>
            <w:r w:rsidRPr="001F5CF0">
              <w:rPr>
                <w:rFonts w:ascii="Calibri" w:hAnsi="Calibri"/>
                <w:sz w:val="20"/>
                <w:lang w:val="sk-SK"/>
              </w:rPr>
              <w:t>merná jednotka</w:t>
            </w:r>
          </w:p>
          <w:p w:rsidR="00185E2E" w:rsidRPr="001F5CF0" w:rsidRDefault="00185E2E" w:rsidP="000E7F2D">
            <w:pPr>
              <w:pStyle w:val="Normal1"/>
              <w:keepNext w:val="0"/>
              <w:numPr>
                <w:ilvl w:val="1"/>
                <w:numId w:val="13"/>
              </w:numPr>
              <w:jc w:val="left"/>
              <w:rPr>
                <w:rFonts w:ascii="Calibri" w:hAnsi="Calibri"/>
                <w:sz w:val="20"/>
                <w:lang w:val="sk-SK"/>
              </w:rPr>
            </w:pPr>
            <w:r w:rsidRPr="001F5CF0">
              <w:rPr>
                <w:rFonts w:ascii="Calibri" w:hAnsi="Calibri"/>
                <w:sz w:val="20"/>
                <w:lang w:val="sk-SK"/>
              </w:rPr>
              <w:t>jednotková cena</w:t>
            </w:r>
          </w:p>
          <w:p w:rsidR="00185E2E" w:rsidRPr="001F5CF0" w:rsidRDefault="00185E2E" w:rsidP="000E7F2D">
            <w:pPr>
              <w:pStyle w:val="Normal1"/>
              <w:jc w:val="left"/>
              <w:rPr>
                <w:rFonts w:ascii="Calibri" w:hAnsi="Calibri"/>
                <w:sz w:val="20"/>
                <w:lang w:val="sk-SK"/>
              </w:rPr>
            </w:pPr>
          </w:p>
        </w:tc>
      </w:tr>
      <w:tr w:rsidR="00185E2E" w:rsidRPr="001F5CF0" w:rsidTr="000E7F2D">
        <w:tc>
          <w:tcPr>
            <w:tcW w:w="1822"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1822"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7137"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1822"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740"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71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559"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1822" w:type="dxa"/>
            <w:vMerge/>
            <w:shd w:val="clear" w:color="auto" w:fill="auto"/>
          </w:tcPr>
          <w:p w:rsidR="00185E2E" w:rsidRPr="001F5CF0" w:rsidRDefault="00185E2E" w:rsidP="000E7F2D">
            <w:pPr>
              <w:rPr>
                <w:rFonts w:ascii="Calibri" w:hAnsi="Calibri" w:cs="Arial"/>
                <w:sz w:val="20"/>
              </w:rPr>
            </w:pPr>
          </w:p>
        </w:tc>
        <w:tc>
          <w:tcPr>
            <w:tcW w:w="3452"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685"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306"/>
        </w:trPr>
        <w:tc>
          <w:tcPr>
            <w:tcW w:w="1822" w:type="dxa"/>
            <w:vMerge/>
            <w:shd w:val="clear" w:color="auto" w:fill="auto"/>
          </w:tcPr>
          <w:p w:rsidR="00185E2E" w:rsidRPr="001F5CF0" w:rsidRDefault="00185E2E" w:rsidP="000E7F2D">
            <w:pPr>
              <w:rPr>
                <w:rFonts w:ascii="Calibri" w:hAnsi="Calibri" w:cs="Arial"/>
                <w:sz w:val="20"/>
              </w:rPr>
            </w:pPr>
          </w:p>
        </w:tc>
        <w:tc>
          <w:tcPr>
            <w:tcW w:w="7137"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1F5CF0" w:rsidRDefault="00185E2E" w:rsidP="00185E2E">
      <w:pPr>
        <w:rPr>
          <w:rFonts w:ascii="Calibri" w:hAnsi="Calibri"/>
          <w:sz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1"/>
        <w:gridCol w:w="1740"/>
        <w:gridCol w:w="1713"/>
        <w:gridCol w:w="1559"/>
        <w:gridCol w:w="1134"/>
        <w:gridCol w:w="992"/>
      </w:tblGrid>
      <w:tr w:rsidR="00185E2E" w:rsidRPr="001F5CF0" w:rsidTr="000E7F2D">
        <w:tc>
          <w:tcPr>
            <w:tcW w:w="1821"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 xml:space="preserve">Požiadavka </w:t>
            </w:r>
            <w:r w:rsidRPr="001F5CF0">
              <w:rPr>
                <w:rFonts w:ascii="Calibri" w:hAnsi="Calibri"/>
                <w:color w:val="FFFFFF"/>
                <w:sz w:val="24"/>
              </w:rPr>
              <w:t>(*)</w:t>
            </w:r>
          </w:p>
        </w:tc>
        <w:tc>
          <w:tcPr>
            <w:tcW w:w="7138"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13. Úprava čestného vyhlásenia na ŽoNFP, ŽoP a monitorovacej správe</w:t>
            </w:r>
          </w:p>
        </w:tc>
      </w:tr>
      <w:tr w:rsidR="00185E2E" w:rsidRPr="001F5CF0" w:rsidTr="000E7F2D">
        <w:tc>
          <w:tcPr>
            <w:tcW w:w="1821"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7138" w:type="dxa"/>
            <w:gridSpan w:val="5"/>
            <w:shd w:val="clear" w:color="auto" w:fill="auto"/>
          </w:tcPr>
          <w:p w:rsidR="00185E2E" w:rsidRPr="001F5CF0" w:rsidRDefault="00185E2E" w:rsidP="000E7F2D">
            <w:pPr>
              <w:rPr>
                <w:rFonts w:ascii="Calibri" w:hAnsi="Calibri"/>
                <w:color w:val="0000FF"/>
                <w:sz w:val="20"/>
              </w:rPr>
            </w:pPr>
            <w:r w:rsidRPr="001F5CF0">
              <w:rPr>
                <w:rFonts w:ascii="Calibri" w:hAnsi="Calibri"/>
                <w:sz w:val="20"/>
              </w:rPr>
              <w:t>Súčasné čestné vyhlásenie na ŽoNFP, ŽoP a monitorovacej správe v ITMS2014+ je nevyhovujúce. Je potrebné ho upraviť podľa požiadaviek.</w:t>
            </w:r>
          </w:p>
        </w:tc>
      </w:tr>
      <w:tr w:rsidR="00185E2E" w:rsidRPr="001F5CF0" w:rsidTr="000E7F2D">
        <w:trPr>
          <w:trHeight w:val="302"/>
        </w:trPr>
        <w:tc>
          <w:tcPr>
            <w:tcW w:w="1821"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tc>
        <w:tc>
          <w:tcPr>
            <w:tcW w:w="7138" w:type="dxa"/>
            <w:gridSpan w:val="5"/>
            <w:shd w:val="clear" w:color="auto" w:fill="auto"/>
          </w:tcPr>
          <w:p w:rsidR="00185E2E" w:rsidRPr="001F5CF0" w:rsidRDefault="00185E2E" w:rsidP="000E7F2D">
            <w:pPr>
              <w:pStyle w:val="Normal1"/>
              <w:jc w:val="left"/>
              <w:rPr>
                <w:rFonts w:ascii="Calibri" w:hAnsi="Calibri"/>
                <w:color w:val="0000FF"/>
                <w:sz w:val="20"/>
                <w:lang w:val="sk-SK"/>
              </w:rPr>
            </w:pPr>
            <w:r w:rsidRPr="001F5CF0">
              <w:rPr>
                <w:rFonts w:ascii="Calibri" w:eastAsia="Calibri" w:hAnsi="Calibri"/>
                <w:sz w:val="20"/>
                <w:lang w:val="sk-SK"/>
              </w:rPr>
              <w:t xml:space="preserve">Čestné vyhlásenie na </w:t>
            </w:r>
            <w:proofErr w:type="spellStart"/>
            <w:r w:rsidRPr="001F5CF0">
              <w:rPr>
                <w:rFonts w:ascii="Calibri" w:eastAsia="Calibri" w:hAnsi="Calibri"/>
                <w:sz w:val="20"/>
                <w:lang w:val="sk-SK"/>
              </w:rPr>
              <w:t>ŽoNFP</w:t>
            </w:r>
            <w:proofErr w:type="spellEnd"/>
            <w:r w:rsidRPr="001F5CF0">
              <w:rPr>
                <w:rFonts w:ascii="Calibri" w:eastAsia="Calibri" w:hAnsi="Calibri"/>
                <w:sz w:val="20"/>
                <w:lang w:val="sk-SK"/>
              </w:rPr>
              <w:t xml:space="preserve">, </w:t>
            </w:r>
            <w:proofErr w:type="spellStart"/>
            <w:r w:rsidRPr="001F5CF0">
              <w:rPr>
                <w:rFonts w:ascii="Calibri" w:eastAsia="Calibri" w:hAnsi="Calibri"/>
                <w:sz w:val="20"/>
                <w:lang w:val="sk-SK"/>
              </w:rPr>
              <w:t>ŽoP</w:t>
            </w:r>
            <w:proofErr w:type="spellEnd"/>
            <w:r w:rsidRPr="001F5CF0">
              <w:rPr>
                <w:rFonts w:ascii="Calibri" w:eastAsia="Calibri" w:hAnsi="Calibri"/>
                <w:sz w:val="20"/>
                <w:lang w:val="sk-SK"/>
              </w:rPr>
              <w:t xml:space="preserve"> a monitorovacej správe sa pre PRV bude zobrazovať iné.</w:t>
            </w:r>
          </w:p>
        </w:tc>
      </w:tr>
      <w:tr w:rsidR="00185E2E" w:rsidRPr="001F5CF0" w:rsidTr="000E7F2D">
        <w:tc>
          <w:tcPr>
            <w:tcW w:w="1821"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7138"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1821"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7138"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1821"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740"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713"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559"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1821" w:type="dxa"/>
            <w:vMerge/>
            <w:shd w:val="clear" w:color="auto" w:fill="auto"/>
          </w:tcPr>
          <w:p w:rsidR="00185E2E" w:rsidRPr="001F5CF0" w:rsidRDefault="00185E2E" w:rsidP="000E7F2D">
            <w:pPr>
              <w:rPr>
                <w:rFonts w:ascii="Calibri" w:hAnsi="Calibri" w:cs="Arial"/>
                <w:sz w:val="20"/>
              </w:rPr>
            </w:pPr>
          </w:p>
        </w:tc>
        <w:tc>
          <w:tcPr>
            <w:tcW w:w="3453"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685"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168"/>
        </w:trPr>
        <w:tc>
          <w:tcPr>
            <w:tcW w:w="1821" w:type="dxa"/>
            <w:vMerge/>
            <w:shd w:val="clear" w:color="auto" w:fill="auto"/>
          </w:tcPr>
          <w:p w:rsidR="00185E2E" w:rsidRPr="001F5CF0" w:rsidRDefault="00185E2E" w:rsidP="000E7F2D">
            <w:pPr>
              <w:rPr>
                <w:rFonts w:ascii="Calibri" w:hAnsi="Calibri" w:cs="Arial"/>
                <w:sz w:val="20"/>
              </w:rPr>
            </w:pPr>
          </w:p>
        </w:tc>
        <w:tc>
          <w:tcPr>
            <w:tcW w:w="7138"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1F5CF0" w:rsidRDefault="00185E2E" w:rsidP="00185E2E">
      <w:pPr>
        <w:rPr>
          <w:rFonts w:ascii="Calibri" w:hAnsi="Calibri"/>
          <w:sz w:val="20"/>
        </w:rPr>
      </w:pPr>
    </w:p>
    <w:p w:rsidR="00185E2E" w:rsidRPr="001F5CF0" w:rsidRDefault="00185E2E" w:rsidP="00185E2E">
      <w:pPr>
        <w:rPr>
          <w:rFonts w:ascii="Calibri" w:hAnsi="Calibri"/>
          <w:sz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4"/>
        <w:gridCol w:w="1868"/>
        <w:gridCol w:w="1712"/>
        <w:gridCol w:w="1559"/>
        <w:gridCol w:w="1134"/>
        <w:gridCol w:w="992"/>
      </w:tblGrid>
      <w:tr w:rsidR="00185E2E" w:rsidRPr="001F5CF0" w:rsidTr="000E7F2D">
        <w:tc>
          <w:tcPr>
            <w:tcW w:w="1694"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lastRenderedPageBreak/>
              <w:t xml:space="preserve">Požiadavka </w:t>
            </w:r>
            <w:r w:rsidRPr="001F5CF0">
              <w:rPr>
                <w:rFonts w:ascii="Calibri" w:hAnsi="Calibri"/>
                <w:color w:val="FFFFFF"/>
                <w:sz w:val="24"/>
              </w:rPr>
              <w:t>(*)</w:t>
            </w:r>
          </w:p>
        </w:tc>
        <w:tc>
          <w:tcPr>
            <w:tcW w:w="7265" w:type="dxa"/>
            <w:gridSpan w:val="5"/>
            <w:shd w:val="clear" w:color="auto" w:fill="4472C4"/>
          </w:tcPr>
          <w:p w:rsidR="00185E2E" w:rsidRPr="001F5CF0" w:rsidRDefault="00185E2E" w:rsidP="000E7F2D">
            <w:pPr>
              <w:rPr>
                <w:rFonts w:ascii="Calibri" w:hAnsi="Calibri"/>
                <w:color w:val="FFFFFF"/>
                <w:sz w:val="24"/>
              </w:rPr>
            </w:pPr>
            <w:r w:rsidRPr="001F5CF0">
              <w:rPr>
                <w:rFonts w:ascii="Calibri" w:hAnsi="Calibri"/>
                <w:b/>
                <w:color w:val="FFFFFF"/>
                <w:sz w:val="24"/>
              </w:rPr>
              <w:t>14. Projektové monitorovanie – úprava monitorovacej správy</w:t>
            </w:r>
          </w:p>
        </w:tc>
      </w:tr>
      <w:tr w:rsidR="00185E2E" w:rsidRPr="001F5CF0" w:rsidTr="000E7F2D">
        <w:tc>
          <w:tcPr>
            <w:tcW w:w="1694"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7265"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Súčasné projektové monitorovanie v ITMS2014+ je nevyhovujúce. Je potrebné ho upraviť podľa požiadaviek.</w:t>
            </w:r>
          </w:p>
        </w:tc>
      </w:tr>
      <w:tr w:rsidR="00185E2E" w:rsidRPr="001F5CF0" w:rsidTr="000E7F2D">
        <w:tc>
          <w:tcPr>
            <w:tcW w:w="1694"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p w:rsidR="00185E2E" w:rsidRPr="001F5CF0" w:rsidRDefault="00185E2E" w:rsidP="000E7F2D">
            <w:pPr>
              <w:rPr>
                <w:rFonts w:ascii="Calibri" w:hAnsi="Calibri"/>
                <w:b/>
                <w:sz w:val="20"/>
              </w:rPr>
            </w:pPr>
          </w:p>
        </w:tc>
        <w:tc>
          <w:tcPr>
            <w:tcW w:w="7265" w:type="dxa"/>
            <w:gridSpan w:val="5"/>
            <w:shd w:val="clear" w:color="auto" w:fill="auto"/>
          </w:tcPr>
          <w:p w:rsidR="00185E2E" w:rsidRPr="001F5CF0" w:rsidRDefault="00185E2E" w:rsidP="000E7F2D">
            <w:pPr>
              <w:pStyle w:val="Normal1"/>
              <w:rPr>
                <w:rFonts w:ascii="Calibri" w:hAnsi="Calibri"/>
                <w:sz w:val="20"/>
                <w:lang w:val="sk-SK"/>
              </w:rPr>
            </w:pPr>
            <w:r w:rsidRPr="001F5CF0">
              <w:rPr>
                <w:rFonts w:ascii="Calibri" w:hAnsi="Calibri"/>
                <w:sz w:val="20"/>
                <w:lang w:val="sk-SK"/>
              </w:rPr>
              <w:t>Možnosť modifikovať/dopĺňať číselníky pre dáta v projekte z hľadiska monitoringu</w:t>
            </w:r>
          </w:p>
          <w:p w:rsidR="00185E2E" w:rsidRPr="001F5CF0" w:rsidRDefault="00185E2E" w:rsidP="000E7F2D">
            <w:pPr>
              <w:pStyle w:val="Normal1"/>
              <w:rPr>
                <w:rFonts w:ascii="Calibri" w:hAnsi="Calibri"/>
                <w:sz w:val="20"/>
                <w:lang w:val="sk-SK"/>
              </w:rPr>
            </w:pPr>
            <w:r w:rsidRPr="001F5CF0">
              <w:rPr>
                <w:rFonts w:ascii="Calibri" w:hAnsi="Calibri"/>
                <w:sz w:val="20"/>
                <w:lang w:val="sk-SK"/>
              </w:rPr>
              <w:t>Do sekcie 1. Základné údaje o projekte budú pridané nové polia:</w:t>
            </w:r>
          </w:p>
          <w:p w:rsidR="00185E2E" w:rsidRPr="001F5CF0" w:rsidRDefault="00185E2E" w:rsidP="000E7F2D">
            <w:pPr>
              <w:pStyle w:val="Normal1"/>
              <w:rPr>
                <w:rFonts w:ascii="Calibri" w:hAnsi="Calibri"/>
                <w:sz w:val="20"/>
                <w:lang w:val="sk-SK"/>
              </w:rPr>
            </w:pPr>
            <w:r w:rsidRPr="001F5CF0">
              <w:rPr>
                <w:rFonts w:ascii="Calibri" w:hAnsi="Calibri"/>
                <w:sz w:val="20"/>
                <w:lang w:val="sk-SK"/>
              </w:rPr>
              <w:t>•</w:t>
            </w:r>
            <w:r w:rsidRPr="001F5CF0">
              <w:rPr>
                <w:rFonts w:ascii="Calibri" w:hAnsi="Calibri"/>
                <w:sz w:val="20"/>
                <w:lang w:val="sk-SK"/>
              </w:rPr>
              <w:tab/>
              <w:t>Kategória podniku</w:t>
            </w:r>
          </w:p>
          <w:p w:rsidR="00185E2E" w:rsidRPr="001F5CF0" w:rsidRDefault="00185E2E" w:rsidP="000E7F2D">
            <w:pPr>
              <w:pStyle w:val="Normal1"/>
              <w:rPr>
                <w:rFonts w:ascii="Calibri" w:hAnsi="Calibri"/>
                <w:sz w:val="20"/>
                <w:lang w:val="sk-SK"/>
              </w:rPr>
            </w:pPr>
            <w:r w:rsidRPr="001F5CF0">
              <w:rPr>
                <w:rFonts w:ascii="Calibri" w:hAnsi="Calibri"/>
                <w:sz w:val="20"/>
                <w:lang w:val="sk-SK"/>
              </w:rPr>
              <w:t>•</w:t>
            </w:r>
            <w:r w:rsidRPr="001F5CF0">
              <w:rPr>
                <w:rFonts w:ascii="Calibri" w:hAnsi="Calibri"/>
                <w:sz w:val="20"/>
                <w:lang w:val="sk-SK"/>
              </w:rPr>
              <w:tab/>
              <w:t>Zameranie podniku</w:t>
            </w:r>
          </w:p>
          <w:p w:rsidR="00185E2E" w:rsidRPr="001F5CF0" w:rsidRDefault="00185E2E" w:rsidP="000E7F2D">
            <w:pPr>
              <w:pStyle w:val="Normal1"/>
              <w:rPr>
                <w:rFonts w:ascii="Calibri" w:hAnsi="Calibri"/>
                <w:sz w:val="20"/>
                <w:lang w:val="sk-SK"/>
              </w:rPr>
            </w:pPr>
            <w:r w:rsidRPr="001F5CF0">
              <w:rPr>
                <w:rFonts w:ascii="Calibri" w:hAnsi="Calibri"/>
                <w:sz w:val="20"/>
                <w:lang w:val="sk-SK"/>
              </w:rPr>
              <w:t>•</w:t>
            </w:r>
            <w:r w:rsidRPr="001F5CF0">
              <w:rPr>
                <w:rFonts w:ascii="Calibri" w:hAnsi="Calibri"/>
                <w:sz w:val="20"/>
                <w:lang w:val="sk-SK"/>
              </w:rPr>
              <w:tab/>
              <w:t>Výrobné zameranie podniku</w:t>
            </w:r>
          </w:p>
          <w:p w:rsidR="00185E2E" w:rsidRPr="001F5CF0" w:rsidRDefault="00185E2E" w:rsidP="000E7F2D">
            <w:pPr>
              <w:pStyle w:val="Normal1"/>
              <w:rPr>
                <w:rFonts w:ascii="Calibri" w:hAnsi="Calibri"/>
                <w:sz w:val="20"/>
                <w:lang w:val="sk-SK"/>
              </w:rPr>
            </w:pPr>
            <w:r w:rsidRPr="001F5CF0">
              <w:rPr>
                <w:rFonts w:ascii="Calibri" w:hAnsi="Calibri"/>
                <w:sz w:val="20"/>
                <w:lang w:val="sk-SK"/>
              </w:rPr>
              <w:t>•</w:t>
            </w:r>
            <w:r w:rsidRPr="001F5CF0">
              <w:rPr>
                <w:rFonts w:ascii="Calibri" w:hAnsi="Calibri"/>
                <w:sz w:val="20"/>
                <w:lang w:val="sk-SK"/>
              </w:rPr>
              <w:tab/>
              <w:t>Plánované aktivity realizované týmto projektom</w:t>
            </w:r>
          </w:p>
          <w:p w:rsidR="00185E2E" w:rsidRPr="001F5CF0" w:rsidRDefault="00185E2E" w:rsidP="000E7F2D">
            <w:pPr>
              <w:pStyle w:val="Normal1"/>
              <w:rPr>
                <w:rFonts w:ascii="Calibri" w:hAnsi="Calibri"/>
                <w:sz w:val="20"/>
                <w:lang w:val="sk-SK"/>
              </w:rPr>
            </w:pPr>
            <w:r w:rsidRPr="001F5CF0">
              <w:rPr>
                <w:rFonts w:ascii="Calibri" w:hAnsi="Calibri"/>
                <w:sz w:val="20"/>
                <w:lang w:val="sk-SK"/>
              </w:rPr>
              <w:t>•</w:t>
            </w:r>
            <w:r w:rsidRPr="001F5CF0">
              <w:rPr>
                <w:rFonts w:ascii="Calibri" w:hAnsi="Calibri"/>
                <w:sz w:val="20"/>
                <w:lang w:val="sk-SK"/>
              </w:rPr>
              <w:tab/>
            </w:r>
            <w:proofErr w:type="spellStart"/>
            <w:r w:rsidRPr="001F5CF0">
              <w:rPr>
                <w:rFonts w:ascii="Calibri" w:hAnsi="Calibri"/>
                <w:sz w:val="20"/>
                <w:lang w:val="sk-SK"/>
              </w:rPr>
              <w:t>podsekcia</w:t>
            </w:r>
            <w:proofErr w:type="spellEnd"/>
            <w:r w:rsidRPr="001F5CF0">
              <w:rPr>
                <w:rFonts w:ascii="Calibri" w:hAnsi="Calibri"/>
                <w:sz w:val="20"/>
                <w:lang w:val="sk-SK"/>
              </w:rPr>
              <w:t xml:space="preserve"> Poskytnutá pomoc z EÚ zdrojov a národných s </w:t>
            </w:r>
            <w:proofErr w:type="spellStart"/>
            <w:r w:rsidRPr="001F5CF0">
              <w:rPr>
                <w:rFonts w:ascii="Calibri" w:hAnsi="Calibri"/>
                <w:sz w:val="20"/>
                <w:lang w:val="sk-SK"/>
              </w:rPr>
              <w:t>poliami</w:t>
            </w:r>
            <w:proofErr w:type="spellEnd"/>
            <w:r w:rsidRPr="001F5CF0">
              <w:rPr>
                <w:rFonts w:ascii="Calibri" w:hAnsi="Calibri"/>
                <w:sz w:val="20"/>
                <w:lang w:val="sk-SK"/>
              </w:rPr>
              <w:t>:</w:t>
            </w:r>
          </w:p>
          <w:p w:rsidR="00185E2E" w:rsidRPr="001F5CF0" w:rsidRDefault="00185E2E" w:rsidP="000E7F2D">
            <w:pPr>
              <w:pStyle w:val="Normal1"/>
              <w:ind w:left="708"/>
              <w:rPr>
                <w:rFonts w:ascii="Calibri" w:hAnsi="Calibri"/>
                <w:sz w:val="20"/>
                <w:lang w:val="sk-SK"/>
              </w:rPr>
            </w:pPr>
            <w:r w:rsidRPr="001F5CF0">
              <w:rPr>
                <w:rFonts w:ascii="Calibri" w:hAnsi="Calibri"/>
                <w:sz w:val="20"/>
                <w:lang w:val="sk-SK"/>
              </w:rPr>
              <w:t>o</w:t>
            </w:r>
            <w:r w:rsidRPr="001F5CF0">
              <w:rPr>
                <w:rFonts w:ascii="Calibri" w:hAnsi="Calibri"/>
                <w:sz w:val="20"/>
                <w:lang w:val="sk-SK"/>
              </w:rPr>
              <w:tab/>
              <w:t>Poskytovateľ pomoci</w:t>
            </w:r>
          </w:p>
          <w:p w:rsidR="00185E2E" w:rsidRPr="001F5CF0" w:rsidRDefault="00185E2E" w:rsidP="000E7F2D">
            <w:pPr>
              <w:pStyle w:val="Normal1"/>
              <w:ind w:left="708"/>
              <w:rPr>
                <w:rFonts w:ascii="Calibri" w:hAnsi="Calibri"/>
                <w:sz w:val="20"/>
                <w:lang w:val="sk-SK"/>
              </w:rPr>
            </w:pPr>
            <w:r w:rsidRPr="001F5CF0">
              <w:rPr>
                <w:rFonts w:ascii="Calibri" w:hAnsi="Calibri"/>
                <w:sz w:val="20"/>
                <w:lang w:val="sk-SK"/>
              </w:rPr>
              <w:t>o</w:t>
            </w:r>
            <w:r w:rsidRPr="001F5CF0">
              <w:rPr>
                <w:rFonts w:ascii="Calibri" w:hAnsi="Calibri"/>
                <w:sz w:val="20"/>
                <w:lang w:val="sk-SK"/>
              </w:rPr>
              <w:tab/>
              <w:t>Názov pomoci</w:t>
            </w:r>
          </w:p>
          <w:p w:rsidR="00185E2E" w:rsidRPr="001F5CF0" w:rsidRDefault="00185E2E" w:rsidP="000E7F2D">
            <w:pPr>
              <w:pStyle w:val="Normal1"/>
              <w:ind w:left="708"/>
              <w:rPr>
                <w:rFonts w:ascii="Calibri" w:hAnsi="Calibri"/>
                <w:sz w:val="20"/>
                <w:lang w:val="sk-SK"/>
              </w:rPr>
            </w:pPr>
            <w:r w:rsidRPr="001F5CF0">
              <w:rPr>
                <w:rFonts w:ascii="Calibri" w:hAnsi="Calibri"/>
                <w:sz w:val="20"/>
                <w:lang w:val="sk-SK"/>
              </w:rPr>
              <w:t>o</w:t>
            </w:r>
            <w:r w:rsidRPr="001F5CF0">
              <w:rPr>
                <w:rFonts w:ascii="Calibri" w:hAnsi="Calibri"/>
                <w:sz w:val="20"/>
                <w:lang w:val="sk-SK"/>
              </w:rPr>
              <w:tab/>
              <w:t>Rok</w:t>
            </w:r>
          </w:p>
          <w:p w:rsidR="00185E2E" w:rsidRPr="001F5CF0" w:rsidRDefault="00185E2E" w:rsidP="000E7F2D">
            <w:pPr>
              <w:pStyle w:val="Normal1"/>
              <w:ind w:left="708"/>
              <w:jc w:val="left"/>
              <w:rPr>
                <w:rFonts w:ascii="Calibri" w:hAnsi="Calibri"/>
                <w:sz w:val="20"/>
                <w:lang w:val="sk-SK"/>
              </w:rPr>
            </w:pPr>
            <w:r w:rsidRPr="001F5CF0">
              <w:rPr>
                <w:rFonts w:ascii="Calibri" w:hAnsi="Calibri"/>
                <w:sz w:val="20"/>
                <w:lang w:val="sk-SK"/>
              </w:rPr>
              <w:t>o</w:t>
            </w:r>
            <w:r w:rsidRPr="001F5CF0">
              <w:rPr>
                <w:rFonts w:ascii="Calibri" w:hAnsi="Calibri"/>
                <w:sz w:val="20"/>
                <w:lang w:val="sk-SK"/>
              </w:rPr>
              <w:tab/>
              <w:t>Suma (tis. EUR)</w:t>
            </w:r>
          </w:p>
        </w:tc>
      </w:tr>
      <w:tr w:rsidR="00185E2E" w:rsidRPr="001F5CF0" w:rsidTr="000E7F2D">
        <w:tc>
          <w:tcPr>
            <w:tcW w:w="1694"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7265"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1694"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7265"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1694"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868"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71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559"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1694" w:type="dxa"/>
            <w:vMerge/>
            <w:shd w:val="clear" w:color="auto" w:fill="auto"/>
          </w:tcPr>
          <w:p w:rsidR="00185E2E" w:rsidRPr="001F5CF0" w:rsidRDefault="00185E2E" w:rsidP="000E7F2D">
            <w:pPr>
              <w:rPr>
                <w:rFonts w:ascii="Calibri" w:hAnsi="Calibri" w:cs="Arial"/>
                <w:sz w:val="20"/>
              </w:rPr>
            </w:pPr>
          </w:p>
        </w:tc>
        <w:tc>
          <w:tcPr>
            <w:tcW w:w="3580"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685"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491"/>
        </w:trPr>
        <w:tc>
          <w:tcPr>
            <w:tcW w:w="1694" w:type="dxa"/>
            <w:vMerge/>
            <w:shd w:val="clear" w:color="auto" w:fill="auto"/>
          </w:tcPr>
          <w:p w:rsidR="00185E2E" w:rsidRPr="001F5CF0" w:rsidRDefault="00185E2E" w:rsidP="000E7F2D">
            <w:pPr>
              <w:rPr>
                <w:rFonts w:ascii="Calibri" w:hAnsi="Calibri" w:cs="Arial"/>
                <w:sz w:val="20"/>
              </w:rPr>
            </w:pPr>
          </w:p>
        </w:tc>
        <w:tc>
          <w:tcPr>
            <w:tcW w:w="7265"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1F5CF0" w:rsidRDefault="00185E2E" w:rsidP="00185E2E">
      <w:pPr>
        <w:rPr>
          <w:rFonts w:ascii="Calibri" w:hAnsi="Calibri"/>
          <w:sz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3"/>
        <w:gridCol w:w="1868"/>
        <w:gridCol w:w="1713"/>
        <w:gridCol w:w="1559"/>
        <w:gridCol w:w="1134"/>
        <w:gridCol w:w="992"/>
      </w:tblGrid>
      <w:tr w:rsidR="00185E2E" w:rsidRPr="001F5CF0" w:rsidTr="000E7F2D">
        <w:tc>
          <w:tcPr>
            <w:tcW w:w="1693"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 xml:space="preserve">Požiadavka </w:t>
            </w:r>
            <w:r w:rsidRPr="001F5CF0">
              <w:rPr>
                <w:rFonts w:ascii="Calibri" w:hAnsi="Calibri"/>
                <w:color w:val="FFFFFF"/>
                <w:sz w:val="24"/>
              </w:rPr>
              <w:t>(*)</w:t>
            </w:r>
          </w:p>
        </w:tc>
        <w:tc>
          <w:tcPr>
            <w:tcW w:w="7266"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14.1 Projektové monitorovanie – pridanie špecifických polí</w:t>
            </w:r>
          </w:p>
        </w:tc>
      </w:tr>
      <w:tr w:rsidR="00185E2E" w:rsidRPr="001F5CF0" w:rsidTr="000E7F2D">
        <w:tc>
          <w:tcPr>
            <w:tcW w:w="1693"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7266" w:type="dxa"/>
            <w:gridSpan w:val="5"/>
            <w:shd w:val="clear" w:color="auto" w:fill="auto"/>
          </w:tcPr>
          <w:p w:rsidR="00185E2E" w:rsidRPr="001F5CF0" w:rsidRDefault="00185E2E" w:rsidP="000E7F2D">
            <w:pPr>
              <w:rPr>
                <w:rFonts w:ascii="Calibri" w:hAnsi="Calibri"/>
                <w:color w:val="0000FF"/>
                <w:sz w:val="20"/>
              </w:rPr>
            </w:pPr>
            <w:r w:rsidRPr="001F5CF0">
              <w:rPr>
                <w:rFonts w:ascii="Calibri" w:hAnsi="Calibri"/>
                <w:sz w:val="20"/>
              </w:rPr>
              <w:t>Súčasné projektové monitorovanie v ITMS2014+ je nevyhovujúce. Je potrebné ho upraviť podľa požiadaviek.</w:t>
            </w:r>
          </w:p>
        </w:tc>
      </w:tr>
      <w:tr w:rsidR="00185E2E" w:rsidRPr="001F5CF0" w:rsidTr="000E7F2D">
        <w:tc>
          <w:tcPr>
            <w:tcW w:w="1693"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tc>
        <w:tc>
          <w:tcPr>
            <w:tcW w:w="7266" w:type="dxa"/>
            <w:gridSpan w:val="5"/>
            <w:shd w:val="clear" w:color="auto" w:fill="auto"/>
          </w:tcPr>
          <w:p w:rsidR="00185E2E" w:rsidRPr="001F5CF0" w:rsidRDefault="00185E2E" w:rsidP="000E7F2D">
            <w:pPr>
              <w:rPr>
                <w:rFonts w:ascii="Calibri" w:hAnsi="Calibri"/>
                <w:color w:val="0000FF"/>
                <w:sz w:val="20"/>
              </w:rPr>
            </w:pPr>
            <w:r w:rsidRPr="001F5CF0">
              <w:rPr>
                <w:rFonts w:ascii="Calibri" w:hAnsi="Calibri"/>
                <w:sz w:val="20"/>
              </w:rPr>
              <w:t>Na monitorovaciu správu budú pridané špecifické polia.</w:t>
            </w:r>
          </w:p>
        </w:tc>
      </w:tr>
      <w:tr w:rsidR="00185E2E" w:rsidRPr="001F5CF0" w:rsidTr="000E7F2D">
        <w:tc>
          <w:tcPr>
            <w:tcW w:w="1693"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7266"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1693"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7266"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1693"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868"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713"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559"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1693" w:type="dxa"/>
            <w:vMerge/>
            <w:shd w:val="clear" w:color="auto" w:fill="auto"/>
          </w:tcPr>
          <w:p w:rsidR="00185E2E" w:rsidRPr="001F5CF0" w:rsidRDefault="00185E2E" w:rsidP="000E7F2D">
            <w:pPr>
              <w:rPr>
                <w:rFonts w:ascii="Calibri" w:hAnsi="Calibri" w:cs="Arial"/>
                <w:sz w:val="20"/>
              </w:rPr>
            </w:pPr>
          </w:p>
        </w:tc>
        <w:tc>
          <w:tcPr>
            <w:tcW w:w="3581"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685"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77"/>
        </w:trPr>
        <w:tc>
          <w:tcPr>
            <w:tcW w:w="1693" w:type="dxa"/>
            <w:vMerge/>
            <w:shd w:val="clear" w:color="auto" w:fill="auto"/>
          </w:tcPr>
          <w:p w:rsidR="00185E2E" w:rsidRPr="001F5CF0" w:rsidRDefault="00185E2E" w:rsidP="000E7F2D">
            <w:pPr>
              <w:rPr>
                <w:rFonts w:ascii="Calibri" w:hAnsi="Calibri" w:cs="Arial"/>
                <w:sz w:val="20"/>
              </w:rPr>
            </w:pPr>
          </w:p>
        </w:tc>
        <w:tc>
          <w:tcPr>
            <w:tcW w:w="7266"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1F5CF0" w:rsidRDefault="00185E2E" w:rsidP="00185E2E">
      <w:pPr>
        <w:rPr>
          <w:rFonts w:ascii="Calibri" w:hAnsi="Calibri"/>
          <w:sz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3"/>
        <w:gridCol w:w="1868"/>
        <w:gridCol w:w="1713"/>
        <w:gridCol w:w="1559"/>
        <w:gridCol w:w="1134"/>
        <w:gridCol w:w="992"/>
      </w:tblGrid>
      <w:tr w:rsidR="00185E2E" w:rsidRPr="001F5CF0" w:rsidTr="000E7F2D">
        <w:tc>
          <w:tcPr>
            <w:tcW w:w="1693" w:type="dxa"/>
            <w:tcBorders>
              <w:top w:val="single" w:sz="4" w:space="0" w:color="auto"/>
              <w:left w:val="single" w:sz="4" w:space="0" w:color="auto"/>
              <w:bottom w:val="single" w:sz="4" w:space="0" w:color="auto"/>
              <w:right w:val="single" w:sz="4" w:space="0" w:color="auto"/>
            </w:tcBorders>
            <w:shd w:val="clear" w:color="auto" w:fill="4472C4"/>
            <w:hideMark/>
          </w:tcPr>
          <w:p w:rsidR="00185E2E" w:rsidRPr="001F5CF0" w:rsidRDefault="00185E2E" w:rsidP="000E7F2D">
            <w:pPr>
              <w:rPr>
                <w:rFonts w:ascii="Calibri" w:hAnsi="Calibri"/>
                <w:b/>
                <w:color w:val="FFFFFF"/>
                <w:sz w:val="24"/>
              </w:rPr>
            </w:pPr>
            <w:r w:rsidRPr="001F5CF0">
              <w:rPr>
                <w:rFonts w:ascii="Calibri" w:hAnsi="Calibri"/>
                <w:b/>
                <w:color w:val="FFFFFF"/>
                <w:sz w:val="24"/>
              </w:rPr>
              <w:lastRenderedPageBreak/>
              <w:t xml:space="preserve">Požiadavka </w:t>
            </w:r>
            <w:r w:rsidRPr="001F5CF0">
              <w:rPr>
                <w:rFonts w:ascii="Calibri" w:hAnsi="Calibri"/>
                <w:color w:val="FFFFFF"/>
                <w:sz w:val="24"/>
              </w:rPr>
              <w:t>(*)</w:t>
            </w:r>
          </w:p>
        </w:tc>
        <w:tc>
          <w:tcPr>
            <w:tcW w:w="7266" w:type="dxa"/>
            <w:gridSpan w:val="5"/>
            <w:tcBorders>
              <w:top w:val="single" w:sz="4" w:space="0" w:color="auto"/>
              <w:left w:val="single" w:sz="4" w:space="0" w:color="auto"/>
              <w:bottom w:val="single" w:sz="4" w:space="0" w:color="auto"/>
              <w:right w:val="single" w:sz="4" w:space="0" w:color="auto"/>
            </w:tcBorders>
            <w:shd w:val="clear" w:color="auto" w:fill="4472C4"/>
            <w:hideMark/>
          </w:tcPr>
          <w:p w:rsidR="00185E2E" w:rsidRPr="001F5CF0" w:rsidRDefault="00185E2E" w:rsidP="000E7F2D">
            <w:pPr>
              <w:rPr>
                <w:rFonts w:ascii="Calibri" w:hAnsi="Calibri"/>
                <w:b/>
                <w:color w:val="FFFFFF"/>
                <w:sz w:val="24"/>
              </w:rPr>
            </w:pPr>
            <w:r w:rsidRPr="001F5CF0">
              <w:rPr>
                <w:rFonts w:ascii="Calibri" w:hAnsi="Calibri"/>
                <w:b/>
                <w:color w:val="FFFFFF"/>
                <w:sz w:val="24"/>
              </w:rPr>
              <w:t>14.2 Projektové monitorovanie – vytvorenie „X-tabuľky“</w:t>
            </w:r>
          </w:p>
        </w:tc>
      </w:tr>
      <w:tr w:rsidR="00185E2E" w:rsidRPr="001F5CF0" w:rsidTr="000E7F2D">
        <w:tc>
          <w:tcPr>
            <w:tcW w:w="1693" w:type="dxa"/>
            <w:tcBorders>
              <w:top w:val="single" w:sz="4" w:space="0" w:color="auto"/>
              <w:left w:val="single" w:sz="4" w:space="0" w:color="auto"/>
              <w:bottom w:val="single" w:sz="4" w:space="0" w:color="auto"/>
              <w:right w:val="single" w:sz="4" w:space="0" w:color="auto"/>
            </w:tcBorders>
            <w:hideMark/>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7266" w:type="dxa"/>
            <w:gridSpan w:val="5"/>
            <w:tcBorders>
              <w:top w:val="single" w:sz="4" w:space="0" w:color="auto"/>
              <w:left w:val="single" w:sz="4" w:space="0" w:color="auto"/>
              <w:bottom w:val="single" w:sz="4" w:space="0" w:color="auto"/>
              <w:right w:val="single" w:sz="4" w:space="0" w:color="auto"/>
            </w:tcBorders>
          </w:tcPr>
          <w:p w:rsidR="00185E2E" w:rsidRPr="001F5CF0" w:rsidRDefault="00185E2E" w:rsidP="000E7F2D">
            <w:pPr>
              <w:rPr>
                <w:rFonts w:ascii="Calibri" w:hAnsi="Calibri"/>
                <w:color w:val="0000FF"/>
                <w:sz w:val="20"/>
              </w:rPr>
            </w:pPr>
            <w:r w:rsidRPr="001F5CF0">
              <w:rPr>
                <w:rFonts w:ascii="Calibri" w:hAnsi="Calibri"/>
                <w:sz w:val="20"/>
              </w:rPr>
              <w:t>Súčasné projektové monitorovanie v ITMS2014+ je nevyhovujúce. Je potrebné ho upraviť podľa požiadaviek.</w:t>
            </w:r>
          </w:p>
        </w:tc>
      </w:tr>
      <w:tr w:rsidR="00185E2E" w:rsidRPr="001F5CF0" w:rsidTr="000E7F2D">
        <w:tc>
          <w:tcPr>
            <w:tcW w:w="1693" w:type="dxa"/>
            <w:tcBorders>
              <w:top w:val="single" w:sz="4" w:space="0" w:color="auto"/>
              <w:left w:val="single" w:sz="4" w:space="0" w:color="auto"/>
              <w:bottom w:val="single" w:sz="4" w:space="0" w:color="auto"/>
              <w:right w:val="single" w:sz="4" w:space="0" w:color="auto"/>
            </w:tcBorders>
          </w:tcPr>
          <w:p w:rsidR="00185E2E" w:rsidRPr="001F5CF0" w:rsidRDefault="00185E2E" w:rsidP="000E7F2D">
            <w:pPr>
              <w:rPr>
                <w:rFonts w:ascii="Calibri" w:hAnsi="Calibri"/>
                <w:b/>
                <w:sz w:val="20"/>
              </w:rPr>
            </w:pPr>
            <w:r w:rsidRPr="001F5CF0">
              <w:rPr>
                <w:rFonts w:ascii="Calibri" w:hAnsi="Calibri"/>
                <w:sz w:val="20"/>
              </w:rPr>
              <w:t xml:space="preserve">Požiadavka </w:t>
            </w:r>
            <w:r w:rsidRPr="001F5CF0">
              <w:rPr>
                <w:rFonts w:ascii="Calibri" w:hAnsi="Calibri"/>
                <w:color w:val="FF0000"/>
                <w:sz w:val="20"/>
              </w:rPr>
              <w:t>(*)</w:t>
            </w:r>
          </w:p>
        </w:tc>
        <w:tc>
          <w:tcPr>
            <w:tcW w:w="7266" w:type="dxa"/>
            <w:gridSpan w:val="5"/>
            <w:tcBorders>
              <w:top w:val="single" w:sz="4" w:space="0" w:color="auto"/>
              <w:left w:val="single" w:sz="4" w:space="0" w:color="auto"/>
              <w:bottom w:val="single" w:sz="4" w:space="0" w:color="auto"/>
              <w:right w:val="single" w:sz="4" w:space="0" w:color="auto"/>
            </w:tcBorders>
          </w:tcPr>
          <w:p w:rsidR="00185E2E" w:rsidRPr="001F5CF0" w:rsidRDefault="00185E2E" w:rsidP="000E7F2D">
            <w:pPr>
              <w:pStyle w:val="Normal1"/>
              <w:jc w:val="left"/>
              <w:rPr>
                <w:rFonts w:ascii="Calibri" w:eastAsia="Calibri" w:hAnsi="Calibri"/>
                <w:sz w:val="20"/>
                <w:lang w:val="sk-SK"/>
              </w:rPr>
            </w:pPr>
            <w:r w:rsidRPr="001F5CF0">
              <w:rPr>
                <w:rFonts w:ascii="Calibri" w:eastAsia="Calibri" w:hAnsi="Calibri"/>
                <w:sz w:val="20"/>
                <w:lang w:val="sk-SK"/>
              </w:rPr>
              <w:t xml:space="preserve">„X-tabuľka“ bude vypracovávaná na strane ITMS2014+ a následne bude zasielaná spolu so </w:t>
            </w:r>
            <w:proofErr w:type="spellStart"/>
            <w:r w:rsidRPr="001F5CF0">
              <w:rPr>
                <w:rFonts w:ascii="Calibri" w:eastAsia="Calibri" w:hAnsi="Calibri"/>
                <w:sz w:val="20"/>
                <w:lang w:val="sk-SK"/>
              </w:rPr>
              <w:t>ŽoP</w:t>
            </w:r>
            <w:proofErr w:type="spellEnd"/>
            <w:r w:rsidRPr="001F5CF0">
              <w:rPr>
                <w:rFonts w:ascii="Calibri" w:eastAsia="Calibri" w:hAnsi="Calibri"/>
                <w:sz w:val="20"/>
                <w:lang w:val="sk-SK"/>
              </w:rPr>
              <w:t xml:space="preserve"> do AGIS MFR.</w:t>
            </w:r>
          </w:p>
          <w:p w:rsidR="00185E2E" w:rsidRPr="001F5CF0" w:rsidRDefault="00185E2E" w:rsidP="000E7F2D">
            <w:pPr>
              <w:pStyle w:val="Normal1"/>
              <w:jc w:val="left"/>
              <w:rPr>
                <w:rFonts w:ascii="Calibri" w:hAnsi="Calibri"/>
                <w:color w:val="0000FF"/>
                <w:sz w:val="20"/>
                <w:lang w:val="sk-SK"/>
              </w:rPr>
            </w:pPr>
          </w:p>
        </w:tc>
      </w:tr>
      <w:tr w:rsidR="00185E2E" w:rsidRPr="001F5CF0" w:rsidTr="000E7F2D">
        <w:tc>
          <w:tcPr>
            <w:tcW w:w="1693" w:type="dxa"/>
            <w:tcBorders>
              <w:top w:val="single" w:sz="4" w:space="0" w:color="auto"/>
              <w:left w:val="single" w:sz="4" w:space="0" w:color="auto"/>
              <w:bottom w:val="single" w:sz="4" w:space="0" w:color="auto"/>
              <w:right w:val="single" w:sz="4" w:space="0" w:color="auto"/>
            </w:tcBorders>
            <w:hideMark/>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7266" w:type="dxa"/>
            <w:gridSpan w:val="5"/>
            <w:tcBorders>
              <w:top w:val="single" w:sz="4" w:space="0" w:color="auto"/>
              <w:left w:val="single" w:sz="4" w:space="0" w:color="auto"/>
              <w:bottom w:val="single" w:sz="4" w:space="0" w:color="auto"/>
              <w:right w:val="single" w:sz="4" w:space="0" w:color="auto"/>
            </w:tcBorders>
            <w:hideMark/>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1693" w:type="dxa"/>
            <w:tcBorders>
              <w:top w:val="single" w:sz="4" w:space="0" w:color="auto"/>
              <w:left w:val="single" w:sz="4" w:space="0" w:color="auto"/>
              <w:bottom w:val="single" w:sz="4" w:space="0" w:color="auto"/>
              <w:right w:val="single" w:sz="4" w:space="0" w:color="auto"/>
            </w:tcBorders>
            <w:hideMark/>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7266" w:type="dxa"/>
            <w:gridSpan w:val="5"/>
            <w:tcBorders>
              <w:top w:val="single" w:sz="4" w:space="0" w:color="auto"/>
              <w:left w:val="single" w:sz="4" w:space="0" w:color="auto"/>
              <w:bottom w:val="single" w:sz="4" w:space="0" w:color="auto"/>
              <w:right w:val="single" w:sz="4" w:space="0" w:color="auto"/>
            </w:tcBorders>
            <w:hideMark/>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1693" w:type="dxa"/>
            <w:vMerge w:val="restart"/>
            <w:tcBorders>
              <w:top w:val="single" w:sz="4" w:space="0" w:color="auto"/>
              <w:left w:val="single" w:sz="4" w:space="0" w:color="auto"/>
              <w:bottom w:val="single" w:sz="4" w:space="0" w:color="auto"/>
              <w:right w:val="single" w:sz="4" w:space="0" w:color="auto"/>
            </w:tcBorders>
            <w:hideMark/>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868" w:type="dxa"/>
            <w:tcBorders>
              <w:top w:val="single" w:sz="4" w:space="0" w:color="auto"/>
              <w:left w:val="single" w:sz="4" w:space="0" w:color="auto"/>
              <w:bottom w:val="single" w:sz="4" w:space="0" w:color="auto"/>
              <w:right w:val="single" w:sz="4" w:space="0" w:color="auto"/>
            </w:tcBorders>
            <w:hideMark/>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713" w:type="dxa"/>
            <w:tcBorders>
              <w:top w:val="single" w:sz="4" w:space="0" w:color="auto"/>
              <w:left w:val="single" w:sz="4" w:space="0" w:color="auto"/>
              <w:bottom w:val="single" w:sz="4" w:space="0" w:color="auto"/>
              <w:right w:val="single" w:sz="4" w:space="0" w:color="auto"/>
            </w:tcBorders>
            <w:hideMark/>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559" w:type="dxa"/>
            <w:tcBorders>
              <w:top w:val="single" w:sz="4" w:space="0" w:color="auto"/>
              <w:left w:val="single" w:sz="4" w:space="0" w:color="auto"/>
              <w:bottom w:val="single" w:sz="4" w:space="0" w:color="auto"/>
              <w:right w:val="single" w:sz="4" w:space="0" w:color="auto"/>
            </w:tcBorders>
            <w:hideMark/>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tcBorders>
              <w:top w:val="single" w:sz="4" w:space="0" w:color="auto"/>
              <w:left w:val="single" w:sz="4" w:space="0" w:color="auto"/>
              <w:bottom w:val="single" w:sz="4" w:space="0" w:color="auto"/>
              <w:right w:val="single" w:sz="4" w:space="0" w:color="auto"/>
            </w:tcBorders>
            <w:hideMark/>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tcBorders>
              <w:top w:val="single" w:sz="4" w:space="0" w:color="auto"/>
              <w:left w:val="single" w:sz="4" w:space="0" w:color="auto"/>
              <w:bottom w:val="single" w:sz="4" w:space="0" w:color="auto"/>
              <w:right w:val="single" w:sz="4" w:space="0" w:color="auto"/>
            </w:tcBorders>
            <w:hideMark/>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1693" w:type="dxa"/>
            <w:vMerge/>
            <w:tcBorders>
              <w:top w:val="single" w:sz="4" w:space="0" w:color="auto"/>
              <w:left w:val="single" w:sz="4" w:space="0" w:color="auto"/>
              <w:bottom w:val="single" w:sz="4" w:space="0" w:color="auto"/>
              <w:right w:val="single" w:sz="4" w:space="0" w:color="auto"/>
            </w:tcBorders>
            <w:vAlign w:val="center"/>
            <w:hideMark/>
          </w:tcPr>
          <w:p w:rsidR="00185E2E" w:rsidRPr="001F5CF0" w:rsidRDefault="00185E2E" w:rsidP="000E7F2D">
            <w:pPr>
              <w:rPr>
                <w:rFonts w:ascii="Calibri" w:hAnsi="Calibri" w:cs="Arial"/>
                <w:sz w:val="20"/>
              </w:rPr>
            </w:pPr>
          </w:p>
        </w:tc>
        <w:tc>
          <w:tcPr>
            <w:tcW w:w="3581" w:type="dxa"/>
            <w:gridSpan w:val="2"/>
            <w:tcBorders>
              <w:top w:val="single" w:sz="4" w:space="0" w:color="auto"/>
              <w:left w:val="single" w:sz="4" w:space="0" w:color="auto"/>
              <w:bottom w:val="single" w:sz="4" w:space="0" w:color="auto"/>
              <w:right w:val="single" w:sz="4" w:space="0" w:color="auto"/>
            </w:tcBorders>
            <w:hideMark/>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685" w:type="dxa"/>
            <w:gridSpan w:val="3"/>
            <w:tcBorders>
              <w:top w:val="single" w:sz="4" w:space="0" w:color="auto"/>
              <w:left w:val="single" w:sz="4" w:space="0" w:color="auto"/>
              <w:bottom w:val="single" w:sz="4" w:space="0" w:color="auto"/>
              <w:right w:val="single" w:sz="4" w:space="0" w:color="auto"/>
            </w:tcBorders>
            <w:hideMark/>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269"/>
        </w:trPr>
        <w:tc>
          <w:tcPr>
            <w:tcW w:w="1693" w:type="dxa"/>
            <w:vMerge/>
            <w:tcBorders>
              <w:top w:val="single" w:sz="4" w:space="0" w:color="auto"/>
              <w:left w:val="single" w:sz="4" w:space="0" w:color="auto"/>
              <w:bottom w:val="single" w:sz="4" w:space="0" w:color="auto"/>
              <w:right w:val="single" w:sz="4" w:space="0" w:color="auto"/>
            </w:tcBorders>
            <w:vAlign w:val="center"/>
            <w:hideMark/>
          </w:tcPr>
          <w:p w:rsidR="00185E2E" w:rsidRPr="001F5CF0" w:rsidRDefault="00185E2E" w:rsidP="000E7F2D">
            <w:pPr>
              <w:rPr>
                <w:rFonts w:ascii="Calibri" w:hAnsi="Calibri" w:cs="Arial"/>
                <w:sz w:val="20"/>
              </w:rPr>
            </w:pPr>
          </w:p>
        </w:tc>
        <w:tc>
          <w:tcPr>
            <w:tcW w:w="7266" w:type="dxa"/>
            <w:gridSpan w:val="5"/>
            <w:tcBorders>
              <w:top w:val="single" w:sz="4" w:space="0" w:color="auto"/>
              <w:left w:val="single" w:sz="4" w:space="0" w:color="auto"/>
              <w:right w:val="single" w:sz="4" w:space="0" w:color="auto"/>
            </w:tcBorders>
            <w:hideMark/>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1F5CF0" w:rsidRDefault="00185E2E" w:rsidP="00185E2E">
      <w:pPr>
        <w:rPr>
          <w:rFonts w:ascii="Calibri" w:hAnsi="Calibri"/>
          <w:sz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4"/>
        <w:gridCol w:w="1868"/>
        <w:gridCol w:w="1712"/>
        <w:gridCol w:w="1559"/>
        <w:gridCol w:w="1134"/>
        <w:gridCol w:w="992"/>
      </w:tblGrid>
      <w:tr w:rsidR="00185E2E" w:rsidRPr="001F5CF0" w:rsidTr="000E7F2D">
        <w:tc>
          <w:tcPr>
            <w:tcW w:w="1694"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 xml:space="preserve">Požiadavka </w:t>
            </w:r>
            <w:r w:rsidRPr="001F5CF0">
              <w:rPr>
                <w:rFonts w:ascii="Calibri" w:hAnsi="Calibri"/>
                <w:color w:val="FFFFFF"/>
                <w:sz w:val="24"/>
              </w:rPr>
              <w:t>(*)</w:t>
            </w:r>
          </w:p>
        </w:tc>
        <w:tc>
          <w:tcPr>
            <w:tcW w:w="7265"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15. Monitorovanie stratégie</w:t>
            </w:r>
          </w:p>
        </w:tc>
      </w:tr>
      <w:tr w:rsidR="00185E2E" w:rsidRPr="001F5CF0" w:rsidTr="000E7F2D">
        <w:tc>
          <w:tcPr>
            <w:tcW w:w="1694"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7265"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Súčasné monitorovanie stratégie v ITMS2014+ je nevyhovujúce. Je potrebné ho upraviť podľa požiadaviek.</w:t>
            </w:r>
          </w:p>
        </w:tc>
      </w:tr>
      <w:tr w:rsidR="00185E2E" w:rsidRPr="001F5CF0" w:rsidTr="000E7F2D">
        <w:trPr>
          <w:trHeight w:val="511"/>
        </w:trPr>
        <w:tc>
          <w:tcPr>
            <w:tcW w:w="1694"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Požiadavka </w:t>
            </w:r>
            <w:r w:rsidRPr="001F5CF0">
              <w:rPr>
                <w:rFonts w:ascii="Calibri" w:hAnsi="Calibri"/>
                <w:color w:val="FF0000"/>
                <w:sz w:val="20"/>
              </w:rPr>
              <w:t>(*)</w:t>
            </w:r>
          </w:p>
        </w:tc>
        <w:tc>
          <w:tcPr>
            <w:tcW w:w="7265" w:type="dxa"/>
            <w:gridSpan w:val="5"/>
            <w:shd w:val="clear" w:color="auto" w:fill="auto"/>
          </w:tcPr>
          <w:p w:rsidR="00185E2E" w:rsidRPr="001F5CF0" w:rsidRDefault="00185E2E" w:rsidP="000E7F2D">
            <w:pPr>
              <w:pStyle w:val="Normal1"/>
              <w:jc w:val="left"/>
              <w:rPr>
                <w:rFonts w:ascii="Calibri" w:hAnsi="Calibri"/>
                <w:sz w:val="20"/>
                <w:lang w:val="sk-SK"/>
              </w:rPr>
            </w:pPr>
            <w:r w:rsidRPr="001F5CF0">
              <w:rPr>
                <w:rFonts w:ascii="Calibri" w:hAnsi="Calibri"/>
                <w:sz w:val="20"/>
                <w:lang w:val="sk-SK"/>
              </w:rPr>
              <w:t>Bude vytvorená monitorovacia správa za stratégiu podľa dokumentu monitorovacia správa o činnosti MAS.</w:t>
            </w:r>
          </w:p>
        </w:tc>
      </w:tr>
      <w:tr w:rsidR="00185E2E" w:rsidRPr="001F5CF0" w:rsidTr="000E7F2D">
        <w:tc>
          <w:tcPr>
            <w:tcW w:w="1694"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7265"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1694"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7265"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1694"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868"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71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559"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1694" w:type="dxa"/>
            <w:vMerge/>
            <w:shd w:val="clear" w:color="auto" w:fill="auto"/>
          </w:tcPr>
          <w:p w:rsidR="00185E2E" w:rsidRPr="001F5CF0" w:rsidRDefault="00185E2E" w:rsidP="000E7F2D">
            <w:pPr>
              <w:rPr>
                <w:rFonts w:ascii="Calibri" w:hAnsi="Calibri" w:cs="Arial"/>
                <w:sz w:val="20"/>
              </w:rPr>
            </w:pPr>
          </w:p>
        </w:tc>
        <w:tc>
          <w:tcPr>
            <w:tcW w:w="3580"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685"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70"/>
        </w:trPr>
        <w:tc>
          <w:tcPr>
            <w:tcW w:w="1694" w:type="dxa"/>
            <w:vMerge/>
            <w:shd w:val="clear" w:color="auto" w:fill="auto"/>
          </w:tcPr>
          <w:p w:rsidR="00185E2E" w:rsidRPr="001F5CF0" w:rsidRDefault="00185E2E" w:rsidP="000E7F2D">
            <w:pPr>
              <w:rPr>
                <w:rFonts w:ascii="Calibri" w:hAnsi="Calibri" w:cs="Arial"/>
                <w:sz w:val="20"/>
              </w:rPr>
            </w:pPr>
          </w:p>
        </w:tc>
        <w:tc>
          <w:tcPr>
            <w:tcW w:w="7265"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1F5CF0" w:rsidRDefault="00185E2E" w:rsidP="00185E2E">
      <w:pPr>
        <w:rPr>
          <w:rFonts w:ascii="Calibri" w:hAnsi="Calibri"/>
          <w:sz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5"/>
        <w:gridCol w:w="1868"/>
        <w:gridCol w:w="1711"/>
        <w:gridCol w:w="1559"/>
        <w:gridCol w:w="1134"/>
        <w:gridCol w:w="992"/>
      </w:tblGrid>
      <w:tr w:rsidR="00185E2E" w:rsidRPr="001F5CF0" w:rsidTr="000E7F2D">
        <w:tc>
          <w:tcPr>
            <w:tcW w:w="1695"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lastRenderedPageBreak/>
              <w:t xml:space="preserve">Požiadavka </w:t>
            </w:r>
            <w:r w:rsidRPr="001F5CF0">
              <w:rPr>
                <w:rFonts w:ascii="Calibri" w:hAnsi="Calibri"/>
                <w:color w:val="FFFFFF"/>
                <w:sz w:val="24"/>
              </w:rPr>
              <w:t>(*)</w:t>
            </w:r>
          </w:p>
        </w:tc>
        <w:tc>
          <w:tcPr>
            <w:tcW w:w="7264"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16. Programové monitorovanie</w:t>
            </w:r>
          </w:p>
        </w:tc>
      </w:tr>
      <w:tr w:rsidR="00185E2E" w:rsidRPr="001F5CF0" w:rsidTr="000E7F2D">
        <w:tc>
          <w:tcPr>
            <w:tcW w:w="1695"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7264"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Súčasné programové monitorovanie v ITMS2014+ je nevyhovujúce. Je potrebné ho upraviť podľa požiadaviek.</w:t>
            </w:r>
          </w:p>
        </w:tc>
      </w:tr>
      <w:tr w:rsidR="00185E2E" w:rsidRPr="001F5CF0" w:rsidTr="000E7F2D">
        <w:tc>
          <w:tcPr>
            <w:tcW w:w="1695"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tc>
        <w:tc>
          <w:tcPr>
            <w:tcW w:w="7264" w:type="dxa"/>
            <w:gridSpan w:val="5"/>
            <w:shd w:val="clear" w:color="auto" w:fill="auto"/>
          </w:tcPr>
          <w:p w:rsidR="00185E2E" w:rsidRPr="001F5CF0" w:rsidRDefault="00185E2E" w:rsidP="000E7F2D">
            <w:pPr>
              <w:pStyle w:val="Normal1"/>
              <w:jc w:val="left"/>
              <w:rPr>
                <w:rFonts w:ascii="Calibri" w:hAnsi="Calibri"/>
                <w:sz w:val="20"/>
                <w:lang w:val="sk-SK"/>
              </w:rPr>
            </w:pPr>
            <w:r w:rsidRPr="001F5CF0">
              <w:rPr>
                <w:rFonts w:ascii="Calibri" w:hAnsi="Calibri"/>
                <w:sz w:val="20"/>
                <w:lang w:val="sk-SK"/>
              </w:rPr>
              <w:t xml:space="preserve">Je potrebne dopracovať výstupy a reporty, ktoré sú prílohou tejto požiadavky. </w:t>
            </w:r>
          </w:p>
        </w:tc>
      </w:tr>
      <w:tr w:rsidR="00185E2E" w:rsidRPr="001F5CF0" w:rsidTr="000E7F2D">
        <w:tc>
          <w:tcPr>
            <w:tcW w:w="1695"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7264"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1695"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7264"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1695"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868"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711"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559"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1695" w:type="dxa"/>
            <w:vMerge/>
            <w:shd w:val="clear" w:color="auto" w:fill="auto"/>
          </w:tcPr>
          <w:p w:rsidR="00185E2E" w:rsidRPr="001F5CF0" w:rsidRDefault="00185E2E" w:rsidP="000E7F2D">
            <w:pPr>
              <w:rPr>
                <w:rFonts w:ascii="Calibri" w:hAnsi="Calibri" w:cs="Arial"/>
                <w:sz w:val="20"/>
              </w:rPr>
            </w:pPr>
          </w:p>
        </w:tc>
        <w:tc>
          <w:tcPr>
            <w:tcW w:w="3579"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685"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411"/>
        </w:trPr>
        <w:tc>
          <w:tcPr>
            <w:tcW w:w="1695" w:type="dxa"/>
            <w:vMerge/>
            <w:shd w:val="clear" w:color="auto" w:fill="auto"/>
          </w:tcPr>
          <w:p w:rsidR="00185E2E" w:rsidRPr="001F5CF0" w:rsidRDefault="00185E2E" w:rsidP="000E7F2D">
            <w:pPr>
              <w:rPr>
                <w:rFonts w:ascii="Calibri" w:hAnsi="Calibri" w:cs="Arial"/>
                <w:sz w:val="20"/>
              </w:rPr>
            </w:pPr>
          </w:p>
        </w:tc>
        <w:tc>
          <w:tcPr>
            <w:tcW w:w="7264"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r w:rsidR="00185E2E" w:rsidRPr="001F5CF0" w:rsidTr="000E7F2D">
        <w:tc>
          <w:tcPr>
            <w:tcW w:w="1695"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Prílohy/Odkaz na systém riadenia </w:t>
            </w:r>
          </w:p>
        </w:tc>
        <w:tc>
          <w:tcPr>
            <w:tcW w:w="7264" w:type="dxa"/>
            <w:gridSpan w:val="5"/>
            <w:shd w:val="clear" w:color="auto" w:fill="auto"/>
          </w:tcPr>
          <w:p w:rsidR="00185E2E" w:rsidRPr="001F5CF0" w:rsidRDefault="00185E2E" w:rsidP="000E7F2D">
            <w:pPr>
              <w:rPr>
                <w:rFonts w:ascii="Calibri" w:hAnsi="Calibri"/>
                <w:color w:val="0000FF"/>
                <w:sz w:val="20"/>
              </w:rPr>
            </w:pPr>
            <w:r w:rsidRPr="001F5CF0">
              <w:rPr>
                <w:rFonts w:ascii="Calibri" w:hAnsi="Calibri"/>
                <w:color w:val="0000FF"/>
                <w:sz w:val="20"/>
              </w:rPr>
              <w:drawing>
                <wp:inline distT="0" distB="0" distL="0" distR="0" wp14:anchorId="50CBD099" wp14:editId="360E60B7">
                  <wp:extent cx="979170" cy="628650"/>
                  <wp:effectExtent l="0" t="0" r="0" b="0"/>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79170" cy="628650"/>
                          </a:xfrm>
                          <a:prstGeom prst="rect">
                            <a:avLst/>
                          </a:prstGeom>
                          <a:noFill/>
                          <a:ln>
                            <a:noFill/>
                          </a:ln>
                        </pic:spPr>
                      </pic:pic>
                    </a:graphicData>
                  </a:graphic>
                </wp:inline>
              </w:drawing>
            </w:r>
            <w:r w:rsidRPr="001F5CF0">
              <w:rPr>
                <w:rFonts w:ascii="Calibri" w:hAnsi="Calibri"/>
                <w:color w:val="0000FF"/>
                <w:sz w:val="20"/>
              </w:rPr>
              <w:drawing>
                <wp:inline distT="0" distB="0" distL="0" distR="0" wp14:anchorId="60A10BDE" wp14:editId="1D51371E">
                  <wp:extent cx="979170" cy="628650"/>
                  <wp:effectExtent l="0" t="0" r="0" b="0"/>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79170" cy="628650"/>
                          </a:xfrm>
                          <a:prstGeom prst="rect">
                            <a:avLst/>
                          </a:prstGeom>
                          <a:noFill/>
                          <a:ln>
                            <a:noFill/>
                          </a:ln>
                        </pic:spPr>
                      </pic:pic>
                    </a:graphicData>
                  </a:graphic>
                </wp:inline>
              </w:drawing>
            </w:r>
            <w:r w:rsidRPr="001F5CF0">
              <w:rPr>
                <w:rFonts w:ascii="Calibri" w:hAnsi="Calibri"/>
                <w:color w:val="0000FF"/>
                <w:sz w:val="20"/>
              </w:rPr>
              <w:drawing>
                <wp:inline distT="0" distB="0" distL="0" distR="0" wp14:anchorId="4FBC29DA" wp14:editId="009E73A1">
                  <wp:extent cx="979170" cy="628650"/>
                  <wp:effectExtent l="0" t="0" r="0" b="0"/>
                  <wp:docPr id="3"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79170" cy="628650"/>
                          </a:xfrm>
                          <a:prstGeom prst="rect">
                            <a:avLst/>
                          </a:prstGeom>
                          <a:noFill/>
                          <a:ln>
                            <a:noFill/>
                          </a:ln>
                        </pic:spPr>
                      </pic:pic>
                    </a:graphicData>
                  </a:graphic>
                </wp:inline>
              </w:drawing>
            </w:r>
            <w:r w:rsidRPr="001F5CF0">
              <w:rPr>
                <w:rFonts w:ascii="Calibri" w:hAnsi="Calibri"/>
                <w:sz w:val="20"/>
              </w:rPr>
              <w:drawing>
                <wp:inline distT="0" distB="0" distL="0" distR="0" wp14:anchorId="59C69C63" wp14:editId="336A64F3">
                  <wp:extent cx="979170" cy="628650"/>
                  <wp:effectExtent l="0" t="0" r="0" b="0"/>
                  <wp:docPr id="4"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9170" cy="628650"/>
                          </a:xfrm>
                          <a:prstGeom prst="rect">
                            <a:avLst/>
                          </a:prstGeom>
                          <a:noFill/>
                          <a:ln>
                            <a:noFill/>
                          </a:ln>
                        </pic:spPr>
                      </pic:pic>
                    </a:graphicData>
                  </a:graphic>
                </wp:inline>
              </w:drawing>
            </w:r>
          </w:p>
        </w:tc>
      </w:tr>
    </w:tbl>
    <w:p w:rsidR="00185E2E" w:rsidRPr="001F5CF0" w:rsidRDefault="00185E2E" w:rsidP="00185E2E">
      <w:pPr>
        <w:rPr>
          <w:rFonts w:ascii="Calibri" w:hAnsi="Calibri"/>
          <w:sz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4"/>
        <w:gridCol w:w="1868"/>
        <w:gridCol w:w="1712"/>
        <w:gridCol w:w="1559"/>
        <w:gridCol w:w="1134"/>
        <w:gridCol w:w="992"/>
      </w:tblGrid>
      <w:tr w:rsidR="00185E2E" w:rsidRPr="001F5CF0" w:rsidTr="000E7F2D">
        <w:tc>
          <w:tcPr>
            <w:tcW w:w="1694"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lastRenderedPageBreak/>
              <w:t xml:space="preserve">Požiadavka </w:t>
            </w:r>
            <w:r w:rsidRPr="001F5CF0">
              <w:rPr>
                <w:rFonts w:ascii="Calibri" w:hAnsi="Calibri"/>
                <w:color w:val="FFFFFF"/>
                <w:sz w:val="24"/>
              </w:rPr>
              <w:t>(*)</w:t>
            </w:r>
          </w:p>
        </w:tc>
        <w:tc>
          <w:tcPr>
            <w:tcW w:w="7265"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17. Vytvorenie a úprava reportov</w:t>
            </w:r>
          </w:p>
        </w:tc>
      </w:tr>
      <w:tr w:rsidR="00185E2E" w:rsidRPr="001F5CF0" w:rsidTr="000E7F2D">
        <w:tc>
          <w:tcPr>
            <w:tcW w:w="1694"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7265"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Súčasné reporty v ITMS2014+ bude potrebné upraviť, resp. doplniť v zmysle požiadaviek.</w:t>
            </w:r>
          </w:p>
        </w:tc>
      </w:tr>
      <w:tr w:rsidR="00185E2E" w:rsidRPr="001F5CF0" w:rsidTr="000E7F2D">
        <w:tc>
          <w:tcPr>
            <w:tcW w:w="1694"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tc>
        <w:tc>
          <w:tcPr>
            <w:tcW w:w="7265" w:type="dxa"/>
            <w:gridSpan w:val="5"/>
            <w:shd w:val="clear" w:color="auto" w:fill="auto"/>
          </w:tcPr>
          <w:p w:rsidR="00185E2E" w:rsidRPr="001F5CF0" w:rsidRDefault="00185E2E" w:rsidP="000E7F2D">
            <w:pPr>
              <w:pStyle w:val="Normal1"/>
              <w:keepNext w:val="0"/>
              <w:numPr>
                <w:ilvl w:val="0"/>
                <w:numId w:val="10"/>
              </w:numPr>
              <w:rPr>
                <w:rFonts w:ascii="Calibri" w:hAnsi="Calibri"/>
                <w:sz w:val="20"/>
                <w:lang w:val="sk-SK"/>
              </w:rPr>
            </w:pPr>
            <w:r w:rsidRPr="001F5CF0">
              <w:rPr>
                <w:rFonts w:ascii="Calibri" w:hAnsi="Calibri"/>
                <w:sz w:val="20"/>
                <w:lang w:val="sk-SK"/>
              </w:rPr>
              <w:t>Pre záverečnú správu hodnotenia výzvy bude použitý existujúci report Záverečná správa z výzvy. Do všetkých záverečných správ hodnotenia výzvy budú doplnené body, budú rozšírené prílohy k reportu o 13 príloh, budú upravené popisy 5 polí a pribudnú 2 nové polia:</w:t>
            </w:r>
          </w:p>
          <w:p w:rsidR="00185E2E" w:rsidRPr="001F5CF0" w:rsidRDefault="00185E2E" w:rsidP="000E7F2D">
            <w:pPr>
              <w:pStyle w:val="Normal1"/>
              <w:keepNext w:val="0"/>
              <w:numPr>
                <w:ilvl w:val="1"/>
                <w:numId w:val="10"/>
              </w:numPr>
              <w:rPr>
                <w:rFonts w:ascii="Calibri" w:hAnsi="Calibri"/>
                <w:sz w:val="20"/>
                <w:lang w:val="sk-SK"/>
              </w:rPr>
            </w:pPr>
            <w:proofErr w:type="spellStart"/>
            <w:r w:rsidRPr="001F5CF0">
              <w:rPr>
                <w:rFonts w:ascii="Calibri" w:hAnsi="Calibri"/>
                <w:sz w:val="20"/>
                <w:lang w:val="sk-SK"/>
              </w:rPr>
              <w:t>Fokusová</w:t>
            </w:r>
            <w:proofErr w:type="spellEnd"/>
            <w:r w:rsidRPr="001F5CF0">
              <w:rPr>
                <w:rFonts w:ascii="Calibri" w:hAnsi="Calibri"/>
                <w:sz w:val="20"/>
                <w:lang w:val="sk-SK"/>
              </w:rPr>
              <w:t xml:space="preserve"> oblasť do Hlavičky</w:t>
            </w:r>
          </w:p>
          <w:p w:rsidR="00185E2E" w:rsidRPr="001F5CF0" w:rsidRDefault="00185E2E" w:rsidP="000E7F2D">
            <w:pPr>
              <w:pStyle w:val="Normal1"/>
              <w:keepNext w:val="0"/>
              <w:numPr>
                <w:ilvl w:val="1"/>
                <w:numId w:val="10"/>
              </w:numPr>
              <w:rPr>
                <w:rFonts w:ascii="Calibri" w:hAnsi="Calibri"/>
                <w:sz w:val="20"/>
                <w:lang w:val="sk-SK"/>
              </w:rPr>
            </w:pPr>
            <w:r w:rsidRPr="001F5CF0">
              <w:rPr>
                <w:rFonts w:ascii="Calibri" w:hAnsi="Calibri"/>
                <w:sz w:val="20"/>
                <w:lang w:val="sk-SK"/>
              </w:rPr>
              <w:t xml:space="preserve">Termín výkonu výberu </w:t>
            </w:r>
            <w:proofErr w:type="spellStart"/>
            <w:r w:rsidRPr="001F5CF0">
              <w:rPr>
                <w:rFonts w:ascii="Calibri" w:hAnsi="Calibri"/>
                <w:sz w:val="20"/>
                <w:lang w:val="sk-SK"/>
              </w:rPr>
              <w:t>ŽoNFP</w:t>
            </w:r>
            <w:proofErr w:type="spellEnd"/>
            <w:r w:rsidRPr="001F5CF0">
              <w:rPr>
                <w:rFonts w:ascii="Calibri" w:hAnsi="Calibri"/>
                <w:sz w:val="20"/>
                <w:lang w:val="sk-SK"/>
              </w:rPr>
              <w:t xml:space="preserve"> do časti Súhrnné informácie z výberu </w:t>
            </w:r>
            <w:proofErr w:type="spellStart"/>
            <w:r w:rsidRPr="001F5CF0">
              <w:rPr>
                <w:rFonts w:ascii="Calibri" w:hAnsi="Calibri"/>
                <w:sz w:val="20"/>
                <w:lang w:val="sk-SK"/>
              </w:rPr>
              <w:t>ŽoNFP</w:t>
            </w:r>
            <w:proofErr w:type="spellEnd"/>
            <w:r w:rsidRPr="001F5CF0">
              <w:rPr>
                <w:rFonts w:ascii="Calibri" w:hAnsi="Calibri"/>
                <w:sz w:val="20"/>
                <w:lang w:val="sk-SK"/>
              </w:rPr>
              <w:t>.</w:t>
            </w:r>
          </w:p>
          <w:p w:rsidR="00185E2E" w:rsidRPr="001F5CF0" w:rsidRDefault="00185E2E" w:rsidP="000E7F2D">
            <w:pPr>
              <w:pStyle w:val="Normal1"/>
              <w:keepNext w:val="0"/>
              <w:numPr>
                <w:ilvl w:val="0"/>
                <w:numId w:val="10"/>
              </w:numPr>
              <w:rPr>
                <w:rFonts w:ascii="Calibri" w:hAnsi="Calibri"/>
                <w:sz w:val="20"/>
                <w:lang w:val="sk-SK"/>
              </w:rPr>
            </w:pPr>
            <w:r w:rsidRPr="001F5CF0">
              <w:rPr>
                <w:rFonts w:ascii="Calibri" w:hAnsi="Calibri"/>
                <w:sz w:val="20"/>
                <w:lang w:val="sk-SK"/>
              </w:rPr>
              <w:t xml:space="preserve">Pre </w:t>
            </w:r>
            <w:proofErr w:type="spellStart"/>
            <w:r w:rsidRPr="001F5CF0">
              <w:rPr>
                <w:rFonts w:ascii="Calibri" w:hAnsi="Calibri"/>
                <w:sz w:val="20"/>
                <w:lang w:val="sk-SK"/>
              </w:rPr>
              <w:t>ŽoNFP</w:t>
            </w:r>
            <w:proofErr w:type="spellEnd"/>
            <w:r w:rsidRPr="001F5CF0">
              <w:rPr>
                <w:rFonts w:ascii="Calibri" w:hAnsi="Calibri"/>
                <w:sz w:val="20"/>
                <w:lang w:val="sk-SK"/>
              </w:rPr>
              <w:t xml:space="preserve"> má pribudnúť nový report Výzva na doplnenie.</w:t>
            </w:r>
          </w:p>
          <w:p w:rsidR="00185E2E" w:rsidRPr="001F5CF0" w:rsidRDefault="00185E2E" w:rsidP="000E7F2D">
            <w:pPr>
              <w:pStyle w:val="Normal1"/>
              <w:keepNext w:val="0"/>
              <w:numPr>
                <w:ilvl w:val="0"/>
                <w:numId w:val="10"/>
              </w:numPr>
              <w:rPr>
                <w:rFonts w:ascii="Calibri" w:hAnsi="Calibri"/>
                <w:sz w:val="20"/>
                <w:lang w:val="sk-SK"/>
              </w:rPr>
            </w:pPr>
            <w:r w:rsidRPr="001F5CF0">
              <w:rPr>
                <w:rFonts w:ascii="Calibri" w:hAnsi="Calibri"/>
                <w:sz w:val="20"/>
                <w:lang w:val="sk-SK"/>
              </w:rPr>
              <w:t xml:space="preserve">Bude vytvorený nový report pre </w:t>
            </w:r>
            <w:proofErr w:type="spellStart"/>
            <w:r w:rsidRPr="001F5CF0">
              <w:rPr>
                <w:rFonts w:ascii="Calibri" w:hAnsi="Calibri"/>
                <w:sz w:val="20"/>
                <w:lang w:val="sk-SK"/>
              </w:rPr>
              <w:t>ŽoNFP</w:t>
            </w:r>
            <w:proofErr w:type="spellEnd"/>
            <w:r w:rsidRPr="001F5CF0">
              <w:rPr>
                <w:rFonts w:ascii="Calibri" w:hAnsi="Calibri"/>
                <w:sz w:val="20"/>
                <w:lang w:val="sk-SK"/>
              </w:rPr>
              <w:t xml:space="preserve"> alebo upravený existujúci report.</w:t>
            </w:r>
          </w:p>
          <w:p w:rsidR="00185E2E" w:rsidRPr="001F5CF0" w:rsidRDefault="00185E2E" w:rsidP="000E7F2D">
            <w:pPr>
              <w:pStyle w:val="Normal1"/>
              <w:keepNext w:val="0"/>
              <w:numPr>
                <w:ilvl w:val="0"/>
                <w:numId w:val="10"/>
              </w:numPr>
              <w:rPr>
                <w:rFonts w:ascii="Calibri" w:hAnsi="Calibri"/>
                <w:sz w:val="20"/>
                <w:lang w:val="sk-SK"/>
              </w:rPr>
            </w:pPr>
            <w:r w:rsidRPr="001F5CF0">
              <w:rPr>
                <w:rFonts w:ascii="Calibri" w:hAnsi="Calibri"/>
                <w:sz w:val="20"/>
                <w:lang w:val="sk-SK"/>
              </w:rPr>
              <w:t>Report Predmet podpory NFP bude upravený.</w:t>
            </w:r>
          </w:p>
          <w:p w:rsidR="00185E2E" w:rsidRPr="001F5CF0" w:rsidRDefault="00185E2E" w:rsidP="000E7F2D">
            <w:pPr>
              <w:pStyle w:val="Normal1"/>
              <w:keepNext w:val="0"/>
              <w:numPr>
                <w:ilvl w:val="0"/>
                <w:numId w:val="10"/>
              </w:numPr>
              <w:rPr>
                <w:rFonts w:ascii="Calibri" w:hAnsi="Calibri"/>
                <w:sz w:val="20"/>
                <w:lang w:val="sk-SK"/>
              </w:rPr>
            </w:pPr>
            <w:r w:rsidRPr="001F5CF0">
              <w:rPr>
                <w:rFonts w:ascii="Calibri" w:hAnsi="Calibri"/>
                <w:sz w:val="20"/>
                <w:lang w:val="sk-SK"/>
              </w:rPr>
              <w:t>V reportoch bude programová štruktúra upravená podľa terminológie CLLD.</w:t>
            </w:r>
          </w:p>
          <w:p w:rsidR="00185E2E" w:rsidRPr="001F5CF0" w:rsidRDefault="00185E2E" w:rsidP="000E7F2D">
            <w:pPr>
              <w:pStyle w:val="Normal1"/>
              <w:keepNext w:val="0"/>
              <w:numPr>
                <w:ilvl w:val="0"/>
                <w:numId w:val="10"/>
              </w:numPr>
              <w:rPr>
                <w:rFonts w:ascii="Calibri" w:hAnsi="Calibri"/>
                <w:sz w:val="20"/>
                <w:lang w:val="sk-SK"/>
              </w:rPr>
            </w:pPr>
            <w:r w:rsidRPr="001F5CF0">
              <w:rPr>
                <w:rFonts w:ascii="Calibri" w:hAnsi="Calibri"/>
                <w:sz w:val="20"/>
                <w:lang w:val="sk-SK"/>
              </w:rPr>
              <w:t xml:space="preserve">Pre </w:t>
            </w:r>
            <w:proofErr w:type="spellStart"/>
            <w:r w:rsidRPr="001F5CF0">
              <w:rPr>
                <w:rFonts w:ascii="Calibri" w:hAnsi="Calibri"/>
                <w:sz w:val="20"/>
                <w:lang w:val="sk-SK"/>
              </w:rPr>
              <w:t>ŽoNFP</w:t>
            </w:r>
            <w:proofErr w:type="spellEnd"/>
            <w:r w:rsidRPr="001F5CF0">
              <w:rPr>
                <w:rFonts w:ascii="Calibri" w:hAnsi="Calibri"/>
                <w:sz w:val="20"/>
                <w:lang w:val="sk-SK"/>
              </w:rPr>
              <w:t xml:space="preserve"> bude vytvorený nový report Hodnotiaci hárok.</w:t>
            </w:r>
          </w:p>
          <w:p w:rsidR="00185E2E" w:rsidRPr="001F5CF0" w:rsidRDefault="00185E2E" w:rsidP="000E7F2D">
            <w:pPr>
              <w:pStyle w:val="Normal1"/>
              <w:keepNext w:val="0"/>
              <w:numPr>
                <w:ilvl w:val="0"/>
                <w:numId w:val="10"/>
              </w:numPr>
              <w:rPr>
                <w:rFonts w:ascii="Calibri" w:hAnsi="Calibri"/>
                <w:sz w:val="20"/>
                <w:lang w:val="sk-SK"/>
              </w:rPr>
            </w:pPr>
            <w:r w:rsidRPr="001F5CF0">
              <w:rPr>
                <w:rFonts w:ascii="Calibri" w:hAnsi="Calibri"/>
                <w:sz w:val="20"/>
                <w:lang w:val="sk-SK"/>
              </w:rPr>
              <w:t xml:space="preserve">Pre monitorovaciu správu má pribudnúť nový report, ktorý bude spojením zostáv pre monitorovanie z PPA. Súčasťou reportu monitorovacej správy budú špecifické polia. </w:t>
            </w:r>
          </w:p>
          <w:p w:rsidR="00185E2E" w:rsidRPr="001F5CF0" w:rsidRDefault="00185E2E" w:rsidP="000E7F2D">
            <w:pPr>
              <w:pStyle w:val="Normal1"/>
              <w:keepNext w:val="0"/>
              <w:numPr>
                <w:ilvl w:val="0"/>
                <w:numId w:val="10"/>
              </w:numPr>
              <w:rPr>
                <w:rFonts w:ascii="Calibri" w:hAnsi="Calibri"/>
                <w:sz w:val="20"/>
                <w:lang w:val="sk-SK"/>
              </w:rPr>
            </w:pPr>
            <w:r w:rsidRPr="001F5CF0">
              <w:rPr>
                <w:rFonts w:ascii="Calibri" w:hAnsi="Calibri"/>
                <w:sz w:val="20"/>
                <w:lang w:val="sk-SK"/>
              </w:rPr>
              <w:t>Exporty pre monitorovaciu správu:</w:t>
            </w:r>
          </w:p>
          <w:p w:rsidR="00185E2E" w:rsidRPr="001F5CF0" w:rsidRDefault="00185E2E" w:rsidP="000E7F2D">
            <w:pPr>
              <w:pStyle w:val="Normal1"/>
              <w:keepNext w:val="0"/>
              <w:numPr>
                <w:ilvl w:val="1"/>
                <w:numId w:val="10"/>
              </w:numPr>
              <w:rPr>
                <w:rFonts w:ascii="Calibri" w:hAnsi="Calibri"/>
                <w:sz w:val="20"/>
                <w:lang w:val="sk-SK"/>
              </w:rPr>
            </w:pPr>
            <w:r w:rsidRPr="001F5CF0">
              <w:rPr>
                <w:rFonts w:ascii="Calibri" w:hAnsi="Calibri"/>
                <w:sz w:val="20"/>
                <w:lang w:val="sk-SK"/>
              </w:rPr>
              <w:t xml:space="preserve">Možnosť exportovať dáta zo „Špecifického poľa“ formuláru </w:t>
            </w:r>
            <w:proofErr w:type="spellStart"/>
            <w:r w:rsidRPr="001F5CF0">
              <w:rPr>
                <w:rFonts w:ascii="Calibri" w:hAnsi="Calibri"/>
                <w:sz w:val="20"/>
                <w:lang w:val="sk-SK"/>
              </w:rPr>
              <w:t>ŽoNFP</w:t>
            </w:r>
            <w:proofErr w:type="spellEnd"/>
            <w:r w:rsidRPr="001F5CF0">
              <w:rPr>
                <w:rFonts w:ascii="Calibri" w:hAnsi="Calibri"/>
                <w:sz w:val="20"/>
                <w:lang w:val="sk-SK"/>
              </w:rPr>
              <w:t>.</w:t>
            </w:r>
          </w:p>
          <w:p w:rsidR="00185E2E" w:rsidRPr="001F5CF0" w:rsidRDefault="00185E2E" w:rsidP="000E7F2D">
            <w:pPr>
              <w:pStyle w:val="Normal1"/>
              <w:keepNext w:val="0"/>
              <w:numPr>
                <w:ilvl w:val="1"/>
                <w:numId w:val="10"/>
              </w:numPr>
              <w:rPr>
                <w:rFonts w:ascii="Calibri" w:hAnsi="Calibri"/>
                <w:sz w:val="20"/>
                <w:lang w:val="sk-SK"/>
              </w:rPr>
            </w:pPr>
            <w:r w:rsidRPr="001F5CF0">
              <w:rPr>
                <w:rFonts w:ascii="Calibri" w:hAnsi="Calibri"/>
                <w:sz w:val="20"/>
                <w:lang w:val="sk-SK"/>
              </w:rPr>
              <w:t>Možnosť exportovania dát na úrovni projektu, opatrenia, priorít, FO a pod.)</w:t>
            </w:r>
          </w:p>
          <w:p w:rsidR="00185E2E" w:rsidRPr="001F5CF0" w:rsidRDefault="00185E2E" w:rsidP="000E7F2D">
            <w:pPr>
              <w:pStyle w:val="Normal1"/>
              <w:keepNext w:val="0"/>
              <w:numPr>
                <w:ilvl w:val="0"/>
                <w:numId w:val="10"/>
              </w:numPr>
              <w:rPr>
                <w:rFonts w:ascii="Calibri" w:hAnsi="Calibri"/>
                <w:sz w:val="20"/>
                <w:lang w:val="sk-SK"/>
              </w:rPr>
            </w:pPr>
            <w:r w:rsidRPr="001F5CF0">
              <w:rPr>
                <w:rFonts w:ascii="Calibri" w:hAnsi="Calibri"/>
                <w:sz w:val="20"/>
                <w:lang w:val="sk-SK"/>
              </w:rPr>
              <w:t>Pre kontrolu žiadosti o platbu a kontrolu projektu bude vytvorený nový report.</w:t>
            </w:r>
          </w:p>
          <w:p w:rsidR="00185E2E" w:rsidRPr="001F5CF0" w:rsidRDefault="00185E2E" w:rsidP="000E7F2D">
            <w:pPr>
              <w:pStyle w:val="Normal1"/>
              <w:keepNext w:val="0"/>
              <w:numPr>
                <w:ilvl w:val="0"/>
                <w:numId w:val="10"/>
              </w:numPr>
              <w:rPr>
                <w:rFonts w:ascii="Calibri" w:hAnsi="Calibri"/>
                <w:sz w:val="20"/>
                <w:lang w:val="sk-SK"/>
              </w:rPr>
            </w:pPr>
            <w:r w:rsidRPr="001F5CF0">
              <w:rPr>
                <w:rFonts w:ascii="Calibri" w:hAnsi="Calibri"/>
                <w:sz w:val="20"/>
                <w:lang w:val="sk-SK"/>
              </w:rPr>
              <w:t>Bude vytvorený nový report pre monitorovaciu správu stratégie.</w:t>
            </w:r>
          </w:p>
        </w:tc>
      </w:tr>
      <w:tr w:rsidR="00185E2E" w:rsidRPr="001F5CF0" w:rsidTr="000E7F2D">
        <w:tc>
          <w:tcPr>
            <w:tcW w:w="1694"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7265"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1694"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7265"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1694"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868"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71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559"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1694" w:type="dxa"/>
            <w:vMerge/>
            <w:shd w:val="clear" w:color="auto" w:fill="auto"/>
          </w:tcPr>
          <w:p w:rsidR="00185E2E" w:rsidRPr="001F5CF0" w:rsidRDefault="00185E2E" w:rsidP="000E7F2D">
            <w:pPr>
              <w:rPr>
                <w:rFonts w:ascii="Calibri" w:hAnsi="Calibri" w:cs="Arial"/>
                <w:sz w:val="20"/>
              </w:rPr>
            </w:pPr>
          </w:p>
        </w:tc>
        <w:tc>
          <w:tcPr>
            <w:tcW w:w="3580"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685"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274"/>
        </w:trPr>
        <w:tc>
          <w:tcPr>
            <w:tcW w:w="1694" w:type="dxa"/>
            <w:vMerge/>
            <w:shd w:val="clear" w:color="auto" w:fill="auto"/>
          </w:tcPr>
          <w:p w:rsidR="00185E2E" w:rsidRPr="001F5CF0" w:rsidRDefault="00185E2E" w:rsidP="000E7F2D">
            <w:pPr>
              <w:rPr>
                <w:rFonts w:ascii="Calibri" w:hAnsi="Calibri" w:cs="Arial"/>
                <w:sz w:val="20"/>
              </w:rPr>
            </w:pPr>
          </w:p>
        </w:tc>
        <w:tc>
          <w:tcPr>
            <w:tcW w:w="7265"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1F5CF0" w:rsidRDefault="00185E2E" w:rsidP="00185E2E">
      <w:pPr>
        <w:rPr>
          <w:rFonts w:ascii="Calibri" w:hAnsi="Calibri"/>
          <w:sz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4"/>
        <w:gridCol w:w="1868"/>
        <w:gridCol w:w="1712"/>
        <w:gridCol w:w="1559"/>
        <w:gridCol w:w="1134"/>
        <w:gridCol w:w="992"/>
      </w:tblGrid>
      <w:tr w:rsidR="00185E2E" w:rsidRPr="001F5CF0" w:rsidTr="000E7F2D">
        <w:tc>
          <w:tcPr>
            <w:tcW w:w="1694"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lastRenderedPageBreak/>
              <w:t xml:space="preserve">Požiadavka </w:t>
            </w:r>
            <w:r w:rsidRPr="001F5CF0">
              <w:rPr>
                <w:rFonts w:ascii="Calibri" w:hAnsi="Calibri"/>
                <w:color w:val="FFFFFF"/>
                <w:sz w:val="24"/>
              </w:rPr>
              <w:t>(*)</w:t>
            </w:r>
          </w:p>
        </w:tc>
        <w:tc>
          <w:tcPr>
            <w:tcW w:w="7265"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18. Úprava existujúcich OLAP kociek</w:t>
            </w:r>
          </w:p>
        </w:tc>
      </w:tr>
      <w:tr w:rsidR="00185E2E" w:rsidRPr="001F5CF0" w:rsidTr="000E7F2D">
        <w:tc>
          <w:tcPr>
            <w:tcW w:w="1694"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7265"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Súčasné OLAP kocky v ITMS2014+ bude potrebné upraviť, resp. doplniť v zmysle požiadaviek.</w:t>
            </w:r>
          </w:p>
        </w:tc>
      </w:tr>
      <w:tr w:rsidR="00185E2E" w:rsidRPr="001F5CF0" w:rsidTr="000E7F2D">
        <w:tc>
          <w:tcPr>
            <w:tcW w:w="1694"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tc>
        <w:tc>
          <w:tcPr>
            <w:tcW w:w="7265" w:type="dxa"/>
            <w:gridSpan w:val="5"/>
            <w:shd w:val="clear" w:color="auto" w:fill="auto"/>
          </w:tcPr>
          <w:p w:rsidR="00185E2E" w:rsidRPr="001F5CF0" w:rsidRDefault="00185E2E" w:rsidP="000E7F2D">
            <w:pPr>
              <w:pStyle w:val="Normal1"/>
              <w:jc w:val="left"/>
              <w:rPr>
                <w:rFonts w:ascii="Calibri" w:hAnsi="Calibri"/>
                <w:sz w:val="20"/>
                <w:lang w:val="sk-SK"/>
              </w:rPr>
            </w:pPr>
            <w:r w:rsidRPr="001F5CF0">
              <w:rPr>
                <w:rFonts w:ascii="Calibri" w:hAnsi="Calibri"/>
                <w:sz w:val="20"/>
                <w:lang w:val="sk-SK"/>
              </w:rPr>
              <w:t>Do OLAP kociek budú pridané nové atribúty, napr. stratégia atď.</w:t>
            </w:r>
          </w:p>
        </w:tc>
      </w:tr>
      <w:tr w:rsidR="00185E2E" w:rsidRPr="001F5CF0" w:rsidTr="000E7F2D">
        <w:tc>
          <w:tcPr>
            <w:tcW w:w="1694"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7265"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1694"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7265"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1694"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868"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71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559"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1694" w:type="dxa"/>
            <w:vMerge/>
            <w:shd w:val="clear" w:color="auto" w:fill="auto"/>
          </w:tcPr>
          <w:p w:rsidR="00185E2E" w:rsidRPr="001F5CF0" w:rsidRDefault="00185E2E" w:rsidP="000E7F2D">
            <w:pPr>
              <w:rPr>
                <w:rFonts w:ascii="Calibri" w:hAnsi="Calibri" w:cs="Arial"/>
                <w:sz w:val="20"/>
              </w:rPr>
            </w:pPr>
          </w:p>
        </w:tc>
        <w:tc>
          <w:tcPr>
            <w:tcW w:w="3580"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685"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70"/>
        </w:trPr>
        <w:tc>
          <w:tcPr>
            <w:tcW w:w="1694" w:type="dxa"/>
            <w:vMerge/>
            <w:shd w:val="clear" w:color="auto" w:fill="auto"/>
          </w:tcPr>
          <w:p w:rsidR="00185E2E" w:rsidRPr="001F5CF0" w:rsidRDefault="00185E2E" w:rsidP="000E7F2D">
            <w:pPr>
              <w:rPr>
                <w:rFonts w:ascii="Calibri" w:hAnsi="Calibri" w:cs="Arial"/>
                <w:sz w:val="20"/>
              </w:rPr>
            </w:pPr>
          </w:p>
        </w:tc>
        <w:tc>
          <w:tcPr>
            <w:tcW w:w="7265"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1F5CF0" w:rsidRDefault="00185E2E" w:rsidP="00185E2E">
      <w:pPr>
        <w:rPr>
          <w:rFonts w:ascii="Calibri" w:hAnsi="Calibri"/>
          <w:sz w:val="20"/>
        </w:rPr>
      </w:pPr>
    </w:p>
    <w:p w:rsidR="00185E2E" w:rsidRPr="001F5CF0" w:rsidRDefault="00185E2E" w:rsidP="00185E2E">
      <w:pPr>
        <w:rPr>
          <w:rFonts w:ascii="Calibri" w:hAnsi="Calibri"/>
          <w:sz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3"/>
        <w:gridCol w:w="1868"/>
        <w:gridCol w:w="1713"/>
        <w:gridCol w:w="1559"/>
        <w:gridCol w:w="1134"/>
        <w:gridCol w:w="992"/>
      </w:tblGrid>
      <w:tr w:rsidR="00185E2E" w:rsidRPr="001F5CF0" w:rsidTr="000E7F2D">
        <w:tc>
          <w:tcPr>
            <w:tcW w:w="1693"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 xml:space="preserve">Požiadavka </w:t>
            </w:r>
            <w:r w:rsidRPr="001F5CF0">
              <w:rPr>
                <w:rFonts w:ascii="Calibri" w:hAnsi="Calibri"/>
                <w:color w:val="FFFFFF"/>
                <w:sz w:val="24"/>
              </w:rPr>
              <w:t>(*)</w:t>
            </w:r>
          </w:p>
        </w:tc>
        <w:tc>
          <w:tcPr>
            <w:tcW w:w="7266"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19. Aktualizácia príručky</w:t>
            </w:r>
          </w:p>
        </w:tc>
      </w:tr>
      <w:tr w:rsidR="00185E2E" w:rsidRPr="001F5CF0" w:rsidTr="000E7F2D">
        <w:tc>
          <w:tcPr>
            <w:tcW w:w="1693"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7266" w:type="dxa"/>
            <w:gridSpan w:val="5"/>
            <w:shd w:val="clear" w:color="auto" w:fill="auto"/>
          </w:tcPr>
          <w:p w:rsidR="00185E2E" w:rsidRPr="001F5CF0" w:rsidRDefault="00185E2E" w:rsidP="000E7F2D">
            <w:pPr>
              <w:rPr>
                <w:rFonts w:ascii="Calibri" w:hAnsi="Calibri"/>
                <w:color w:val="0000FF"/>
                <w:sz w:val="20"/>
              </w:rPr>
            </w:pPr>
            <w:r w:rsidRPr="001F5CF0">
              <w:rPr>
                <w:rFonts w:ascii="Calibri" w:hAnsi="Calibri"/>
                <w:sz w:val="20"/>
              </w:rPr>
              <w:t>Súčasné príručky v ITMS2014+ bude potrebné upraviť, resp. doplniť v zmysle požiadaviek.</w:t>
            </w:r>
          </w:p>
        </w:tc>
      </w:tr>
      <w:tr w:rsidR="00185E2E" w:rsidRPr="001F5CF0" w:rsidTr="000E7F2D">
        <w:trPr>
          <w:trHeight w:val="308"/>
        </w:trPr>
        <w:tc>
          <w:tcPr>
            <w:tcW w:w="1693"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tc>
        <w:tc>
          <w:tcPr>
            <w:tcW w:w="7266" w:type="dxa"/>
            <w:gridSpan w:val="5"/>
            <w:shd w:val="clear" w:color="auto" w:fill="auto"/>
          </w:tcPr>
          <w:p w:rsidR="00185E2E" w:rsidRPr="001F5CF0" w:rsidRDefault="00185E2E" w:rsidP="000E7F2D">
            <w:pPr>
              <w:pStyle w:val="Normal1"/>
              <w:jc w:val="left"/>
              <w:rPr>
                <w:rFonts w:ascii="Calibri" w:eastAsia="Calibri" w:hAnsi="Calibri"/>
                <w:sz w:val="20"/>
                <w:lang w:val="sk-SK"/>
              </w:rPr>
            </w:pPr>
            <w:r w:rsidRPr="001F5CF0">
              <w:rPr>
                <w:rFonts w:ascii="Calibri" w:eastAsia="Calibri" w:hAnsi="Calibri"/>
                <w:sz w:val="20"/>
                <w:lang w:val="sk-SK"/>
              </w:rPr>
              <w:t>Príručky budú aktualizované na základe zmien popísaných v katalógu požiadaviek.</w:t>
            </w:r>
          </w:p>
        </w:tc>
      </w:tr>
      <w:tr w:rsidR="00185E2E" w:rsidRPr="001F5CF0" w:rsidTr="000E7F2D">
        <w:tc>
          <w:tcPr>
            <w:tcW w:w="1693"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7266"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c>
          <w:tcPr>
            <w:tcW w:w="1693" w:type="dxa"/>
            <w:shd w:val="clear" w:color="auto" w:fill="auto"/>
          </w:tcPr>
          <w:p w:rsidR="00185E2E" w:rsidRPr="001F5CF0" w:rsidRDefault="00185E2E" w:rsidP="000E7F2D">
            <w:pPr>
              <w:rPr>
                <w:rFonts w:ascii="Calibri" w:hAnsi="Calibri"/>
                <w:sz w:val="20"/>
              </w:rPr>
            </w:pPr>
            <w:r w:rsidRPr="001F5CF0">
              <w:rPr>
                <w:rFonts w:ascii="Calibri" w:hAnsi="Calibri"/>
                <w:sz w:val="20"/>
              </w:rPr>
              <w:t>Požiadavka potrebná pre realizáciu podopatrenia 19.4</w:t>
            </w:r>
          </w:p>
        </w:tc>
        <w:tc>
          <w:tcPr>
            <w:tcW w:w="7266" w:type="dxa"/>
            <w:gridSpan w:val="5"/>
            <w:shd w:val="clear" w:color="auto" w:fill="auto"/>
          </w:tcPr>
          <w:p w:rsidR="00185E2E" w:rsidRPr="001F5CF0" w:rsidRDefault="00185E2E" w:rsidP="000E7F2D">
            <w:pPr>
              <w:rPr>
                <w:rFonts w:ascii="Calibri" w:hAnsi="Calibri"/>
                <w:sz w:val="20"/>
              </w:rPr>
            </w:pPr>
            <w:r w:rsidRPr="001F5CF0">
              <w:rPr>
                <w:rFonts w:ascii="Calibri" w:hAnsi="Calibri"/>
                <w:b/>
                <w:sz w:val="20"/>
              </w:rPr>
              <w:fldChar w:fldCharType="begin">
                <w:ffData>
                  <w:name w:val=""/>
                  <w:enabled/>
                  <w:calcOnExit w:val="0"/>
                  <w:checkBox>
                    <w:sizeAuto/>
                    <w:default w:val="0"/>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Áno </w:t>
            </w:r>
            <w:r w:rsidRPr="001F5CF0">
              <w:rPr>
                <w:rFonts w:ascii="Calibri" w:hAnsi="Calibri"/>
                <w:b/>
                <w:sz w:val="20"/>
              </w:rPr>
              <w:fldChar w:fldCharType="begin">
                <w:ffData>
                  <w:name w:val=""/>
                  <w:enabled/>
                  <w:calcOnExit w:val="0"/>
                  <w:checkBox>
                    <w:sizeAuto/>
                    <w:default w:val="1"/>
                  </w:checkBox>
                </w:ffData>
              </w:fldChar>
            </w:r>
            <w:r w:rsidRPr="001F5CF0">
              <w:rPr>
                <w:rFonts w:ascii="Calibri" w:hAnsi="Calibri"/>
                <w:b/>
                <w:sz w:val="20"/>
              </w:rPr>
              <w:instrText xml:space="preserve"> FORMCHECKBOX </w:instrText>
            </w:r>
            <w:r>
              <w:rPr>
                <w:rFonts w:ascii="Calibri" w:hAnsi="Calibri"/>
                <w:b/>
                <w:sz w:val="20"/>
              </w:rPr>
            </w:r>
            <w:r>
              <w:rPr>
                <w:rFonts w:ascii="Calibri" w:hAnsi="Calibri"/>
                <w:b/>
                <w:sz w:val="20"/>
              </w:rPr>
              <w:fldChar w:fldCharType="separate"/>
            </w:r>
            <w:r w:rsidRPr="001F5CF0">
              <w:rPr>
                <w:rFonts w:ascii="Calibri" w:hAnsi="Calibri"/>
                <w:b/>
                <w:sz w:val="20"/>
              </w:rPr>
              <w:fldChar w:fldCharType="end"/>
            </w:r>
            <w:r w:rsidRPr="001F5CF0">
              <w:rPr>
                <w:rFonts w:ascii="Calibri" w:hAnsi="Calibri"/>
                <w:b/>
                <w:sz w:val="20"/>
              </w:rPr>
              <w:t xml:space="preserve"> Nie </w:t>
            </w:r>
          </w:p>
        </w:tc>
      </w:tr>
      <w:tr w:rsidR="00185E2E" w:rsidRPr="001F5CF0" w:rsidTr="000E7F2D">
        <w:trPr>
          <w:trHeight w:val="70"/>
        </w:trPr>
        <w:tc>
          <w:tcPr>
            <w:tcW w:w="1693"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Časť aplikácie</w:t>
            </w:r>
          </w:p>
          <w:p w:rsidR="00185E2E" w:rsidRPr="001F5CF0" w:rsidRDefault="00185E2E" w:rsidP="000E7F2D">
            <w:pPr>
              <w:rPr>
                <w:rFonts w:ascii="Calibri" w:hAnsi="Calibri" w:cs="Arial"/>
                <w:sz w:val="20"/>
              </w:rPr>
            </w:pPr>
            <w:r w:rsidRPr="001F5CF0">
              <w:rPr>
                <w:rFonts w:ascii="Calibri" w:hAnsi="Calibri"/>
                <w:color w:val="FF0000"/>
                <w:sz w:val="20"/>
              </w:rPr>
              <w:t>(*)</w:t>
            </w:r>
          </w:p>
        </w:tc>
        <w:tc>
          <w:tcPr>
            <w:tcW w:w="1868"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26"/>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713"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559"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1693" w:type="dxa"/>
            <w:vMerge/>
            <w:shd w:val="clear" w:color="auto" w:fill="auto"/>
          </w:tcPr>
          <w:p w:rsidR="00185E2E" w:rsidRPr="001F5CF0" w:rsidRDefault="00185E2E" w:rsidP="000E7F2D">
            <w:pPr>
              <w:rPr>
                <w:rFonts w:ascii="Calibri" w:hAnsi="Calibri" w:cs="Arial"/>
                <w:sz w:val="20"/>
              </w:rPr>
            </w:pPr>
          </w:p>
        </w:tc>
        <w:tc>
          <w:tcPr>
            <w:tcW w:w="3581"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685"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240"/>
        </w:trPr>
        <w:tc>
          <w:tcPr>
            <w:tcW w:w="1693" w:type="dxa"/>
            <w:vMerge/>
            <w:shd w:val="clear" w:color="auto" w:fill="auto"/>
          </w:tcPr>
          <w:p w:rsidR="00185E2E" w:rsidRPr="001F5CF0" w:rsidRDefault="00185E2E" w:rsidP="000E7F2D">
            <w:pPr>
              <w:rPr>
                <w:rFonts w:ascii="Calibri" w:hAnsi="Calibri" w:cs="Arial"/>
                <w:sz w:val="20"/>
              </w:rPr>
            </w:pPr>
          </w:p>
        </w:tc>
        <w:tc>
          <w:tcPr>
            <w:tcW w:w="7266"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bl>
    <w:p w:rsidR="00185E2E" w:rsidRPr="001F5CF0" w:rsidRDefault="00185E2E" w:rsidP="00185E2E">
      <w:pPr>
        <w:rPr>
          <w:rFonts w:ascii="Calibri" w:hAnsi="Calibri"/>
          <w:sz w:val="20"/>
        </w:rPr>
      </w:pPr>
    </w:p>
    <w:p w:rsidR="00185E2E" w:rsidRPr="001F5CF0" w:rsidRDefault="00185E2E" w:rsidP="00185E2E">
      <w:pPr>
        <w:rPr>
          <w:rFonts w:ascii="Calibri" w:hAnsi="Calibri"/>
          <w:sz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6"/>
        <w:gridCol w:w="1897"/>
        <w:gridCol w:w="1711"/>
        <w:gridCol w:w="1559"/>
        <w:gridCol w:w="1134"/>
        <w:gridCol w:w="992"/>
      </w:tblGrid>
      <w:tr w:rsidR="00185E2E" w:rsidRPr="001F5CF0" w:rsidTr="000E7F2D">
        <w:tc>
          <w:tcPr>
            <w:tcW w:w="1666" w:type="dxa"/>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lastRenderedPageBreak/>
              <w:t xml:space="preserve">Požiadavka </w:t>
            </w:r>
            <w:r w:rsidRPr="001F5CF0">
              <w:rPr>
                <w:rFonts w:ascii="Calibri" w:hAnsi="Calibri"/>
                <w:color w:val="FFFFFF"/>
                <w:sz w:val="24"/>
              </w:rPr>
              <w:t>(*)</w:t>
            </w:r>
          </w:p>
        </w:tc>
        <w:tc>
          <w:tcPr>
            <w:tcW w:w="7293" w:type="dxa"/>
            <w:gridSpan w:val="5"/>
            <w:shd w:val="clear" w:color="auto" w:fill="4472C4"/>
          </w:tcPr>
          <w:p w:rsidR="00185E2E" w:rsidRPr="001F5CF0" w:rsidRDefault="00185E2E" w:rsidP="000E7F2D">
            <w:pPr>
              <w:rPr>
                <w:rFonts w:ascii="Calibri" w:hAnsi="Calibri"/>
                <w:b/>
                <w:color w:val="FFFFFF"/>
                <w:sz w:val="24"/>
              </w:rPr>
            </w:pPr>
            <w:r w:rsidRPr="001F5CF0">
              <w:rPr>
                <w:rFonts w:ascii="Calibri" w:hAnsi="Calibri"/>
                <w:b/>
                <w:color w:val="FFFFFF"/>
                <w:sz w:val="24"/>
              </w:rPr>
              <w:t>20. Integračné rozhrania</w:t>
            </w:r>
          </w:p>
        </w:tc>
      </w:tr>
      <w:tr w:rsidR="00185E2E" w:rsidRPr="001F5CF0" w:rsidTr="000E7F2D">
        <w:tc>
          <w:tcPr>
            <w:tcW w:w="1666" w:type="dxa"/>
            <w:shd w:val="clear" w:color="auto" w:fill="auto"/>
          </w:tcPr>
          <w:p w:rsidR="00185E2E" w:rsidRPr="001F5CF0" w:rsidRDefault="00185E2E" w:rsidP="000E7F2D">
            <w:pPr>
              <w:rPr>
                <w:rFonts w:ascii="Calibri" w:hAnsi="Calibri"/>
                <w:b/>
                <w:sz w:val="20"/>
              </w:rPr>
            </w:pPr>
            <w:r w:rsidRPr="001F5CF0">
              <w:rPr>
                <w:rFonts w:ascii="Calibri" w:hAnsi="Calibri"/>
                <w:sz w:val="20"/>
              </w:rPr>
              <w:t xml:space="preserve">Situácia </w:t>
            </w:r>
          </w:p>
        </w:tc>
        <w:tc>
          <w:tcPr>
            <w:tcW w:w="7293" w:type="dxa"/>
            <w:gridSpan w:val="5"/>
            <w:shd w:val="clear" w:color="auto" w:fill="auto"/>
          </w:tcPr>
          <w:p w:rsidR="00185E2E" w:rsidRPr="001F5CF0" w:rsidRDefault="00185E2E" w:rsidP="000E7F2D">
            <w:pPr>
              <w:rPr>
                <w:rFonts w:ascii="Calibri" w:hAnsi="Calibri"/>
                <w:color w:val="0000FF"/>
                <w:sz w:val="20"/>
              </w:rPr>
            </w:pPr>
            <w:r w:rsidRPr="001F5CF0">
              <w:rPr>
                <w:rFonts w:ascii="Calibri" w:hAnsi="Calibri"/>
                <w:sz w:val="20"/>
              </w:rPr>
              <w:t>Súčasné integrácie ITMS2014+ bude potrebné upraviť, resp. doplniť v zmysle požiadaviek.</w:t>
            </w:r>
          </w:p>
        </w:tc>
      </w:tr>
      <w:tr w:rsidR="00185E2E" w:rsidRPr="001F5CF0" w:rsidTr="000E7F2D">
        <w:tc>
          <w:tcPr>
            <w:tcW w:w="1666" w:type="dxa"/>
            <w:shd w:val="clear" w:color="auto" w:fill="auto"/>
          </w:tcPr>
          <w:p w:rsidR="00185E2E" w:rsidRPr="001F5CF0" w:rsidRDefault="00185E2E" w:rsidP="000E7F2D">
            <w:pPr>
              <w:rPr>
                <w:rFonts w:ascii="Calibri" w:hAnsi="Calibri"/>
                <w:sz w:val="20"/>
              </w:rPr>
            </w:pPr>
            <w:r w:rsidRPr="001F5CF0">
              <w:rPr>
                <w:rFonts w:ascii="Calibri" w:hAnsi="Calibri"/>
                <w:sz w:val="20"/>
              </w:rPr>
              <w:t xml:space="preserve">Požiadavka </w:t>
            </w:r>
            <w:r w:rsidRPr="001F5CF0">
              <w:rPr>
                <w:rFonts w:ascii="Calibri" w:hAnsi="Calibri"/>
                <w:color w:val="FF0000"/>
                <w:sz w:val="20"/>
              </w:rPr>
              <w:t>(*)</w:t>
            </w:r>
          </w:p>
          <w:p w:rsidR="00185E2E" w:rsidRPr="001F5CF0" w:rsidRDefault="00185E2E" w:rsidP="000E7F2D">
            <w:pPr>
              <w:rPr>
                <w:rFonts w:ascii="Calibri" w:hAnsi="Calibri"/>
                <w:b/>
                <w:sz w:val="20"/>
              </w:rPr>
            </w:pPr>
          </w:p>
        </w:tc>
        <w:tc>
          <w:tcPr>
            <w:tcW w:w="7293"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Obrázok nižšie zobrazuje navrhované integračné rozhrania medzi systémami ITMS2014+ a CLLD. Predmetom integrácie sú evidencie Subjekt, Projekt, Žiadosť o platbu a Nezrovnalosť.</w:t>
            </w:r>
          </w:p>
          <w:p w:rsidR="00185E2E" w:rsidRPr="001F5CF0" w:rsidRDefault="00185E2E" w:rsidP="000E7F2D">
            <w:pPr>
              <w:rPr>
                <w:rFonts w:ascii="Calibri" w:hAnsi="Calibri"/>
                <w:sz w:val="20"/>
              </w:rPr>
            </w:pPr>
            <w:r w:rsidRPr="001F5CF0">
              <w:rPr>
                <w:rFonts w:ascii="Calibri" w:hAnsi="Calibri"/>
                <w:sz w:val="20"/>
              </w:rPr>
              <w:t>Pre evidencie Subjekt, Projekt a Žiadosť o platbu, mimo úhrady Žiadosti o platbu, ktorá vzniká v systémoch CLLD, je master registrom ITMS2014+. Tieto evidencie vznikajú a sú ďalej spravované v systéme ITMS2014+. Systémy CLLD sú o vzniku a následných zmenách v evidenciách informované prostredníctvom integračných rozhraní. Predmetom integrácie sú tak rozhrania vytvorenia Subjektu, zmeny Subjektu, výmazu Subjektu, zneplatnenia Subjektu, splatnenia Subjektu, vytvorenia Projektu, zmeny Projektu, výmazu Projektu, zneplatnenia Projektu, splatnenia Projektu, vytvorenia Žiadosti o platbu, zneplatnenia Žiadosti o platbu a úhrady Žiadosti o platbu. Všetky rozhrania sú realizované ako technicky synchrónne avšak doménovo asynchrónne, teda ku každému integračnému rozhraniu, resp. operácii, existuje aj operácia jej potvrdenia, resp. zamietnutia.</w:t>
            </w:r>
          </w:p>
          <w:p w:rsidR="00185E2E" w:rsidRPr="001F5CF0" w:rsidRDefault="00185E2E" w:rsidP="000E7F2D">
            <w:pPr>
              <w:rPr>
                <w:rFonts w:ascii="Calibri" w:hAnsi="Calibri"/>
                <w:sz w:val="20"/>
              </w:rPr>
            </w:pPr>
            <w:r w:rsidRPr="001F5CF0">
              <w:rPr>
                <w:rFonts w:ascii="Calibri" w:hAnsi="Calibri"/>
                <w:sz w:val="20"/>
              </w:rPr>
              <w:t>Pre evidenciu Nezrovnalosť je master registrom CLLD. Evidencia Nezrovnalosti je vzniká a je ďalej spravovaná v systémoch CLLD. Rozhranie je opäť realizované ako technicky synchrónne a doménovo asynchrónne.</w:t>
            </w:r>
          </w:p>
          <w:p w:rsidR="00185E2E" w:rsidRPr="001F5CF0" w:rsidRDefault="00185E2E" w:rsidP="000E7F2D">
            <w:pPr>
              <w:rPr>
                <w:rFonts w:ascii="Calibri" w:hAnsi="Calibri"/>
                <w:sz w:val="20"/>
              </w:rPr>
            </w:pPr>
            <w:r w:rsidRPr="001F5CF0">
              <w:rPr>
                <w:rFonts w:ascii="Calibri" w:hAnsi="Calibri"/>
                <w:sz w:val="20"/>
              </w:rPr>
              <w:t>AGIS PRV pre potreby kontroly žiadostí o NFP získava údaje o účtovných dokladoch a ich deklarovaniu v žiadostiach o platbu v ITMS2014+. Údaje sú poskytované na základe jedného z identifikátorov Subjektu.</w:t>
            </w:r>
          </w:p>
          <w:p w:rsidR="00185E2E" w:rsidRPr="001F5CF0" w:rsidRDefault="00185E2E" w:rsidP="000E7F2D">
            <w:pPr>
              <w:rPr>
                <w:rFonts w:ascii="Calibri" w:hAnsi="Calibri"/>
                <w:sz w:val="20"/>
              </w:rPr>
            </w:pPr>
            <w:r w:rsidRPr="001F5CF0">
              <w:rPr>
                <w:rFonts w:ascii="Calibri" w:hAnsi="Calibri"/>
                <w:sz w:val="20"/>
              </w:rPr>
              <w:t>Rovnako sú získavané aj informácie o projektoch Subjektu v ITMS2014+. Tieto dáta budú poskytované cez API rozhranie OpenData (v súčasnosti sú už tieto informácie v tomto rozhraní sprístupnené).</w:t>
            </w:r>
          </w:p>
        </w:tc>
      </w:tr>
      <w:tr w:rsidR="00185E2E" w:rsidRPr="001F5CF0" w:rsidTr="000E7F2D">
        <w:tc>
          <w:tcPr>
            <w:tcW w:w="1666" w:type="dxa"/>
            <w:shd w:val="clear" w:color="auto" w:fill="auto"/>
          </w:tcPr>
          <w:p w:rsidR="00185E2E" w:rsidRPr="001F5CF0" w:rsidRDefault="00185E2E" w:rsidP="000E7F2D">
            <w:pPr>
              <w:rPr>
                <w:rFonts w:ascii="Calibri" w:hAnsi="Calibri"/>
                <w:color w:val="FF0000"/>
                <w:sz w:val="20"/>
              </w:rPr>
            </w:pPr>
            <w:r w:rsidRPr="001F5CF0">
              <w:rPr>
                <w:rFonts w:ascii="Calibri" w:hAnsi="Calibri"/>
                <w:sz w:val="20"/>
              </w:rPr>
              <w:t xml:space="preserve">Obmedzenia </w:t>
            </w:r>
            <w:r w:rsidRPr="001F5CF0">
              <w:rPr>
                <w:rFonts w:ascii="Calibri" w:hAnsi="Calibri"/>
                <w:color w:val="FF0000"/>
                <w:sz w:val="20"/>
              </w:rPr>
              <w:t>(*)</w:t>
            </w:r>
          </w:p>
        </w:tc>
        <w:tc>
          <w:tcPr>
            <w:tcW w:w="7293" w:type="dxa"/>
            <w:gridSpan w:val="5"/>
            <w:shd w:val="clear" w:color="auto" w:fill="auto"/>
          </w:tcPr>
          <w:p w:rsidR="00185E2E" w:rsidRPr="001F5CF0" w:rsidRDefault="00185E2E" w:rsidP="000E7F2D">
            <w:pPr>
              <w:rPr>
                <w:rFonts w:ascii="Calibri" w:hAnsi="Calibri"/>
                <w:sz w:val="20"/>
              </w:rPr>
            </w:pPr>
            <w:r w:rsidRPr="001F5CF0">
              <w:rPr>
                <w:rFonts w:ascii="Calibri" w:hAnsi="Calibri"/>
                <w:sz w:val="20"/>
              </w:rPr>
              <w:t>Nie sú známe</w:t>
            </w:r>
          </w:p>
        </w:tc>
      </w:tr>
      <w:tr w:rsidR="00185E2E" w:rsidRPr="001F5CF0" w:rsidTr="000E7F2D">
        <w:trPr>
          <w:trHeight w:val="70"/>
        </w:trPr>
        <w:tc>
          <w:tcPr>
            <w:tcW w:w="1666" w:type="dxa"/>
            <w:vMerge w:val="restart"/>
            <w:shd w:val="clear" w:color="auto" w:fill="auto"/>
          </w:tcPr>
          <w:p w:rsidR="00185E2E" w:rsidRPr="001F5CF0" w:rsidRDefault="00185E2E" w:rsidP="000E7F2D">
            <w:pPr>
              <w:rPr>
                <w:rFonts w:ascii="Calibri" w:hAnsi="Calibri" w:cs="Arial"/>
                <w:sz w:val="20"/>
              </w:rPr>
            </w:pPr>
            <w:r w:rsidRPr="001F5CF0">
              <w:rPr>
                <w:rFonts w:ascii="Calibri" w:hAnsi="Calibri" w:cs="Arial"/>
                <w:sz w:val="20"/>
              </w:rPr>
              <w:t xml:space="preserve">Časť aplikácie </w:t>
            </w:r>
            <w:r w:rsidRPr="001F5CF0">
              <w:rPr>
                <w:rFonts w:ascii="Calibri" w:hAnsi="Calibri"/>
                <w:color w:val="FF0000"/>
                <w:sz w:val="20"/>
              </w:rPr>
              <w:t>(*)</w:t>
            </w:r>
          </w:p>
        </w:tc>
        <w:tc>
          <w:tcPr>
            <w:tcW w:w="1897"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1"/>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Integrácia    </w:t>
            </w:r>
          </w:p>
        </w:tc>
        <w:tc>
          <w:tcPr>
            <w:tcW w:w="1711"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Verejná časť</w:t>
            </w:r>
          </w:p>
        </w:tc>
        <w:tc>
          <w:tcPr>
            <w:tcW w:w="1559"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Neverejná časť</w:t>
            </w:r>
          </w:p>
        </w:tc>
        <w:tc>
          <w:tcPr>
            <w:tcW w:w="1134"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2"/>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Report</w:t>
            </w:r>
          </w:p>
        </w:tc>
        <w:tc>
          <w:tcPr>
            <w:tcW w:w="992" w:type="dxa"/>
            <w:shd w:val="clear" w:color="auto" w:fill="auto"/>
          </w:tcPr>
          <w:p w:rsidR="00185E2E" w:rsidRPr="001F5CF0" w:rsidRDefault="00185E2E" w:rsidP="000E7F2D">
            <w:pPr>
              <w:rPr>
                <w:rFonts w:ascii="Calibri" w:hAnsi="Calibri" w:cs="Arial"/>
                <w:sz w:val="20"/>
              </w:rPr>
            </w:pPr>
            <w:r w:rsidRPr="001F5CF0">
              <w:rPr>
                <w:rFonts w:ascii="Calibri" w:hAnsi="Calibri" w:cs="Arial"/>
                <w:sz w:val="20"/>
              </w:rPr>
              <w:fldChar w:fldCharType="begin">
                <w:ffData>
                  <w:name w:val="Check33"/>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OLAP</w:t>
            </w:r>
          </w:p>
        </w:tc>
      </w:tr>
      <w:tr w:rsidR="00185E2E" w:rsidRPr="001F5CF0" w:rsidTr="000E7F2D">
        <w:trPr>
          <w:trHeight w:val="70"/>
        </w:trPr>
        <w:tc>
          <w:tcPr>
            <w:tcW w:w="1666" w:type="dxa"/>
            <w:vMerge/>
            <w:shd w:val="clear" w:color="auto" w:fill="auto"/>
          </w:tcPr>
          <w:p w:rsidR="00185E2E" w:rsidRPr="001F5CF0" w:rsidRDefault="00185E2E" w:rsidP="000E7F2D">
            <w:pPr>
              <w:rPr>
                <w:rFonts w:ascii="Calibri" w:hAnsi="Calibri" w:cs="Arial"/>
                <w:sz w:val="20"/>
              </w:rPr>
            </w:pPr>
          </w:p>
        </w:tc>
        <w:tc>
          <w:tcPr>
            <w:tcW w:w="3608" w:type="dxa"/>
            <w:gridSpan w:val="2"/>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Mobilná aplikácia</w:t>
            </w:r>
          </w:p>
        </w:tc>
        <w:tc>
          <w:tcPr>
            <w:tcW w:w="3685" w:type="dxa"/>
            <w:gridSpan w:val="3"/>
            <w:shd w:val="clear" w:color="auto" w:fill="auto"/>
          </w:tcPr>
          <w:p w:rsidR="00185E2E" w:rsidRPr="001F5CF0" w:rsidRDefault="00185E2E" w:rsidP="000E7F2D">
            <w:pPr>
              <w:rPr>
                <w:rFonts w:ascii="Calibri" w:hAnsi="Calibri" w:cs="Arial"/>
                <w:b/>
                <w:sz w:val="20"/>
              </w:rPr>
            </w:pPr>
            <w:r w:rsidRPr="001F5CF0">
              <w:rPr>
                <w:rFonts w:ascii="Calibri" w:hAnsi="Calibri" w:cs="Arial"/>
                <w:b/>
                <w:sz w:val="20"/>
              </w:rPr>
              <w:fldChar w:fldCharType="begin">
                <w:ffData>
                  <w:name w:val="Check34"/>
                  <w:enabled/>
                  <w:calcOnExit w:val="0"/>
                  <w:checkBox>
                    <w:sizeAuto/>
                    <w:default w:val="0"/>
                  </w:checkBox>
                </w:ffData>
              </w:fldChar>
            </w:r>
            <w:r w:rsidRPr="001F5CF0">
              <w:rPr>
                <w:rFonts w:ascii="Calibri" w:hAnsi="Calibri" w:cs="Arial"/>
                <w:b/>
                <w:sz w:val="20"/>
              </w:rPr>
              <w:instrText xml:space="preserve"> FORMCHECKBOX </w:instrText>
            </w:r>
            <w:r>
              <w:rPr>
                <w:rFonts w:ascii="Calibri" w:hAnsi="Calibri" w:cs="Arial"/>
                <w:b/>
                <w:sz w:val="20"/>
              </w:rPr>
            </w:r>
            <w:r>
              <w:rPr>
                <w:rFonts w:ascii="Calibri" w:hAnsi="Calibri" w:cs="Arial"/>
                <w:b/>
                <w:sz w:val="20"/>
              </w:rPr>
              <w:fldChar w:fldCharType="separate"/>
            </w:r>
            <w:r w:rsidRPr="001F5CF0">
              <w:rPr>
                <w:rFonts w:ascii="Calibri" w:hAnsi="Calibri" w:cs="Arial"/>
                <w:b/>
                <w:sz w:val="20"/>
              </w:rPr>
              <w:fldChar w:fldCharType="end"/>
            </w:r>
            <w:r w:rsidRPr="001F5CF0">
              <w:rPr>
                <w:rFonts w:ascii="Calibri" w:hAnsi="Calibri" w:cs="Arial"/>
                <w:b/>
                <w:sz w:val="20"/>
              </w:rPr>
              <w:t xml:space="preserve"> </w:t>
            </w:r>
            <w:r w:rsidRPr="001F5CF0">
              <w:rPr>
                <w:rFonts w:ascii="Calibri" w:hAnsi="Calibri" w:cs="Arial"/>
                <w:sz w:val="20"/>
              </w:rPr>
              <w:t>Inicializácia údajov</w:t>
            </w:r>
          </w:p>
        </w:tc>
      </w:tr>
      <w:tr w:rsidR="00185E2E" w:rsidRPr="001F5CF0" w:rsidTr="000E7F2D">
        <w:trPr>
          <w:trHeight w:val="308"/>
        </w:trPr>
        <w:tc>
          <w:tcPr>
            <w:tcW w:w="1666" w:type="dxa"/>
            <w:vMerge/>
            <w:shd w:val="clear" w:color="auto" w:fill="auto"/>
          </w:tcPr>
          <w:p w:rsidR="00185E2E" w:rsidRPr="001F5CF0" w:rsidRDefault="00185E2E" w:rsidP="000E7F2D">
            <w:pPr>
              <w:rPr>
                <w:rFonts w:ascii="Calibri" w:hAnsi="Calibri" w:cs="Arial"/>
                <w:sz w:val="20"/>
              </w:rPr>
            </w:pPr>
          </w:p>
        </w:tc>
        <w:tc>
          <w:tcPr>
            <w:tcW w:w="7293" w:type="dxa"/>
            <w:gridSpan w:val="5"/>
            <w:shd w:val="clear" w:color="auto" w:fill="auto"/>
          </w:tcPr>
          <w:p w:rsidR="00185E2E" w:rsidRPr="001F5CF0" w:rsidRDefault="00185E2E" w:rsidP="000E7F2D">
            <w:pPr>
              <w:rPr>
                <w:rFonts w:ascii="Calibri" w:hAnsi="Calibri" w:cs="Arial"/>
                <w:b/>
                <w:sz w:val="20"/>
              </w:rPr>
            </w:pPr>
            <w:r w:rsidRPr="001F5CF0">
              <w:rPr>
                <w:rFonts w:ascii="Calibri" w:hAnsi="Calibri" w:cs="Arial"/>
                <w:sz w:val="20"/>
              </w:rPr>
              <w:fldChar w:fldCharType="begin">
                <w:ffData>
                  <w:name w:val="Check35"/>
                  <w:enabled/>
                  <w:calcOnExit w:val="0"/>
                  <w:checkBox>
                    <w:sizeAuto/>
                    <w:default w:val="0"/>
                  </w:checkBox>
                </w:ffData>
              </w:fldChar>
            </w:r>
            <w:r w:rsidRPr="001F5CF0">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1F5CF0">
              <w:rPr>
                <w:rFonts w:ascii="Calibri" w:hAnsi="Calibri" w:cs="Arial"/>
                <w:sz w:val="20"/>
              </w:rPr>
              <w:fldChar w:fldCharType="end"/>
            </w:r>
            <w:r w:rsidRPr="001F5CF0">
              <w:rPr>
                <w:rFonts w:ascii="Calibri" w:hAnsi="Calibri" w:cs="Arial"/>
                <w:sz w:val="20"/>
              </w:rPr>
              <w:t xml:space="preserve"> Iné</w:t>
            </w:r>
          </w:p>
        </w:tc>
      </w:tr>
      <w:tr w:rsidR="00185E2E" w:rsidRPr="00DA2D7C" w:rsidTr="000E7F2D">
        <w:tc>
          <w:tcPr>
            <w:tcW w:w="1666" w:type="dxa"/>
            <w:shd w:val="clear" w:color="auto" w:fill="auto"/>
          </w:tcPr>
          <w:p w:rsidR="00185E2E" w:rsidRPr="00DA2D7C" w:rsidRDefault="00185E2E" w:rsidP="000E7F2D">
            <w:pPr>
              <w:rPr>
                <w:sz w:val="20"/>
              </w:rPr>
            </w:pPr>
            <w:r w:rsidRPr="00DA2D7C">
              <w:rPr>
                <w:sz w:val="20"/>
              </w:rPr>
              <w:lastRenderedPageBreak/>
              <w:t xml:space="preserve">Prílohy/Odkaz na systém riadenia </w:t>
            </w:r>
          </w:p>
        </w:tc>
        <w:tc>
          <w:tcPr>
            <w:tcW w:w="7293" w:type="dxa"/>
            <w:gridSpan w:val="5"/>
            <w:shd w:val="clear" w:color="auto" w:fill="auto"/>
          </w:tcPr>
          <w:p w:rsidR="00185E2E" w:rsidRPr="00DA2D7C" w:rsidRDefault="00185E2E" w:rsidP="000E7F2D">
            <w:pPr>
              <w:jc w:val="center"/>
              <w:rPr>
                <w:color w:val="0000FF"/>
                <w:sz w:val="20"/>
              </w:rPr>
            </w:pPr>
            <w:r w:rsidRPr="00DA2D7C">
              <w:rPr>
                <w:color w:val="0000FF"/>
                <w:sz w:val="20"/>
              </w:rPr>
              <w:drawing>
                <wp:inline distT="0" distB="0" distL="0" distR="0" wp14:anchorId="13AF7B32" wp14:editId="4E15FA7D">
                  <wp:extent cx="3676650" cy="7993380"/>
                  <wp:effectExtent l="0" t="0" r="0" b="0"/>
                  <wp:docPr id="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76650" cy="7993380"/>
                          </a:xfrm>
                          <a:prstGeom prst="rect">
                            <a:avLst/>
                          </a:prstGeom>
                          <a:noFill/>
                          <a:ln>
                            <a:noFill/>
                          </a:ln>
                        </pic:spPr>
                      </pic:pic>
                    </a:graphicData>
                  </a:graphic>
                </wp:inline>
              </w:drawing>
            </w:r>
          </w:p>
        </w:tc>
      </w:tr>
    </w:tbl>
    <w:p w:rsidR="00185E2E" w:rsidRPr="00DA2D7C" w:rsidRDefault="00185E2E" w:rsidP="00185E2E">
      <w:pPr>
        <w:rPr>
          <w:rFonts w:ascii="Calibri" w:hAnsi="Calibri"/>
          <w:sz w:val="24"/>
          <w:szCs w:val="24"/>
        </w:rPr>
      </w:pPr>
    </w:p>
    <w:p w:rsidR="00185E2E" w:rsidRPr="00DA2D7C" w:rsidRDefault="00185E2E" w:rsidP="00185E2E">
      <w:pPr>
        <w:pStyle w:val="Nzov1"/>
        <w:rPr>
          <w:rFonts w:ascii="Calibri" w:hAnsi="Calibri"/>
          <w:sz w:val="24"/>
          <w:szCs w:val="24"/>
        </w:rPr>
      </w:pPr>
    </w:p>
    <w:p w:rsidR="00185E2E" w:rsidRPr="00DA2D7C" w:rsidRDefault="00185E2E" w:rsidP="00185E2E">
      <w:pPr>
        <w:pStyle w:val="Prloha"/>
        <w:rPr>
          <w:rFonts w:ascii="Calibri" w:hAnsi="Calibri" w:cs="Arial"/>
          <w:sz w:val="24"/>
          <w:szCs w:val="24"/>
          <w:lang w:val="sk-SK"/>
        </w:rPr>
      </w:pPr>
      <w:bookmarkStart w:id="35" w:name="_Ref496274022"/>
    </w:p>
    <w:bookmarkEnd w:id="35"/>
    <w:p w:rsidR="00185E2E" w:rsidRPr="00DB0317" w:rsidRDefault="00185E2E" w:rsidP="00185E2E">
      <w:pPr>
        <w:pStyle w:val="Nzov1"/>
        <w:rPr>
          <w:rFonts w:ascii="Calibri" w:hAnsi="Calibri"/>
          <w:sz w:val="24"/>
          <w:szCs w:val="24"/>
        </w:rPr>
      </w:pPr>
      <w:r w:rsidRPr="00DA2D7C">
        <w:rPr>
          <w:rFonts w:ascii="Calibri" w:hAnsi="Calibri"/>
          <w:sz w:val="24"/>
          <w:szCs w:val="24"/>
        </w:rPr>
        <w:t>Harmonogram</w:t>
      </w:r>
    </w:p>
    <w:tbl>
      <w:tblPr>
        <w:tblW w:w="957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799"/>
        <w:gridCol w:w="4166"/>
        <w:gridCol w:w="2156"/>
        <w:gridCol w:w="2449"/>
      </w:tblGrid>
      <w:tr w:rsidR="00185E2E" w:rsidRPr="00DA2D7C" w:rsidTr="000E7F2D">
        <w:trPr>
          <w:trHeight w:val="253"/>
        </w:trPr>
        <w:tc>
          <w:tcPr>
            <w:tcW w:w="799" w:type="dxa"/>
            <w:tcBorders>
              <w:top w:val="single" w:sz="4" w:space="0" w:color="00000A"/>
              <w:left w:val="single" w:sz="4" w:space="0" w:color="00000A"/>
              <w:bottom w:val="single" w:sz="4" w:space="0" w:color="00000A"/>
              <w:right w:val="single" w:sz="4" w:space="0" w:color="00000A"/>
            </w:tcBorders>
            <w:shd w:val="clear" w:color="auto" w:fill="4472C4"/>
            <w:tcMar>
              <w:left w:w="108" w:type="dxa"/>
            </w:tcMar>
            <w:vAlign w:val="center"/>
          </w:tcPr>
          <w:p w:rsidR="00185E2E" w:rsidRPr="00DA2D7C" w:rsidRDefault="00185E2E" w:rsidP="000E7F2D">
            <w:pPr>
              <w:rPr>
                <w:rFonts w:ascii="Calibri" w:hAnsi="Calibri"/>
                <w:b/>
                <w:color w:val="FFFFFF"/>
                <w:sz w:val="24"/>
                <w:szCs w:val="24"/>
              </w:rPr>
            </w:pPr>
            <w:r w:rsidRPr="00DA2D7C">
              <w:rPr>
                <w:rFonts w:ascii="Calibri" w:hAnsi="Calibri"/>
                <w:b/>
                <w:color w:val="FFFFFF"/>
                <w:sz w:val="24"/>
                <w:szCs w:val="24"/>
              </w:rPr>
              <w:lastRenderedPageBreak/>
              <w:t xml:space="preserve">Číslo </w:t>
            </w:r>
          </w:p>
        </w:tc>
        <w:tc>
          <w:tcPr>
            <w:tcW w:w="4166" w:type="dxa"/>
            <w:tcBorders>
              <w:top w:val="single" w:sz="4" w:space="0" w:color="00000A"/>
              <w:left w:val="single" w:sz="4" w:space="0" w:color="00000A"/>
              <w:bottom w:val="single" w:sz="4" w:space="0" w:color="00000A"/>
              <w:right w:val="single" w:sz="4" w:space="0" w:color="00000A"/>
            </w:tcBorders>
            <w:shd w:val="clear" w:color="auto" w:fill="4472C4"/>
            <w:tcMar>
              <w:left w:w="108" w:type="dxa"/>
            </w:tcMar>
            <w:vAlign w:val="center"/>
          </w:tcPr>
          <w:p w:rsidR="00185E2E" w:rsidRPr="00DA2D7C" w:rsidRDefault="00185E2E" w:rsidP="000E7F2D">
            <w:pPr>
              <w:rPr>
                <w:rFonts w:ascii="Calibri" w:hAnsi="Calibri"/>
                <w:b/>
                <w:color w:val="FFFFFF"/>
                <w:sz w:val="24"/>
                <w:szCs w:val="24"/>
              </w:rPr>
            </w:pPr>
            <w:r w:rsidRPr="00DA2D7C">
              <w:rPr>
                <w:rFonts w:ascii="Calibri" w:hAnsi="Calibri"/>
                <w:b/>
                <w:color w:val="FFFFFF"/>
                <w:sz w:val="24"/>
                <w:szCs w:val="24"/>
              </w:rPr>
              <w:t xml:space="preserve">Názov rámcovej požiadavky </w:t>
            </w:r>
          </w:p>
        </w:tc>
        <w:tc>
          <w:tcPr>
            <w:tcW w:w="2156" w:type="dxa"/>
            <w:tcBorders>
              <w:top w:val="single" w:sz="4" w:space="0" w:color="00000A"/>
              <w:left w:val="single" w:sz="4" w:space="0" w:color="00000A"/>
              <w:bottom w:val="single" w:sz="4" w:space="0" w:color="00000A"/>
              <w:right w:val="single" w:sz="4" w:space="0" w:color="00000A"/>
            </w:tcBorders>
            <w:shd w:val="clear" w:color="auto" w:fill="4472C4"/>
          </w:tcPr>
          <w:p w:rsidR="00185E2E" w:rsidRPr="00DA2D7C" w:rsidRDefault="00185E2E" w:rsidP="000E7F2D">
            <w:pPr>
              <w:jc w:val="center"/>
              <w:rPr>
                <w:rFonts w:ascii="Calibri" w:hAnsi="Calibri"/>
                <w:b/>
                <w:color w:val="FFFFFF"/>
                <w:sz w:val="24"/>
                <w:szCs w:val="24"/>
              </w:rPr>
            </w:pPr>
            <w:r w:rsidRPr="00DA2D7C">
              <w:rPr>
                <w:rFonts w:ascii="Calibri" w:hAnsi="Calibri"/>
                <w:b/>
                <w:color w:val="FFFFFF"/>
                <w:sz w:val="24"/>
                <w:szCs w:val="24"/>
              </w:rPr>
              <w:t xml:space="preserve">Termín dodania Záväzného zadania od </w:t>
            </w:r>
            <w:r>
              <w:rPr>
                <w:rFonts w:ascii="Calibri" w:hAnsi="Calibri"/>
                <w:b/>
                <w:color w:val="FFFFFF"/>
                <w:sz w:val="24"/>
                <w:szCs w:val="24"/>
              </w:rPr>
              <w:t>účinnosti</w:t>
            </w:r>
            <w:r w:rsidRPr="00DA2D7C">
              <w:rPr>
                <w:rFonts w:ascii="Calibri" w:hAnsi="Calibri"/>
                <w:b/>
                <w:color w:val="FFFFFF"/>
                <w:sz w:val="24"/>
                <w:szCs w:val="24"/>
              </w:rPr>
              <w:t xml:space="preserve"> zmluvy</w:t>
            </w:r>
          </w:p>
        </w:tc>
        <w:tc>
          <w:tcPr>
            <w:tcW w:w="2449" w:type="dxa"/>
            <w:tcBorders>
              <w:top w:val="single" w:sz="4" w:space="0" w:color="00000A"/>
              <w:left w:val="single" w:sz="4" w:space="0" w:color="00000A"/>
              <w:bottom w:val="single" w:sz="4" w:space="0" w:color="00000A"/>
              <w:right w:val="single" w:sz="4" w:space="0" w:color="00000A"/>
            </w:tcBorders>
            <w:shd w:val="clear" w:color="auto" w:fill="4472C4"/>
            <w:tcMar>
              <w:left w:w="108" w:type="dxa"/>
            </w:tcMar>
            <w:vAlign w:val="center"/>
          </w:tcPr>
          <w:p w:rsidR="00185E2E" w:rsidRPr="00DA2D7C" w:rsidRDefault="00185E2E" w:rsidP="000E7F2D">
            <w:pPr>
              <w:jc w:val="center"/>
              <w:rPr>
                <w:rFonts w:ascii="Calibri" w:hAnsi="Calibri"/>
                <w:b/>
                <w:color w:val="FFFFFF"/>
                <w:sz w:val="24"/>
                <w:szCs w:val="24"/>
              </w:rPr>
            </w:pPr>
            <w:r w:rsidRPr="00DA2D7C">
              <w:rPr>
                <w:rFonts w:ascii="Calibri" w:hAnsi="Calibri"/>
                <w:b/>
                <w:color w:val="FFFFFF"/>
                <w:sz w:val="24"/>
                <w:szCs w:val="24"/>
              </w:rPr>
              <w:t xml:space="preserve">Termín dodania Diela od </w:t>
            </w:r>
            <w:r>
              <w:rPr>
                <w:rFonts w:ascii="Calibri" w:hAnsi="Calibri"/>
                <w:b/>
                <w:color w:val="FFFFFF"/>
                <w:sz w:val="24"/>
                <w:szCs w:val="24"/>
              </w:rPr>
              <w:t>účinnosti</w:t>
            </w:r>
            <w:r w:rsidRPr="00DA2D7C">
              <w:rPr>
                <w:rFonts w:ascii="Calibri" w:hAnsi="Calibri"/>
                <w:b/>
                <w:color w:val="FFFFFF"/>
                <w:sz w:val="24"/>
                <w:szCs w:val="24"/>
              </w:rPr>
              <w:t xml:space="preserve"> zmluvy</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1.</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Úprava programovej štruktúry</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 xml:space="preserve">do 2 týždňov </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 xml:space="preserve">do 1 mesiaca </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right"/>
              <w:rPr>
                <w:rFonts w:ascii="Calibri" w:hAnsi="Calibri"/>
                <w:color w:val="000000"/>
                <w:sz w:val="24"/>
                <w:szCs w:val="24"/>
              </w:rPr>
            </w:pPr>
            <w:r w:rsidRPr="00DA2D7C">
              <w:rPr>
                <w:rFonts w:ascii="Calibri" w:hAnsi="Calibri"/>
                <w:color w:val="000000"/>
                <w:sz w:val="24"/>
                <w:szCs w:val="24"/>
              </w:rPr>
              <w:t>1.1</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Úprava merateľných ukazovateľov</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2 týždňov</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1 mesiaca</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2.</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Úprava stratégií</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2 týždňov</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1 mesiaca</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right"/>
              <w:rPr>
                <w:rFonts w:ascii="Calibri" w:hAnsi="Calibri"/>
                <w:color w:val="000000"/>
                <w:sz w:val="24"/>
                <w:szCs w:val="24"/>
              </w:rPr>
            </w:pPr>
            <w:r w:rsidRPr="00DA2D7C">
              <w:rPr>
                <w:rFonts w:ascii="Calibri" w:hAnsi="Calibri"/>
                <w:color w:val="000000"/>
                <w:sz w:val="24"/>
                <w:szCs w:val="24"/>
              </w:rPr>
              <w:t>2.1</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Doplnenie nových údajov na stratégiu</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1 mesiaca</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3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right"/>
              <w:rPr>
                <w:rFonts w:ascii="Calibri" w:hAnsi="Calibri"/>
                <w:color w:val="000000"/>
                <w:sz w:val="24"/>
                <w:szCs w:val="24"/>
              </w:rPr>
            </w:pPr>
            <w:r w:rsidRPr="00DA2D7C">
              <w:rPr>
                <w:rFonts w:ascii="Calibri" w:hAnsi="Calibri"/>
                <w:color w:val="000000"/>
                <w:sz w:val="24"/>
                <w:szCs w:val="24"/>
              </w:rPr>
              <w:t>2.2</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Verzionovanie stratégie</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3 mesiacov</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6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right"/>
              <w:rPr>
                <w:rFonts w:ascii="Calibri" w:hAnsi="Calibri"/>
                <w:color w:val="000000"/>
                <w:sz w:val="24"/>
                <w:szCs w:val="24"/>
              </w:rPr>
            </w:pPr>
            <w:r w:rsidRPr="00DA2D7C">
              <w:rPr>
                <w:rFonts w:ascii="Calibri" w:hAnsi="Calibri"/>
                <w:color w:val="000000"/>
                <w:sz w:val="24"/>
                <w:szCs w:val="24"/>
              </w:rPr>
              <w:t>2.3</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Editácia stratégie</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3 mesiacov</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6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right"/>
              <w:rPr>
                <w:rFonts w:ascii="Calibri" w:hAnsi="Calibri"/>
                <w:color w:val="000000"/>
                <w:sz w:val="24"/>
                <w:szCs w:val="24"/>
              </w:rPr>
            </w:pPr>
            <w:r w:rsidRPr="00DA2D7C">
              <w:rPr>
                <w:rFonts w:ascii="Calibri" w:hAnsi="Calibri"/>
                <w:color w:val="000000"/>
                <w:sz w:val="24"/>
                <w:szCs w:val="24"/>
              </w:rPr>
              <w:t>2.4</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Vytvorenie workflow stratégie</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1 mesiaca</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3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3.</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Úprava výziev</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1 mesiaca</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3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right"/>
              <w:rPr>
                <w:rFonts w:ascii="Calibri" w:hAnsi="Calibri"/>
                <w:color w:val="000000"/>
                <w:sz w:val="24"/>
                <w:szCs w:val="24"/>
              </w:rPr>
            </w:pPr>
            <w:r w:rsidRPr="00DA2D7C">
              <w:rPr>
                <w:rFonts w:ascii="Calibri" w:hAnsi="Calibri"/>
                <w:color w:val="000000"/>
                <w:sz w:val="24"/>
                <w:szCs w:val="24"/>
              </w:rPr>
              <w:t>3.1</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Úprava harmonogramu výziev</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b/>
                <w:color w:val="000000"/>
                <w:sz w:val="24"/>
                <w:szCs w:val="24"/>
              </w:rPr>
            </w:pPr>
            <w:r w:rsidRPr="00DA2D7C">
              <w:rPr>
                <w:rFonts w:ascii="Calibri" w:hAnsi="Calibri"/>
                <w:color w:val="000000"/>
                <w:sz w:val="24"/>
                <w:szCs w:val="24"/>
              </w:rPr>
              <w:t>do 1 mesiaca</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b/>
                <w:color w:val="000000"/>
                <w:sz w:val="24"/>
                <w:szCs w:val="24"/>
              </w:rPr>
            </w:pPr>
            <w:r w:rsidRPr="00DA2D7C">
              <w:rPr>
                <w:rFonts w:ascii="Calibri" w:hAnsi="Calibri"/>
                <w:color w:val="000000"/>
                <w:sz w:val="24"/>
                <w:szCs w:val="24"/>
              </w:rPr>
              <w:t>do 3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4.</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Vytvorenie personálnej matice – iterácia 1</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1 mesiaca</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3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right"/>
              <w:rPr>
                <w:rFonts w:ascii="Calibri" w:hAnsi="Calibri"/>
                <w:color w:val="000000"/>
                <w:sz w:val="24"/>
                <w:szCs w:val="24"/>
              </w:rPr>
            </w:pPr>
            <w:r w:rsidRPr="00DA2D7C">
              <w:rPr>
                <w:rFonts w:ascii="Calibri" w:hAnsi="Calibri"/>
                <w:color w:val="000000"/>
                <w:sz w:val="24"/>
                <w:szCs w:val="24"/>
              </w:rPr>
              <w:t>4.1</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Vytvorenie personálnej matice – iterácia 2</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1 mesiaca</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3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5.</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Úprava formuláru ŽoNFP a projektu</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1 mesiaca</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3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right"/>
              <w:rPr>
                <w:rFonts w:ascii="Calibri" w:hAnsi="Calibri"/>
                <w:color w:val="000000"/>
                <w:sz w:val="24"/>
                <w:szCs w:val="24"/>
              </w:rPr>
            </w:pPr>
            <w:r w:rsidRPr="00DA2D7C">
              <w:rPr>
                <w:rFonts w:ascii="Calibri" w:hAnsi="Calibri"/>
                <w:color w:val="000000"/>
                <w:sz w:val="24"/>
                <w:szCs w:val="24"/>
              </w:rPr>
              <w:t>5.1</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Úprava intenzít rozpočtu na ŽoNFP a projekte – iterácia 1</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1 mesiaca</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3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right"/>
              <w:rPr>
                <w:rFonts w:ascii="Calibri" w:hAnsi="Calibri"/>
                <w:color w:val="000000"/>
                <w:sz w:val="24"/>
                <w:szCs w:val="24"/>
              </w:rPr>
            </w:pPr>
            <w:r w:rsidRPr="00DA2D7C">
              <w:rPr>
                <w:rFonts w:ascii="Calibri" w:hAnsi="Calibri"/>
                <w:color w:val="000000"/>
                <w:sz w:val="24"/>
                <w:szCs w:val="24"/>
              </w:rPr>
              <w:t>5.2</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Úprava rozpočtu na ŽoNFP a projekte – iterácia 2</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1 mesiaca</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3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right"/>
              <w:rPr>
                <w:rFonts w:ascii="Calibri" w:hAnsi="Calibri"/>
                <w:color w:val="000000"/>
                <w:sz w:val="24"/>
                <w:szCs w:val="24"/>
              </w:rPr>
            </w:pPr>
            <w:r w:rsidRPr="00DA2D7C">
              <w:rPr>
                <w:rFonts w:ascii="Calibri" w:hAnsi="Calibri"/>
                <w:color w:val="000000"/>
                <w:sz w:val="24"/>
                <w:szCs w:val="24"/>
              </w:rPr>
              <w:t>5.3</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Úprava PPP na ŽoNFP</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1 mesiaca</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3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6.</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Práca s Excelom v ITMS2014+</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1 mesiaca</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3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7.</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Zmena vizibility z výzvy na vizibilitu na stratégiu</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1 mesiaca</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3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8.</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Úprava priradenia PPP k programovej štruktúre</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1 mesiaca</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3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9.</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Úprava špecifických polí</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1 mesiaca</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3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right"/>
              <w:rPr>
                <w:rFonts w:ascii="Calibri" w:hAnsi="Calibri"/>
                <w:color w:val="000000"/>
                <w:sz w:val="24"/>
                <w:szCs w:val="24"/>
              </w:rPr>
            </w:pPr>
            <w:r w:rsidRPr="00DA2D7C">
              <w:rPr>
                <w:rFonts w:ascii="Calibri" w:hAnsi="Calibri"/>
                <w:color w:val="000000"/>
                <w:sz w:val="24"/>
                <w:szCs w:val="24"/>
              </w:rPr>
              <w:t>9.1</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Pridanie špecifických polí na stratégiu</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3 mesiacov</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6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10.</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Úprava subjektov</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1 mesiaca</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3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11.</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Hodnotiaci modul</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1 mesiaca</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3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right"/>
              <w:rPr>
                <w:rFonts w:ascii="Calibri" w:hAnsi="Calibri"/>
                <w:color w:val="000000"/>
                <w:sz w:val="24"/>
                <w:szCs w:val="24"/>
              </w:rPr>
            </w:pPr>
            <w:r w:rsidRPr="00DA2D7C">
              <w:rPr>
                <w:rFonts w:ascii="Calibri" w:hAnsi="Calibri"/>
                <w:color w:val="000000"/>
                <w:sz w:val="24"/>
                <w:szCs w:val="24"/>
              </w:rPr>
              <w:t>11.1</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Vytvorenie číselníka kritérií</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2 týždňov</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1 mesiaca</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right"/>
              <w:rPr>
                <w:rFonts w:ascii="Calibri" w:hAnsi="Calibri"/>
                <w:color w:val="000000"/>
                <w:sz w:val="24"/>
                <w:szCs w:val="24"/>
              </w:rPr>
            </w:pPr>
            <w:r w:rsidRPr="00DA2D7C">
              <w:rPr>
                <w:rFonts w:ascii="Calibri" w:hAnsi="Calibri"/>
                <w:color w:val="000000"/>
                <w:sz w:val="24"/>
                <w:szCs w:val="24"/>
              </w:rPr>
              <w:t>11.2</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Hodnotenie ŽoNFP</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1 mesiaca</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3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12.</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Úprava zadávania výdavkov na ŽoP</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3 mesiacov</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6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lastRenderedPageBreak/>
              <w:t>13.</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Úprava čestného vyhlásenia na ŽoNFP, ŽoP a monitorovacej správe</w:t>
            </w:r>
          </w:p>
        </w:tc>
        <w:tc>
          <w:tcPr>
            <w:tcW w:w="2156" w:type="dxa"/>
            <w:tcBorders>
              <w:top w:val="single" w:sz="4" w:space="0" w:color="00000A"/>
              <w:left w:val="single" w:sz="4" w:space="0" w:color="00000A"/>
              <w:bottom w:val="single" w:sz="4" w:space="0" w:color="00000A"/>
              <w:right w:val="single" w:sz="4" w:space="0" w:color="00000A"/>
            </w:tcBorders>
            <w:vAlign w:val="cente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1 mesiaca</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3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14.</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Projektové monitorovanie – úprava monitorovacej správy</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3 mesiacov</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6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right"/>
              <w:rPr>
                <w:rFonts w:ascii="Calibri" w:hAnsi="Calibri"/>
                <w:color w:val="000000"/>
                <w:sz w:val="24"/>
                <w:szCs w:val="24"/>
              </w:rPr>
            </w:pPr>
            <w:r w:rsidRPr="00DA2D7C">
              <w:rPr>
                <w:rFonts w:ascii="Calibri" w:hAnsi="Calibri"/>
                <w:color w:val="000000"/>
                <w:sz w:val="24"/>
                <w:szCs w:val="24"/>
              </w:rPr>
              <w:t>14.1</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Projektové monitorovanie – pridanie špecifických polí</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3 mesiacov</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6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right"/>
              <w:rPr>
                <w:rFonts w:ascii="Calibri" w:hAnsi="Calibri"/>
                <w:color w:val="000000"/>
                <w:sz w:val="24"/>
                <w:szCs w:val="24"/>
              </w:rPr>
            </w:pPr>
            <w:r w:rsidRPr="00DA2D7C">
              <w:rPr>
                <w:rFonts w:ascii="Calibri" w:hAnsi="Calibri"/>
                <w:color w:val="000000"/>
                <w:sz w:val="24"/>
                <w:szCs w:val="24"/>
              </w:rPr>
              <w:t>14.2</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Projektové monitorovanie – vytvorenie „X-tabuľky“</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3 mesiacov</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6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15.</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Monitorovanie stratégie</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3 mesiacov</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6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16.</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Programové monitorovanie</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3 mesiacov</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do 6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17.</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Vytvorenie a úprava reportov</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priebežne až po 6 mesiacov</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priebežne až po 6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18.</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Úprava existujúcich OLAP kociek</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priebežne až po 6 mesiacov</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priebežne až po 6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19.</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Aktualizácia príručky</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priebežne až po 6 mesiacov</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priebežne až po 6 mesiacov</w:t>
            </w:r>
          </w:p>
        </w:tc>
      </w:tr>
      <w:tr w:rsidR="00185E2E" w:rsidRPr="00DA2D7C" w:rsidTr="000E7F2D">
        <w:trPr>
          <w:trHeight w:val="317"/>
        </w:trPr>
        <w:tc>
          <w:tcPr>
            <w:tcW w:w="7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20.</w:t>
            </w:r>
          </w:p>
        </w:tc>
        <w:tc>
          <w:tcPr>
            <w:tcW w:w="41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rPr>
                <w:rFonts w:ascii="Calibri" w:hAnsi="Calibri"/>
                <w:color w:val="000000"/>
                <w:sz w:val="24"/>
                <w:szCs w:val="24"/>
              </w:rPr>
            </w:pPr>
            <w:r w:rsidRPr="00DA2D7C">
              <w:rPr>
                <w:rFonts w:ascii="Calibri" w:hAnsi="Calibri"/>
                <w:color w:val="000000"/>
                <w:sz w:val="24"/>
                <w:szCs w:val="24"/>
              </w:rPr>
              <w:t>Integračné rozhrania</w:t>
            </w:r>
          </w:p>
        </w:tc>
        <w:tc>
          <w:tcPr>
            <w:tcW w:w="215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priebežne až po 6 mesiacov</w:t>
            </w:r>
          </w:p>
        </w:tc>
        <w:tc>
          <w:tcPr>
            <w:tcW w:w="2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jc w:val="center"/>
              <w:rPr>
                <w:rFonts w:ascii="Calibri" w:hAnsi="Calibri"/>
                <w:color w:val="000000"/>
                <w:sz w:val="24"/>
                <w:szCs w:val="24"/>
              </w:rPr>
            </w:pPr>
            <w:r w:rsidRPr="00DA2D7C">
              <w:rPr>
                <w:rFonts w:ascii="Calibri" w:hAnsi="Calibri"/>
                <w:color w:val="000000"/>
                <w:sz w:val="24"/>
                <w:szCs w:val="24"/>
              </w:rPr>
              <w:t>priebežne až po 6 mesiacov</w:t>
            </w:r>
          </w:p>
        </w:tc>
      </w:tr>
    </w:tbl>
    <w:p w:rsidR="00185E2E" w:rsidRPr="00DA2D7C" w:rsidRDefault="00185E2E" w:rsidP="00185E2E">
      <w:pPr>
        <w:pStyle w:val="Nzov1"/>
        <w:rPr>
          <w:rFonts w:ascii="Calibri" w:hAnsi="Calibri"/>
          <w:sz w:val="24"/>
          <w:szCs w:val="24"/>
        </w:rPr>
      </w:pPr>
    </w:p>
    <w:p w:rsidR="00185E2E" w:rsidRPr="00DA2D7C" w:rsidRDefault="00185E2E" w:rsidP="00185E2E">
      <w:pPr>
        <w:pStyle w:val="Prloha"/>
        <w:rPr>
          <w:rFonts w:ascii="Calibri" w:hAnsi="Calibri" w:cs="Arial"/>
          <w:sz w:val="24"/>
          <w:szCs w:val="24"/>
          <w:lang w:val="sk-SK"/>
        </w:rPr>
      </w:pPr>
      <w:bookmarkStart w:id="36" w:name="_Ref496276718"/>
    </w:p>
    <w:p w:rsidR="00185E2E" w:rsidRPr="00DA2D7C" w:rsidRDefault="00185E2E" w:rsidP="00185E2E">
      <w:pPr>
        <w:pStyle w:val="Nzov1"/>
        <w:rPr>
          <w:rFonts w:ascii="Calibri" w:hAnsi="Calibri"/>
          <w:sz w:val="24"/>
          <w:szCs w:val="24"/>
        </w:rPr>
      </w:pPr>
      <w:bookmarkStart w:id="37" w:name="priloha4"/>
      <w:bookmarkEnd w:id="36"/>
      <w:r w:rsidRPr="00DA2D7C">
        <w:rPr>
          <w:rFonts w:ascii="Calibri" w:hAnsi="Calibri"/>
          <w:sz w:val="24"/>
          <w:szCs w:val="24"/>
        </w:rPr>
        <w:t>Zloženie projektových tímov</w:t>
      </w:r>
      <w:bookmarkEnd w:id="37"/>
      <w:r w:rsidRPr="00DA2D7C">
        <w:rPr>
          <w:rFonts w:ascii="Calibri" w:hAnsi="Calibri"/>
          <w:sz w:val="24"/>
          <w:szCs w:val="24"/>
        </w:rPr>
        <w:br/>
      </w:r>
    </w:p>
    <w:p w:rsidR="00185E2E" w:rsidRPr="00DA2D7C" w:rsidRDefault="00185E2E" w:rsidP="00185E2E">
      <w:pPr>
        <w:pStyle w:val="Nzov1"/>
        <w:rPr>
          <w:rFonts w:ascii="Calibri" w:hAnsi="Calibri"/>
          <w:sz w:val="24"/>
          <w:szCs w:val="24"/>
        </w:rPr>
      </w:pPr>
    </w:p>
    <w:p w:rsidR="00185E2E" w:rsidRPr="00DA2D7C" w:rsidRDefault="00185E2E" w:rsidP="00185E2E">
      <w:pPr>
        <w:pStyle w:val="Nzov1"/>
        <w:jc w:val="left"/>
        <w:rPr>
          <w:rFonts w:ascii="Calibri" w:hAnsi="Calibri"/>
          <w:b w:val="0"/>
          <w:bCs/>
          <w:sz w:val="24"/>
          <w:szCs w:val="24"/>
        </w:rPr>
      </w:pPr>
      <w:r w:rsidRPr="00DA2D7C">
        <w:rPr>
          <w:rFonts w:ascii="Calibri" w:hAnsi="Calibri"/>
          <w:b w:val="0"/>
          <w:bCs/>
          <w:sz w:val="24"/>
          <w:szCs w:val="24"/>
        </w:rPr>
        <w:t>Projektový tím Zhotoviteľa: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35"/>
        <w:gridCol w:w="2335"/>
        <w:gridCol w:w="2336"/>
        <w:gridCol w:w="2336"/>
      </w:tblGrid>
      <w:tr w:rsidR="00185E2E" w:rsidRPr="00DA2D7C" w:rsidTr="000E7F2D">
        <w:tc>
          <w:tcPr>
            <w:tcW w:w="2335" w:type="dxa"/>
            <w:shd w:val="clear" w:color="auto" w:fill="4472C4"/>
          </w:tcPr>
          <w:p w:rsidR="00185E2E" w:rsidRPr="00DA2D7C" w:rsidRDefault="00185E2E" w:rsidP="000E7F2D">
            <w:pPr>
              <w:pStyle w:val="Nzov1"/>
              <w:spacing w:before="0" w:after="0"/>
              <w:rPr>
                <w:rFonts w:ascii="Calibri" w:hAnsi="Calibri"/>
                <w:color w:val="FFFFFF"/>
                <w:sz w:val="24"/>
                <w:szCs w:val="24"/>
              </w:rPr>
            </w:pPr>
            <w:r w:rsidRPr="00DA2D7C">
              <w:rPr>
                <w:rFonts w:ascii="Calibri" w:hAnsi="Calibri"/>
                <w:color w:val="FFFFFF"/>
                <w:sz w:val="24"/>
                <w:szCs w:val="24"/>
              </w:rPr>
              <w:t>Meno</w:t>
            </w:r>
          </w:p>
        </w:tc>
        <w:tc>
          <w:tcPr>
            <w:tcW w:w="2335" w:type="dxa"/>
            <w:shd w:val="clear" w:color="auto" w:fill="4472C4"/>
          </w:tcPr>
          <w:p w:rsidR="00185E2E" w:rsidRPr="00DA2D7C" w:rsidRDefault="00185E2E" w:rsidP="000E7F2D">
            <w:pPr>
              <w:pStyle w:val="Nzov1"/>
              <w:spacing w:before="0" w:after="0"/>
              <w:rPr>
                <w:rFonts w:ascii="Calibri" w:hAnsi="Calibri"/>
                <w:color w:val="FFFFFF"/>
                <w:sz w:val="24"/>
                <w:szCs w:val="24"/>
              </w:rPr>
            </w:pPr>
            <w:r w:rsidRPr="00DA2D7C">
              <w:rPr>
                <w:rFonts w:ascii="Calibri" w:hAnsi="Calibri"/>
                <w:color w:val="FFFFFF"/>
                <w:sz w:val="24"/>
                <w:szCs w:val="24"/>
              </w:rPr>
              <w:t>Telefón</w:t>
            </w:r>
          </w:p>
        </w:tc>
        <w:tc>
          <w:tcPr>
            <w:tcW w:w="2336" w:type="dxa"/>
            <w:shd w:val="clear" w:color="auto" w:fill="4472C4"/>
          </w:tcPr>
          <w:p w:rsidR="00185E2E" w:rsidRPr="00DA2D7C" w:rsidRDefault="00185E2E" w:rsidP="000E7F2D">
            <w:pPr>
              <w:pStyle w:val="Nzov1"/>
              <w:spacing w:before="0" w:after="0"/>
              <w:rPr>
                <w:rFonts w:ascii="Calibri" w:hAnsi="Calibri"/>
                <w:color w:val="FFFFFF"/>
                <w:sz w:val="24"/>
                <w:szCs w:val="24"/>
              </w:rPr>
            </w:pPr>
            <w:r w:rsidRPr="00DA2D7C">
              <w:rPr>
                <w:rFonts w:ascii="Calibri" w:hAnsi="Calibri"/>
                <w:color w:val="FFFFFF"/>
                <w:sz w:val="24"/>
                <w:szCs w:val="24"/>
              </w:rPr>
              <w:t>Mobil</w:t>
            </w:r>
          </w:p>
        </w:tc>
        <w:tc>
          <w:tcPr>
            <w:tcW w:w="2336" w:type="dxa"/>
            <w:shd w:val="clear" w:color="auto" w:fill="4472C4"/>
          </w:tcPr>
          <w:p w:rsidR="00185E2E" w:rsidRPr="00DA2D7C" w:rsidRDefault="00185E2E" w:rsidP="000E7F2D">
            <w:pPr>
              <w:pStyle w:val="Nzov1"/>
              <w:spacing w:before="0" w:after="0"/>
              <w:rPr>
                <w:rFonts w:ascii="Calibri" w:hAnsi="Calibri"/>
                <w:color w:val="FFFFFF"/>
                <w:sz w:val="24"/>
                <w:szCs w:val="24"/>
              </w:rPr>
            </w:pPr>
            <w:r w:rsidRPr="00DA2D7C">
              <w:rPr>
                <w:rFonts w:ascii="Calibri" w:hAnsi="Calibri"/>
                <w:color w:val="FFFFFF"/>
                <w:sz w:val="24"/>
                <w:szCs w:val="24"/>
              </w:rPr>
              <w:t>E-mail</w:t>
            </w:r>
          </w:p>
        </w:tc>
      </w:tr>
      <w:tr w:rsidR="00185E2E" w:rsidRPr="00DA2D7C" w:rsidTr="000E7F2D">
        <w:tc>
          <w:tcPr>
            <w:tcW w:w="2335" w:type="dxa"/>
          </w:tcPr>
          <w:p w:rsidR="00185E2E" w:rsidRPr="00DA2D7C" w:rsidRDefault="00185E2E" w:rsidP="000E7F2D">
            <w:pPr>
              <w:rPr>
                <w:rFonts w:ascii="Calibri" w:hAnsi="Calibri" w:cs="Arial"/>
                <w:sz w:val="24"/>
                <w:szCs w:val="24"/>
              </w:rPr>
            </w:pPr>
          </w:p>
        </w:tc>
        <w:tc>
          <w:tcPr>
            <w:tcW w:w="2335" w:type="dxa"/>
          </w:tcPr>
          <w:p w:rsidR="00185E2E" w:rsidRPr="00DA2D7C" w:rsidRDefault="00185E2E" w:rsidP="000E7F2D">
            <w:pPr>
              <w:rPr>
                <w:rFonts w:ascii="Calibri" w:hAnsi="Calibri" w:cs="Arial"/>
                <w:sz w:val="24"/>
                <w:szCs w:val="24"/>
              </w:rPr>
            </w:pPr>
          </w:p>
        </w:tc>
        <w:tc>
          <w:tcPr>
            <w:tcW w:w="2336" w:type="dxa"/>
          </w:tcPr>
          <w:p w:rsidR="00185E2E" w:rsidRPr="00DA2D7C" w:rsidRDefault="00185E2E" w:rsidP="000E7F2D">
            <w:pPr>
              <w:rPr>
                <w:rFonts w:ascii="Calibri" w:hAnsi="Calibri" w:cs="Arial"/>
                <w:sz w:val="24"/>
                <w:szCs w:val="24"/>
              </w:rPr>
            </w:pPr>
          </w:p>
        </w:tc>
        <w:tc>
          <w:tcPr>
            <w:tcW w:w="2336" w:type="dxa"/>
          </w:tcPr>
          <w:p w:rsidR="00185E2E" w:rsidRPr="00DA2D7C" w:rsidRDefault="00185E2E" w:rsidP="000E7F2D">
            <w:pPr>
              <w:rPr>
                <w:rFonts w:ascii="Calibri" w:hAnsi="Calibri" w:cs="Arial"/>
                <w:sz w:val="24"/>
                <w:szCs w:val="24"/>
              </w:rPr>
            </w:pPr>
          </w:p>
        </w:tc>
      </w:tr>
      <w:tr w:rsidR="00185E2E" w:rsidRPr="00DA2D7C" w:rsidTr="000E7F2D">
        <w:tc>
          <w:tcPr>
            <w:tcW w:w="2335" w:type="dxa"/>
          </w:tcPr>
          <w:p w:rsidR="00185E2E" w:rsidRPr="00DA2D7C" w:rsidRDefault="00185E2E" w:rsidP="000E7F2D">
            <w:pPr>
              <w:rPr>
                <w:rFonts w:ascii="Calibri" w:hAnsi="Calibri" w:cs="Arial"/>
                <w:sz w:val="24"/>
                <w:szCs w:val="24"/>
              </w:rPr>
            </w:pPr>
          </w:p>
        </w:tc>
        <w:tc>
          <w:tcPr>
            <w:tcW w:w="2335" w:type="dxa"/>
          </w:tcPr>
          <w:p w:rsidR="00185E2E" w:rsidRPr="00DA2D7C" w:rsidRDefault="00185E2E" w:rsidP="000E7F2D">
            <w:pPr>
              <w:rPr>
                <w:rFonts w:ascii="Calibri" w:hAnsi="Calibri" w:cs="Arial"/>
                <w:sz w:val="24"/>
                <w:szCs w:val="24"/>
              </w:rPr>
            </w:pPr>
          </w:p>
        </w:tc>
        <w:tc>
          <w:tcPr>
            <w:tcW w:w="2336" w:type="dxa"/>
          </w:tcPr>
          <w:p w:rsidR="00185E2E" w:rsidRPr="00DA2D7C" w:rsidRDefault="00185E2E" w:rsidP="000E7F2D">
            <w:pPr>
              <w:rPr>
                <w:rFonts w:ascii="Calibri" w:hAnsi="Calibri" w:cs="Arial"/>
                <w:sz w:val="24"/>
                <w:szCs w:val="24"/>
              </w:rPr>
            </w:pPr>
          </w:p>
        </w:tc>
        <w:tc>
          <w:tcPr>
            <w:tcW w:w="2336" w:type="dxa"/>
          </w:tcPr>
          <w:p w:rsidR="00185E2E" w:rsidRPr="00DA2D7C" w:rsidRDefault="00185E2E" w:rsidP="000E7F2D">
            <w:pPr>
              <w:rPr>
                <w:rFonts w:ascii="Calibri" w:hAnsi="Calibri" w:cs="Arial"/>
                <w:sz w:val="24"/>
                <w:szCs w:val="24"/>
              </w:rPr>
            </w:pPr>
          </w:p>
        </w:tc>
      </w:tr>
    </w:tbl>
    <w:p w:rsidR="00185E2E" w:rsidRPr="00DA2D7C" w:rsidRDefault="00185E2E" w:rsidP="00185E2E">
      <w:pPr>
        <w:pStyle w:val="Nzov1"/>
        <w:numPr>
          <w:ilvl w:val="0"/>
          <w:numId w:val="0"/>
        </w:numPr>
        <w:jc w:val="left"/>
        <w:rPr>
          <w:rFonts w:ascii="Calibri" w:hAnsi="Calibri"/>
          <w:b w:val="0"/>
          <w:bCs/>
          <w:sz w:val="24"/>
          <w:szCs w:val="24"/>
        </w:rPr>
      </w:pPr>
    </w:p>
    <w:p w:rsidR="00185E2E" w:rsidRPr="00DA2D7C" w:rsidRDefault="00185E2E" w:rsidP="00185E2E">
      <w:pPr>
        <w:pStyle w:val="Nzov1"/>
        <w:numPr>
          <w:ilvl w:val="0"/>
          <w:numId w:val="0"/>
        </w:numPr>
        <w:jc w:val="left"/>
        <w:rPr>
          <w:rFonts w:ascii="Calibri" w:hAnsi="Calibri"/>
          <w:b w:val="0"/>
          <w:bCs/>
          <w:sz w:val="24"/>
          <w:szCs w:val="24"/>
        </w:rPr>
      </w:pPr>
      <w:r w:rsidRPr="00DA2D7C">
        <w:rPr>
          <w:rFonts w:ascii="Calibri" w:hAnsi="Calibri"/>
          <w:b w:val="0"/>
          <w:bCs/>
          <w:sz w:val="24"/>
          <w:szCs w:val="24"/>
        </w:rPr>
        <w:t>Projektový tím Objednávateľa: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35"/>
        <w:gridCol w:w="2335"/>
        <w:gridCol w:w="2336"/>
        <w:gridCol w:w="2336"/>
      </w:tblGrid>
      <w:tr w:rsidR="00185E2E" w:rsidRPr="00DA2D7C" w:rsidTr="000E7F2D">
        <w:tc>
          <w:tcPr>
            <w:tcW w:w="2335" w:type="dxa"/>
            <w:shd w:val="clear" w:color="auto" w:fill="4472C4"/>
          </w:tcPr>
          <w:p w:rsidR="00185E2E" w:rsidRPr="00DA2D7C" w:rsidRDefault="00185E2E" w:rsidP="000E7F2D">
            <w:pPr>
              <w:pStyle w:val="Nzov1"/>
              <w:spacing w:before="0" w:after="0"/>
              <w:rPr>
                <w:rFonts w:ascii="Calibri" w:hAnsi="Calibri"/>
                <w:color w:val="FFFFFF"/>
                <w:sz w:val="24"/>
                <w:szCs w:val="24"/>
              </w:rPr>
            </w:pPr>
            <w:r w:rsidRPr="00DA2D7C">
              <w:rPr>
                <w:rFonts w:ascii="Calibri" w:hAnsi="Calibri"/>
                <w:color w:val="FFFFFF"/>
                <w:sz w:val="24"/>
                <w:szCs w:val="24"/>
              </w:rPr>
              <w:t>Meno</w:t>
            </w:r>
          </w:p>
        </w:tc>
        <w:tc>
          <w:tcPr>
            <w:tcW w:w="2335" w:type="dxa"/>
            <w:shd w:val="clear" w:color="auto" w:fill="4472C4"/>
          </w:tcPr>
          <w:p w:rsidR="00185E2E" w:rsidRPr="00DA2D7C" w:rsidRDefault="00185E2E" w:rsidP="000E7F2D">
            <w:pPr>
              <w:pStyle w:val="Nzov1"/>
              <w:spacing w:before="0" w:after="0"/>
              <w:rPr>
                <w:rFonts w:ascii="Calibri" w:hAnsi="Calibri"/>
                <w:color w:val="FFFFFF"/>
                <w:sz w:val="24"/>
                <w:szCs w:val="24"/>
              </w:rPr>
            </w:pPr>
            <w:r w:rsidRPr="00DA2D7C">
              <w:rPr>
                <w:rFonts w:ascii="Calibri" w:hAnsi="Calibri"/>
                <w:color w:val="FFFFFF"/>
                <w:sz w:val="24"/>
                <w:szCs w:val="24"/>
              </w:rPr>
              <w:t>Telefón</w:t>
            </w:r>
          </w:p>
        </w:tc>
        <w:tc>
          <w:tcPr>
            <w:tcW w:w="2336" w:type="dxa"/>
            <w:shd w:val="clear" w:color="auto" w:fill="4472C4"/>
          </w:tcPr>
          <w:p w:rsidR="00185E2E" w:rsidRPr="00DA2D7C" w:rsidRDefault="00185E2E" w:rsidP="000E7F2D">
            <w:pPr>
              <w:pStyle w:val="Nzov1"/>
              <w:spacing w:before="0" w:after="0"/>
              <w:rPr>
                <w:rFonts w:ascii="Calibri" w:hAnsi="Calibri"/>
                <w:color w:val="FFFFFF"/>
                <w:sz w:val="24"/>
                <w:szCs w:val="24"/>
              </w:rPr>
            </w:pPr>
            <w:r w:rsidRPr="00DA2D7C">
              <w:rPr>
                <w:rFonts w:ascii="Calibri" w:hAnsi="Calibri"/>
                <w:color w:val="FFFFFF"/>
                <w:sz w:val="24"/>
                <w:szCs w:val="24"/>
              </w:rPr>
              <w:t>Mobil</w:t>
            </w:r>
          </w:p>
        </w:tc>
        <w:tc>
          <w:tcPr>
            <w:tcW w:w="2336" w:type="dxa"/>
            <w:shd w:val="clear" w:color="auto" w:fill="4472C4"/>
          </w:tcPr>
          <w:p w:rsidR="00185E2E" w:rsidRPr="00DA2D7C" w:rsidRDefault="00185E2E" w:rsidP="000E7F2D">
            <w:pPr>
              <w:pStyle w:val="Nzov1"/>
              <w:spacing w:before="0" w:after="0"/>
              <w:rPr>
                <w:rFonts w:ascii="Calibri" w:hAnsi="Calibri"/>
                <w:color w:val="FFFFFF"/>
                <w:sz w:val="24"/>
                <w:szCs w:val="24"/>
              </w:rPr>
            </w:pPr>
            <w:r w:rsidRPr="00DA2D7C">
              <w:rPr>
                <w:rFonts w:ascii="Calibri" w:hAnsi="Calibri"/>
                <w:color w:val="FFFFFF"/>
                <w:sz w:val="24"/>
                <w:szCs w:val="24"/>
              </w:rPr>
              <w:t>E-mail</w:t>
            </w:r>
          </w:p>
        </w:tc>
      </w:tr>
      <w:tr w:rsidR="00185E2E" w:rsidRPr="00DA2D7C" w:rsidTr="000E7F2D">
        <w:tc>
          <w:tcPr>
            <w:tcW w:w="2335" w:type="dxa"/>
          </w:tcPr>
          <w:p w:rsidR="00185E2E" w:rsidRPr="00DA2D7C" w:rsidRDefault="00185E2E" w:rsidP="000E7F2D">
            <w:pPr>
              <w:rPr>
                <w:rFonts w:ascii="Calibri" w:hAnsi="Calibri" w:cs="Arial"/>
                <w:sz w:val="24"/>
                <w:szCs w:val="24"/>
              </w:rPr>
            </w:pPr>
          </w:p>
        </w:tc>
        <w:tc>
          <w:tcPr>
            <w:tcW w:w="2335" w:type="dxa"/>
          </w:tcPr>
          <w:p w:rsidR="00185E2E" w:rsidRPr="00DA2D7C" w:rsidRDefault="00185E2E" w:rsidP="000E7F2D">
            <w:pPr>
              <w:rPr>
                <w:rFonts w:ascii="Calibri" w:hAnsi="Calibri" w:cs="Arial"/>
                <w:sz w:val="24"/>
                <w:szCs w:val="24"/>
              </w:rPr>
            </w:pPr>
          </w:p>
        </w:tc>
        <w:tc>
          <w:tcPr>
            <w:tcW w:w="2336" w:type="dxa"/>
          </w:tcPr>
          <w:p w:rsidR="00185E2E" w:rsidRPr="00DA2D7C" w:rsidRDefault="00185E2E" w:rsidP="000E7F2D">
            <w:pPr>
              <w:rPr>
                <w:rFonts w:ascii="Calibri" w:hAnsi="Calibri" w:cs="Arial"/>
                <w:sz w:val="24"/>
                <w:szCs w:val="24"/>
              </w:rPr>
            </w:pPr>
          </w:p>
        </w:tc>
        <w:tc>
          <w:tcPr>
            <w:tcW w:w="2336" w:type="dxa"/>
          </w:tcPr>
          <w:p w:rsidR="00185E2E" w:rsidRPr="00DA2D7C" w:rsidRDefault="00185E2E" w:rsidP="000E7F2D">
            <w:pPr>
              <w:rPr>
                <w:rFonts w:ascii="Calibri" w:hAnsi="Calibri" w:cs="Arial"/>
                <w:sz w:val="24"/>
                <w:szCs w:val="24"/>
              </w:rPr>
            </w:pPr>
          </w:p>
        </w:tc>
      </w:tr>
      <w:tr w:rsidR="00185E2E" w:rsidRPr="00DA2D7C" w:rsidTr="000E7F2D">
        <w:tc>
          <w:tcPr>
            <w:tcW w:w="2335" w:type="dxa"/>
          </w:tcPr>
          <w:p w:rsidR="00185E2E" w:rsidRPr="00DA2D7C" w:rsidRDefault="00185E2E" w:rsidP="000E7F2D">
            <w:pPr>
              <w:rPr>
                <w:rFonts w:ascii="Calibri" w:hAnsi="Calibri" w:cs="Arial"/>
                <w:sz w:val="24"/>
                <w:szCs w:val="24"/>
              </w:rPr>
            </w:pPr>
          </w:p>
        </w:tc>
        <w:tc>
          <w:tcPr>
            <w:tcW w:w="2335" w:type="dxa"/>
          </w:tcPr>
          <w:p w:rsidR="00185E2E" w:rsidRPr="00DA2D7C" w:rsidRDefault="00185E2E" w:rsidP="000E7F2D">
            <w:pPr>
              <w:rPr>
                <w:rFonts w:ascii="Calibri" w:hAnsi="Calibri" w:cs="Arial"/>
                <w:sz w:val="24"/>
                <w:szCs w:val="24"/>
              </w:rPr>
            </w:pPr>
          </w:p>
        </w:tc>
        <w:tc>
          <w:tcPr>
            <w:tcW w:w="2336" w:type="dxa"/>
          </w:tcPr>
          <w:p w:rsidR="00185E2E" w:rsidRPr="00DA2D7C" w:rsidRDefault="00185E2E" w:rsidP="000E7F2D">
            <w:pPr>
              <w:rPr>
                <w:rFonts w:ascii="Calibri" w:hAnsi="Calibri" w:cs="Arial"/>
                <w:sz w:val="24"/>
                <w:szCs w:val="24"/>
              </w:rPr>
            </w:pPr>
          </w:p>
        </w:tc>
        <w:tc>
          <w:tcPr>
            <w:tcW w:w="2336" w:type="dxa"/>
          </w:tcPr>
          <w:p w:rsidR="00185E2E" w:rsidRPr="00DA2D7C" w:rsidRDefault="00185E2E" w:rsidP="000E7F2D">
            <w:pPr>
              <w:rPr>
                <w:rFonts w:ascii="Calibri" w:hAnsi="Calibri" w:cs="Arial"/>
                <w:sz w:val="24"/>
                <w:szCs w:val="24"/>
              </w:rPr>
            </w:pPr>
          </w:p>
        </w:tc>
      </w:tr>
    </w:tbl>
    <w:p w:rsidR="00185E2E" w:rsidRPr="00DA2D7C" w:rsidRDefault="00185E2E" w:rsidP="00185E2E">
      <w:pPr>
        <w:pStyle w:val="Nzov1"/>
        <w:rPr>
          <w:rFonts w:ascii="Calibri" w:hAnsi="Calibri"/>
          <w:sz w:val="24"/>
          <w:szCs w:val="24"/>
        </w:rPr>
      </w:pPr>
    </w:p>
    <w:p w:rsidR="00185E2E" w:rsidRPr="00DA2D7C" w:rsidRDefault="00185E2E" w:rsidP="00185E2E">
      <w:pPr>
        <w:pStyle w:val="Prloha"/>
        <w:rPr>
          <w:rFonts w:ascii="Calibri" w:hAnsi="Calibri" w:cs="Arial"/>
          <w:sz w:val="24"/>
          <w:szCs w:val="24"/>
          <w:lang w:val="sk-SK"/>
        </w:rPr>
      </w:pPr>
      <w:bookmarkStart w:id="38" w:name="_Ref496277451"/>
    </w:p>
    <w:p w:rsidR="00185E2E" w:rsidRPr="00DA2D7C" w:rsidRDefault="00185E2E" w:rsidP="00185E2E">
      <w:pPr>
        <w:pStyle w:val="Nzov1"/>
        <w:spacing w:before="0" w:after="0"/>
        <w:rPr>
          <w:rFonts w:ascii="Calibri" w:hAnsi="Calibri"/>
          <w:sz w:val="24"/>
          <w:szCs w:val="24"/>
        </w:rPr>
      </w:pPr>
      <w:bookmarkStart w:id="39" w:name="priloha5"/>
      <w:bookmarkEnd w:id="38"/>
    </w:p>
    <w:p w:rsidR="00185E2E" w:rsidRPr="00DA2D7C" w:rsidRDefault="00185E2E" w:rsidP="00185E2E">
      <w:pPr>
        <w:pStyle w:val="Nzov1"/>
        <w:spacing w:before="0" w:after="0"/>
        <w:rPr>
          <w:rFonts w:ascii="Calibri" w:hAnsi="Calibri"/>
          <w:sz w:val="24"/>
          <w:szCs w:val="24"/>
        </w:rPr>
      </w:pPr>
      <w:r w:rsidRPr="00DA2D7C">
        <w:rPr>
          <w:rFonts w:ascii="Calibri" w:hAnsi="Calibri"/>
          <w:sz w:val="24"/>
          <w:szCs w:val="24"/>
        </w:rPr>
        <w:t>Vzor návrhu na zmenu</w:t>
      </w:r>
      <w:bookmarkEnd w:id="39"/>
    </w:p>
    <w:p w:rsidR="00185E2E" w:rsidRPr="00DA2D7C" w:rsidRDefault="00185E2E" w:rsidP="00185E2E">
      <w:pPr>
        <w:pStyle w:val="Nzov1"/>
        <w:spacing w:before="0" w:after="0"/>
        <w:rPr>
          <w:rFonts w:ascii="Calibri" w:hAnsi="Calibri"/>
          <w:sz w:val="10"/>
          <w:szCs w:val="24"/>
        </w:rPr>
      </w:pPr>
    </w:p>
    <w:tbl>
      <w:tblPr>
        <w:tblW w:w="93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9"/>
        <w:gridCol w:w="1388"/>
        <w:gridCol w:w="1133"/>
        <w:gridCol w:w="1985"/>
        <w:gridCol w:w="2339"/>
      </w:tblGrid>
      <w:tr w:rsidR="00185E2E" w:rsidRPr="00DA2D7C" w:rsidTr="000E7F2D">
        <w:trPr>
          <w:trHeight w:val="552"/>
          <w:jc w:val="center"/>
        </w:trPr>
        <w:tc>
          <w:tcPr>
            <w:tcW w:w="5010" w:type="dxa"/>
            <w:gridSpan w:val="3"/>
            <w:tcBorders>
              <w:top w:val="double" w:sz="4" w:space="0" w:color="auto"/>
              <w:left w:val="double" w:sz="4" w:space="0" w:color="auto"/>
              <w:bottom w:val="nil"/>
            </w:tcBorders>
            <w:shd w:val="clear" w:color="auto" w:fill="4472C4"/>
            <w:vAlign w:val="center"/>
          </w:tcPr>
          <w:p w:rsidR="00185E2E" w:rsidRPr="00DA2D7C" w:rsidRDefault="00185E2E" w:rsidP="000E7F2D">
            <w:pPr>
              <w:rPr>
                <w:rFonts w:ascii="Calibri" w:hAnsi="Calibri"/>
                <w:b/>
                <w:color w:val="FFFFFF"/>
                <w:sz w:val="28"/>
              </w:rPr>
            </w:pPr>
            <w:r w:rsidRPr="00DA2D7C">
              <w:rPr>
                <w:rFonts w:ascii="Calibri" w:hAnsi="Calibri"/>
                <w:b/>
                <w:color w:val="FFFFFF"/>
                <w:sz w:val="28"/>
              </w:rPr>
              <w:t>Požiadavka na zmenu</w:t>
            </w:r>
          </w:p>
        </w:tc>
        <w:tc>
          <w:tcPr>
            <w:tcW w:w="1985" w:type="dxa"/>
            <w:tcBorders>
              <w:top w:val="double" w:sz="4" w:space="0" w:color="auto"/>
              <w:bottom w:val="nil"/>
            </w:tcBorders>
            <w:shd w:val="clear" w:color="auto" w:fill="4472C4"/>
            <w:vAlign w:val="center"/>
          </w:tcPr>
          <w:p w:rsidR="00185E2E" w:rsidRPr="00DA2D7C" w:rsidRDefault="00185E2E" w:rsidP="000E7F2D">
            <w:pPr>
              <w:rPr>
                <w:rFonts w:ascii="Calibri" w:hAnsi="Calibri"/>
                <w:b/>
                <w:color w:val="FFFFFF"/>
                <w:sz w:val="20"/>
              </w:rPr>
            </w:pPr>
            <w:r w:rsidRPr="00DA2D7C">
              <w:rPr>
                <w:rFonts w:ascii="Calibri" w:hAnsi="Calibri"/>
                <w:b/>
                <w:color w:val="FFFFFF"/>
                <w:sz w:val="20"/>
              </w:rPr>
              <w:t>Číslo požiadavky:</w:t>
            </w:r>
          </w:p>
        </w:tc>
        <w:tc>
          <w:tcPr>
            <w:tcW w:w="2339" w:type="dxa"/>
            <w:tcBorders>
              <w:top w:val="double" w:sz="4" w:space="0" w:color="auto"/>
              <w:left w:val="nil"/>
              <w:bottom w:val="nil"/>
              <w:right w:val="double" w:sz="4" w:space="0" w:color="auto"/>
            </w:tcBorders>
            <w:vAlign w:val="center"/>
          </w:tcPr>
          <w:p w:rsidR="00185E2E" w:rsidRPr="00DA2D7C" w:rsidRDefault="00185E2E" w:rsidP="000E7F2D">
            <w:pPr>
              <w:rPr>
                <w:rFonts w:ascii="Calibri" w:hAnsi="Calibri"/>
                <w:sz w:val="28"/>
              </w:rPr>
            </w:pPr>
          </w:p>
        </w:tc>
      </w:tr>
      <w:tr w:rsidR="00185E2E" w:rsidRPr="00DA2D7C" w:rsidTr="000E7F2D">
        <w:trPr>
          <w:trHeight w:val="376"/>
          <w:jc w:val="center"/>
        </w:trPr>
        <w:tc>
          <w:tcPr>
            <w:tcW w:w="9334" w:type="dxa"/>
            <w:gridSpan w:val="5"/>
            <w:tcBorders>
              <w:top w:val="double" w:sz="4" w:space="0" w:color="auto"/>
              <w:left w:val="double" w:sz="4" w:space="0" w:color="auto"/>
              <w:bottom w:val="single" w:sz="4" w:space="0" w:color="auto"/>
              <w:right w:val="double" w:sz="4" w:space="0" w:color="auto"/>
            </w:tcBorders>
            <w:shd w:val="clear" w:color="auto" w:fill="4472C4"/>
            <w:vAlign w:val="center"/>
          </w:tcPr>
          <w:p w:rsidR="00185E2E" w:rsidRPr="00DA2D7C" w:rsidRDefault="00185E2E" w:rsidP="000E7F2D">
            <w:pPr>
              <w:rPr>
                <w:rFonts w:ascii="Calibri" w:hAnsi="Calibri"/>
                <w:b/>
                <w:sz w:val="20"/>
              </w:rPr>
            </w:pPr>
            <w:r w:rsidRPr="00DA2D7C">
              <w:rPr>
                <w:rFonts w:ascii="Calibri" w:hAnsi="Calibri"/>
                <w:b/>
                <w:color w:val="FFFFFF"/>
                <w:sz w:val="20"/>
              </w:rPr>
              <w:t>Predmet zmeny</w:t>
            </w:r>
          </w:p>
        </w:tc>
      </w:tr>
      <w:tr w:rsidR="00185E2E" w:rsidRPr="00DA2D7C" w:rsidTr="000E7F2D">
        <w:trPr>
          <w:trHeight w:val="106"/>
          <w:jc w:val="center"/>
        </w:trPr>
        <w:tc>
          <w:tcPr>
            <w:tcW w:w="2489" w:type="dxa"/>
            <w:tcBorders>
              <w:top w:val="single" w:sz="4" w:space="0" w:color="auto"/>
              <w:left w:val="double" w:sz="4" w:space="0" w:color="auto"/>
              <w:bottom w:val="single" w:sz="4" w:space="0" w:color="auto"/>
            </w:tcBorders>
            <w:shd w:val="clear" w:color="auto" w:fill="4472C4"/>
          </w:tcPr>
          <w:p w:rsidR="00185E2E" w:rsidRPr="00DA2D7C" w:rsidRDefault="00185E2E" w:rsidP="000E7F2D">
            <w:pPr>
              <w:rPr>
                <w:rFonts w:ascii="Calibri" w:hAnsi="Calibri"/>
                <w:color w:val="FFFFFF"/>
                <w:sz w:val="20"/>
              </w:rPr>
            </w:pPr>
            <w:r w:rsidRPr="00DA2D7C">
              <w:rPr>
                <w:rFonts w:ascii="Calibri" w:hAnsi="Calibri"/>
                <w:color w:val="FFFFFF"/>
                <w:sz w:val="20"/>
              </w:rPr>
              <w:t>Projekt / Zmluva:</w:t>
            </w:r>
          </w:p>
        </w:tc>
        <w:tc>
          <w:tcPr>
            <w:tcW w:w="6845" w:type="dxa"/>
            <w:gridSpan w:val="4"/>
            <w:tcBorders>
              <w:top w:val="single" w:sz="4" w:space="0" w:color="auto"/>
              <w:bottom w:val="single" w:sz="4" w:space="0" w:color="auto"/>
              <w:right w:val="double" w:sz="4" w:space="0" w:color="auto"/>
            </w:tcBorders>
          </w:tcPr>
          <w:p w:rsidR="00185E2E" w:rsidRPr="00DA2D7C" w:rsidRDefault="00185E2E" w:rsidP="000E7F2D">
            <w:pPr>
              <w:rPr>
                <w:rFonts w:ascii="Calibri" w:hAnsi="Calibri"/>
                <w:sz w:val="20"/>
              </w:rPr>
            </w:pPr>
          </w:p>
        </w:tc>
      </w:tr>
      <w:tr w:rsidR="00185E2E" w:rsidRPr="00DA2D7C" w:rsidTr="000E7F2D">
        <w:trPr>
          <w:trHeight w:val="321"/>
          <w:jc w:val="center"/>
        </w:trPr>
        <w:tc>
          <w:tcPr>
            <w:tcW w:w="2489" w:type="dxa"/>
            <w:tcBorders>
              <w:top w:val="single" w:sz="4" w:space="0" w:color="auto"/>
              <w:left w:val="double" w:sz="4" w:space="0" w:color="auto"/>
              <w:bottom w:val="single" w:sz="4" w:space="0" w:color="auto"/>
            </w:tcBorders>
            <w:shd w:val="clear" w:color="auto" w:fill="4472C4"/>
          </w:tcPr>
          <w:p w:rsidR="00185E2E" w:rsidRPr="00DA2D7C" w:rsidRDefault="00185E2E" w:rsidP="000E7F2D">
            <w:pPr>
              <w:rPr>
                <w:rFonts w:ascii="Calibri" w:hAnsi="Calibri"/>
                <w:color w:val="FFFFFF"/>
                <w:sz w:val="20"/>
              </w:rPr>
            </w:pPr>
            <w:r w:rsidRPr="00DA2D7C">
              <w:rPr>
                <w:rFonts w:ascii="Calibri" w:hAnsi="Calibri"/>
                <w:color w:val="FFFFFF"/>
                <w:sz w:val="20"/>
              </w:rPr>
              <w:t>Objednávateľ:</w:t>
            </w:r>
          </w:p>
        </w:tc>
        <w:tc>
          <w:tcPr>
            <w:tcW w:w="6845" w:type="dxa"/>
            <w:gridSpan w:val="4"/>
            <w:tcBorders>
              <w:top w:val="single" w:sz="4" w:space="0" w:color="auto"/>
              <w:bottom w:val="single" w:sz="4" w:space="0" w:color="auto"/>
              <w:right w:val="double" w:sz="4" w:space="0" w:color="auto"/>
            </w:tcBorders>
          </w:tcPr>
          <w:p w:rsidR="00185E2E" w:rsidRPr="00DA2D7C" w:rsidRDefault="00185E2E" w:rsidP="000E7F2D">
            <w:pPr>
              <w:rPr>
                <w:rFonts w:ascii="Calibri" w:hAnsi="Calibri"/>
                <w:sz w:val="20"/>
              </w:rPr>
            </w:pPr>
          </w:p>
        </w:tc>
      </w:tr>
      <w:tr w:rsidR="00185E2E" w:rsidRPr="00DA2D7C" w:rsidTr="000E7F2D">
        <w:trPr>
          <w:trHeight w:val="411"/>
          <w:jc w:val="center"/>
        </w:trPr>
        <w:tc>
          <w:tcPr>
            <w:tcW w:w="2489" w:type="dxa"/>
            <w:tcBorders>
              <w:top w:val="single" w:sz="4" w:space="0" w:color="auto"/>
              <w:left w:val="double" w:sz="4" w:space="0" w:color="auto"/>
              <w:bottom w:val="double" w:sz="4" w:space="0" w:color="auto"/>
            </w:tcBorders>
            <w:shd w:val="clear" w:color="auto" w:fill="4472C4"/>
          </w:tcPr>
          <w:p w:rsidR="00185E2E" w:rsidRPr="00DA2D7C" w:rsidRDefault="00185E2E" w:rsidP="000E7F2D">
            <w:pPr>
              <w:rPr>
                <w:rFonts w:ascii="Calibri" w:hAnsi="Calibri"/>
                <w:color w:val="FFFFFF"/>
                <w:sz w:val="20"/>
              </w:rPr>
            </w:pPr>
            <w:r w:rsidRPr="00DA2D7C">
              <w:rPr>
                <w:rFonts w:ascii="Calibri" w:hAnsi="Calibri"/>
                <w:color w:val="FFFFFF"/>
                <w:sz w:val="20"/>
              </w:rPr>
              <w:t>Produkt a jeho verzia:</w:t>
            </w:r>
          </w:p>
        </w:tc>
        <w:tc>
          <w:tcPr>
            <w:tcW w:w="6845" w:type="dxa"/>
            <w:gridSpan w:val="4"/>
            <w:tcBorders>
              <w:top w:val="single" w:sz="4" w:space="0" w:color="auto"/>
              <w:bottom w:val="double" w:sz="4" w:space="0" w:color="auto"/>
              <w:right w:val="double" w:sz="4" w:space="0" w:color="auto"/>
            </w:tcBorders>
          </w:tcPr>
          <w:p w:rsidR="00185E2E" w:rsidRPr="00DA2D7C" w:rsidRDefault="00185E2E" w:rsidP="000E7F2D">
            <w:pPr>
              <w:rPr>
                <w:rFonts w:ascii="Calibri" w:hAnsi="Calibri"/>
                <w:sz w:val="20"/>
              </w:rPr>
            </w:pPr>
          </w:p>
        </w:tc>
      </w:tr>
      <w:tr w:rsidR="00185E2E" w:rsidRPr="00DA2D7C" w:rsidTr="000E7F2D">
        <w:trPr>
          <w:trHeight w:val="415"/>
          <w:jc w:val="center"/>
        </w:trPr>
        <w:tc>
          <w:tcPr>
            <w:tcW w:w="2489" w:type="dxa"/>
            <w:tcBorders>
              <w:top w:val="double" w:sz="4" w:space="0" w:color="auto"/>
              <w:left w:val="double" w:sz="4" w:space="0" w:color="auto"/>
            </w:tcBorders>
            <w:shd w:val="clear" w:color="auto" w:fill="4472C4"/>
            <w:vAlign w:val="center"/>
          </w:tcPr>
          <w:p w:rsidR="00185E2E" w:rsidRPr="00DA2D7C" w:rsidRDefault="00185E2E" w:rsidP="000E7F2D">
            <w:pPr>
              <w:rPr>
                <w:rFonts w:ascii="Calibri" w:hAnsi="Calibri"/>
                <w:b/>
                <w:color w:val="FFFFFF"/>
                <w:sz w:val="20"/>
              </w:rPr>
            </w:pPr>
            <w:r w:rsidRPr="00DA2D7C">
              <w:rPr>
                <w:rFonts w:ascii="Calibri" w:hAnsi="Calibri"/>
                <w:b/>
                <w:color w:val="FFFFFF"/>
                <w:sz w:val="20"/>
              </w:rPr>
              <w:t>Meno žiadateľa zmeny</w:t>
            </w:r>
          </w:p>
        </w:tc>
        <w:tc>
          <w:tcPr>
            <w:tcW w:w="1388" w:type="dxa"/>
            <w:tcBorders>
              <w:top w:val="double" w:sz="4" w:space="0" w:color="auto"/>
            </w:tcBorders>
            <w:shd w:val="clear" w:color="auto" w:fill="4472C4"/>
            <w:vAlign w:val="center"/>
          </w:tcPr>
          <w:p w:rsidR="00185E2E" w:rsidRPr="00DA2D7C" w:rsidRDefault="00185E2E" w:rsidP="000E7F2D">
            <w:pPr>
              <w:rPr>
                <w:rFonts w:ascii="Calibri" w:hAnsi="Calibri"/>
                <w:b/>
                <w:color w:val="FFFFFF"/>
                <w:sz w:val="20"/>
              </w:rPr>
            </w:pPr>
            <w:r w:rsidRPr="00DA2D7C">
              <w:rPr>
                <w:rFonts w:ascii="Calibri" w:hAnsi="Calibri"/>
                <w:b/>
                <w:color w:val="FFFFFF"/>
                <w:sz w:val="20"/>
              </w:rPr>
              <w:t>Pracovisko</w:t>
            </w:r>
          </w:p>
        </w:tc>
        <w:tc>
          <w:tcPr>
            <w:tcW w:w="1133" w:type="dxa"/>
            <w:tcBorders>
              <w:top w:val="double" w:sz="4" w:space="0" w:color="auto"/>
            </w:tcBorders>
            <w:shd w:val="clear" w:color="auto" w:fill="4472C4"/>
            <w:vAlign w:val="center"/>
          </w:tcPr>
          <w:p w:rsidR="00185E2E" w:rsidRPr="00DA2D7C" w:rsidRDefault="00185E2E" w:rsidP="000E7F2D">
            <w:pPr>
              <w:rPr>
                <w:rFonts w:ascii="Calibri" w:hAnsi="Calibri"/>
                <w:b/>
                <w:color w:val="FFFFFF"/>
                <w:sz w:val="20"/>
              </w:rPr>
            </w:pPr>
            <w:r w:rsidRPr="00DA2D7C">
              <w:rPr>
                <w:rFonts w:ascii="Calibri" w:hAnsi="Calibri"/>
                <w:b/>
                <w:color w:val="FFFFFF"/>
                <w:sz w:val="20"/>
              </w:rPr>
              <w:t>Dátum</w:t>
            </w:r>
          </w:p>
        </w:tc>
        <w:tc>
          <w:tcPr>
            <w:tcW w:w="1985" w:type="dxa"/>
            <w:tcBorders>
              <w:top w:val="double" w:sz="4" w:space="0" w:color="auto"/>
            </w:tcBorders>
            <w:shd w:val="clear" w:color="auto" w:fill="4472C4"/>
            <w:vAlign w:val="center"/>
          </w:tcPr>
          <w:p w:rsidR="00185E2E" w:rsidRPr="00DA2D7C" w:rsidRDefault="00185E2E" w:rsidP="000E7F2D">
            <w:pPr>
              <w:rPr>
                <w:rFonts w:ascii="Calibri" w:hAnsi="Calibri"/>
                <w:b/>
                <w:color w:val="FFFFFF"/>
                <w:sz w:val="20"/>
              </w:rPr>
            </w:pPr>
            <w:r w:rsidRPr="00DA2D7C">
              <w:rPr>
                <w:rFonts w:ascii="Calibri" w:hAnsi="Calibri"/>
                <w:b/>
                <w:color w:val="FFFFFF"/>
                <w:sz w:val="20"/>
              </w:rPr>
              <w:t>Telefón</w:t>
            </w:r>
          </w:p>
        </w:tc>
        <w:tc>
          <w:tcPr>
            <w:tcW w:w="2339" w:type="dxa"/>
            <w:tcBorders>
              <w:top w:val="double" w:sz="4" w:space="0" w:color="auto"/>
              <w:right w:val="double" w:sz="4" w:space="0" w:color="auto"/>
            </w:tcBorders>
            <w:shd w:val="clear" w:color="auto" w:fill="4472C4"/>
            <w:vAlign w:val="center"/>
          </w:tcPr>
          <w:p w:rsidR="00185E2E" w:rsidRPr="00DA2D7C" w:rsidRDefault="00185E2E" w:rsidP="000E7F2D">
            <w:pPr>
              <w:rPr>
                <w:rFonts w:ascii="Calibri" w:hAnsi="Calibri"/>
                <w:b/>
                <w:color w:val="FFFFFF"/>
                <w:sz w:val="20"/>
              </w:rPr>
            </w:pPr>
            <w:r w:rsidRPr="00DA2D7C">
              <w:rPr>
                <w:rFonts w:ascii="Calibri" w:hAnsi="Calibri"/>
                <w:b/>
                <w:color w:val="FFFFFF"/>
                <w:sz w:val="20"/>
              </w:rPr>
              <w:t>Email</w:t>
            </w:r>
          </w:p>
        </w:tc>
      </w:tr>
      <w:tr w:rsidR="00185E2E" w:rsidRPr="00DA2D7C" w:rsidTr="000E7F2D">
        <w:trPr>
          <w:trHeight w:val="411"/>
          <w:jc w:val="center"/>
        </w:trPr>
        <w:tc>
          <w:tcPr>
            <w:tcW w:w="2489" w:type="dxa"/>
            <w:tcBorders>
              <w:top w:val="nil"/>
              <w:left w:val="double" w:sz="4" w:space="0" w:color="auto"/>
              <w:bottom w:val="nil"/>
            </w:tcBorders>
            <w:vAlign w:val="center"/>
          </w:tcPr>
          <w:p w:rsidR="00185E2E" w:rsidRPr="00DA2D7C" w:rsidRDefault="00185E2E" w:rsidP="000E7F2D">
            <w:pPr>
              <w:rPr>
                <w:rFonts w:ascii="Calibri" w:hAnsi="Calibri"/>
                <w:sz w:val="20"/>
              </w:rPr>
            </w:pPr>
          </w:p>
        </w:tc>
        <w:tc>
          <w:tcPr>
            <w:tcW w:w="1388" w:type="dxa"/>
            <w:tcBorders>
              <w:top w:val="nil"/>
              <w:bottom w:val="nil"/>
            </w:tcBorders>
            <w:vAlign w:val="center"/>
          </w:tcPr>
          <w:p w:rsidR="00185E2E" w:rsidRPr="00DA2D7C" w:rsidRDefault="00185E2E" w:rsidP="000E7F2D">
            <w:pPr>
              <w:rPr>
                <w:rFonts w:ascii="Calibri" w:hAnsi="Calibri"/>
                <w:sz w:val="20"/>
              </w:rPr>
            </w:pPr>
          </w:p>
        </w:tc>
        <w:tc>
          <w:tcPr>
            <w:tcW w:w="1133" w:type="dxa"/>
            <w:tcBorders>
              <w:top w:val="nil"/>
              <w:bottom w:val="nil"/>
            </w:tcBorders>
            <w:vAlign w:val="center"/>
          </w:tcPr>
          <w:p w:rsidR="00185E2E" w:rsidRPr="00DA2D7C" w:rsidRDefault="00185E2E" w:rsidP="000E7F2D">
            <w:pPr>
              <w:rPr>
                <w:rFonts w:ascii="Calibri" w:hAnsi="Calibri"/>
                <w:sz w:val="20"/>
              </w:rPr>
            </w:pPr>
          </w:p>
        </w:tc>
        <w:tc>
          <w:tcPr>
            <w:tcW w:w="1985" w:type="dxa"/>
            <w:tcBorders>
              <w:top w:val="nil"/>
              <w:bottom w:val="nil"/>
            </w:tcBorders>
            <w:vAlign w:val="center"/>
          </w:tcPr>
          <w:p w:rsidR="00185E2E" w:rsidRPr="00DA2D7C" w:rsidRDefault="00185E2E" w:rsidP="000E7F2D">
            <w:pPr>
              <w:rPr>
                <w:rFonts w:ascii="Calibri" w:hAnsi="Calibri"/>
                <w:sz w:val="20"/>
              </w:rPr>
            </w:pPr>
          </w:p>
        </w:tc>
        <w:tc>
          <w:tcPr>
            <w:tcW w:w="2339" w:type="dxa"/>
            <w:tcBorders>
              <w:top w:val="nil"/>
              <w:bottom w:val="nil"/>
              <w:right w:val="double" w:sz="4" w:space="0" w:color="auto"/>
            </w:tcBorders>
            <w:vAlign w:val="center"/>
          </w:tcPr>
          <w:p w:rsidR="00185E2E" w:rsidRPr="00DA2D7C" w:rsidRDefault="00185E2E" w:rsidP="000E7F2D">
            <w:pPr>
              <w:rPr>
                <w:rFonts w:ascii="Calibri" w:hAnsi="Calibri"/>
                <w:sz w:val="20"/>
              </w:rPr>
            </w:pPr>
          </w:p>
        </w:tc>
      </w:tr>
      <w:tr w:rsidR="00185E2E" w:rsidRPr="00DA2D7C" w:rsidTr="000E7F2D">
        <w:trPr>
          <w:trHeight w:val="381"/>
          <w:jc w:val="center"/>
        </w:trPr>
        <w:tc>
          <w:tcPr>
            <w:tcW w:w="9334" w:type="dxa"/>
            <w:gridSpan w:val="5"/>
            <w:tcBorders>
              <w:top w:val="double" w:sz="4" w:space="0" w:color="auto"/>
              <w:left w:val="double" w:sz="4" w:space="0" w:color="auto"/>
              <w:right w:val="double" w:sz="4" w:space="0" w:color="auto"/>
            </w:tcBorders>
            <w:shd w:val="clear" w:color="auto" w:fill="4472C4"/>
            <w:vAlign w:val="center"/>
          </w:tcPr>
          <w:p w:rsidR="00185E2E" w:rsidRPr="00DA2D7C" w:rsidRDefault="00185E2E" w:rsidP="000E7F2D">
            <w:pPr>
              <w:rPr>
                <w:rFonts w:ascii="Calibri" w:hAnsi="Calibri"/>
                <w:b/>
                <w:sz w:val="20"/>
              </w:rPr>
            </w:pPr>
            <w:r w:rsidRPr="00DA2D7C">
              <w:rPr>
                <w:rFonts w:ascii="Calibri" w:hAnsi="Calibri"/>
                <w:b/>
                <w:color w:val="FFFFFF"/>
                <w:sz w:val="20"/>
              </w:rPr>
              <w:t>Popis požadovanej zmeny:</w:t>
            </w:r>
          </w:p>
        </w:tc>
      </w:tr>
      <w:tr w:rsidR="00185E2E" w:rsidRPr="00DA2D7C" w:rsidTr="000E7F2D">
        <w:trPr>
          <w:trHeight w:val="212"/>
          <w:jc w:val="center"/>
        </w:trPr>
        <w:tc>
          <w:tcPr>
            <w:tcW w:w="9334" w:type="dxa"/>
            <w:gridSpan w:val="5"/>
            <w:tcBorders>
              <w:top w:val="nil"/>
              <w:left w:val="double" w:sz="4" w:space="0" w:color="auto"/>
              <w:bottom w:val="single" w:sz="4" w:space="0" w:color="auto"/>
              <w:right w:val="double" w:sz="4" w:space="0" w:color="auto"/>
            </w:tcBorders>
            <w:vAlign w:val="center"/>
          </w:tcPr>
          <w:p w:rsidR="00185E2E" w:rsidRPr="00DA2D7C" w:rsidRDefault="00185E2E" w:rsidP="000E7F2D">
            <w:pPr>
              <w:tabs>
                <w:tab w:val="left" w:pos="447"/>
              </w:tabs>
              <w:rPr>
                <w:rFonts w:ascii="Calibri" w:hAnsi="Calibri"/>
                <w:b/>
                <w:sz w:val="20"/>
              </w:rPr>
            </w:pPr>
          </w:p>
        </w:tc>
      </w:tr>
      <w:tr w:rsidR="00185E2E" w:rsidRPr="00DA2D7C" w:rsidTr="000E7F2D">
        <w:trPr>
          <w:trHeight w:val="373"/>
          <w:jc w:val="center"/>
        </w:trPr>
        <w:tc>
          <w:tcPr>
            <w:tcW w:w="9334" w:type="dxa"/>
            <w:gridSpan w:val="5"/>
            <w:tcBorders>
              <w:top w:val="single" w:sz="4" w:space="0" w:color="auto"/>
              <w:left w:val="double" w:sz="4" w:space="0" w:color="auto"/>
              <w:right w:val="double" w:sz="4" w:space="0" w:color="auto"/>
            </w:tcBorders>
            <w:shd w:val="clear" w:color="auto" w:fill="4472C4"/>
            <w:vAlign w:val="center"/>
          </w:tcPr>
          <w:p w:rsidR="00185E2E" w:rsidRPr="00DA2D7C" w:rsidRDefault="00185E2E" w:rsidP="000E7F2D">
            <w:pPr>
              <w:rPr>
                <w:rFonts w:ascii="Calibri" w:hAnsi="Calibri"/>
                <w:b/>
                <w:color w:val="FFFFFF"/>
                <w:sz w:val="20"/>
              </w:rPr>
            </w:pPr>
            <w:r w:rsidRPr="00DA2D7C">
              <w:rPr>
                <w:rFonts w:ascii="Calibri" w:hAnsi="Calibri"/>
                <w:b/>
                <w:color w:val="FFFFFF"/>
                <w:sz w:val="20"/>
              </w:rPr>
              <w:t>Krátky popis zmeny:</w:t>
            </w:r>
          </w:p>
        </w:tc>
      </w:tr>
      <w:tr w:rsidR="00185E2E" w:rsidRPr="00DA2D7C" w:rsidTr="000E7F2D">
        <w:trPr>
          <w:trHeight w:val="370"/>
          <w:jc w:val="center"/>
        </w:trPr>
        <w:tc>
          <w:tcPr>
            <w:tcW w:w="9334" w:type="dxa"/>
            <w:gridSpan w:val="5"/>
            <w:tcBorders>
              <w:top w:val="nil"/>
              <w:left w:val="double" w:sz="4" w:space="0" w:color="auto"/>
              <w:bottom w:val="double" w:sz="4" w:space="0" w:color="auto"/>
              <w:right w:val="double" w:sz="4" w:space="0" w:color="auto"/>
            </w:tcBorders>
            <w:shd w:val="clear" w:color="auto" w:fill="auto"/>
          </w:tcPr>
          <w:p w:rsidR="00185E2E" w:rsidRPr="00DA2D7C" w:rsidRDefault="00185E2E" w:rsidP="000E7F2D">
            <w:pPr>
              <w:rPr>
                <w:rFonts w:ascii="Calibri" w:hAnsi="Calibri"/>
                <w:sz w:val="20"/>
              </w:rPr>
            </w:pPr>
          </w:p>
        </w:tc>
      </w:tr>
      <w:tr w:rsidR="00185E2E" w:rsidRPr="00DA2D7C" w:rsidTr="000E7F2D">
        <w:trPr>
          <w:jc w:val="center"/>
        </w:trPr>
        <w:tc>
          <w:tcPr>
            <w:tcW w:w="9334" w:type="dxa"/>
            <w:gridSpan w:val="5"/>
            <w:tcBorders>
              <w:top w:val="double" w:sz="4" w:space="0" w:color="auto"/>
              <w:left w:val="double" w:sz="4" w:space="0" w:color="auto"/>
              <w:right w:val="double" w:sz="4" w:space="0" w:color="auto"/>
            </w:tcBorders>
            <w:shd w:val="clear" w:color="auto" w:fill="4472C4"/>
            <w:vAlign w:val="center"/>
          </w:tcPr>
          <w:p w:rsidR="00185E2E" w:rsidRPr="00DA2D7C" w:rsidRDefault="00185E2E" w:rsidP="000E7F2D">
            <w:pPr>
              <w:rPr>
                <w:rFonts w:ascii="Calibri" w:hAnsi="Calibri"/>
                <w:b/>
                <w:color w:val="FFFFFF"/>
                <w:sz w:val="20"/>
              </w:rPr>
            </w:pPr>
            <w:r w:rsidRPr="00DA2D7C">
              <w:rPr>
                <w:rFonts w:ascii="Calibri" w:hAnsi="Calibri"/>
                <w:b/>
                <w:color w:val="FFFFFF"/>
                <w:sz w:val="20"/>
              </w:rPr>
              <w:t>Prílohy k požiadavke:</w:t>
            </w:r>
          </w:p>
        </w:tc>
      </w:tr>
      <w:tr w:rsidR="00185E2E" w:rsidRPr="00DA2D7C" w:rsidTr="000E7F2D">
        <w:trPr>
          <w:jc w:val="center"/>
        </w:trPr>
        <w:tc>
          <w:tcPr>
            <w:tcW w:w="9334" w:type="dxa"/>
            <w:gridSpan w:val="5"/>
            <w:tcBorders>
              <w:top w:val="nil"/>
              <w:left w:val="double" w:sz="4" w:space="0" w:color="auto"/>
              <w:bottom w:val="double" w:sz="4" w:space="0" w:color="auto"/>
              <w:right w:val="double" w:sz="4" w:space="0" w:color="auto"/>
            </w:tcBorders>
          </w:tcPr>
          <w:p w:rsidR="00185E2E" w:rsidRPr="00DA2D7C" w:rsidRDefault="00185E2E" w:rsidP="000E7F2D">
            <w:pPr>
              <w:rPr>
                <w:rFonts w:ascii="Calibri" w:hAnsi="Calibri"/>
                <w:sz w:val="20"/>
              </w:rPr>
            </w:pPr>
          </w:p>
        </w:tc>
      </w:tr>
    </w:tbl>
    <w:p w:rsidR="00185E2E" w:rsidRPr="00DA2D7C" w:rsidRDefault="00185E2E" w:rsidP="00185E2E">
      <w:pPr>
        <w:rPr>
          <w:sz w:val="8"/>
        </w:rPr>
      </w:pPr>
    </w:p>
    <w:tbl>
      <w:tblPr>
        <w:tblW w:w="9356" w:type="dxa"/>
        <w:tblInd w:w="7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793"/>
        <w:gridCol w:w="1402"/>
        <w:gridCol w:w="1759"/>
        <w:gridCol w:w="3402"/>
      </w:tblGrid>
      <w:tr w:rsidR="00185E2E" w:rsidRPr="00DA2D7C" w:rsidTr="000E7F2D">
        <w:trPr>
          <w:trHeight w:val="315"/>
        </w:trPr>
        <w:tc>
          <w:tcPr>
            <w:tcW w:w="9356" w:type="dxa"/>
            <w:gridSpan w:val="4"/>
            <w:tcBorders>
              <w:bottom w:val="double" w:sz="4" w:space="0" w:color="auto"/>
            </w:tcBorders>
            <w:shd w:val="clear" w:color="auto" w:fill="4472C4"/>
            <w:vAlign w:val="center"/>
            <w:hideMark/>
          </w:tcPr>
          <w:p w:rsidR="00185E2E" w:rsidRPr="00DA2D7C" w:rsidRDefault="00185E2E" w:rsidP="000E7F2D">
            <w:pPr>
              <w:rPr>
                <w:rFonts w:ascii="Calibri" w:hAnsi="Calibri" w:cs="Arial"/>
                <w:b/>
                <w:bCs/>
                <w:color w:val="FFFFFF"/>
                <w:sz w:val="20"/>
              </w:rPr>
            </w:pPr>
            <w:r w:rsidRPr="00DA2D7C">
              <w:rPr>
                <w:rFonts w:ascii="Calibri" w:hAnsi="Calibri" w:cs="Arial"/>
                <w:b/>
                <w:bCs/>
                <w:color w:val="FFFFFF"/>
                <w:sz w:val="20"/>
              </w:rPr>
              <w:t>Stanovisko Poskytovateľa:</w:t>
            </w:r>
          </w:p>
        </w:tc>
      </w:tr>
      <w:tr w:rsidR="00185E2E" w:rsidRPr="00DA2D7C" w:rsidTr="000E7F2D">
        <w:trPr>
          <w:trHeight w:val="315"/>
        </w:trPr>
        <w:tc>
          <w:tcPr>
            <w:tcW w:w="5954" w:type="dxa"/>
            <w:gridSpan w:val="3"/>
            <w:tcBorders>
              <w:top w:val="double" w:sz="4" w:space="0" w:color="auto"/>
              <w:right w:val="double" w:sz="4" w:space="0" w:color="auto"/>
            </w:tcBorders>
            <w:shd w:val="clear" w:color="auto" w:fill="4472C4"/>
            <w:vAlign w:val="center"/>
            <w:hideMark/>
          </w:tcPr>
          <w:p w:rsidR="00185E2E" w:rsidRPr="00DA2D7C" w:rsidRDefault="00185E2E" w:rsidP="000E7F2D">
            <w:pPr>
              <w:rPr>
                <w:rFonts w:ascii="Calibri" w:hAnsi="Calibri" w:cs="Arial"/>
                <w:b/>
                <w:bCs/>
                <w:color w:val="FFFFFF"/>
                <w:sz w:val="20"/>
              </w:rPr>
            </w:pPr>
            <w:r w:rsidRPr="00DA2D7C">
              <w:rPr>
                <w:rFonts w:ascii="Calibri" w:hAnsi="Calibri" w:cs="Arial"/>
                <w:b/>
                <w:bCs/>
                <w:color w:val="FFFFFF"/>
                <w:sz w:val="20"/>
              </w:rPr>
              <w:t>Vplyv na náklady</w:t>
            </w:r>
          </w:p>
        </w:tc>
        <w:tc>
          <w:tcPr>
            <w:tcW w:w="3402" w:type="dxa"/>
            <w:tcBorders>
              <w:top w:val="double" w:sz="4" w:space="0" w:color="auto"/>
              <w:left w:val="double" w:sz="4" w:space="0" w:color="auto"/>
            </w:tcBorders>
            <w:shd w:val="clear" w:color="auto" w:fill="4472C4"/>
            <w:vAlign w:val="center"/>
            <w:hideMark/>
          </w:tcPr>
          <w:p w:rsidR="00185E2E" w:rsidRPr="00DA2D7C" w:rsidRDefault="00185E2E" w:rsidP="000E7F2D">
            <w:pPr>
              <w:rPr>
                <w:rFonts w:ascii="Calibri" w:hAnsi="Calibri" w:cs="Arial"/>
                <w:b/>
                <w:bCs/>
                <w:color w:val="FFFFFF"/>
                <w:sz w:val="20"/>
              </w:rPr>
            </w:pPr>
            <w:r w:rsidRPr="00DA2D7C">
              <w:rPr>
                <w:rFonts w:ascii="Calibri" w:hAnsi="Calibri" w:cs="Arial"/>
                <w:b/>
                <w:bCs/>
                <w:color w:val="FFFFFF"/>
                <w:sz w:val="20"/>
              </w:rPr>
              <w:t>Vplyv na termíny</w:t>
            </w:r>
          </w:p>
        </w:tc>
      </w:tr>
      <w:tr w:rsidR="00185E2E" w:rsidRPr="00DA2D7C" w:rsidTr="000E7F2D">
        <w:trPr>
          <w:trHeight w:val="423"/>
        </w:trPr>
        <w:tc>
          <w:tcPr>
            <w:tcW w:w="5954" w:type="dxa"/>
            <w:gridSpan w:val="3"/>
            <w:tcBorders>
              <w:right w:val="double" w:sz="4" w:space="0" w:color="auto"/>
            </w:tcBorders>
            <w:shd w:val="clear" w:color="auto" w:fill="auto"/>
            <w:vAlign w:val="center"/>
            <w:hideMark/>
          </w:tcPr>
          <w:p w:rsidR="00185E2E" w:rsidRPr="00DA2D7C" w:rsidRDefault="00185E2E" w:rsidP="000E7F2D">
            <w:pPr>
              <w:rPr>
                <w:rFonts w:ascii="Calibri" w:hAnsi="Calibri" w:cs="Arial"/>
                <w:color w:val="000000"/>
                <w:sz w:val="20"/>
              </w:rPr>
            </w:pPr>
            <w:r w:rsidRPr="00DA2D7C">
              <w:rPr>
                <w:rFonts w:ascii="Calibri" w:hAnsi="Calibri" w:cs="Arial"/>
                <w:color w:val="000000"/>
                <w:sz w:val="20"/>
              </w:rPr>
              <w:t> </w:t>
            </w:r>
          </w:p>
        </w:tc>
        <w:tc>
          <w:tcPr>
            <w:tcW w:w="3402" w:type="dxa"/>
            <w:vMerge w:val="restart"/>
            <w:tcBorders>
              <w:left w:val="double" w:sz="4" w:space="0" w:color="auto"/>
            </w:tcBorders>
            <w:shd w:val="clear" w:color="auto" w:fill="auto"/>
            <w:vAlign w:val="center"/>
            <w:hideMark/>
          </w:tcPr>
          <w:p w:rsidR="00185E2E" w:rsidRPr="00DA2D7C" w:rsidRDefault="00185E2E" w:rsidP="000E7F2D">
            <w:pPr>
              <w:rPr>
                <w:rFonts w:ascii="Calibri" w:hAnsi="Calibri" w:cs="Arial"/>
                <w:color w:val="000000"/>
                <w:sz w:val="20"/>
              </w:rPr>
            </w:pPr>
          </w:p>
        </w:tc>
      </w:tr>
      <w:tr w:rsidR="00185E2E" w:rsidRPr="00DA2D7C" w:rsidTr="000E7F2D">
        <w:trPr>
          <w:trHeight w:val="300"/>
        </w:trPr>
        <w:tc>
          <w:tcPr>
            <w:tcW w:w="2793" w:type="dxa"/>
            <w:vMerge w:val="restart"/>
            <w:tcBorders>
              <w:top w:val="double" w:sz="4" w:space="0" w:color="auto"/>
            </w:tcBorders>
            <w:shd w:val="clear" w:color="auto" w:fill="auto"/>
            <w:vAlign w:val="center"/>
            <w:hideMark/>
          </w:tcPr>
          <w:p w:rsidR="00185E2E" w:rsidRPr="00DA2D7C" w:rsidRDefault="00185E2E" w:rsidP="000E7F2D">
            <w:pPr>
              <w:rPr>
                <w:rFonts w:ascii="Calibri" w:hAnsi="Calibri" w:cs="Arial"/>
                <w:b/>
                <w:bCs/>
                <w:color w:val="000000"/>
                <w:sz w:val="20"/>
              </w:rPr>
            </w:pPr>
            <w:r w:rsidRPr="00DA2D7C">
              <w:rPr>
                <w:rFonts w:ascii="Calibri" w:hAnsi="Calibri" w:cs="Arial"/>
                <w:b/>
                <w:bCs/>
                <w:color w:val="000000"/>
                <w:sz w:val="20"/>
              </w:rPr>
              <w:t>Kategória výkonov</w:t>
            </w:r>
          </w:p>
        </w:tc>
        <w:tc>
          <w:tcPr>
            <w:tcW w:w="1402" w:type="dxa"/>
            <w:vMerge w:val="restart"/>
            <w:tcBorders>
              <w:top w:val="double" w:sz="4" w:space="0" w:color="auto"/>
            </w:tcBorders>
            <w:shd w:val="clear" w:color="auto" w:fill="auto"/>
            <w:vAlign w:val="center"/>
            <w:hideMark/>
          </w:tcPr>
          <w:p w:rsidR="00185E2E" w:rsidRPr="00DA2D7C" w:rsidRDefault="00185E2E" w:rsidP="000E7F2D">
            <w:pPr>
              <w:jc w:val="center"/>
              <w:rPr>
                <w:rFonts w:ascii="Calibri" w:hAnsi="Calibri" w:cs="Arial"/>
                <w:b/>
                <w:bCs/>
                <w:color w:val="000000"/>
                <w:sz w:val="20"/>
              </w:rPr>
            </w:pPr>
            <w:r w:rsidRPr="00DA2D7C">
              <w:rPr>
                <w:rFonts w:ascii="Calibri" w:hAnsi="Calibri" w:cs="Arial"/>
                <w:b/>
                <w:bCs/>
                <w:color w:val="000000"/>
                <w:sz w:val="20"/>
              </w:rPr>
              <w:t>Výkony (ČH)</w:t>
            </w:r>
          </w:p>
        </w:tc>
        <w:tc>
          <w:tcPr>
            <w:tcW w:w="1759" w:type="dxa"/>
            <w:tcBorders>
              <w:top w:val="double" w:sz="4" w:space="0" w:color="auto"/>
              <w:right w:val="double" w:sz="4" w:space="0" w:color="auto"/>
            </w:tcBorders>
            <w:shd w:val="clear" w:color="auto" w:fill="auto"/>
            <w:vAlign w:val="center"/>
            <w:hideMark/>
          </w:tcPr>
          <w:p w:rsidR="00185E2E" w:rsidRPr="00DA2D7C" w:rsidRDefault="00185E2E" w:rsidP="000E7F2D">
            <w:pPr>
              <w:jc w:val="center"/>
              <w:rPr>
                <w:rFonts w:ascii="Calibri" w:hAnsi="Calibri" w:cs="Arial"/>
                <w:b/>
                <w:bCs/>
                <w:color w:val="000000"/>
                <w:sz w:val="20"/>
              </w:rPr>
            </w:pPr>
            <w:r w:rsidRPr="00DA2D7C">
              <w:rPr>
                <w:rFonts w:ascii="Calibri" w:hAnsi="Calibri" w:cs="Arial"/>
                <w:b/>
                <w:bCs/>
                <w:color w:val="000000"/>
                <w:sz w:val="20"/>
              </w:rPr>
              <w:t>Cena</w:t>
            </w:r>
          </w:p>
        </w:tc>
        <w:tc>
          <w:tcPr>
            <w:tcW w:w="3402" w:type="dxa"/>
            <w:vMerge/>
            <w:tcBorders>
              <w:left w:val="double" w:sz="4" w:space="0" w:color="auto"/>
            </w:tcBorders>
            <w:vAlign w:val="center"/>
            <w:hideMark/>
          </w:tcPr>
          <w:p w:rsidR="00185E2E" w:rsidRPr="00DA2D7C" w:rsidRDefault="00185E2E" w:rsidP="000E7F2D">
            <w:pPr>
              <w:rPr>
                <w:rFonts w:ascii="Calibri" w:hAnsi="Calibri" w:cs="Arial"/>
                <w:color w:val="000000"/>
                <w:sz w:val="20"/>
              </w:rPr>
            </w:pPr>
          </w:p>
        </w:tc>
      </w:tr>
      <w:tr w:rsidR="00185E2E" w:rsidRPr="00DA2D7C" w:rsidTr="000E7F2D">
        <w:trPr>
          <w:trHeight w:val="65"/>
        </w:trPr>
        <w:tc>
          <w:tcPr>
            <w:tcW w:w="2793" w:type="dxa"/>
            <w:vMerge/>
            <w:vAlign w:val="center"/>
            <w:hideMark/>
          </w:tcPr>
          <w:p w:rsidR="00185E2E" w:rsidRPr="00DA2D7C" w:rsidRDefault="00185E2E" w:rsidP="000E7F2D">
            <w:pPr>
              <w:rPr>
                <w:rFonts w:ascii="Calibri" w:hAnsi="Calibri" w:cs="Arial"/>
                <w:b/>
                <w:bCs/>
                <w:color w:val="000000"/>
                <w:sz w:val="20"/>
              </w:rPr>
            </w:pPr>
          </w:p>
        </w:tc>
        <w:tc>
          <w:tcPr>
            <w:tcW w:w="1402" w:type="dxa"/>
            <w:vMerge/>
            <w:vAlign w:val="center"/>
            <w:hideMark/>
          </w:tcPr>
          <w:p w:rsidR="00185E2E" w:rsidRPr="00DA2D7C" w:rsidRDefault="00185E2E" w:rsidP="000E7F2D">
            <w:pPr>
              <w:rPr>
                <w:rFonts w:ascii="Calibri" w:hAnsi="Calibri" w:cs="Arial"/>
                <w:b/>
                <w:bCs/>
                <w:color w:val="000000"/>
                <w:sz w:val="20"/>
              </w:rPr>
            </w:pPr>
          </w:p>
        </w:tc>
        <w:tc>
          <w:tcPr>
            <w:tcW w:w="1759" w:type="dxa"/>
            <w:tcBorders>
              <w:right w:val="double" w:sz="4" w:space="0" w:color="auto"/>
            </w:tcBorders>
            <w:shd w:val="clear" w:color="auto" w:fill="auto"/>
            <w:vAlign w:val="center"/>
            <w:hideMark/>
          </w:tcPr>
          <w:p w:rsidR="00185E2E" w:rsidRPr="00DA2D7C" w:rsidRDefault="00185E2E" w:rsidP="000E7F2D">
            <w:pPr>
              <w:jc w:val="center"/>
              <w:rPr>
                <w:rFonts w:ascii="Calibri" w:hAnsi="Calibri" w:cs="Arial"/>
                <w:b/>
                <w:bCs/>
                <w:color w:val="000000"/>
                <w:sz w:val="20"/>
              </w:rPr>
            </w:pPr>
            <w:r w:rsidRPr="00DA2D7C">
              <w:rPr>
                <w:rFonts w:ascii="Calibri" w:hAnsi="Calibri" w:cs="Arial"/>
                <w:b/>
                <w:bCs/>
                <w:color w:val="000000"/>
                <w:sz w:val="20"/>
              </w:rPr>
              <w:t>(bez DPH)</w:t>
            </w:r>
          </w:p>
        </w:tc>
        <w:tc>
          <w:tcPr>
            <w:tcW w:w="3402" w:type="dxa"/>
            <w:vMerge/>
            <w:tcBorders>
              <w:left w:val="double" w:sz="4" w:space="0" w:color="auto"/>
            </w:tcBorders>
            <w:vAlign w:val="center"/>
            <w:hideMark/>
          </w:tcPr>
          <w:p w:rsidR="00185E2E" w:rsidRPr="00DA2D7C" w:rsidRDefault="00185E2E" w:rsidP="000E7F2D">
            <w:pPr>
              <w:rPr>
                <w:rFonts w:ascii="Calibri" w:hAnsi="Calibri" w:cs="Arial"/>
                <w:color w:val="000000"/>
                <w:sz w:val="20"/>
              </w:rPr>
            </w:pPr>
          </w:p>
        </w:tc>
      </w:tr>
      <w:tr w:rsidR="00185E2E" w:rsidRPr="00DA2D7C" w:rsidTr="000E7F2D">
        <w:trPr>
          <w:trHeight w:val="155"/>
        </w:trPr>
        <w:tc>
          <w:tcPr>
            <w:tcW w:w="2793" w:type="dxa"/>
            <w:shd w:val="clear" w:color="auto" w:fill="auto"/>
            <w:vAlign w:val="center"/>
          </w:tcPr>
          <w:p w:rsidR="00185E2E" w:rsidRPr="00DA2D7C" w:rsidRDefault="00185E2E" w:rsidP="000E7F2D">
            <w:pPr>
              <w:rPr>
                <w:rFonts w:ascii="Calibri" w:hAnsi="Calibri" w:cs="Arial"/>
                <w:color w:val="000000"/>
                <w:sz w:val="20"/>
              </w:rPr>
            </w:pPr>
          </w:p>
        </w:tc>
        <w:tc>
          <w:tcPr>
            <w:tcW w:w="1402" w:type="dxa"/>
            <w:shd w:val="clear" w:color="auto" w:fill="auto"/>
          </w:tcPr>
          <w:p w:rsidR="00185E2E" w:rsidRPr="00DA2D7C" w:rsidRDefault="00185E2E" w:rsidP="000E7F2D">
            <w:pPr>
              <w:jc w:val="right"/>
              <w:rPr>
                <w:rFonts w:ascii="Calibri" w:hAnsi="Calibri"/>
                <w:color w:val="000000"/>
                <w:sz w:val="20"/>
              </w:rPr>
            </w:pPr>
          </w:p>
        </w:tc>
        <w:tc>
          <w:tcPr>
            <w:tcW w:w="1759" w:type="dxa"/>
            <w:tcBorders>
              <w:right w:val="double" w:sz="4" w:space="0" w:color="auto"/>
            </w:tcBorders>
            <w:shd w:val="clear" w:color="auto" w:fill="auto"/>
          </w:tcPr>
          <w:p w:rsidR="00185E2E" w:rsidRPr="00DA2D7C" w:rsidRDefault="00185E2E" w:rsidP="000E7F2D">
            <w:pPr>
              <w:jc w:val="right"/>
              <w:rPr>
                <w:rFonts w:ascii="Calibri" w:hAnsi="Calibri" w:cs="Arial"/>
                <w:color w:val="000000"/>
                <w:sz w:val="20"/>
              </w:rPr>
            </w:pPr>
          </w:p>
        </w:tc>
        <w:tc>
          <w:tcPr>
            <w:tcW w:w="3402" w:type="dxa"/>
            <w:vMerge/>
            <w:tcBorders>
              <w:left w:val="double" w:sz="4" w:space="0" w:color="auto"/>
            </w:tcBorders>
            <w:vAlign w:val="center"/>
            <w:hideMark/>
          </w:tcPr>
          <w:p w:rsidR="00185E2E" w:rsidRPr="00DA2D7C" w:rsidRDefault="00185E2E" w:rsidP="000E7F2D">
            <w:pPr>
              <w:rPr>
                <w:rFonts w:ascii="Calibri" w:hAnsi="Calibri" w:cs="Arial"/>
                <w:color w:val="000000"/>
                <w:sz w:val="20"/>
              </w:rPr>
            </w:pPr>
          </w:p>
        </w:tc>
      </w:tr>
      <w:tr w:rsidR="00185E2E" w:rsidRPr="00DA2D7C" w:rsidTr="000E7F2D">
        <w:trPr>
          <w:trHeight w:val="72"/>
        </w:trPr>
        <w:tc>
          <w:tcPr>
            <w:tcW w:w="2793" w:type="dxa"/>
            <w:shd w:val="clear" w:color="auto" w:fill="auto"/>
            <w:vAlign w:val="center"/>
          </w:tcPr>
          <w:p w:rsidR="00185E2E" w:rsidRPr="00DA2D7C" w:rsidRDefault="00185E2E" w:rsidP="000E7F2D">
            <w:pPr>
              <w:rPr>
                <w:rFonts w:ascii="Calibri" w:hAnsi="Calibri" w:cs="Arial"/>
                <w:color w:val="000000"/>
                <w:sz w:val="20"/>
              </w:rPr>
            </w:pPr>
          </w:p>
        </w:tc>
        <w:tc>
          <w:tcPr>
            <w:tcW w:w="1402" w:type="dxa"/>
            <w:shd w:val="clear" w:color="auto" w:fill="auto"/>
          </w:tcPr>
          <w:p w:rsidR="00185E2E" w:rsidRPr="00DA2D7C" w:rsidRDefault="00185E2E" w:rsidP="000E7F2D">
            <w:pPr>
              <w:jc w:val="right"/>
              <w:rPr>
                <w:rFonts w:ascii="Calibri" w:hAnsi="Calibri"/>
                <w:color w:val="000000"/>
                <w:sz w:val="20"/>
              </w:rPr>
            </w:pPr>
          </w:p>
        </w:tc>
        <w:tc>
          <w:tcPr>
            <w:tcW w:w="1759" w:type="dxa"/>
            <w:tcBorders>
              <w:right w:val="double" w:sz="4" w:space="0" w:color="auto"/>
            </w:tcBorders>
            <w:shd w:val="clear" w:color="auto" w:fill="auto"/>
          </w:tcPr>
          <w:p w:rsidR="00185E2E" w:rsidRPr="00DA2D7C" w:rsidRDefault="00185E2E" w:rsidP="000E7F2D">
            <w:pPr>
              <w:jc w:val="right"/>
              <w:rPr>
                <w:rFonts w:ascii="Calibri" w:hAnsi="Calibri" w:cs="Arial"/>
                <w:color w:val="000000"/>
                <w:sz w:val="20"/>
              </w:rPr>
            </w:pPr>
          </w:p>
        </w:tc>
        <w:tc>
          <w:tcPr>
            <w:tcW w:w="3402" w:type="dxa"/>
            <w:vMerge/>
            <w:tcBorders>
              <w:left w:val="double" w:sz="4" w:space="0" w:color="auto"/>
            </w:tcBorders>
            <w:vAlign w:val="center"/>
            <w:hideMark/>
          </w:tcPr>
          <w:p w:rsidR="00185E2E" w:rsidRPr="00DA2D7C" w:rsidRDefault="00185E2E" w:rsidP="000E7F2D">
            <w:pPr>
              <w:rPr>
                <w:rFonts w:ascii="Calibri" w:hAnsi="Calibri" w:cs="Arial"/>
                <w:color w:val="000000"/>
                <w:sz w:val="20"/>
              </w:rPr>
            </w:pPr>
          </w:p>
        </w:tc>
      </w:tr>
      <w:tr w:rsidR="00185E2E" w:rsidRPr="00DA2D7C" w:rsidTr="000E7F2D">
        <w:trPr>
          <w:trHeight w:val="315"/>
        </w:trPr>
        <w:tc>
          <w:tcPr>
            <w:tcW w:w="2793" w:type="dxa"/>
            <w:shd w:val="clear" w:color="auto" w:fill="auto"/>
            <w:vAlign w:val="center"/>
          </w:tcPr>
          <w:p w:rsidR="00185E2E" w:rsidRPr="00DA2D7C" w:rsidRDefault="00185E2E" w:rsidP="000E7F2D">
            <w:pPr>
              <w:rPr>
                <w:rFonts w:ascii="Calibri" w:hAnsi="Calibri" w:cs="Arial"/>
                <w:color w:val="000000"/>
                <w:sz w:val="20"/>
              </w:rPr>
            </w:pPr>
          </w:p>
        </w:tc>
        <w:tc>
          <w:tcPr>
            <w:tcW w:w="1402" w:type="dxa"/>
            <w:shd w:val="clear" w:color="auto" w:fill="auto"/>
          </w:tcPr>
          <w:p w:rsidR="00185E2E" w:rsidRPr="00DA2D7C" w:rsidRDefault="00185E2E" w:rsidP="000E7F2D">
            <w:pPr>
              <w:jc w:val="right"/>
              <w:rPr>
                <w:rFonts w:ascii="Calibri" w:hAnsi="Calibri"/>
                <w:color w:val="000000"/>
                <w:sz w:val="20"/>
              </w:rPr>
            </w:pPr>
          </w:p>
        </w:tc>
        <w:tc>
          <w:tcPr>
            <w:tcW w:w="1759" w:type="dxa"/>
            <w:tcBorders>
              <w:right w:val="double" w:sz="4" w:space="0" w:color="auto"/>
            </w:tcBorders>
            <w:shd w:val="clear" w:color="auto" w:fill="auto"/>
          </w:tcPr>
          <w:p w:rsidR="00185E2E" w:rsidRPr="00DA2D7C" w:rsidRDefault="00185E2E" w:rsidP="000E7F2D">
            <w:pPr>
              <w:jc w:val="right"/>
              <w:rPr>
                <w:rFonts w:ascii="Calibri" w:hAnsi="Calibri" w:cs="Arial"/>
                <w:color w:val="000000"/>
                <w:sz w:val="20"/>
              </w:rPr>
            </w:pPr>
          </w:p>
        </w:tc>
        <w:tc>
          <w:tcPr>
            <w:tcW w:w="3402" w:type="dxa"/>
            <w:vMerge/>
            <w:tcBorders>
              <w:left w:val="double" w:sz="4" w:space="0" w:color="auto"/>
            </w:tcBorders>
            <w:vAlign w:val="center"/>
            <w:hideMark/>
          </w:tcPr>
          <w:p w:rsidR="00185E2E" w:rsidRPr="00DA2D7C" w:rsidRDefault="00185E2E" w:rsidP="000E7F2D">
            <w:pPr>
              <w:rPr>
                <w:rFonts w:ascii="Calibri" w:hAnsi="Calibri" w:cs="Arial"/>
                <w:color w:val="000000"/>
                <w:sz w:val="20"/>
              </w:rPr>
            </w:pPr>
          </w:p>
        </w:tc>
      </w:tr>
      <w:tr w:rsidR="00185E2E" w:rsidRPr="00DA2D7C" w:rsidTr="000E7F2D">
        <w:trPr>
          <w:trHeight w:val="315"/>
        </w:trPr>
        <w:tc>
          <w:tcPr>
            <w:tcW w:w="2793" w:type="dxa"/>
            <w:tcBorders>
              <w:bottom w:val="double" w:sz="4" w:space="0" w:color="auto"/>
            </w:tcBorders>
            <w:shd w:val="clear" w:color="auto" w:fill="auto"/>
            <w:vAlign w:val="center"/>
          </w:tcPr>
          <w:p w:rsidR="00185E2E" w:rsidRPr="00DA2D7C" w:rsidRDefault="00185E2E" w:rsidP="000E7F2D">
            <w:pPr>
              <w:rPr>
                <w:rFonts w:ascii="Calibri" w:hAnsi="Calibri" w:cs="Arial"/>
                <w:color w:val="000000"/>
                <w:sz w:val="20"/>
              </w:rPr>
            </w:pPr>
          </w:p>
        </w:tc>
        <w:tc>
          <w:tcPr>
            <w:tcW w:w="1402" w:type="dxa"/>
            <w:tcBorders>
              <w:bottom w:val="double" w:sz="4" w:space="0" w:color="auto"/>
            </w:tcBorders>
            <w:shd w:val="clear" w:color="auto" w:fill="auto"/>
          </w:tcPr>
          <w:p w:rsidR="00185E2E" w:rsidRPr="00DA2D7C" w:rsidRDefault="00185E2E" w:rsidP="000E7F2D">
            <w:pPr>
              <w:jc w:val="right"/>
              <w:rPr>
                <w:rFonts w:ascii="Calibri" w:hAnsi="Calibri" w:cs="Arial"/>
                <w:color w:val="000000"/>
                <w:sz w:val="20"/>
              </w:rPr>
            </w:pPr>
          </w:p>
        </w:tc>
        <w:tc>
          <w:tcPr>
            <w:tcW w:w="1759" w:type="dxa"/>
            <w:tcBorders>
              <w:bottom w:val="double" w:sz="4" w:space="0" w:color="auto"/>
              <w:right w:val="double" w:sz="4" w:space="0" w:color="auto"/>
            </w:tcBorders>
            <w:shd w:val="clear" w:color="auto" w:fill="auto"/>
          </w:tcPr>
          <w:p w:rsidR="00185E2E" w:rsidRPr="00DA2D7C" w:rsidRDefault="00185E2E" w:rsidP="000E7F2D">
            <w:pPr>
              <w:jc w:val="right"/>
              <w:rPr>
                <w:rFonts w:ascii="Calibri" w:hAnsi="Calibri" w:cs="Arial"/>
                <w:color w:val="000000"/>
                <w:sz w:val="20"/>
              </w:rPr>
            </w:pPr>
          </w:p>
        </w:tc>
        <w:tc>
          <w:tcPr>
            <w:tcW w:w="3402" w:type="dxa"/>
            <w:vMerge/>
            <w:tcBorders>
              <w:left w:val="double" w:sz="4" w:space="0" w:color="auto"/>
            </w:tcBorders>
            <w:vAlign w:val="center"/>
            <w:hideMark/>
          </w:tcPr>
          <w:p w:rsidR="00185E2E" w:rsidRPr="00DA2D7C" w:rsidRDefault="00185E2E" w:rsidP="000E7F2D">
            <w:pPr>
              <w:rPr>
                <w:rFonts w:ascii="Calibri" w:hAnsi="Calibri" w:cs="Arial"/>
                <w:color w:val="000000"/>
                <w:sz w:val="20"/>
              </w:rPr>
            </w:pPr>
          </w:p>
        </w:tc>
      </w:tr>
      <w:tr w:rsidR="00185E2E" w:rsidRPr="00DA2D7C" w:rsidTr="000E7F2D">
        <w:trPr>
          <w:trHeight w:val="300"/>
        </w:trPr>
        <w:tc>
          <w:tcPr>
            <w:tcW w:w="5954" w:type="dxa"/>
            <w:gridSpan w:val="3"/>
            <w:tcBorders>
              <w:top w:val="double" w:sz="4" w:space="0" w:color="auto"/>
              <w:bottom w:val="double" w:sz="4" w:space="0" w:color="auto"/>
              <w:right w:val="double" w:sz="4" w:space="0" w:color="auto"/>
            </w:tcBorders>
            <w:shd w:val="clear" w:color="auto" w:fill="auto"/>
            <w:vAlign w:val="center"/>
            <w:hideMark/>
          </w:tcPr>
          <w:p w:rsidR="00185E2E" w:rsidRPr="00DA2D7C" w:rsidRDefault="00185E2E" w:rsidP="000E7F2D">
            <w:pPr>
              <w:rPr>
                <w:rFonts w:ascii="Calibri" w:hAnsi="Calibri" w:cs="Arial"/>
                <w:color w:val="000000"/>
                <w:sz w:val="20"/>
              </w:rPr>
            </w:pPr>
            <w:r w:rsidRPr="00DA2D7C">
              <w:rPr>
                <w:rFonts w:ascii="Calibri" w:hAnsi="Calibri" w:cs="Arial"/>
                <w:color w:val="000000"/>
                <w:sz w:val="20"/>
              </w:rPr>
              <w:t> </w:t>
            </w:r>
          </w:p>
        </w:tc>
        <w:tc>
          <w:tcPr>
            <w:tcW w:w="3402" w:type="dxa"/>
            <w:vMerge/>
            <w:tcBorders>
              <w:top w:val="double" w:sz="4" w:space="0" w:color="auto"/>
              <w:left w:val="double" w:sz="4" w:space="0" w:color="auto"/>
            </w:tcBorders>
            <w:vAlign w:val="center"/>
            <w:hideMark/>
          </w:tcPr>
          <w:p w:rsidR="00185E2E" w:rsidRPr="00DA2D7C" w:rsidRDefault="00185E2E" w:rsidP="000E7F2D">
            <w:pPr>
              <w:rPr>
                <w:rFonts w:ascii="Calibri" w:hAnsi="Calibri" w:cs="Arial"/>
                <w:color w:val="000000"/>
                <w:sz w:val="20"/>
              </w:rPr>
            </w:pPr>
          </w:p>
        </w:tc>
      </w:tr>
      <w:tr w:rsidR="00185E2E" w:rsidRPr="00DA2D7C" w:rsidTr="000E7F2D">
        <w:trPr>
          <w:trHeight w:val="300"/>
        </w:trPr>
        <w:tc>
          <w:tcPr>
            <w:tcW w:w="4195" w:type="dxa"/>
            <w:gridSpan w:val="2"/>
            <w:tcBorders>
              <w:top w:val="double" w:sz="4" w:space="0" w:color="auto"/>
            </w:tcBorders>
            <w:shd w:val="clear" w:color="auto" w:fill="auto"/>
            <w:vAlign w:val="center"/>
            <w:hideMark/>
          </w:tcPr>
          <w:p w:rsidR="00185E2E" w:rsidRPr="00DA2D7C" w:rsidRDefault="00185E2E" w:rsidP="000E7F2D">
            <w:pPr>
              <w:jc w:val="right"/>
              <w:rPr>
                <w:rFonts w:ascii="Calibri" w:hAnsi="Calibri" w:cs="Arial"/>
                <w:b/>
                <w:bCs/>
                <w:color w:val="000000"/>
                <w:sz w:val="20"/>
              </w:rPr>
            </w:pPr>
            <w:r w:rsidRPr="00DA2D7C">
              <w:rPr>
                <w:rFonts w:ascii="Calibri" w:hAnsi="Calibri" w:cs="Arial"/>
                <w:b/>
                <w:bCs/>
                <w:color w:val="000000"/>
                <w:sz w:val="20"/>
              </w:rPr>
              <w:t>Spolu výkony (ČH):</w:t>
            </w:r>
          </w:p>
        </w:tc>
        <w:tc>
          <w:tcPr>
            <w:tcW w:w="1759" w:type="dxa"/>
            <w:tcBorders>
              <w:top w:val="double" w:sz="4" w:space="0" w:color="auto"/>
              <w:right w:val="double" w:sz="4" w:space="0" w:color="auto"/>
            </w:tcBorders>
            <w:shd w:val="clear" w:color="auto" w:fill="auto"/>
          </w:tcPr>
          <w:p w:rsidR="00185E2E" w:rsidRPr="00DA2D7C" w:rsidRDefault="00185E2E" w:rsidP="000E7F2D">
            <w:pPr>
              <w:rPr>
                <w:rFonts w:ascii="Calibri" w:hAnsi="Calibri" w:cs="Arial"/>
                <w:b/>
                <w:bCs/>
                <w:color w:val="000000"/>
                <w:sz w:val="20"/>
              </w:rPr>
            </w:pPr>
          </w:p>
        </w:tc>
        <w:tc>
          <w:tcPr>
            <w:tcW w:w="3402" w:type="dxa"/>
            <w:vMerge/>
            <w:tcBorders>
              <w:left w:val="double" w:sz="4" w:space="0" w:color="auto"/>
            </w:tcBorders>
            <w:vAlign w:val="center"/>
            <w:hideMark/>
          </w:tcPr>
          <w:p w:rsidR="00185E2E" w:rsidRPr="00DA2D7C" w:rsidRDefault="00185E2E" w:rsidP="000E7F2D">
            <w:pPr>
              <w:rPr>
                <w:rFonts w:ascii="Calibri" w:hAnsi="Calibri" w:cs="Arial"/>
                <w:color w:val="000000"/>
                <w:sz w:val="20"/>
              </w:rPr>
            </w:pPr>
          </w:p>
        </w:tc>
      </w:tr>
      <w:tr w:rsidR="00185E2E" w:rsidRPr="00DA2D7C" w:rsidTr="000E7F2D">
        <w:trPr>
          <w:trHeight w:val="72"/>
        </w:trPr>
        <w:tc>
          <w:tcPr>
            <w:tcW w:w="4195" w:type="dxa"/>
            <w:gridSpan w:val="2"/>
            <w:tcBorders>
              <w:bottom w:val="single" w:sz="4" w:space="0" w:color="auto"/>
            </w:tcBorders>
            <w:shd w:val="clear" w:color="auto" w:fill="auto"/>
            <w:vAlign w:val="center"/>
            <w:hideMark/>
          </w:tcPr>
          <w:p w:rsidR="00185E2E" w:rsidRPr="00DA2D7C" w:rsidRDefault="00185E2E" w:rsidP="000E7F2D">
            <w:pPr>
              <w:jc w:val="right"/>
              <w:rPr>
                <w:rFonts w:ascii="Calibri" w:hAnsi="Calibri" w:cs="Arial"/>
                <w:b/>
                <w:bCs/>
                <w:color w:val="000000"/>
                <w:sz w:val="20"/>
              </w:rPr>
            </w:pPr>
            <w:r w:rsidRPr="00DA2D7C">
              <w:rPr>
                <w:rFonts w:ascii="Calibri" w:hAnsi="Calibri" w:cs="Arial"/>
                <w:b/>
                <w:bCs/>
                <w:color w:val="000000"/>
                <w:sz w:val="20"/>
              </w:rPr>
              <w:t xml:space="preserve">Cena bez DPH: </w:t>
            </w:r>
          </w:p>
        </w:tc>
        <w:tc>
          <w:tcPr>
            <w:tcW w:w="1759" w:type="dxa"/>
            <w:tcBorders>
              <w:bottom w:val="single" w:sz="4" w:space="0" w:color="auto"/>
              <w:right w:val="double" w:sz="4" w:space="0" w:color="auto"/>
            </w:tcBorders>
            <w:shd w:val="clear" w:color="auto" w:fill="auto"/>
          </w:tcPr>
          <w:p w:rsidR="00185E2E" w:rsidRPr="00DA2D7C" w:rsidRDefault="00185E2E" w:rsidP="000E7F2D">
            <w:pPr>
              <w:rPr>
                <w:rFonts w:ascii="Calibri" w:hAnsi="Calibri" w:cs="Arial"/>
                <w:b/>
                <w:bCs/>
                <w:color w:val="000000"/>
                <w:sz w:val="20"/>
              </w:rPr>
            </w:pPr>
          </w:p>
        </w:tc>
        <w:tc>
          <w:tcPr>
            <w:tcW w:w="3402" w:type="dxa"/>
            <w:vMerge/>
            <w:tcBorders>
              <w:left w:val="double" w:sz="4" w:space="0" w:color="auto"/>
            </w:tcBorders>
            <w:vAlign w:val="center"/>
            <w:hideMark/>
          </w:tcPr>
          <w:p w:rsidR="00185E2E" w:rsidRPr="00DA2D7C" w:rsidRDefault="00185E2E" w:rsidP="000E7F2D">
            <w:pPr>
              <w:rPr>
                <w:rFonts w:ascii="Calibri" w:hAnsi="Calibri" w:cs="Arial"/>
                <w:color w:val="000000"/>
                <w:sz w:val="20"/>
              </w:rPr>
            </w:pPr>
          </w:p>
        </w:tc>
      </w:tr>
      <w:tr w:rsidR="00185E2E" w:rsidRPr="00DA2D7C" w:rsidTr="000E7F2D">
        <w:trPr>
          <w:trHeight w:val="72"/>
        </w:trPr>
        <w:tc>
          <w:tcPr>
            <w:tcW w:w="4195" w:type="dxa"/>
            <w:gridSpan w:val="2"/>
            <w:tcBorders>
              <w:top w:val="single" w:sz="4" w:space="0" w:color="auto"/>
              <w:left w:val="double" w:sz="4" w:space="0" w:color="auto"/>
              <w:bottom w:val="double" w:sz="4" w:space="0" w:color="auto"/>
              <w:right w:val="single" w:sz="4" w:space="0" w:color="auto"/>
            </w:tcBorders>
            <w:shd w:val="clear" w:color="auto" w:fill="auto"/>
            <w:vAlign w:val="center"/>
            <w:hideMark/>
          </w:tcPr>
          <w:p w:rsidR="00185E2E" w:rsidRPr="00DA2D7C" w:rsidRDefault="00185E2E" w:rsidP="000E7F2D">
            <w:pPr>
              <w:jc w:val="right"/>
              <w:rPr>
                <w:rFonts w:ascii="Calibri" w:hAnsi="Calibri" w:cs="Arial"/>
                <w:b/>
                <w:bCs/>
                <w:color w:val="000000"/>
                <w:sz w:val="20"/>
              </w:rPr>
            </w:pPr>
            <w:r w:rsidRPr="00DA2D7C">
              <w:rPr>
                <w:rFonts w:ascii="Calibri" w:hAnsi="Calibri" w:cs="Arial"/>
                <w:b/>
                <w:bCs/>
                <w:color w:val="000000"/>
                <w:sz w:val="20"/>
              </w:rPr>
              <w:t xml:space="preserve">Cena s DPH : </w:t>
            </w:r>
          </w:p>
        </w:tc>
        <w:tc>
          <w:tcPr>
            <w:tcW w:w="1759" w:type="dxa"/>
            <w:tcBorders>
              <w:top w:val="single" w:sz="4" w:space="0" w:color="auto"/>
              <w:left w:val="single" w:sz="4" w:space="0" w:color="auto"/>
              <w:bottom w:val="double" w:sz="4" w:space="0" w:color="auto"/>
              <w:right w:val="double" w:sz="4" w:space="0" w:color="auto"/>
            </w:tcBorders>
            <w:shd w:val="clear" w:color="auto" w:fill="auto"/>
            <w:vAlign w:val="center"/>
          </w:tcPr>
          <w:p w:rsidR="00185E2E" w:rsidRPr="00DA2D7C" w:rsidRDefault="00185E2E" w:rsidP="000E7F2D">
            <w:pPr>
              <w:rPr>
                <w:rFonts w:ascii="Calibri" w:hAnsi="Calibri" w:cs="Arial"/>
                <w:b/>
                <w:bCs/>
                <w:color w:val="000000"/>
              </w:rPr>
            </w:pPr>
          </w:p>
        </w:tc>
        <w:tc>
          <w:tcPr>
            <w:tcW w:w="3402" w:type="dxa"/>
            <w:vMerge/>
            <w:tcBorders>
              <w:left w:val="double" w:sz="4" w:space="0" w:color="auto"/>
            </w:tcBorders>
            <w:vAlign w:val="center"/>
            <w:hideMark/>
          </w:tcPr>
          <w:p w:rsidR="00185E2E" w:rsidRPr="00DA2D7C" w:rsidRDefault="00185E2E" w:rsidP="000E7F2D">
            <w:pPr>
              <w:rPr>
                <w:rFonts w:ascii="Calibri" w:hAnsi="Calibri" w:cs="Arial"/>
                <w:color w:val="000000"/>
                <w:sz w:val="20"/>
              </w:rPr>
            </w:pPr>
          </w:p>
        </w:tc>
      </w:tr>
    </w:tbl>
    <w:p w:rsidR="00185E2E" w:rsidRPr="00DA2D7C" w:rsidRDefault="00185E2E" w:rsidP="00185E2E">
      <w:pPr>
        <w:rPr>
          <w:rFonts w:cs="Arial"/>
        </w:rPr>
      </w:pPr>
    </w:p>
    <w:p w:rsidR="00185E2E" w:rsidRPr="00DA2D7C" w:rsidRDefault="00185E2E" w:rsidP="00185E2E">
      <w:pPr>
        <w:rPr>
          <w:rFonts w:cs="Arial"/>
        </w:rPr>
      </w:pPr>
    </w:p>
    <w:p w:rsidR="00185E2E" w:rsidRPr="00DA2D7C" w:rsidRDefault="00185E2E" w:rsidP="00185E2E">
      <w:pPr>
        <w:rPr>
          <w:rFonts w:cs="Arial"/>
        </w:rPr>
      </w:pPr>
    </w:p>
    <w:p w:rsidR="00185E2E" w:rsidRPr="00DA2D7C" w:rsidRDefault="00185E2E" w:rsidP="00185E2E">
      <w:r w:rsidRPr="00DA2D7C">
        <w:t xml:space="preserve">.................................................................     .................................................................                                           </w:t>
      </w:r>
    </w:p>
    <w:p w:rsidR="00185E2E" w:rsidRPr="00DA2D7C" w:rsidRDefault="00185E2E" w:rsidP="00185E2E">
      <w:pPr>
        <w:ind w:left="708"/>
      </w:pPr>
      <w:r w:rsidRPr="00DA2D7C">
        <w:t xml:space="preserve">       Podpis projektového </w:t>
      </w:r>
      <w:r w:rsidRPr="00DA2D7C">
        <w:tab/>
      </w:r>
      <w:r w:rsidRPr="00DA2D7C">
        <w:tab/>
        <w:t xml:space="preserve">      Podpis a pečiatka objednávateľa                             </w:t>
      </w:r>
    </w:p>
    <w:p w:rsidR="00185E2E" w:rsidRPr="00DA2D7C" w:rsidRDefault="00185E2E" w:rsidP="00185E2E">
      <w:pPr>
        <w:ind w:firstLine="708"/>
        <w:rPr>
          <w:rFonts w:ascii="Calibri" w:hAnsi="Calibri"/>
          <w:sz w:val="24"/>
          <w:szCs w:val="24"/>
        </w:rPr>
      </w:pPr>
      <w:r w:rsidRPr="00DA2D7C">
        <w:t xml:space="preserve">     manažéra Zhotoviteľa </w:t>
      </w:r>
    </w:p>
    <w:p w:rsidR="00185E2E" w:rsidRPr="00DA2D7C" w:rsidRDefault="00185E2E" w:rsidP="00185E2E">
      <w:pPr>
        <w:pStyle w:val="Prloha"/>
        <w:rPr>
          <w:rFonts w:ascii="Calibri" w:hAnsi="Calibri" w:cs="Arial"/>
          <w:sz w:val="24"/>
          <w:szCs w:val="24"/>
          <w:lang w:val="sk-SK"/>
        </w:rPr>
      </w:pPr>
      <w:bookmarkStart w:id="40" w:name="_Ref496278491"/>
    </w:p>
    <w:bookmarkEnd w:id="40"/>
    <w:p w:rsidR="00185E2E" w:rsidRPr="00DA2D7C" w:rsidRDefault="00185E2E" w:rsidP="00185E2E">
      <w:pPr>
        <w:jc w:val="center"/>
        <w:rPr>
          <w:rFonts w:ascii="Calibri" w:hAnsi="Calibri" w:cs="Arial"/>
          <w:b/>
          <w:sz w:val="24"/>
          <w:szCs w:val="24"/>
        </w:rPr>
      </w:pPr>
      <w:r w:rsidRPr="00DA2D7C">
        <w:rPr>
          <w:rFonts w:ascii="Calibri" w:hAnsi="Calibri" w:cs="Arial"/>
          <w:b/>
          <w:sz w:val="24"/>
          <w:szCs w:val="24"/>
        </w:rPr>
        <w:t>Cena</w:t>
      </w:r>
    </w:p>
    <w:p w:rsidR="00185E2E" w:rsidRPr="00DA2D7C" w:rsidRDefault="00185E2E" w:rsidP="00185E2E">
      <w:pPr>
        <w:jc w:val="left"/>
        <w:rPr>
          <w:rFonts w:ascii="Calibri" w:hAnsi="Calibri"/>
          <w:b/>
          <w:sz w:val="24"/>
          <w:szCs w:val="24"/>
        </w:rPr>
      </w:pPr>
      <w:r w:rsidRPr="00DA2D7C">
        <w:rPr>
          <w:rFonts w:ascii="Calibri" w:hAnsi="Calibri"/>
          <w:b/>
          <w:sz w:val="24"/>
          <w:szCs w:val="24"/>
        </w:rPr>
        <w:t>Dielo</w:t>
      </w:r>
    </w:p>
    <w:tbl>
      <w:tblPr>
        <w:tblW w:w="10206" w:type="dxa"/>
        <w:tblInd w:w="-45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850"/>
        <w:gridCol w:w="5387"/>
        <w:gridCol w:w="1984"/>
        <w:gridCol w:w="1985"/>
      </w:tblGrid>
      <w:tr w:rsidR="00185E2E" w:rsidRPr="00DA2D7C" w:rsidTr="000E7F2D">
        <w:trPr>
          <w:trHeight w:val="253"/>
        </w:trPr>
        <w:tc>
          <w:tcPr>
            <w:tcW w:w="850" w:type="dxa"/>
            <w:tcBorders>
              <w:top w:val="single" w:sz="4" w:space="0" w:color="00000A"/>
              <w:left w:val="single" w:sz="4" w:space="0" w:color="00000A"/>
              <w:bottom w:val="single" w:sz="4" w:space="0" w:color="00000A"/>
              <w:right w:val="single" w:sz="4" w:space="0" w:color="00000A"/>
            </w:tcBorders>
            <w:shd w:val="clear" w:color="auto" w:fill="4472C4"/>
            <w:tcMar>
              <w:left w:w="108" w:type="dxa"/>
            </w:tcMar>
            <w:vAlign w:val="center"/>
          </w:tcPr>
          <w:p w:rsidR="00185E2E" w:rsidRPr="00DA2D7C" w:rsidRDefault="00185E2E" w:rsidP="000E7F2D">
            <w:pPr>
              <w:rPr>
                <w:rFonts w:ascii="Calibri" w:hAnsi="Calibri"/>
                <w:b/>
                <w:color w:val="FFFFFF"/>
                <w:sz w:val="24"/>
                <w:szCs w:val="24"/>
              </w:rPr>
            </w:pPr>
            <w:r w:rsidRPr="00DA2D7C">
              <w:rPr>
                <w:rFonts w:ascii="Calibri" w:hAnsi="Calibri"/>
                <w:b/>
                <w:color w:val="FFFFFF"/>
                <w:sz w:val="24"/>
                <w:szCs w:val="24"/>
              </w:rPr>
              <w:lastRenderedPageBreak/>
              <w:t xml:space="preserve">Číslo </w:t>
            </w:r>
          </w:p>
        </w:tc>
        <w:tc>
          <w:tcPr>
            <w:tcW w:w="5387" w:type="dxa"/>
            <w:tcBorders>
              <w:top w:val="single" w:sz="4" w:space="0" w:color="00000A"/>
              <w:left w:val="single" w:sz="4" w:space="0" w:color="00000A"/>
              <w:bottom w:val="single" w:sz="4" w:space="0" w:color="00000A"/>
              <w:right w:val="single" w:sz="4" w:space="0" w:color="00000A"/>
            </w:tcBorders>
            <w:shd w:val="clear" w:color="auto" w:fill="4472C4"/>
            <w:tcMar>
              <w:left w:w="108" w:type="dxa"/>
            </w:tcMar>
            <w:vAlign w:val="center"/>
          </w:tcPr>
          <w:p w:rsidR="00185E2E" w:rsidRPr="00DA2D7C" w:rsidRDefault="00185E2E" w:rsidP="000E7F2D">
            <w:pPr>
              <w:rPr>
                <w:rFonts w:ascii="Calibri" w:hAnsi="Calibri"/>
                <w:b/>
                <w:color w:val="FFFFFF"/>
                <w:sz w:val="24"/>
                <w:szCs w:val="24"/>
              </w:rPr>
            </w:pPr>
            <w:r w:rsidRPr="00DA2D7C">
              <w:rPr>
                <w:rFonts w:ascii="Calibri" w:hAnsi="Calibri"/>
                <w:b/>
                <w:color w:val="FFFFFF"/>
                <w:sz w:val="24"/>
                <w:szCs w:val="24"/>
              </w:rPr>
              <w:t xml:space="preserve">Názov požiadavky </w:t>
            </w:r>
          </w:p>
        </w:tc>
        <w:tc>
          <w:tcPr>
            <w:tcW w:w="1984" w:type="dxa"/>
            <w:tcBorders>
              <w:top w:val="single" w:sz="4" w:space="0" w:color="00000A"/>
              <w:left w:val="single" w:sz="4" w:space="0" w:color="00000A"/>
              <w:bottom w:val="single" w:sz="4" w:space="0" w:color="00000A"/>
              <w:right w:val="single" w:sz="4" w:space="0" w:color="00000A"/>
            </w:tcBorders>
            <w:shd w:val="clear" w:color="auto" w:fill="4472C4"/>
            <w:vAlign w:val="center"/>
          </w:tcPr>
          <w:p w:rsidR="00185E2E" w:rsidRPr="00DA2D7C" w:rsidRDefault="00185E2E" w:rsidP="000E7F2D">
            <w:pPr>
              <w:jc w:val="center"/>
              <w:rPr>
                <w:rFonts w:ascii="Calibri" w:hAnsi="Calibri"/>
                <w:b/>
                <w:color w:val="FFFFFF"/>
                <w:sz w:val="24"/>
                <w:szCs w:val="24"/>
              </w:rPr>
            </w:pPr>
            <w:r w:rsidRPr="00DA2D7C">
              <w:rPr>
                <w:rFonts w:ascii="Calibri" w:hAnsi="Calibri"/>
                <w:b/>
                <w:color w:val="FFFFFF"/>
                <w:sz w:val="24"/>
                <w:szCs w:val="24"/>
              </w:rPr>
              <w:t>Cena v </w:t>
            </w:r>
          </w:p>
          <w:p w:rsidR="00185E2E" w:rsidRPr="00DA2D7C" w:rsidRDefault="00185E2E" w:rsidP="000E7F2D">
            <w:pPr>
              <w:jc w:val="center"/>
              <w:rPr>
                <w:rFonts w:ascii="Calibri" w:hAnsi="Calibri"/>
                <w:b/>
                <w:color w:val="FFFFFF"/>
                <w:sz w:val="24"/>
                <w:szCs w:val="24"/>
              </w:rPr>
            </w:pPr>
            <w:r w:rsidRPr="00DA2D7C">
              <w:rPr>
                <w:rFonts w:ascii="Calibri" w:hAnsi="Calibri"/>
                <w:b/>
                <w:color w:val="FFFFFF"/>
                <w:sz w:val="24"/>
                <w:szCs w:val="24"/>
              </w:rPr>
              <w:t>EUR bez DPH</w:t>
            </w:r>
          </w:p>
        </w:tc>
        <w:tc>
          <w:tcPr>
            <w:tcW w:w="1985" w:type="dxa"/>
            <w:tcBorders>
              <w:top w:val="single" w:sz="4" w:space="0" w:color="00000A"/>
              <w:left w:val="single" w:sz="4" w:space="0" w:color="00000A"/>
              <w:bottom w:val="single" w:sz="4" w:space="0" w:color="00000A"/>
              <w:right w:val="single" w:sz="4" w:space="0" w:color="00000A"/>
            </w:tcBorders>
            <w:shd w:val="clear" w:color="auto" w:fill="4472C4"/>
            <w:vAlign w:val="center"/>
          </w:tcPr>
          <w:p w:rsidR="00185E2E" w:rsidRPr="00DA2D7C" w:rsidRDefault="00185E2E" w:rsidP="000E7F2D">
            <w:pPr>
              <w:jc w:val="center"/>
              <w:rPr>
                <w:rFonts w:ascii="Calibri" w:hAnsi="Calibri"/>
                <w:b/>
                <w:color w:val="FFFFFF"/>
                <w:sz w:val="24"/>
                <w:szCs w:val="24"/>
              </w:rPr>
            </w:pPr>
            <w:r w:rsidRPr="00DA2D7C">
              <w:rPr>
                <w:rFonts w:ascii="Calibri" w:hAnsi="Calibri"/>
                <w:b/>
                <w:color w:val="FFFFFF"/>
                <w:sz w:val="24"/>
                <w:szCs w:val="24"/>
              </w:rPr>
              <w:t>Cena v </w:t>
            </w:r>
          </w:p>
          <w:p w:rsidR="00185E2E" w:rsidRPr="00DA2D7C" w:rsidRDefault="00185E2E" w:rsidP="000E7F2D">
            <w:pPr>
              <w:jc w:val="center"/>
              <w:rPr>
                <w:rFonts w:ascii="Calibri" w:hAnsi="Calibri"/>
                <w:b/>
                <w:color w:val="FFFFFF"/>
                <w:sz w:val="24"/>
                <w:szCs w:val="24"/>
              </w:rPr>
            </w:pPr>
            <w:r w:rsidRPr="00DA2D7C">
              <w:rPr>
                <w:rFonts w:ascii="Calibri" w:hAnsi="Calibri"/>
                <w:b/>
                <w:color w:val="FFFFFF"/>
                <w:sz w:val="24"/>
                <w:szCs w:val="24"/>
              </w:rPr>
              <w:t>EUR s DPH</w:t>
            </w:r>
          </w:p>
        </w:tc>
      </w:tr>
      <w:tr w:rsidR="00185E2E" w:rsidRPr="00DA2D7C" w:rsidTr="000E7F2D">
        <w:trPr>
          <w:trHeight w:val="164"/>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1.</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Úprava programovej štruktúry</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right"/>
              <w:rPr>
                <w:rFonts w:ascii="Calibri" w:hAnsi="Calibri"/>
                <w:color w:val="000000"/>
                <w:sz w:val="24"/>
                <w:szCs w:val="24"/>
              </w:rPr>
            </w:pPr>
            <w:r w:rsidRPr="00DA2D7C">
              <w:rPr>
                <w:rFonts w:ascii="Calibri" w:hAnsi="Calibri"/>
                <w:color w:val="000000"/>
                <w:sz w:val="24"/>
                <w:szCs w:val="24"/>
              </w:rPr>
              <w:t>1.1</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Úprava merateľných ukazovateľov</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2.</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Úprava stratégií</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right"/>
              <w:rPr>
                <w:rFonts w:ascii="Calibri" w:hAnsi="Calibri"/>
                <w:color w:val="000000"/>
                <w:sz w:val="24"/>
                <w:szCs w:val="24"/>
              </w:rPr>
            </w:pPr>
            <w:r w:rsidRPr="00DA2D7C">
              <w:rPr>
                <w:rFonts w:ascii="Calibri" w:hAnsi="Calibri"/>
                <w:color w:val="000000"/>
                <w:sz w:val="24"/>
                <w:szCs w:val="24"/>
              </w:rPr>
              <w:t>2.1</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Doplnenie nových údajov na stratégiu</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right"/>
              <w:rPr>
                <w:rFonts w:ascii="Calibri" w:hAnsi="Calibri"/>
                <w:color w:val="000000"/>
                <w:sz w:val="24"/>
                <w:szCs w:val="24"/>
              </w:rPr>
            </w:pPr>
            <w:r w:rsidRPr="00DA2D7C">
              <w:rPr>
                <w:rFonts w:ascii="Calibri" w:hAnsi="Calibri"/>
                <w:color w:val="000000"/>
                <w:sz w:val="24"/>
                <w:szCs w:val="24"/>
              </w:rPr>
              <w:t>2.2</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Verzionovanie stratégie</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right"/>
              <w:rPr>
                <w:rFonts w:ascii="Calibri" w:hAnsi="Calibri"/>
                <w:color w:val="000000"/>
                <w:sz w:val="24"/>
                <w:szCs w:val="24"/>
              </w:rPr>
            </w:pPr>
            <w:r w:rsidRPr="00DA2D7C">
              <w:rPr>
                <w:rFonts w:ascii="Calibri" w:hAnsi="Calibri"/>
                <w:color w:val="000000"/>
                <w:sz w:val="24"/>
                <w:szCs w:val="24"/>
              </w:rPr>
              <w:t>2.3</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Editácia stratégie</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right"/>
              <w:rPr>
                <w:rFonts w:ascii="Calibri" w:hAnsi="Calibri"/>
                <w:color w:val="000000"/>
                <w:sz w:val="24"/>
                <w:szCs w:val="24"/>
              </w:rPr>
            </w:pPr>
            <w:r w:rsidRPr="00DA2D7C">
              <w:rPr>
                <w:rFonts w:ascii="Calibri" w:hAnsi="Calibri"/>
                <w:color w:val="000000"/>
                <w:sz w:val="24"/>
                <w:szCs w:val="24"/>
              </w:rPr>
              <w:t>2.4</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Vytvorenie workflow stratégie</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3.</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Úprava výziev</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right"/>
              <w:rPr>
                <w:rFonts w:ascii="Calibri" w:hAnsi="Calibri"/>
                <w:color w:val="000000"/>
                <w:sz w:val="24"/>
                <w:szCs w:val="24"/>
              </w:rPr>
            </w:pPr>
            <w:r w:rsidRPr="00DA2D7C">
              <w:rPr>
                <w:rFonts w:ascii="Calibri" w:hAnsi="Calibri"/>
                <w:color w:val="000000"/>
                <w:sz w:val="24"/>
                <w:szCs w:val="24"/>
              </w:rPr>
              <w:t>3.1</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Úprava harmonogramu výziev</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4.</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Vytvorenie personálnej matice – iterácia 1</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right"/>
              <w:rPr>
                <w:rFonts w:ascii="Calibri" w:hAnsi="Calibri"/>
                <w:color w:val="000000"/>
                <w:sz w:val="24"/>
                <w:szCs w:val="24"/>
              </w:rPr>
            </w:pPr>
            <w:r w:rsidRPr="00DA2D7C">
              <w:rPr>
                <w:rFonts w:ascii="Calibri" w:hAnsi="Calibri"/>
                <w:color w:val="000000"/>
                <w:sz w:val="24"/>
                <w:szCs w:val="24"/>
              </w:rPr>
              <w:t>4.1</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Vytvorenie personálnej matice – iterácia 2</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5.</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Úprava formuláru ŽoNFP a projektu</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right"/>
              <w:rPr>
                <w:rFonts w:ascii="Calibri" w:hAnsi="Calibri"/>
                <w:color w:val="000000"/>
                <w:sz w:val="24"/>
                <w:szCs w:val="24"/>
              </w:rPr>
            </w:pPr>
            <w:r w:rsidRPr="00DA2D7C">
              <w:rPr>
                <w:rFonts w:ascii="Calibri" w:hAnsi="Calibri"/>
                <w:color w:val="000000"/>
                <w:sz w:val="24"/>
                <w:szCs w:val="24"/>
              </w:rPr>
              <w:t>5.1</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Úprava intenzít rozpočtu na ŽoNFP a projekte – iterácia 1</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right"/>
              <w:rPr>
                <w:rFonts w:ascii="Calibri" w:hAnsi="Calibri"/>
                <w:color w:val="000000"/>
                <w:sz w:val="24"/>
                <w:szCs w:val="24"/>
              </w:rPr>
            </w:pPr>
            <w:r w:rsidRPr="00DA2D7C">
              <w:rPr>
                <w:rFonts w:ascii="Calibri" w:hAnsi="Calibri"/>
                <w:color w:val="000000"/>
                <w:sz w:val="24"/>
                <w:szCs w:val="24"/>
              </w:rPr>
              <w:t>5.2</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Úprava rozpočtu na ŽoNFP a projekte – iterácia 2</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right"/>
              <w:rPr>
                <w:rFonts w:ascii="Calibri" w:hAnsi="Calibri"/>
                <w:color w:val="000000"/>
                <w:sz w:val="24"/>
                <w:szCs w:val="24"/>
              </w:rPr>
            </w:pPr>
            <w:r w:rsidRPr="00DA2D7C">
              <w:rPr>
                <w:rFonts w:ascii="Calibri" w:hAnsi="Calibri"/>
                <w:color w:val="000000"/>
                <w:sz w:val="24"/>
                <w:szCs w:val="24"/>
              </w:rPr>
              <w:t>5.3</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Úprava PPP na ŽoNFP</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6.</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Práca s Excelom v ITMS2014+</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7.</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Zmena vizibility z výzvy na vizibilitu na stratégiu</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8.</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Úprava priradenia PPP k programovej štruktúre</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9.</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Úprava špecifických polí</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right"/>
              <w:rPr>
                <w:rFonts w:ascii="Calibri" w:hAnsi="Calibri"/>
                <w:color w:val="000000"/>
                <w:sz w:val="24"/>
                <w:szCs w:val="24"/>
              </w:rPr>
            </w:pPr>
            <w:r w:rsidRPr="00DA2D7C">
              <w:rPr>
                <w:rFonts w:ascii="Calibri" w:hAnsi="Calibri"/>
                <w:color w:val="000000"/>
                <w:sz w:val="24"/>
                <w:szCs w:val="24"/>
              </w:rPr>
              <w:t>9.1</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Pridanie špecifických polí na stratégiu</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10.</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Úprava subjektov</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11.</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Hodnotiaci modul</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right"/>
              <w:rPr>
                <w:rFonts w:ascii="Calibri" w:hAnsi="Calibri"/>
                <w:color w:val="000000"/>
                <w:sz w:val="24"/>
                <w:szCs w:val="24"/>
              </w:rPr>
            </w:pPr>
            <w:r w:rsidRPr="00DA2D7C">
              <w:rPr>
                <w:rFonts w:ascii="Calibri" w:hAnsi="Calibri"/>
                <w:color w:val="000000"/>
                <w:sz w:val="24"/>
                <w:szCs w:val="24"/>
              </w:rPr>
              <w:t>11.1</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Vytvorenie číselníka kritérií</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right"/>
              <w:rPr>
                <w:rFonts w:ascii="Calibri" w:hAnsi="Calibri"/>
                <w:color w:val="000000"/>
                <w:sz w:val="24"/>
                <w:szCs w:val="24"/>
              </w:rPr>
            </w:pPr>
            <w:r w:rsidRPr="00DA2D7C">
              <w:rPr>
                <w:rFonts w:ascii="Calibri" w:hAnsi="Calibri"/>
                <w:color w:val="000000"/>
                <w:sz w:val="24"/>
                <w:szCs w:val="24"/>
              </w:rPr>
              <w:t>11.2</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Hodnotenie ŽoNFP</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7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12.</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Úprava zadávania výdavkov na ŽoP</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13.</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Úprava čestného vyhlásenia na ŽoNFP, ŽoP a monitorovacej správe</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265"/>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14.</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Projektové monitorovanie – úprava monitorovacej správy</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113"/>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right"/>
              <w:rPr>
                <w:rFonts w:ascii="Calibri" w:hAnsi="Calibri"/>
                <w:color w:val="000000"/>
                <w:sz w:val="24"/>
                <w:szCs w:val="24"/>
              </w:rPr>
            </w:pPr>
            <w:r w:rsidRPr="00DA2D7C">
              <w:rPr>
                <w:rFonts w:ascii="Calibri" w:hAnsi="Calibri"/>
                <w:color w:val="000000"/>
                <w:sz w:val="24"/>
                <w:szCs w:val="24"/>
              </w:rPr>
              <w:t>14.1</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Projektové monitorovanie – pridanie špecifických polí</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right"/>
              <w:rPr>
                <w:rFonts w:ascii="Calibri" w:hAnsi="Calibri"/>
                <w:color w:val="000000"/>
                <w:sz w:val="24"/>
                <w:szCs w:val="24"/>
              </w:rPr>
            </w:pPr>
            <w:r w:rsidRPr="00DA2D7C">
              <w:rPr>
                <w:rFonts w:ascii="Calibri" w:hAnsi="Calibri"/>
                <w:color w:val="000000"/>
                <w:sz w:val="24"/>
                <w:szCs w:val="24"/>
              </w:rPr>
              <w:t>14.2</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Projektové monitorovanie – vytvorenie „X-tabuľky“</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lastRenderedPageBreak/>
              <w:t>15.</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Monitorovanie stratégie</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16.</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Programové monitorovanie</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17.</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Vytvorenie a úprava reportov</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18.</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Úprava existujúcich OLAP kociek</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19.</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Aktualizácia príručky</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8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20.</w:t>
            </w: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Integračné rozhrania</w:t>
            </w:r>
          </w:p>
        </w:tc>
        <w:tc>
          <w:tcPr>
            <w:tcW w:w="1984"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c>
          <w:tcPr>
            <w:tcW w:w="1985"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jc w:val="center"/>
              <w:rPr>
                <w:rFonts w:ascii="Calibri" w:hAnsi="Calibri"/>
                <w:color w:val="000000"/>
                <w:sz w:val="24"/>
                <w:szCs w:val="24"/>
              </w:rPr>
            </w:pPr>
          </w:p>
        </w:tc>
      </w:tr>
      <w:tr w:rsidR="00185E2E" w:rsidRPr="00DA2D7C" w:rsidTr="000E7F2D">
        <w:trPr>
          <w:trHeight w:val="317"/>
        </w:trPr>
        <w:tc>
          <w:tcPr>
            <w:tcW w:w="6237" w:type="dxa"/>
            <w:gridSpan w:val="2"/>
            <w:tcBorders>
              <w:top w:val="single" w:sz="4" w:space="0" w:color="00000A"/>
              <w:left w:val="single" w:sz="4" w:space="0" w:color="00000A"/>
              <w:bottom w:val="single" w:sz="4" w:space="0" w:color="00000A"/>
              <w:right w:val="single" w:sz="4" w:space="0" w:color="00000A"/>
            </w:tcBorders>
            <w:shd w:val="clear" w:color="auto" w:fill="4472C4"/>
            <w:tcMar>
              <w:left w:w="108" w:type="dxa"/>
            </w:tcMar>
          </w:tcPr>
          <w:p w:rsidR="00185E2E" w:rsidRPr="00DA2D7C" w:rsidRDefault="00185E2E" w:rsidP="000E7F2D">
            <w:pPr>
              <w:jc w:val="right"/>
              <w:rPr>
                <w:rFonts w:ascii="Calibri" w:hAnsi="Calibri"/>
                <w:b/>
                <w:color w:val="FFFFFF"/>
                <w:sz w:val="24"/>
                <w:szCs w:val="24"/>
              </w:rPr>
            </w:pPr>
            <w:r w:rsidRPr="00DA2D7C">
              <w:rPr>
                <w:rFonts w:ascii="Calibri" w:hAnsi="Calibri"/>
                <w:b/>
                <w:color w:val="FFFFFF"/>
                <w:sz w:val="24"/>
                <w:szCs w:val="24"/>
              </w:rPr>
              <w:t>SPOLU</w:t>
            </w:r>
          </w:p>
        </w:tc>
        <w:tc>
          <w:tcPr>
            <w:tcW w:w="1984" w:type="dxa"/>
            <w:tcBorders>
              <w:top w:val="single" w:sz="4" w:space="0" w:color="00000A"/>
              <w:left w:val="single" w:sz="4" w:space="0" w:color="00000A"/>
              <w:bottom w:val="single" w:sz="4" w:space="0" w:color="00000A"/>
              <w:right w:val="single" w:sz="4" w:space="0" w:color="00000A"/>
            </w:tcBorders>
            <w:shd w:val="clear" w:color="auto" w:fill="4472C4"/>
          </w:tcPr>
          <w:p w:rsidR="00185E2E" w:rsidRPr="00DA2D7C" w:rsidRDefault="00185E2E" w:rsidP="000E7F2D">
            <w:pPr>
              <w:rPr>
                <w:rFonts w:ascii="Calibri" w:hAnsi="Calibri"/>
                <w:b/>
                <w:color w:val="FFFFFF"/>
                <w:sz w:val="24"/>
                <w:szCs w:val="24"/>
              </w:rPr>
            </w:pPr>
          </w:p>
        </w:tc>
        <w:tc>
          <w:tcPr>
            <w:tcW w:w="1985" w:type="dxa"/>
            <w:tcBorders>
              <w:top w:val="single" w:sz="4" w:space="0" w:color="00000A"/>
              <w:left w:val="single" w:sz="4" w:space="0" w:color="00000A"/>
              <w:bottom w:val="single" w:sz="4" w:space="0" w:color="00000A"/>
              <w:right w:val="single" w:sz="4" w:space="0" w:color="00000A"/>
            </w:tcBorders>
            <w:shd w:val="clear" w:color="auto" w:fill="4472C4"/>
          </w:tcPr>
          <w:p w:rsidR="00185E2E" w:rsidRPr="00DA2D7C" w:rsidRDefault="00185E2E" w:rsidP="000E7F2D">
            <w:pPr>
              <w:rPr>
                <w:rFonts w:ascii="Calibri" w:hAnsi="Calibri"/>
                <w:b/>
                <w:color w:val="FFFFFF"/>
                <w:sz w:val="24"/>
                <w:szCs w:val="24"/>
              </w:rPr>
            </w:pPr>
          </w:p>
        </w:tc>
      </w:tr>
    </w:tbl>
    <w:p w:rsidR="00185E2E" w:rsidRPr="00DA2D7C" w:rsidRDefault="00185E2E" w:rsidP="00185E2E">
      <w:pPr>
        <w:rPr>
          <w:rFonts w:ascii="Calibri" w:hAnsi="Calibri"/>
          <w:b/>
          <w:sz w:val="24"/>
          <w:szCs w:val="24"/>
        </w:rPr>
      </w:pPr>
    </w:p>
    <w:p w:rsidR="00185E2E" w:rsidRPr="00DA2D7C" w:rsidRDefault="00185E2E" w:rsidP="00185E2E">
      <w:pPr>
        <w:rPr>
          <w:rFonts w:ascii="Calibri" w:hAnsi="Calibri"/>
          <w:b/>
          <w:sz w:val="24"/>
          <w:szCs w:val="24"/>
        </w:rPr>
      </w:pPr>
    </w:p>
    <w:p w:rsidR="00185E2E" w:rsidRPr="00DA2D7C" w:rsidRDefault="00185E2E" w:rsidP="00185E2E">
      <w:pPr>
        <w:rPr>
          <w:rFonts w:ascii="Calibri" w:hAnsi="Calibri"/>
          <w:b/>
          <w:sz w:val="24"/>
          <w:szCs w:val="24"/>
        </w:rPr>
      </w:pPr>
      <w:r w:rsidRPr="00DA2D7C">
        <w:rPr>
          <w:rFonts w:ascii="Calibri" w:hAnsi="Calibri"/>
          <w:b/>
          <w:sz w:val="24"/>
          <w:szCs w:val="24"/>
        </w:rPr>
        <w:t>Zmenové konanie</w:t>
      </w:r>
    </w:p>
    <w:tbl>
      <w:tblPr>
        <w:tblW w:w="10206" w:type="dxa"/>
        <w:tblInd w:w="-45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746"/>
        <w:gridCol w:w="2515"/>
        <w:gridCol w:w="1736"/>
        <w:gridCol w:w="1736"/>
        <w:gridCol w:w="1736"/>
        <w:gridCol w:w="1737"/>
      </w:tblGrid>
      <w:tr w:rsidR="00185E2E" w:rsidRPr="00DA2D7C" w:rsidTr="000E7F2D">
        <w:trPr>
          <w:trHeight w:val="253"/>
        </w:trPr>
        <w:tc>
          <w:tcPr>
            <w:tcW w:w="746" w:type="dxa"/>
            <w:tcBorders>
              <w:top w:val="single" w:sz="4" w:space="0" w:color="00000A"/>
              <w:left w:val="single" w:sz="4" w:space="0" w:color="00000A"/>
              <w:bottom w:val="single" w:sz="4" w:space="0" w:color="00000A"/>
              <w:right w:val="single" w:sz="4" w:space="0" w:color="00000A"/>
            </w:tcBorders>
            <w:shd w:val="clear" w:color="auto" w:fill="4472C4"/>
            <w:tcMar>
              <w:left w:w="108" w:type="dxa"/>
            </w:tcMar>
            <w:vAlign w:val="center"/>
          </w:tcPr>
          <w:p w:rsidR="00185E2E" w:rsidRPr="00DA2D7C" w:rsidRDefault="00185E2E" w:rsidP="000E7F2D">
            <w:pPr>
              <w:rPr>
                <w:rFonts w:ascii="Calibri" w:hAnsi="Calibri"/>
                <w:b/>
                <w:color w:val="FFFFFF"/>
                <w:sz w:val="24"/>
                <w:szCs w:val="24"/>
              </w:rPr>
            </w:pPr>
            <w:r w:rsidRPr="00DA2D7C">
              <w:rPr>
                <w:rFonts w:ascii="Calibri" w:hAnsi="Calibri"/>
                <w:b/>
                <w:color w:val="FFFFFF"/>
                <w:sz w:val="24"/>
                <w:szCs w:val="24"/>
              </w:rPr>
              <w:t xml:space="preserve">Číslo </w:t>
            </w:r>
          </w:p>
        </w:tc>
        <w:tc>
          <w:tcPr>
            <w:tcW w:w="2515" w:type="dxa"/>
            <w:tcBorders>
              <w:top w:val="single" w:sz="4" w:space="0" w:color="00000A"/>
              <w:left w:val="single" w:sz="4" w:space="0" w:color="00000A"/>
              <w:bottom w:val="single" w:sz="4" w:space="0" w:color="00000A"/>
              <w:right w:val="single" w:sz="4" w:space="0" w:color="00000A"/>
            </w:tcBorders>
            <w:shd w:val="clear" w:color="auto" w:fill="4472C4"/>
            <w:tcMar>
              <w:left w:w="108" w:type="dxa"/>
            </w:tcMar>
            <w:vAlign w:val="center"/>
          </w:tcPr>
          <w:p w:rsidR="00185E2E" w:rsidRPr="00DA2D7C" w:rsidRDefault="00185E2E" w:rsidP="000E7F2D">
            <w:pPr>
              <w:rPr>
                <w:rFonts w:ascii="Calibri" w:hAnsi="Calibri"/>
                <w:b/>
                <w:color w:val="FFFFFF"/>
                <w:sz w:val="24"/>
                <w:szCs w:val="24"/>
              </w:rPr>
            </w:pPr>
            <w:r w:rsidRPr="00DA2D7C">
              <w:rPr>
                <w:rFonts w:ascii="Calibri" w:hAnsi="Calibri"/>
                <w:b/>
                <w:color w:val="FFFFFF"/>
                <w:sz w:val="24"/>
                <w:szCs w:val="24"/>
              </w:rPr>
              <w:t xml:space="preserve">Názov požiadavky </w:t>
            </w:r>
          </w:p>
        </w:tc>
        <w:tc>
          <w:tcPr>
            <w:tcW w:w="1736" w:type="dxa"/>
            <w:tcBorders>
              <w:top w:val="single" w:sz="4" w:space="0" w:color="00000A"/>
              <w:left w:val="single" w:sz="4" w:space="0" w:color="00000A"/>
              <w:bottom w:val="single" w:sz="4" w:space="0" w:color="00000A"/>
              <w:right w:val="single" w:sz="4" w:space="0" w:color="00000A"/>
            </w:tcBorders>
            <w:shd w:val="clear" w:color="auto" w:fill="4472C4"/>
          </w:tcPr>
          <w:p w:rsidR="00185E2E" w:rsidRPr="00DA2D7C" w:rsidRDefault="00185E2E" w:rsidP="000E7F2D">
            <w:pPr>
              <w:jc w:val="center"/>
              <w:rPr>
                <w:rFonts w:ascii="Calibri" w:hAnsi="Calibri"/>
                <w:b/>
                <w:color w:val="FFFFFF"/>
                <w:sz w:val="24"/>
                <w:szCs w:val="24"/>
              </w:rPr>
            </w:pPr>
            <w:r w:rsidRPr="00DA2D7C">
              <w:rPr>
                <w:rFonts w:ascii="Calibri" w:hAnsi="Calibri"/>
                <w:b/>
                <w:color w:val="FFFFFF"/>
                <w:sz w:val="24"/>
                <w:szCs w:val="24"/>
              </w:rPr>
              <w:t>Počet človekodní</w:t>
            </w:r>
          </w:p>
        </w:tc>
        <w:tc>
          <w:tcPr>
            <w:tcW w:w="1736" w:type="dxa"/>
            <w:tcBorders>
              <w:top w:val="single" w:sz="4" w:space="0" w:color="00000A"/>
              <w:left w:val="single" w:sz="4" w:space="0" w:color="00000A"/>
              <w:bottom w:val="single" w:sz="4" w:space="0" w:color="00000A"/>
              <w:right w:val="single" w:sz="4" w:space="0" w:color="00000A"/>
            </w:tcBorders>
            <w:shd w:val="clear" w:color="auto" w:fill="4472C4"/>
          </w:tcPr>
          <w:p w:rsidR="00185E2E" w:rsidRPr="00DA2D7C" w:rsidRDefault="00185E2E" w:rsidP="000E7F2D">
            <w:pPr>
              <w:jc w:val="center"/>
              <w:rPr>
                <w:rFonts w:ascii="Calibri" w:hAnsi="Calibri"/>
                <w:b/>
                <w:color w:val="FFFFFF"/>
                <w:sz w:val="24"/>
                <w:szCs w:val="24"/>
              </w:rPr>
            </w:pPr>
            <w:r w:rsidRPr="00DA2D7C">
              <w:rPr>
                <w:rFonts w:ascii="Calibri" w:hAnsi="Calibri"/>
                <w:b/>
                <w:color w:val="FFFFFF"/>
                <w:sz w:val="24"/>
                <w:szCs w:val="24"/>
              </w:rPr>
              <w:t>Jednotková sadzba za človekodeň v </w:t>
            </w:r>
          </w:p>
          <w:p w:rsidR="00185E2E" w:rsidRPr="00DA2D7C" w:rsidRDefault="00185E2E" w:rsidP="000E7F2D">
            <w:pPr>
              <w:jc w:val="center"/>
              <w:rPr>
                <w:rFonts w:ascii="Calibri" w:hAnsi="Calibri"/>
                <w:b/>
                <w:color w:val="FFFFFF"/>
                <w:sz w:val="24"/>
                <w:szCs w:val="24"/>
              </w:rPr>
            </w:pPr>
            <w:r w:rsidRPr="00DA2D7C">
              <w:rPr>
                <w:rFonts w:ascii="Calibri" w:hAnsi="Calibri"/>
                <w:b/>
                <w:color w:val="FFFFFF"/>
                <w:sz w:val="24"/>
                <w:szCs w:val="24"/>
              </w:rPr>
              <w:t>EUR bez DPH</w:t>
            </w:r>
          </w:p>
        </w:tc>
        <w:tc>
          <w:tcPr>
            <w:tcW w:w="1736" w:type="dxa"/>
            <w:tcBorders>
              <w:top w:val="single" w:sz="4" w:space="0" w:color="00000A"/>
              <w:left w:val="single" w:sz="4" w:space="0" w:color="00000A"/>
              <w:bottom w:val="single" w:sz="4" w:space="0" w:color="00000A"/>
              <w:right w:val="single" w:sz="4" w:space="0" w:color="00000A"/>
            </w:tcBorders>
            <w:shd w:val="clear" w:color="auto" w:fill="4472C4"/>
            <w:vAlign w:val="center"/>
          </w:tcPr>
          <w:p w:rsidR="00185E2E" w:rsidRPr="00DA2D7C" w:rsidRDefault="00185E2E" w:rsidP="000E7F2D">
            <w:pPr>
              <w:jc w:val="center"/>
              <w:rPr>
                <w:rFonts w:ascii="Calibri" w:hAnsi="Calibri"/>
                <w:b/>
                <w:color w:val="FFFFFF"/>
                <w:sz w:val="24"/>
                <w:szCs w:val="24"/>
              </w:rPr>
            </w:pPr>
            <w:r w:rsidRPr="00DA2D7C">
              <w:rPr>
                <w:rFonts w:ascii="Calibri" w:hAnsi="Calibri"/>
                <w:b/>
                <w:color w:val="FFFFFF"/>
                <w:sz w:val="24"/>
                <w:szCs w:val="24"/>
              </w:rPr>
              <w:t>Cena v </w:t>
            </w:r>
          </w:p>
          <w:p w:rsidR="00185E2E" w:rsidRPr="00DA2D7C" w:rsidRDefault="00185E2E" w:rsidP="000E7F2D">
            <w:pPr>
              <w:jc w:val="center"/>
              <w:rPr>
                <w:rFonts w:ascii="Calibri" w:hAnsi="Calibri"/>
                <w:b/>
                <w:color w:val="FFFFFF"/>
                <w:sz w:val="24"/>
                <w:szCs w:val="24"/>
              </w:rPr>
            </w:pPr>
            <w:r w:rsidRPr="00DA2D7C">
              <w:rPr>
                <w:rFonts w:ascii="Calibri" w:hAnsi="Calibri"/>
                <w:b/>
                <w:color w:val="FFFFFF"/>
                <w:sz w:val="24"/>
                <w:szCs w:val="24"/>
              </w:rPr>
              <w:t>EUR bez DPH</w:t>
            </w:r>
          </w:p>
        </w:tc>
        <w:tc>
          <w:tcPr>
            <w:tcW w:w="1737" w:type="dxa"/>
            <w:tcBorders>
              <w:top w:val="single" w:sz="4" w:space="0" w:color="00000A"/>
              <w:left w:val="single" w:sz="4" w:space="0" w:color="00000A"/>
              <w:bottom w:val="single" w:sz="4" w:space="0" w:color="00000A"/>
              <w:right w:val="single" w:sz="4" w:space="0" w:color="00000A"/>
            </w:tcBorders>
            <w:shd w:val="clear" w:color="auto" w:fill="4472C4"/>
            <w:vAlign w:val="center"/>
          </w:tcPr>
          <w:p w:rsidR="00185E2E" w:rsidRPr="00DA2D7C" w:rsidRDefault="00185E2E" w:rsidP="000E7F2D">
            <w:pPr>
              <w:jc w:val="center"/>
              <w:rPr>
                <w:rFonts w:ascii="Calibri" w:hAnsi="Calibri"/>
                <w:b/>
                <w:color w:val="FFFFFF"/>
                <w:sz w:val="24"/>
                <w:szCs w:val="24"/>
              </w:rPr>
            </w:pPr>
            <w:r w:rsidRPr="00DA2D7C">
              <w:rPr>
                <w:rFonts w:ascii="Calibri" w:hAnsi="Calibri"/>
                <w:b/>
                <w:color w:val="FFFFFF"/>
                <w:sz w:val="24"/>
                <w:szCs w:val="24"/>
              </w:rPr>
              <w:t>Cena v </w:t>
            </w:r>
          </w:p>
          <w:p w:rsidR="00185E2E" w:rsidRPr="00DA2D7C" w:rsidRDefault="00185E2E" w:rsidP="000E7F2D">
            <w:pPr>
              <w:jc w:val="center"/>
              <w:rPr>
                <w:rFonts w:ascii="Calibri" w:hAnsi="Calibri"/>
                <w:b/>
                <w:color w:val="FFFFFF"/>
                <w:sz w:val="24"/>
                <w:szCs w:val="24"/>
              </w:rPr>
            </w:pPr>
            <w:r w:rsidRPr="00DA2D7C">
              <w:rPr>
                <w:rFonts w:ascii="Calibri" w:hAnsi="Calibri"/>
                <w:b/>
                <w:color w:val="FFFFFF"/>
                <w:sz w:val="24"/>
                <w:szCs w:val="24"/>
              </w:rPr>
              <w:t>EUR s DPH</w:t>
            </w:r>
          </w:p>
        </w:tc>
      </w:tr>
      <w:tr w:rsidR="00185E2E" w:rsidRPr="00DA2D7C" w:rsidTr="000E7F2D">
        <w:trPr>
          <w:trHeight w:val="317"/>
        </w:trPr>
        <w:tc>
          <w:tcPr>
            <w:tcW w:w="7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1.</w:t>
            </w:r>
          </w:p>
        </w:tc>
        <w:tc>
          <w:tcPr>
            <w:tcW w:w="25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Projektový manažér</w:t>
            </w:r>
          </w:p>
        </w:tc>
        <w:tc>
          <w:tcPr>
            <w:tcW w:w="173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20</w:t>
            </w:r>
          </w:p>
        </w:tc>
        <w:tc>
          <w:tcPr>
            <w:tcW w:w="173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spacing w:before="0"/>
              <w:jc w:val="center"/>
              <w:rPr>
                <w:rFonts w:ascii="Calibri" w:hAnsi="Calibri"/>
                <w:color w:val="000000"/>
                <w:sz w:val="24"/>
                <w:szCs w:val="24"/>
              </w:rPr>
            </w:pPr>
          </w:p>
        </w:tc>
        <w:tc>
          <w:tcPr>
            <w:tcW w:w="173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spacing w:before="0"/>
              <w:jc w:val="center"/>
              <w:rPr>
                <w:rFonts w:ascii="Calibri" w:hAnsi="Calibri"/>
                <w:color w:val="000000"/>
                <w:sz w:val="24"/>
                <w:szCs w:val="24"/>
              </w:rPr>
            </w:pPr>
          </w:p>
        </w:tc>
        <w:tc>
          <w:tcPr>
            <w:tcW w:w="1737"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spacing w:before="0"/>
              <w:jc w:val="center"/>
              <w:rPr>
                <w:rFonts w:ascii="Calibri" w:hAnsi="Calibri"/>
                <w:color w:val="000000"/>
                <w:sz w:val="24"/>
                <w:szCs w:val="24"/>
              </w:rPr>
            </w:pPr>
          </w:p>
        </w:tc>
      </w:tr>
      <w:tr w:rsidR="00185E2E" w:rsidRPr="00DA2D7C" w:rsidTr="000E7F2D">
        <w:trPr>
          <w:trHeight w:val="317"/>
        </w:trPr>
        <w:tc>
          <w:tcPr>
            <w:tcW w:w="7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2.</w:t>
            </w:r>
          </w:p>
        </w:tc>
        <w:tc>
          <w:tcPr>
            <w:tcW w:w="25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Architekt riešenia</w:t>
            </w:r>
          </w:p>
        </w:tc>
        <w:tc>
          <w:tcPr>
            <w:tcW w:w="173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25</w:t>
            </w:r>
          </w:p>
        </w:tc>
        <w:tc>
          <w:tcPr>
            <w:tcW w:w="173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spacing w:before="0"/>
              <w:jc w:val="center"/>
              <w:rPr>
                <w:rFonts w:ascii="Calibri" w:hAnsi="Calibri"/>
                <w:color w:val="000000"/>
                <w:sz w:val="24"/>
                <w:szCs w:val="24"/>
              </w:rPr>
            </w:pPr>
          </w:p>
        </w:tc>
        <w:tc>
          <w:tcPr>
            <w:tcW w:w="173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spacing w:before="0"/>
              <w:jc w:val="center"/>
              <w:rPr>
                <w:rFonts w:ascii="Calibri" w:hAnsi="Calibri"/>
                <w:color w:val="000000"/>
                <w:sz w:val="24"/>
                <w:szCs w:val="24"/>
              </w:rPr>
            </w:pPr>
          </w:p>
        </w:tc>
        <w:tc>
          <w:tcPr>
            <w:tcW w:w="1737"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spacing w:before="0"/>
              <w:jc w:val="center"/>
              <w:rPr>
                <w:rFonts w:ascii="Calibri" w:hAnsi="Calibri"/>
                <w:color w:val="000000"/>
                <w:sz w:val="24"/>
                <w:szCs w:val="24"/>
              </w:rPr>
            </w:pPr>
          </w:p>
        </w:tc>
      </w:tr>
      <w:tr w:rsidR="00185E2E" w:rsidRPr="00DA2D7C" w:rsidTr="000E7F2D">
        <w:trPr>
          <w:trHeight w:val="317"/>
        </w:trPr>
        <w:tc>
          <w:tcPr>
            <w:tcW w:w="7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3.</w:t>
            </w:r>
          </w:p>
        </w:tc>
        <w:tc>
          <w:tcPr>
            <w:tcW w:w="25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Analytik</w:t>
            </w:r>
          </w:p>
        </w:tc>
        <w:tc>
          <w:tcPr>
            <w:tcW w:w="173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75</w:t>
            </w:r>
          </w:p>
        </w:tc>
        <w:tc>
          <w:tcPr>
            <w:tcW w:w="173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spacing w:before="0"/>
              <w:jc w:val="center"/>
              <w:rPr>
                <w:rFonts w:ascii="Calibri" w:hAnsi="Calibri"/>
                <w:color w:val="000000"/>
                <w:sz w:val="24"/>
                <w:szCs w:val="24"/>
              </w:rPr>
            </w:pPr>
          </w:p>
        </w:tc>
        <w:tc>
          <w:tcPr>
            <w:tcW w:w="173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spacing w:before="0"/>
              <w:jc w:val="center"/>
              <w:rPr>
                <w:rFonts w:ascii="Calibri" w:hAnsi="Calibri"/>
                <w:color w:val="000000"/>
                <w:sz w:val="24"/>
                <w:szCs w:val="24"/>
              </w:rPr>
            </w:pPr>
          </w:p>
        </w:tc>
        <w:tc>
          <w:tcPr>
            <w:tcW w:w="1737"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spacing w:before="0"/>
              <w:jc w:val="center"/>
              <w:rPr>
                <w:rFonts w:ascii="Calibri" w:hAnsi="Calibri"/>
                <w:color w:val="000000"/>
                <w:sz w:val="24"/>
                <w:szCs w:val="24"/>
              </w:rPr>
            </w:pPr>
          </w:p>
        </w:tc>
      </w:tr>
      <w:tr w:rsidR="00185E2E" w:rsidRPr="00DA2D7C" w:rsidTr="000E7F2D">
        <w:trPr>
          <w:trHeight w:val="317"/>
        </w:trPr>
        <w:tc>
          <w:tcPr>
            <w:tcW w:w="7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4.</w:t>
            </w:r>
          </w:p>
        </w:tc>
        <w:tc>
          <w:tcPr>
            <w:tcW w:w="25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Programátor</w:t>
            </w:r>
          </w:p>
        </w:tc>
        <w:tc>
          <w:tcPr>
            <w:tcW w:w="173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75</w:t>
            </w:r>
          </w:p>
        </w:tc>
        <w:tc>
          <w:tcPr>
            <w:tcW w:w="173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spacing w:before="0"/>
              <w:jc w:val="center"/>
              <w:rPr>
                <w:rFonts w:ascii="Calibri" w:hAnsi="Calibri"/>
                <w:color w:val="000000"/>
                <w:sz w:val="24"/>
                <w:szCs w:val="24"/>
              </w:rPr>
            </w:pPr>
          </w:p>
        </w:tc>
        <w:tc>
          <w:tcPr>
            <w:tcW w:w="173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spacing w:before="0"/>
              <w:jc w:val="center"/>
              <w:rPr>
                <w:rFonts w:ascii="Calibri" w:hAnsi="Calibri"/>
                <w:color w:val="000000"/>
                <w:sz w:val="24"/>
                <w:szCs w:val="24"/>
              </w:rPr>
            </w:pPr>
          </w:p>
        </w:tc>
        <w:tc>
          <w:tcPr>
            <w:tcW w:w="1737"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spacing w:before="0"/>
              <w:jc w:val="center"/>
              <w:rPr>
                <w:rFonts w:ascii="Calibri" w:hAnsi="Calibri"/>
                <w:color w:val="000000"/>
                <w:sz w:val="24"/>
                <w:szCs w:val="24"/>
              </w:rPr>
            </w:pPr>
          </w:p>
        </w:tc>
      </w:tr>
      <w:tr w:rsidR="00185E2E" w:rsidRPr="00DA2D7C" w:rsidTr="000E7F2D">
        <w:trPr>
          <w:trHeight w:val="317"/>
        </w:trPr>
        <w:tc>
          <w:tcPr>
            <w:tcW w:w="7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5.</w:t>
            </w:r>
          </w:p>
        </w:tc>
        <w:tc>
          <w:tcPr>
            <w:tcW w:w="25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before="0"/>
              <w:rPr>
                <w:rFonts w:ascii="Calibri" w:hAnsi="Calibri"/>
                <w:color w:val="000000"/>
                <w:sz w:val="24"/>
                <w:szCs w:val="24"/>
              </w:rPr>
            </w:pPr>
            <w:r w:rsidRPr="00DA2D7C">
              <w:rPr>
                <w:rFonts w:ascii="Calibri" w:hAnsi="Calibri"/>
                <w:color w:val="000000"/>
                <w:sz w:val="24"/>
                <w:szCs w:val="24"/>
              </w:rPr>
              <w:t>Tester</w:t>
            </w:r>
          </w:p>
        </w:tc>
        <w:tc>
          <w:tcPr>
            <w:tcW w:w="173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spacing w:before="0"/>
              <w:jc w:val="center"/>
              <w:rPr>
                <w:rFonts w:ascii="Calibri" w:hAnsi="Calibri"/>
                <w:color w:val="000000"/>
                <w:sz w:val="24"/>
                <w:szCs w:val="24"/>
              </w:rPr>
            </w:pPr>
            <w:r w:rsidRPr="00DA2D7C">
              <w:rPr>
                <w:rFonts w:ascii="Calibri" w:hAnsi="Calibri"/>
                <w:color w:val="000000"/>
                <w:sz w:val="24"/>
                <w:szCs w:val="24"/>
              </w:rPr>
              <w:t>75</w:t>
            </w:r>
          </w:p>
        </w:tc>
        <w:tc>
          <w:tcPr>
            <w:tcW w:w="173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spacing w:before="0"/>
              <w:jc w:val="center"/>
              <w:rPr>
                <w:rFonts w:ascii="Calibri" w:hAnsi="Calibri"/>
                <w:color w:val="000000"/>
                <w:sz w:val="24"/>
                <w:szCs w:val="24"/>
              </w:rPr>
            </w:pPr>
          </w:p>
        </w:tc>
        <w:tc>
          <w:tcPr>
            <w:tcW w:w="1736"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spacing w:before="0"/>
              <w:jc w:val="center"/>
              <w:rPr>
                <w:rFonts w:ascii="Calibri" w:hAnsi="Calibri"/>
                <w:color w:val="000000"/>
                <w:sz w:val="24"/>
                <w:szCs w:val="24"/>
              </w:rPr>
            </w:pPr>
          </w:p>
        </w:tc>
        <w:tc>
          <w:tcPr>
            <w:tcW w:w="1737" w:type="dxa"/>
            <w:tcBorders>
              <w:top w:val="single" w:sz="4" w:space="0" w:color="00000A"/>
              <w:left w:val="single" w:sz="4" w:space="0" w:color="00000A"/>
              <w:bottom w:val="single" w:sz="4" w:space="0" w:color="00000A"/>
              <w:right w:val="single" w:sz="4" w:space="0" w:color="00000A"/>
            </w:tcBorders>
          </w:tcPr>
          <w:p w:rsidR="00185E2E" w:rsidRPr="00DA2D7C" w:rsidRDefault="00185E2E" w:rsidP="000E7F2D">
            <w:pPr>
              <w:spacing w:before="0"/>
              <w:jc w:val="center"/>
              <w:rPr>
                <w:rFonts w:ascii="Calibri" w:hAnsi="Calibri"/>
                <w:color w:val="000000"/>
                <w:sz w:val="24"/>
                <w:szCs w:val="24"/>
              </w:rPr>
            </w:pPr>
          </w:p>
        </w:tc>
      </w:tr>
      <w:tr w:rsidR="00185E2E" w:rsidRPr="00DA2D7C" w:rsidTr="000E7F2D">
        <w:trPr>
          <w:trHeight w:val="317"/>
        </w:trPr>
        <w:tc>
          <w:tcPr>
            <w:tcW w:w="3261" w:type="dxa"/>
            <w:gridSpan w:val="2"/>
            <w:tcBorders>
              <w:top w:val="single" w:sz="4" w:space="0" w:color="00000A"/>
              <w:left w:val="single" w:sz="4" w:space="0" w:color="00000A"/>
              <w:bottom w:val="single" w:sz="4" w:space="0" w:color="00000A"/>
              <w:right w:val="single" w:sz="4" w:space="0" w:color="00000A"/>
            </w:tcBorders>
            <w:shd w:val="clear" w:color="auto" w:fill="4472C4"/>
            <w:tcMar>
              <w:left w:w="108" w:type="dxa"/>
            </w:tcMar>
          </w:tcPr>
          <w:p w:rsidR="00185E2E" w:rsidRPr="00DA2D7C" w:rsidRDefault="00185E2E" w:rsidP="000E7F2D">
            <w:pPr>
              <w:jc w:val="right"/>
              <w:rPr>
                <w:rFonts w:ascii="Calibri" w:hAnsi="Calibri"/>
                <w:b/>
                <w:color w:val="FFFFFF"/>
                <w:sz w:val="24"/>
                <w:szCs w:val="24"/>
              </w:rPr>
            </w:pPr>
            <w:r w:rsidRPr="00DA2D7C">
              <w:rPr>
                <w:rFonts w:ascii="Calibri" w:hAnsi="Calibri"/>
                <w:b/>
                <w:color w:val="FFFFFF"/>
                <w:sz w:val="24"/>
                <w:szCs w:val="24"/>
              </w:rPr>
              <w:t>SPOLU</w:t>
            </w:r>
          </w:p>
        </w:tc>
        <w:tc>
          <w:tcPr>
            <w:tcW w:w="1736" w:type="dxa"/>
            <w:tcBorders>
              <w:top w:val="single" w:sz="4" w:space="0" w:color="00000A"/>
              <w:left w:val="single" w:sz="4" w:space="0" w:color="00000A"/>
              <w:bottom w:val="single" w:sz="4" w:space="0" w:color="00000A"/>
              <w:right w:val="single" w:sz="4" w:space="0" w:color="00000A"/>
            </w:tcBorders>
            <w:shd w:val="clear" w:color="auto" w:fill="4472C4"/>
          </w:tcPr>
          <w:p w:rsidR="00185E2E" w:rsidRPr="00DA2D7C" w:rsidRDefault="00185E2E" w:rsidP="000E7F2D">
            <w:pPr>
              <w:jc w:val="center"/>
              <w:rPr>
                <w:rFonts w:ascii="Calibri" w:hAnsi="Calibri"/>
                <w:b/>
                <w:color w:val="FFFFFF"/>
                <w:sz w:val="24"/>
                <w:szCs w:val="24"/>
              </w:rPr>
            </w:pPr>
            <w:r w:rsidRPr="00DA2D7C">
              <w:rPr>
                <w:rFonts w:ascii="Calibri" w:hAnsi="Calibri"/>
                <w:b/>
                <w:color w:val="FFFFFF"/>
                <w:sz w:val="24"/>
                <w:szCs w:val="24"/>
              </w:rPr>
              <w:t>270</w:t>
            </w:r>
          </w:p>
        </w:tc>
        <w:tc>
          <w:tcPr>
            <w:tcW w:w="1736" w:type="dxa"/>
            <w:tcBorders>
              <w:top w:val="single" w:sz="4" w:space="0" w:color="00000A"/>
              <w:left w:val="single" w:sz="4" w:space="0" w:color="00000A"/>
              <w:bottom w:val="single" w:sz="4" w:space="0" w:color="00000A"/>
              <w:right w:val="single" w:sz="4" w:space="0" w:color="00000A"/>
            </w:tcBorders>
            <w:shd w:val="clear" w:color="auto" w:fill="4472C4"/>
          </w:tcPr>
          <w:p w:rsidR="00185E2E" w:rsidRPr="00DA2D7C" w:rsidRDefault="00185E2E" w:rsidP="000E7F2D">
            <w:pPr>
              <w:rPr>
                <w:rFonts w:ascii="Calibri" w:hAnsi="Calibri"/>
                <w:b/>
                <w:color w:val="FFFFFF"/>
                <w:sz w:val="24"/>
                <w:szCs w:val="24"/>
              </w:rPr>
            </w:pPr>
          </w:p>
        </w:tc>
        <w:tc>
          <w:tcPr>
            <w:tcW w:w="1736" w:type="dxa"/>
            <w:tcBorders>
              <w:top w:val="single" w:sz="4" w:space="0" w:color="00000A"/>
              <w:left w:val="single" w:sz="4" w:space="0" w:color="00000A"/>
              <w:bottom w:val="single" w:sz="4" w:space="0" w:color="00000A"/>
              <w:right w:val="single" w:sz="4" w:space="0" w:color="00000A"/>
            </w:tcBorders>
            <w:shd w:val="clear" w:color="auto" w:fill="4472C4"/>
          </w:tcPr>
          <w:p w:rsidR="00185E2E" w:rsidRPr="00DA2D7C" w:rsidRDefault="00185E2E" w:rsidP="000E7F2D">
            <w:pPr>
              <w:rPr>
                <w:rFonts w:ascii="Calibri" w:hAnsi="Calibri"/>
                <w:b/>
                <w:color w:val="FFFFFF"/>
                <w:sz w:val="24"/>
                <w:szCs w:val="24"/>
              </w:rPr>
            </w:pPr>
          </w:p>
        </w:tc>
        <w:tc>
          <w:tcPr>
            <w:tcW w:w="1737" w:type="dxa"/>
            <w:tcBorders>
              <w:top w:val="single" w:sz="4" w:space="0" w:color="00000A"/>
              <w:left w:val="single" w:sz="4" w:space="0" w:color="00000A"/>
              <w:bottom w:val="single" w:sz="4" w:space="0" w:color="00000A"/>
              <w:right w:val="single" w:sz="4" w:space="0" w:color="00000A"/>
            </w:tcBorders>
            <w:shd w:val="clear" w:color="auto" w:fill="4472C4"/>
          </w:tcPr>
          <w:p w:rsidR="00185E2E" w:rsidRPr="00DA2D7C" w:rsidRDefault="00185E2E" w:rsidP="000E7F2D">
            <w:pPr>
              <w:rPr>
                <w:rFonts w:ascii="Calibri" w:hAnsi="Calibri"/>
                <w:b/>
                <w:color w:val="FFFFFF"/>
                <w:sz w:val="24"/>
                <w:szCs w:val="24"/>
              </w:rPr>
            </w:pPr>
          </w:p>
        </w:tc>
      </w:tr>
    </w:tbl>
    <w:p w:rsidR="00185E2E" w:rsidRPr="00DA2D7C" w:rsidRDefault="00185E2E" w:rsidP="00185E2E">
      <w:pPr>
        <w:rPr>
          <w:rFonts w:ascii="Calibri" w:hAnsi="Calibri"/>
          <w:b/>
          <w:sz w:val="24"/>
          <w:szCs w:val="24"/>
        </w:rPr>
      </w:pPr>
    </w:p>
    <w:p w:rsidR="00185E2E" w:rsidRPr="00DA2D7C" w:rsidRDefault="00185E2E" w:rsidP="00185E2E">
      <w:pPr>
        <w:pStyle w:val="Nzov1"/>
        <w:spacing w:before="0" w:after="0"/>
        <w:rPr>
          <w:rFonts w:ascii="Calibri" w:hAnsi="Calibri"/>
          <w:sz w:val="24"/>
          <w:szCs w:val="24"/>
        </w:rPr>
      </w:pPr>
    </w:p>
    <w:p w:rsidR="00185E2E" w:rsidRPr="00DA2D7C" w:rsidRDefault="00185E2E" w:rsidP="00185E2E">
      <w:pPr>
        <w:pStyle w:val="Nzov1"/>
        <w:spacing w:before="0" w:after="0"/>
        <w:rPr>
          <w:rFonts w:ascii="Calibri" w:hAnsi="Calibri"/>
          <w:sz w:val="24"/>
          <w:szCs w:val="24"/>
        </w:rPr>
      </w:pPr>
    </w:p>
    <w:p w:rsidR="00185E2E" w:rsidRPr="00DA2D7C" w:rsidRDefault="00185E2E" w:rsidP="00185E2E">
      <w:pPr>
        <w:pStyle w:val="Nzov1"/>
        <w:spacing w:before="0" w:after="0"/>
        <w:rPr>
          <w:rFonts w:ascii="Calibri" w:hAnsi="Calibri"/>
          <w:sz w:val="24"/>
          <w:szCs w:val="24"/>
        </w:rPr>
      </w:pPr>
    </w:p>
    <w:p w:rsidR="00185E2E" w:rsidRPr="00DA2D7C" w:rsidRDefault="00185E2E" w:rsidP="00185E2E">
      <w:pPr>
        <w:pStyle w:val="Nzov1"/>
        <w:spacing w:before="0" w:after="0"/>
        <w:rPr>
          <w:rFonts w:ascii="Calibri" w:hAnsi="Calibri"/>
          <w:sz w:val="24"/>
          <w:szCs w:val="24"/>
        </w:rPr>
      </w:pPr>
    </w:p>
    <w:p w:rsidR="00185E2E" w:rsidRPr="00DA2D7C" w:rsidRDefault="00185E2E" w:rsidP="00185E2E">
      <w:pPr>
        <w:pStyle w:val="Nzov1"/>
        <w:spacing w:before="0" w:after="0"/>
        <w:rPr>
          <w:rFonts w:ascii="Calibri" w:hAnsi="Calibri"/>
          <w:sz w:val="24"/>
          <w:szCs w:val="24"/>
        </w:rPr>
      </w:pPr>
    </w:p>
    <w:p w:rsidR="00185E2E" w:rsidRPr="00DA2D7C" w:rsidRDefault="00185E2E" w:rsidP="00185E2E">
      <w:pPr>
        <w:pStyle w:val="Nzov1"/>
        <w:spacing w:before="0" w:after="0"/>
        <w:rPr>
          <w:rFonts w:ascii="Calibri" w:hAnsi="Calibri"/>
          <w:sz w:val="24"/>
          <w:szCs w:val="24"/>
        </w:rPr>
      </w:pPr>
    </w:p>
    <w:p w:rsidR="00185E2E" w:rsidRPr="00DA2D7C" w:rsidRDefault="00185E2E" w:rsidP="00185E2E">
      <w:pPr>
        <w:pStyle w:val="Nzov1"/>
        <w:spacing w:before="0" w:after="0"/>
        <w:rPr>
          <w:rFonts w:ascii="Calibri" w:hAnsi="Calibri"/>
          <w:sz w:val="24"/>
          <w:szCs w:val="24"/>
        </w:rPr>
      </w:pPr>
    </w:p>
    <w:p w:rsidR="00185E2E" w:rsidRPr="00DA2D7C" w:rsidRDefault="00185E2E" w:rsidP="00185E2E">
      <w:pPr>
        <w:pStyle w:val="Nzov1"/>
        <w:spacing w:before="0" w:after="0"/>
        <w:rPr>
          <w:rFonts w:ascii="Calibri" w:hAnsi="Calibri"/>
          <w:sz w:val="24"/>
          <w:szCs w:val="24"/>
        </w:rPr>
      </w:pPr>
    </w:p>
    <w:p w:rsidR="00185E2E" w:rsidRPr="00DA2D7C" w:rsidRDefault="00185E2E" w:rsidP="00185E2E">
      <w:pPr>
        <w:pStyle w:val="Nzov1"/>
        <w:spacing w:before="0" w:after="0"/>
        <w:rPr>
          <w:rFonts w:ascii="Calibri" w:hAnsi="Calibri"/>
          <w:sz w:val="24"/>
          <w:szCs w:val="24"/>
        </w:rPr>
      </w:pPr>
    </w:p>
    <w:p w:rsidR="00185E2E" w:rsidRPr="00DA2D7C" w:rsidRDefault="00185E2E" w:rsidP="00185E2E">
      <w:pPr>
        <w:pStyle w:val="Nzov1"/>
        <w:spacing w:before="0" w:after="0"/>
        <w:rPr>
          <w:rFonts w:ascii="Calibri" w:hAnsi="Calibri"/>
          <w:sz w:val="24"/>
          <w:szCs w:val="24"/>
        </w:rPr>
      </w:pPr>
    </w:p>
    <w:p w:rsidR="00185E2E" w:rsidRPr="00DA2D7C" w:rsidRDefault="00185E2E" w:rsidP="00185E2E">
      <w:pPr>
        <w:pStyle w:val="Nzov1"/>
        <w:spacing w:before="0" w:after="0"/>
        <w:rPr>
          <w:rFonts w:ascii="Calibri" w:hAnsi="Calibri"/>
          <w:sz w:val="24"/>
          <w:szCs w:val="24"/>
        </w:rPr>
      </w:pPr>
    </w:p>
    <w:p w:rsidR="00185E2E" w:rsidRPr="00DA2D7C" w:rsidRDefault="00185E2E" w:rsidP="00185E2E">
      <w:pPr>
        <w:pStyle w:val="Nzov1"/>
        <w:spacing w:before="0" w:after="0"/>
        <w:rPr>
          <w:rFonts w:ascii="Calibri" w:hAnsi="Calibri"/>
          <w:sz w:val="24"/>
          <w:szCs w:val="24"/>
        </w:rPr>
      </w:pPr>
    </w:p>
    <w:p w:rsidR="00185E2E" w:rsidRPr="00DA2D7C" w:rsidRDefault="00185E2E" w:rsidP="00185E2E">
      <w:pPr>
        <w:pStyle w:val="Prloha"/>
        <w:rPr>
          <w:rFonts w:ascii="Calibri" w:hAnsi="Calibri"/>
          <w:sz w:val="24"/>
          <w:szCs w:val="24"/>
          <w:lang w:val="sk-SK"/>
        </w:rPr>
      </w:pPr>
      <w:bookmarkStart w:id="41" w:name="_Ref496278994"/>
    </w:p>
    <w:bookmarkEnd w:id="41"/>
    <w:p w:rsidR="00185E2E" w:rsidRPr="00DA2D7C" w:rsidRDefault="00185E2E" w:rsidP="00185E2E">
      <w:pPr>
        <w:rPr>
          <w:rFonts w:ascii="Calibri" w:hAnsi="Calibri" w:cs="Arial"/>
          <w:sz w:val="24"/>
          <w:szCs w:val="24"/>
        </w:rPr>
      </w:pPr>
    </w:p>
    <w:p w:rsidR="00185E2E" w:rsidRPr="00DA2D7C" w:rsidRDefault="00185E2E" w:rsidP="00185E2E">
      <w:pPr>
        <w:pStyle w:val="Nzov1"/>
        <w:spacing w:before="0" w:after="0"/>
        <w:rPr>
          <w:rFonts w:ascii="Calibri" w:hAnsi="Calibri"/>
          <w:sz w:val="24"/>
          <w:szCs w:val="24"/>
        </w:rPr>
      </w:pPr>
      <w:r w:rsidRPr="00DA2D7C">
        <w:rPr>
          <w:rFonts w:ascii="Calibri" w:hAnsi="Calibri"/>
          <w:sz w:val="24"/>
          <w:szCs w:val="24"/>
        </w:rPr>
        <w:t>Podmienky záruk a záručného servisu</w:t>
      </w:r>
    </w:p>
    <w:p w:rsidR="00185E2E" w:rsidRPr="00DA2D7C" w:rsidRDefault="00185E2E" w:rsidP="00185E2E">
      <w:pPr>
        <w:pStyle w:val="Nzov1"/>
        <w:spacing w:before="0" w:after="0"/>
        <w:rPr>
          <w:rFonts w:ascii="Calibri" w:hAnsi="Calibri"/>
          <w:sz w:val="24"/>
          <w:szCs w:val="24"/>
        </w:rPr>
      </w:pPr>
    </w:p>
    <w:p w:rsidR="00185E2E" w:rsidRPr="00DA2D7C" w:rsidRDefault="00185E2E" w:rsidP="00185E2E">
      <w:pPr>
        <w:spacing w:after="120"/>
        <w:rPr>
          <w:rFonts w:ascii="Calibri" w:hAnsi="Calibri" w:cs="Arial"/>
          <w:bCs/>
          <w:sz w:val="24"/>
          <w:szCs w:val="24"/>
        </w:rPr>
      </w:pPr>
      <w:r w:rsidRPr="00DA2D7C">
        <w:rPr>
          <w:rFonts w:ascii="Calibri" w:hAnsi="Calibri" w:cs="Arial"/>
          <w:b/>
          <w:bCs/>
          <w:sz w:val="24"/>
          <w:szCs w:val="24"/>
        </w:rPr>
        <w:t>Základná doba</w:t>
      </w:r>
      <w:r w:rsidRPr="00DA2D7C">
        <w:rPr>
          <w:rFonts w:ascii="Calibri" w:hAnsi="Calibri" w:cs="Arial"/>
          <w:bCs/>
          <w:sz w:val="24"/>
          <w:szCs w:val="24"/>
        </w:rPr>
        <w:t xml:space="preserve"> je doba stanovená pre vykonávanie záručných zásahov ako doba od 8:00 do 17:00 hodiny, od pondelka do piatku, s výnimkou štátom uznaných sviatkov SR. </w:t>
      </w:r>
    </w:p>
    <w:p w:rsidR="00185E2E" w:rsidRPr="00DA2D7C" w:rsidRDefault="00185E2E" w:rsidP="00185E2E">
      <w:pPr>
        <w:keepNext w:val="0"/>
        <w:keepLines/>
        <w:rPr>
          <w:rFonts w:ascii="Calibri" w:hAnsi="Calibri" w:cs="Arial"/>
          <w:b/>
          <w:bCs/>
          <w:sz w:val="24"/>
          <w:szCs w:val="24"/>
        </w:rPr>
      </w:pPr>
      <w:r w:rsidRPr="00DA2D7C">
        <w:rPr>
          <w:rFonts w:ascii="Calibri" w:hAnsi="Calibri" w:cs="Arial"/>
          <w:b/>
          <w:bCs/>
          <w:sz w:val="24"/>
          <w:szCs w:val="24"/>
        </w:rPr>
        <w:t>Reakčná doba</w:t>
      </w:r>
      <w:r w:rsidRPr="00DA2D7C">
        <w:rPr>
          <w:rFonts w:ascii="Calibri" w:hAnsi="Calibri" w:cs="Arial"/>
          <w:bCs/>
          <w:sz w:val="24"/>
          <w:szCs w:val="24"/>
        </w:rPr>
        <w:t xml:space="preserve"> je čas od momentu zaevidovania problému Objednávateľom po začatie odstraňovania problému zo strany Zhotoviteľa, t.j. po prebratie problému zodpovedným zamestnancom Zhotoviteľa.</w:t>
      </w:r>
    </w:p>
    <w:p w:rsidR="00185E2E" w:rsidRPr="00DA2D7C" w:rsidRDefault="00185E2E" w:rsidP="00185E2E">
      <w:pPr>
        <w:keepNext w:val="0"/>
        <w:keepLines/>
        <w:rPr>
          <w:rFonts w:ascii="Calibri" w:hAnsi="Calibri" w:cs="Arial"/>
          <w:bCs/>
          <w:sz w:val="24"/>
          <w:szCs w:val="24"/>
        </w:rPr>
      </w:pPr>
      <w:r w:rsidRPr="00DA2D7C">
        <w:rPr>
          <w:rFonts w:ascii="Calibri" w:hAnsi="Calibri" w:cs="Arial"/>
          <w:b/>
          <w:bCs/>
          <w:sz w:val="24"/>
          <w:szCs w:val="24"/>
        </w:rPr>
        <w:t xml:space="preserve">Doba na vyriešenie problému </w:t>
      </w:r>
      <w:r w:rsidRPr="00DA2D7C">
        <w:rPr>
          <w:rFonts w:ascii="Calibri" w:hAnsi="Calibri" w:cs="Arial"/>
          <w:bCs/>
          <w:sz w:val="24"/>
          <w:szCs w:val="24"/>
        </w:rPr>
        <w:t>je čas od momentu začatia odstraňovania problému zo strany Zhotoviteľa do momentu jeho vyriešenia. Vyriešením problému sa rozumie vyriešenie na úrovni Zhotoviteľa, t.j. oprava problému je vykonaná v rámci vývojového a testovacieho prostredia Zhotoviteľa a zo strany Zhotoviteľa je nachystaný servisný balíček. O nasadení servisného balíčka na testovacie a produkčné prostredie rozhoduje Objednávateľ v kooridnácii s Úradom podpredsedu vlády SR pre investície a informatizáciu. Do doby na vyriešenie problému sa nezapočítava čas zdržania nespôsobený Poskytovateľom a čas následného riešenia príčiny problému.</w:t>
      </w:r>
    </w:p>
    <w:p w:rsidR="00185E2E" w:rsidRPr="00DA2D7C" w:rsidRDefault="00185E2E" w:rsidP="00185E2E">
      <w:pPr>
        <w:keepNext w:val="0"/>
        <w:keepLines/>
        <w:spacing w:after="120"/>
        <w:rPr>
          <w:rFonts w:ascii="Calibri" w:hAnsi="Calibri"/>
          <w:color w:val="000000"/>
          <w:sz w:val="24"/>
          <w:szCs w:val="24"/>
        </w:rPr>
      </w:pPr>
      <w:r w:rsidRPr="00DA2D7C">
        <w:rPr>
          <w:rFonts w:ascii="Calibri" w:hAnsi="Calibri" w:cs="Arial"/>
          <w:b/>
          <w:bCs/>
          <w:sz w:val="24"/>
          <w:szCs w:val="24"/>
        </w:rPr>
        <w:t xml:space="preserve">Kritický problém (A) </w:t>
      </w:r>
      <w:r w:rsidRPr="00DA2D7C">
        <w:rPr>
          <w:rFonts w:ascii="Calibri" w:hAnsi="Calibri" w:cs="Arial"/>
          <w:bCs/>
          <w:sz w:val="24"/>
          <w:szCs w:val="24"/>
        </w:rPr>
        <w:t xml:space="preserve">- Funkčnosť IS je degradovaná s dopadom na možnosť poskytovania služieb s absolútnym (majoritným) dopadom na používateľov systému ITMS2014+. IS je pre zabezpečenie základných procesov a činností používateľa nepoužiteľný. </w:t>
      </w:r>
      <w:r w:rsidRPr="00DA2D7C">
        <w:rPr>
          <w:rFonts w:ascii="Calibri" w:hAnsi="Calibri"/>
          <w:color w:val="000000"/>
          <w:sz w:val="24"/>
          <w:szCs w:val="24"/>
        </w:rPr>
        <w:t xml:space="preserve">Jedná sa o zásadné vady funkcionality </w:t>
      </w:r>
      <w:r w:rsidRPr="00DA2D7C">
        <w:rPr>
          <w:rFonts w:ascii="Calibri" w:hAnsi="Calibri" w:cs="Arial"/>
          <w:bCs/>
          <w:sz w:val="24"/>
          <w:szCs w:val="24"/>
        </w:rPr>
        <w:t>ITMS2014+</w:t>
      </w:r>
      <w:r w:rsidRPr="00DA2D7C">
        <w:rPr>
          <w:rFonts w:ascii="Calibri" w:hAnsi="Calibri"/>
          <w:color w:val="000000"/>
          <w:sz w:val="24"/>
          <w:szCs w:val="24"/>
        </w:rPr>
        <w:t xml:space="preserve">, ktoré znemožňujú spracovanie údajov a ich zobrazovanie koncovým používateľom, vrátane problémov spojených s bezpečnosťou a poškodením dát, nesprávnych výsledkov alebo chyby spôsobujúce, že je potrebné IS znovu zaviesť (reštartovať), pričom chybnú funkcionalitu </w:t>
      </w:r>
      <w:r w:rsidRPr="00DA2D7C">
        <w:rPr>
          <w:rFonts w:ascii="Calibri" w:hAnsi="Calibri" w:cs="Arial"/>
          <w:bCs/>
          <w:sz w:val="24"/>
          <w:szCs w:val="24"/>
        </w:rPr>
        <w:t>ITMS2014+</w:t>
      </w:r>
      <w:r w:rsidRPr="00DA2D7C">
        <w:rPr>
          <w:rFonts w:ascii="Calibri" w:hAnsi="Calibri"/>
          <w:color w:val="000000"/>
          <w:sz w:val="24"/>
          <w:szCs w:val="24"/>
        </w:rPr>
        <w:t xml:space="preserve"> zároveň nie je možné realizovať náhradným postupom. Za Kritický problém sa považuje najmä</w:t>
      </w:r>
    </w:p>
    <w:p w:rsidR="00185E2E" w:rsidRPr="00DA2D7C" w:rsidRDefault="00185E2E" w:rsidP="00185E2E">
      <w:pPr>
        <w:pStyle w:val="Odsekzoznamu"/>
        <w:keepLines/>
        <w:numPr>
          <w:ilvl w:val="0"/>
          <w:numId w:val="23"/>
        </w:numPr>
        <w:spacing w:after="120" w:line="240" w:lineRule="auto"/>
        <w:ind w:left="709"/>
        <w:jc w:val="both"/>
        <w:rPr>
          <w:rFonts w:cs="Times New Roman"/>
          <w:color w:val="000000"/>
          <w:sz w:val="24"/>
          <w:szCs w:val="24"/>
        </w:rPr>
      </w:pPr>
      <w:r w:rsidRPr="00DA2D7C">
        <w:rPr>
          <w:rFonts w:cs="Times New Roman"/>
          <w:color w:val="000000"/>
          <w:sz w:val="24"/>
          <w:szCs w:val="24"/>
        </w:rPr>
        <w:t>výpadok fungovania SW komponentu, čo znemožňuje jeho použitie ako celku alebo jeho podstatnej časti,</w:t>
      </w:r>
    </w:p>
    <w:p w:rsidR="00185E2E" w:rsidRPr="00DA2D7C" w:rsidRDefault="00185E2E" w:rsidP="00185E2E">
      <w:pPr>
        <w:pStyle w:val="Odsekzoznamu"/>
        <w:keepLines/>
        <w:numPr>
          <w:ilvl w:val="0"/>
          <w:numId w:val="23"/>
        </w:numPr>
        <w:spacing w:after="120" w:line="240" w:lineRule="auto"/>
        <w:ind w:left="709"/>
        <w:jc w:val="both"/>
        <w:rPr>
          <w:rFonts w:cs="Times New Roman"/>
          <w:color w:val="000000"/>
          <w:sz w:val="24"/>
          <w:szCs w:val="24"/>
        </w:rPr>
      </w:pPr>
      <w:r w:rsidRPr="00DA2D7C">
        <w:rPr>
          <w:rFonts w:cs="Times New Roman"/>
          <w:color w:val="000000"/>
          <w:sz w:val="24"/>
          <w:szCs w:val="24"/>
        </w:rPr>
        <w:t xml:space="preserve">problém, ktorý sa globálne prejavuje voči nezastupiteľnej skupine používateľov </w:t>
      </w:r>
      <w:r w:rsidRPr="00DA2D7C">
        <w:rPr>
          <w:rFonts w:cs="Arial"/>
          <w:bCs/>
          <w:sz w:val="24"/>
          <w:szCs w:val="24"/>
        </w:rPr>
        <w:t>ITMS2014+</w:t>
      </w:r>
      <w:r w:rsidRPr="00DA2D7C">
        <w:rPr>
          <w:rFonts w:cs="Times New Roman"/>
          <w:color w:val="000000"/>
          <w:sz w:val="24"/>
          <w:szCs w:val="24"/>
        </w:rPr>
        <w:t xml:space="preserve">  alebo</w:t>
      </w:r>
    </w:p>
    <w:p w:rsidR="00185E2E" w:rsidRPr="00DA2D7C" w:rsidRDefault="00185E2E" w:rsidP="00185E2E">
      <w:pPr>
        <w:pStyle w:val="Odsekzoznamu"/>
        <w:keepLines/>
        <w:numPr>
          <w:ilvl w:val="0"/>
          <w:numId w:val="23"/>
        </w:numPr>
        <w:spacing w:after="120" w:line="240" w:lineRule="auto"/>
        <w:ind w:left="709"/>
        <w:jc w:val="both"/>
        <w:rPr>
          <w:rFonts w:cs="Times New Roman"/>
          <w:color w:val="000000"/>
          <w:sz w:val="24"/>
          <w:szCs w:val="24"/>
        </w:rPr>
      </w:pPr>
      <w:r w:rsidRPr="00DA2D7C">
        <w:rPr>
          <w:rFonts w:cs="Times New Roman"/>
          <w:color w:val="000000"/>
          <w:sz w:val="24"/>
          <w:szCs w:val="24"/>
        </w:rPr>
        <w:t>problém, ktorý je opakovane vyvolateľný alebo má trvalý charakter alebo SW komponent je pre zabezpečenie základných procesov a činností používateľa z iných dôvodov nepoužiteľný.</w:t>
      </w:r>
    </w:p>
    <w:p w:rsidR="00185E2E" w:rsidRPr="00DA2D7C" w:rsidRDefault="00185E2E" w:rsidP="00185E2E">
      <w:pPr>
        <w:keepNext w:val="0"/>
        <w:keepLines/>
        <w:rPr>
          <w:rFonts w:ascii="Calibri" w:hAnsi="Calibri" w:cs="Arial"/>
          <w:b/>
          <w:bCs/>
          <w:sz w:val="24"/>
          <w:szCs w:val="24"/>
        </w:rPr>
      </w:pPr>
      <w:r w:rsidRPr="00DA2D7C">
        <w:rPr>
          <w:rFonts w:ascii="Calibri" w:hAnsi="Calibri" w:cs="Arial"/>
          <w:b/>
          <w:bCs/>
          <w:sz w:val="24"/>
          <w:szCs w:val="24"/>
        </w:rPr>
        <w:t xml:space="preserve">Vážny problém (B) </w:t>
      </w:r>
      <w:r w:rsidRPr="00DA2D7C">
        <w:rPr>
          <w:rFonts w:ascii="Calibri" w:hAnsi="Calibri" w:cs="Arial"/>
          <w:bCs/>
          <w:sz w:val="24"/>
          <w:szCs w:val="24"/>
        </w:rPr>
        <w:t>- Funkčnosť IS je degradovaná s minoritným dopadom na možnosť poskytovania služieb používateľom ITMS2014+. IS je pre zabezpečenie základných procesov a činností používateľa použiteľný s citeľným dopadom na kvalitu služieb.</w:t>
      </w:r>
      <w:r w:rsidRPr="00DA2D7C">
        <w:rPr>
          <w:rFonts w:ascii="Calibri" w:hAnsi="Calibri" w:cs="Arial"/>
          <w:b/>
          <w:bCs/>
          <w:sz w:val="24"/>
          <w:szCs w:val="24"/>
        </w:rPr>
        <w:t xml:space="preserve"> </w:t>
      </w:r>
      <w:r w:rsidRPr="00DA2D7C">
        <w:rPr>
          <w:rFonts w:ascii="Calibri" w:hAnsi="Calibri"/>
          <w:color w:val="000000"/>
          <w:sz w:val="24"/>
          <w:szCs w:val="24"/>
        </w:rPr>
        <w:t>Važný problém sa prejavuje výpadkom fungovania Modulov a Funkcií, čo závažným spôsobom obmedzuje ich použitie, pričom neobmedzuje použitie SW komponentu ako celku alebo jeho podstatných častí. Ako Závažný problém je charakterizovaný problém, ktorý je opakovane vyvolateľný alebo má trvalý charakter, avšak SW komponent je pre zabezpečenie základných procesov a činností používateľa použiteľný s citeľným dopadom na kvalitu zhotovenia SW komponentu, alebo dostupnosť jeho funkcionalít alebo užívateľský komfort. Jedná sa aj o vady, ktoré by patrili pod Kritický problém, ale ku ktorým je možné nájsť náhradný postup (workaround), ako vadu obísť alebo zabrániť jej pôsobeniu. Tento náhradný postup musí byť pre Objednávateľa primerane realizovateľný.</w:t>
      </w:r>
    </w:p>
    <w:p w:rsidR="00185E2E" w:rsidRPr="00DA2D7C" w:rsidRDefault="00185E2E" w:rsidP="00185E2E">
      <w:pPr>
        <w:keepNext w:val="0"/>
        <w:keepLines/>
        <w:rPr>
          <w:rFonts w:ascii="Calibri" w:hAnsi="Calibri" w:cs="Arial"/>
          <w:b/>
          <w:bCs/>
          <w:sz w:val="24"/>
          <w:szCs w:val="24"/>
        </w:rPr>
      </w:pPr>
      <w:r w:rsidRPr="00DA2D7C">
        <w:rPr>
          <w:rFonts w:ascii="Calibri" w:hAnsi="Calibri" w:cs="Arial"/>
          <w:b/>
          <w:bCs/>
          <w:sz w:val="24"/>
          <w:szCs w:val="24"/>
        </w:rPr>
        <w:lastRenderedPageBreak/>
        <w:t xml:space="preserve">Nekritický problém (C) </w:t>
      </w:r>
      <w:r w:rsidRPr="00DA2D7C">
        <w:rPr>
          <w:rFonts w:ascii="Calibri" w:hAnsi="Calibri" w:cs="Arial"/>
          <w:bCs/>
          <w:sz w:val="24"/>
          <w:szCs w:val="24"/>
        </w:rPr>
        <w:t>- Funkčnosť IS je degradovaná s dopadom iba na kvalitu poskytovania služieb ITMS2014+ používateľom. IS je pre zabezpečenie základných procesov a činností používateľa použiteľný s minimálnym dopadom na kvalitu služieb. Jedná sa o vady,   ktoré nespÍňajú znaky Kritického problému ani Závažného problému. Ide najmä o vady, ktoré nebránia produktívnemu používaniu ITMS2014+ alebo zapríčiňujú miernu nepohodlnosť pri práci s ITMS2014+, ktorý je však funkčný.</w:t>
      </w:r>
    </w:p>
    <w:p w:rsidR="00185E2E" w:rsidRPr="00DA2D7C" w:rsidRDefault="00185E2E" w:rsidP="00185E2E">
      <w:pPr>
        <w:pStyle w:val="Nzov1"/>
        <w:keepNext w:val="0"/>
        <w:keepLines/>
        <w:spacing w:before="0" w:after="0"/>
        <w:rPr>
          <w:rFonts w:ascii="Calibri" w:hAnsi="Calibri"/>
          <w:sz w:val="24"/>
          <w:szCs w:val="24"/>
        </w:rPr>
      </w:pPr>
    </w:p>
    <w:p w:rsidR="00185E2E" w:rsidRPr="00DA2D7C" w:rsidRDefault="00185E2E" w:rsidP="00185E2E">
      <w:pPr>
        <w:pStyle w:val="Nzov1"/>
        <w:spacing w:before="0" w:after="0"/>
        <w:rPr>
          <w:rFonts w:ascii="Calibri" w:hAnsi="Calibri"/>
          <w:sz w:val="24"/>
          <w:szCs w:val="24"/>
        </w:rPr>
      </w:pPr>
    </w:p>
    <w:p w:rsidR="00185E2E" w:rsidRPr="00DA2D7C" w:rsidRDefault="00185E2E" w:rsidP="00185E2E">
      <w:pPr>
        <w:spacing w:after="120"/>
        <w:ind w:firstLine="425"/>
        <w:rPr>
          <w:rFonts w:ascii="Calibri" w:hAnsi="Calibri" w:cs="Arial"/>
          <w:sz w:val="24"/>
          <w:szCs w:val="24"/>
        </w:rPr>
      </w:pPr>
      <w:r w:rsidRPr="00DA2D7C">
        <w:rPr>
          <w:rFonts w:ascii="Calibri" w:hAnsi="Calibri" w:cs="Arial"/>
          <w:sz w:val="24"/>
          <w:szCs w:val="24"/>
        </w:rPr>
        <w:t>Zhotoviteľ sa zaväzuje pri riešení záručných problémov dodržiavať nasledovné SLA lehoty:</w:t>
      </w:r>
    </w:p>
    <w:p w:rsidR="00185E2E" w:rsidRPr="00DA2D7C" w:rsidRDefault="00185E2E" w:rsidP="00185E2E">
      <w:pPr>
        <w:rPr>
          <w:rFonts w:ascii="Calibri" w:hAnsi="Calibri" w:cs="Arial"/>
          <w:b/>
          <w:bCs/>
          <w:sz w:val="24"/>
          <w:szCs w:val="24"/>
        </w:rPr>
      </w:pPr>
    </w:p>
    <w:p w:rsidR="00185E2E" w:rsidRPr="00DA2D7C" w:rsidRDefault="00185E2E" w:rsidP="00185E2E">
      <w:pPr>
        <w:pStyle w:val="Nadpis4"/>
        <w:keepLines/>
        <w:numPr>
          <w:ilvl w:val="0"/>
          <w:numId w:val="22"/>
        </w:numPr>
        <w:spacing w:before="0" w:after="120" w:line="276" w:lineRule="auto"/>
        <w:ind w:left="284"/>
        <w:jc w:val="left"/>
        <w:rPr>
          <w:rFonts w:ascii="Calibri" w:hAnsi="Calibri" w:cs="Arial"/>
          <w:sz w:val="24"/>
          <w:szCs w:val="24"/>
        </w:rPr>
      </w:pPr>
      <w:r w:rsidRPr="00DA2D7C">
        <w:rPr>
          <w:rFonts w:ascii="Calibri" w:hAnsi="Calibri" w:cs="Arial"/>
          <w:sz w:val="24"/>
          <w:szCs w:val="24"/>
        </w:rPr>
        <w:t>Reakčné lehoty na riešenie problému:</w:t>
      </w:r>
    </w:p>
    <w:tbl>
      <w:tblPr>
        <w:tblW w:w="3883"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1984"/>
        <w:gridCol w:w="1899"/>
      </w:tblGrid>
      <w:tr w:rsidR="00185E2E" w:rsidRPr="00DA2D7C" w:rsidTr="000E7F2D">
        <w:trPr>
          <w:trHeight w:val="107"/>
          <w:jc w:val="center"/>
        </w:trPr>
        <w:tc>
          <w:tcPr>
            <w:tcW w:w="1983" w:type="dxa"/>
            <w:tcBorders>
              <w:top w:val="single" w:sz="4" w:space="0" w:color="00000A"/>
              <w:left w:val="single" w:sz="4" w:space="0" w:color="00000A"/>
              <w:bottom w:val="single" w:sz="4" w:space="0" w:color="00000A"/>
              <w:right w:val="single" w:sz="4" w:space="0" w:color="00000A"/>
            </w:tcBorders>
            <w:shd w:val="clear" w:color="auto" w:fill="4472C4"/>
            <w:tcMar>
              <w:left w:w="108" w:type="dxa"/>
            </w:tcMar>
          </w:tcPr>
          <w:p w:rsidR="00185E2E" w:rsidRPr="00DA2D7C" w:rsidRDefault="00185E2E" w:rsidP="000E7F2D">
            <w:pPr>
              <w:spacing w:after="120"/>
              <w:jc w:val="center"/>
              <w:rPr>
                <w:rFonts w:ascii="Calibri" w:hAnsi="Calibri"/>
                <w:color w:val="FFFFFF"/>
                <w:sz w:val="24"/>
                <w:szCs w:val="24"/>
              </w:rPr>
            </w:pPr>
            <w:r w:rsidRPr="00DA2D7C">
              <w:rPr>
                <w:rFonts w:ascii="Calibri" w:hAnsi="Calibri"/>
                <w:b/>
                <w:bCs/>
                <w:color w:val="FFFFFF"/>
                <w:sz w:val="24"/>
                <w:szCs w:val="24"/>
              </w:rPr>
              <w:t>Klasifikácia</w:t>
            </w:r>
          </w:p>
        </w:tc>
        <w:tc>
          <w:tcPr>
            <w:tcW w:w="1899" w:type="dxa"/>
            <w:tcBorders>
              <w:top w:val="single" w:sz="4" w:space="0" w:color="00000A"/>
              <w:left w:val="single" w:sz="4" w:space="0" w:color="00000A"/>
              <w:bottom w:val="single" w:sz="4" w:space="0" w:color="00000A"/>
              <w:right w:val="single" w:sz="4" w:space="0" w:color="00000A"/>
            </w:tcBorders>
            <w:shd w:val="clear" w:color="auto" w:fill="4472C4"/>
            <w:tcMar>
              <w:left w:w="108" w:type="dxa"/>
            </w:tcMar>
          </w:tcPr>
          <w:p w:rsidR="00185E2E" w:rsidRPr="00DA2D7C" w:rsidRDefault="00185E2E" w:rsidP="000E7F2D">
            <w:pPr>
              <w:spacing w:after="120"/>
              <w:jc w:val="center"/>
              <w:rPr>
                <w:rFonts w:ascii="Calibri" w:hAnsi="Calibri"/>
                <w:color w:val="FFFFFF"/>
                <w:sz w:val="24"/>
                <w:szCs w:val="24"/>
              </w:rPr>
            </w:pPr>
            <w:r w:rsidRPr="00DA2D7C">
              <w:rPr>
                <w:rFonts w:ascii="Calibri" w:hAnsi="Calibri"/>
                <w:b/>
                <w:bCs/>
                <w:color w:val="FFFFFF"/>
                <w:sz w:val="24"/>
                <w:szCs w:val="24"/>
              </w:rPr>
              <w:t>Lehota</w:t>
            </w:r>
          </w:p>
        </w:tc>
      </w:tr>
      <w:tr w:rsidR="00185E2E" w:rsidRPr="00DA2D7C" w:rsidTr="000E7F2D">
        <w:trPr>
          <w:trHeight w:val="111"/>
          <w:jc w:val="center"/>
        </w:trPr>
        <w:tc>
          <w:tcPr>
            <w:tcW w:w="19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after="120"/>
              <w:rPr>
                <w:rFonts w:ascii="Calibri" w:hAnsi="Calibri"/>
                <w:color w:val="000000"/>
                <w:sz w:val="24"/>
                <w:szCs w:val="24"/>
              </w:rPr>
            </w:pPr>
            <w:r w:rsidRPr="00DA2D7C">
              <w:rPr>
                <w:rFonts w:ascii="Calibri" w:hAnsi="Calibri"/>
                <w:b/>
                <w:bCs/>
                <w:color w:val="000000"/>
                <w:sz w:val="24"/>
                <w:szCs w:val="24"/>
              </w:rPr>
              <w:t xml:space="preserve">Kategória A </w:t>
            </w:r>
          </w:p>
        </w:tc>
        <w:tc>
          <w:tcPr>
            <w:tcW w:w="18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after="120"/>
              <w:jc w:val="center"/>
              <w:rPr>
                <w:rFonts w:ascii="Calibri" w:hAnsi="Calibri"/>
                <w:color w:val="000000"/>
                <w:sz w:val="24"/>
                <w:szCs w:val="24"/>
              </w:rPr>
            </w:pPr>
            <w:r w:rsidRPr="00DA2D7C">
              <w:rPr>
                <w:rFonts w:ascii="Calibri" w:hAnsi="Calibri"/>
                <w:color w:val="000000"/>
                <w:sz w:val="24"/>
                <w:szCs w:val="24"/>
              </w:rPr>
              <w:t>4 hodiny</w:t>
            </w:r>
          </w:p>
        </w:tc>
      </w:tr>
      <w:tr w:rsidR="00185E2E" w:rsidRPr="00DA2D7C" w:rsidTr="000E7F2D">
        <w:trPr>
          <w:trHeight w:val="111"/>
          <w:jc w:val="center"/>
        </w:trPr>
        <w:tc>
          <w:tcPr>
            <w:tcW w:w="19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after="120"/>
              <w:rPr>
                <w:rFonts w:ascii="Calibri" w:hAnsi="Calibri"/>
                <w:color w:val="000000"/>
                <w:sz w:val="24"/>
                <w:szCs w:val="24"/>
              </w:rPr>
            </w:pPr>
            <w:r w:rsidRPr="00DA2D7C">
              <w:rPr>
                <w:rFonts w:ascii="Calibri" w:hAnsi="Calibri"/>
                <w:b/>
                <w:bCs/>
                <w:color w:val="000000"/>
                <w:sz w:val="24"/>
                <w:szCs w:val="24"/>
              </w:rPr>
              <w:t xml:space="preserve">Kategória B </w:t>
            </w:r>
          </w:p>
        </w:tc>
        <w:tc>
          <w:tcPr>
            <w:tcW w:w="18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after="120"/>
              <w:jc w:val="center"/>
              <w:rPr>
                <w:rFonts w:ascii="Calibri" w:hAnsi="Calibri"/>
                <w:color w:val="000000"/>
                <w:sz w:val="24"/>
                <w:szCs w:val="24"/>
              </w:rPr>
            </w:pPr>
            <w:r w:rsidRPr="00DA2D7C">
              <w:rPr>
                <w:rFonts w:ascii="Calibri" w:hAnsi="Calibri"/>
                <w:color w:val="000000"/>
                <w:sz w:val="24"/>
                <w:szCs w:val="24"/>
              </w:rPr>
              <w:t>8 hodiny</w:t>
            </w:r>
          </w:p>
        </w:tc>
      </w:tr>
      <w:tr w:rsidR="00185E2E" w:rsidRPr="00DA2D7C" w:rsidTr="000E7F2D">
        <w:trPr>
          <w:trHeight w:val="111"/>
          <w:jc w:val="center"/>
        </w:trPr>
        <w:tc>
          <w:tcPr>
            <w:tcW w:w="19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after="120"/>
              <w:rPr>
                <w:rFonts w:ascii="Calibri" w:hAnsi="Calibri"/>
                <w:color w:val="000000"/>
                <w:sz w:val="24"/>
                <w:szCs w:val="24"/>
              </w:rPr>
            </w:pPr>
            <w:r w:rsidRPr="00DA2D7C">
              <w:rPr>
                <w:rFonts w:ascii="Calibri" w:hAnsi="Calibri"/>
                <w:b/>
                <w:bCs/>
                <w:color w:val="000000"/>
                <w:sz w:val="24"/>
                <w:szCs w:val="24"/>
              </w:rPr>
              <w:t xml:space="preserve">Kategória C </w:t>
            </w:r>
          </w:p>
        </w:tc>
        <w:tc>
          <w:tcPr>
            <w:tcW w:w="18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after="120"/>
              <w:jc w:val="center"/>
              <w:rPr>
                <w:rFonts w:ascii="Calibri" w:hAnsi="Calibri"/>
                <w:color w:val="000000"/>
                <w:sz w:val="24"/>
                <w:szCs w:val="24"/>
              </w:rPr>
            </w:pPr>
            <w:r w:rsidRPr="00DA2D7C">
              <w:rPr>
                <w:rFonts w:ascii="Calibri" w:hAnsi="Calibri"/>
                <w:color w:val="000000"/>
                <w:sz w:val="24"/>
                <w:szCs w:val="24"/>
              </w:rPr>
              <w:t>16 hodín</w:t>
            </w:r>
          </w:p>
        </w:tc>
      </w:tr>
    </w:tbl>
    <w:p w:rsidR="00185E2E" w:rsidRPr="00DA2D7C" w:rsidRDefault="00185E2E" w:rsidP="00185E2E">
      <w:pPr>
        <w:spacing w:after="120"/>
        <w:jc w:val="center"/>
        <w:rPr>
          <w:rFonts w:ascii="Calibri" w:hAnsi="Calibri"/>
          <w:sz w:val="24"/>
          <w:szCs w:val="24"/>
        </w:rPr>
      </w:pPr>
    </w:p>
    <w:p w:rsidR="00185E2E" w:rsidRPr="00DA2D7C" w:rsidRDefault="00185E2E" w:rsidP="00185E2E">
      <w:pPr>
        <w:spacing w:after="120"/>
        <w:ind w:firstLine="360"/>
        <w:rPr>
          <w:rFonts w:ascii="Calibri" w:hAnsi="Calibri"/>
          <w:color w:val="000000"/>
          <w:sz w:val="24"/>
          <w:szCs w:val="24"/>
        </w:rPr>
      </w:pPr>
    </w:p>
    <w:p w:rsidR="00185E2E" w:rsidRPr="00DA2D7C" w:rsidRDefault="00185E2E" w:rsidP="00185E2E">
      <w:pPr>
        <w:pStyle w:val="Nadpis4"/>
        <w:keepLines/>
        <w:numPr>
          <w:ilvl w:val="0"/>
          <w:numId w:val="22"/>
        </w:numPr>
        <w:spacing w:before="0" w:after="120" w:line="276" w:lineRule="auto"/>
        <w:ind w:left="284"/>
        <w:jc w:val="left"/>
        <w:rPr>
          <w:rFonts w:ascii="Calibri" w:hAnsi="Calibri" w:cs="Arial"/>
          <w:sz w:val="24"/>
          <w:szCs w:val="24"/>
        </w:rPr>
      </w:pPr>
      <w:r w:rsidRPr="00DA2D7C">
        <w:rPr>
          <w:rFonts w:ascii="Calibri" w:hAnsi="Calibri" w:cs="Arial"/>
          <w:sz w:val="24"/>
          <w:szCs w:val="24"/>
        </w:rPr>
        <w:t>Lehoty na vyriešenie problému:</w:t>
      </w:r>
    </w:p>
    <w:tbl>
      <w:tblPr>
        <w:tblW w:w="394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1841"/>
        <w:gridCol w:w="2105"/>
      </w:tblGrid>
      <w:tr w:rsidR="00185E2E" w:rsidRPr="00DA2D7C" w:rsidTr="000E7F2D">
        <w:trPr>
          <w:trHeight w:val="107"/>
          <w:jc w:val="center"/>
        </w:trPr>
        <w:tc>
          <w:tcPr>
            <w:tcW w:w="1841" w:type="dxa"/>
            <w:tcBorders>
              <w:top w:val="single" w:sz="4" w:space="0" w:color="00000A"/>
              <w:left w:val="single" w:sz="4" w:space="0" w:color="00000A"/>
              <w:bottom w:val="single" w:sz="4" w:space="0" w:color="00000A"/>
              <w:right w:val="single" w:sz="4" w:space="0" w:color="00000A"/>
            </w:tcBorders>
            <w:shd w:val="clear" w:color="auto" w:fill="4472C4"/>
            <w:tcMar>
              <w:left w:w="108" w:type="dxa"/>
            </w:tcMar>
          </w:tcPr>
          <w:p w:rsidR="00185E2E" w:rsidRPr="00DA2D7C" w:rsidRDefault="00185E2E" w:rsidP="000E7F2D">
            <w:pPr>
              <w:spacing w:after="120"/>
              <w:jc w:val="center"/>
              <w:rPr>
                <w:rFonts w:ascii="Calibri" w:hAnsi="Calibri"/>
                <w:b/>
                <w:bCs/>
                <w:color w:val="FFFFFF"/>
                <w:sz w:val="24"/>
                <w:szCs w:val="24"/>
              </w:rPr>
            </w:pPr>
            <w:r w:rsidRPr="00DA2D7C">
              <w:rPr>
                <w:rFonts w:ascii="Calibri" w:hAnsi="Calibri"/>
                <w:b/>
                <w:bCs/>
                <w:color w:val="FFFFFF"/>
                <w:sz w:val="24"/>
                <w:szCs w:val="24"/>
              </w:rPr>
              <w:t xml:space="preserve">Klasifikácia </w:t>
            </w:r>
          </w:p>
        </w:tc>
        <w:tc>
          <w:tcPr>
            <w:tcW w:w="2105" w:type="dxa"/>
            <w:tcBorders>
              <w:top w:val="single" w:sz="4" w:space="0" w:color="00000A"/>
              <w:left w:val="single" w:sz="4" w:space="0" w:color="00000A"/>
              <w:bottom w:val="single" w:sz="4" w:space="0" w:color="00000A"/>
              <w:right w:val="single" w:sz="4" w:space="0" w:color="00000A"/>
            </w:tcBorders>
            <w:shd w:val="clear" w:color="auto" w:fill="4472C4"/>
            <w:tcMar>
              <w:left w:w="108" w:type="dxa"/>
            </w:tcMar>
          </w:tcPr>
          <w:p w:rsidR="00185E2E" w:rsidRPr="00DA2D7C" w:rsidRDefault="00185E2E" w:rsidP="000E7F2D">
            <w:pPr>
              <w:spacing w:after="120"/>
              <w:jc w:val="center"/>
              <w:rPr>
                <w:rFonts w:ascii="Calibri" w:hAnsi="Calibri"/>
                <w:b/>
                <w:bCs/>
                <w:color w:val="FFFFFF"/>
                <w:sz w:val="24"/>
                <w:szCs w:val="24"/>
              </w:rPr>
            </w:pPr>
            <w:r w:rsidRPr="00DA2D7C">
              <w:rPr>
                <w:rFonts w:ascii="Calibri" w:hAnsi="Calibri"/>
                <w:b/>
                <w:bCs/>
                <w:color w:val="FFFFFF"/>
                <w:sz w:val="24"/>
                <w:szCs w:val="24"/>
              </w:rPr>
              <w:t>Lehota</w:t>
            </w:r>
          </w:p>
        </w:tc>
      </w:tr>
      <w:tr w:rsidR="00185E2E" w:rsidRPr="00DA2D7C" w:rsidTr="000E7F2D">
        <w:trPr>
          <w:trHeight w:val="111"/>
          <w:jc w:val="center"/>
        </w:trPr>
        <w:tc>
          <w:tcPr>
            <w:tcW w:w="184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after="120"/>
              <w:rPr>
                <w:rFonts w:ascii="Calibri" w:hAnsi="Calibri"/>
                <w:sz w:val="24"/>
                <w:szCs w:val="24"/>
              </w:rPr>
            </w:pPr>
            <w:r w:rsidRPr="00DA2D7C">
              <w:rPr>
                <w:rFonts w:ascii="Calibri" w:hAnsi="Calibri"/>
                <w:b/>
                <w:bCs/>
                <w:sz w:val="24"/>
                <w:szCs w:val="24"/>
              </w:rPr>
              <w:t xml:space="preserve">Kategória A </w:t>
            </w:r>
          </w:p>
        </w:tc>
        <w:tc>
          <w:tcPr>
            <w:tcW w:w="210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after="120"/>
              <w:jc w:val="center"/>
              <w:rPr>
                <w:rFonts w:ascii="Calibri" w:hAnsi="Calibri"/>
                <w:sz w:val="24"/>
                <w:szCs w:val="24"/>
              </w:rPr>
            </w:pPr>
            <w:r w:rsidRPr="00DA2D7C">
              <w:rPr>
                <w:rFonts w:ascii="Calibri" w:hAnsi="Calibri"/>
                <w:sz w:val="24"/>
                <w:szCs w:val="24"/>
              </w:rPr>
              <w:t>3 pracovné dni</w:t>
            </w:r>
          </w:p>
        </w:tc>
      </w:tr>
      <w:tr w:rsidR="00185E2E" w:rsidRPr="00DA2D7C" w:rsidTr="000E7F2D">
        <w:trPr>
          <w:trHeight w:val="111"/>
          <w:jc w:val="center"/>
        </w:trPr>
        <w:tc>
          <w:tcPr>
            <w:tcW w:w="184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after="120"/>
              <w:rPr>
                <w:rFonts w:ascii="Calibri" w:hAnsi="Calibri"/>
                <w:sz w:val="24"/>
                <w:szCs w:val="24"/>
              </w:rPr>
            </w:pPr>
            <w:r w:rsidRPr="00DA2D7C">
              <w:rPr>
                <w:rFonts w:ascii="Calibri" w:hAnsi="Calibri"/>
                <w:b/>
                <w:bCs/>
                <w:sz w:val="24"/>
                <w:szCs w:val="24"/>
              </w:rPr>
              <w:t xml:space="preserve">Kategória B </w:t>
            </w:r>
          </w:p>
        </w:tc>
        <w:tc>
          <w:tcPr>
            <w:tcW w:w="210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after="120"/>
              <w:jc w:val="center"/>
              <w:rPr>
                <w:rFonts w:ascii="Calibri" w:hAnsi="Calibri"/>
                <w:sz w:val="24"/>
                <w:szCs w:val="24"/>
              </w:rPr>
            </w:pPr>
            <w:r w:rsidRPr="00DA2D7C">
              <w:rPr>
                <w:rFonts w:ascii="Calibri" w:hAnsi="Calibri"/>
                <w:sz w:val="24"/>
                <w:szCs w:val="24"/>
              </w:rPr>
              <w:t>5 pracovných dní</w:t>
            </w:r>
          </w:p>
        </w:tc>
      </w:tr>
      <w:tr w:rsidR="00185E2E" w:rsidRPr="00DA2D7C" w:rsidTr="000E7F2D">
        <w:trPr>
          <w:trHeight w:val="113"/>
          <w:jc w:val="center"/>
        </w:trPr>
        <w:tc>
          <w:tcPr>
            <w:tcW w:w="184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after="120"/>
              <w:rPr>
                <w:rFonts w:ascii="Calibri" w:hAnsi="Calibri"/>
                <w:sz w:val="24"/>
                <w:szCs w:val="24"/>
              </w:rPr>
            </w:pPr>
            <w:r w:rsidRPr="00DA2D7C">
              <w:rPr>
                <w:rFonts w:ascii="Calibri" w:hAnsi="Calibri"/>
                <w:b/>
                <w:bCs/>
                <w:sz w:val="24"/>
                <w:szCs w:val="24"/>
              </w:rPr>
              <w:t xml:space="preserve">Kategória C </w:t>
            </w:r>
          </w:p>
        </w:tc>
        <w:tc>
          <w:tcPr>
            <w:tcW w:w="210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85E2E" w:rsidRPr="00DA2D7C" w:rsidRDefault="00185E2E" w:rsidP="000E7F2D">
            <w:pPr>
              <w:spacing w:after="120"/>
              <w:jc w:val="center"/>
              <w:rPr>
                <w:rFonts w:ascii="Calibri" w:hAnsi="Calibri"/>
                <w:sz w:val="24"/>
                <w:szCs w:val="24"/>
              </w:rPr>
            </w:pPr>
            <w:r w:rsidRPr="00DA2D7C">
              <w:rPr>
                <w:rFonts w:ascii="Calibri" w:hAnsi="Calibri"/>
                <w:sz w:val="24"/>
                <w:szCs w:val="24"/>
              </w:rPr>
              <w:t>15 pracovných dní</w:t>
            </w:r>
          </w:p>
        </w:tc>
      </w:tr>
    </w:tbl>
    <w:p w:rsidR="00185E2E" w:rsidRPr="00DA2D7C" w:rsidRDefault="00185E2E" w:rsidP="00185E2E">
      <w:pPr>
        <w:spacing w:after="120"/>
        <w:jc w:val="center"/>
        <w:rPr>
          <w:rFonts w:ascii="Calibri" w:hAnsi="Calibri"/>
          <w:sz w:val="24"/>
          <w:szCs w:val="24"/>
        </w:rPr>
      </w:pPr>
    </w:p>
    <w:p w:rsidR="00185E2E" w:rsidRPr="00DA2D7C" w:rsidRDefault="00185E2E" w:rsidP="00185E2E">
      <w:pPr>
        <w:spacing w:after="120"/>
        <w:ind w:firstLine="360"/>
        <w:rPr>
          <w:rFonts w:ascii="Calibri" w:hAnsi="Calibri"/>
          <w:color w:val="000000"/>
          <w:sz w:val="24"/>
          <w:szCs w:val="24"/>
        </w:rPr>
      </w:pPr>
    </w:p>
    <w:p w:rsidR="00185E2E" w:rsidRPr="00DA2D7C" w:rsidRDefault="00185E2E" w:rsidP="00185E2E">
      <w:pPr>
        <w:ind w:firstLine="360"/>
        <w:rPr>
          <w:rFonts w:ascii="Calibri" w:hAnsi="Calibri" w:cs="Arial"/>
          <w:sz w:val="24"/>
          <w:szCs w:val="24"/>
        </w:rPr>
      </w:pPr>
      <w:r w:rsidRPr="00DA2D7C">
        <w:rPr>
          <w:rFonts w:ascii="Calibri" w:hAnsi="Calibri" w:cs="Arial"/>
          <w:sz w:val="24"/>
          <w:szCs w:val="24"/>
        </w:rPr>
        <w:t>Pre účely vylúčenia pochybností platí, že vyriešením problému sa rozumie aj zníženie úrovne problému (z kategórie A na B alebo z B na C).</w:t>
      </w:r>
    </w:p>
    <w:p w:rsidR="00185E2E" w:rsidRPr="00896B05" w:rsidRDefault="00185E2E" w:rsidP="00185E2E">
      <w:pPr>
        <w:pStyle w:val="Prloha"/>
      </w:pPr>
    </w:p>
    <w:p w:rsidR="00185E2E" w:rsidRPr="00DA2D7C" w:rsidRDefault="00185E2E" w:rsidP="00185E2E">
      <w:pPr>
        <w:rPr>
          <w:rFonts w:ascii="Calibri" w:hAnsi="Calibri" w:cs="Arial"/>
          <w:sz w:val="24"/>
          <w:szCs w:val="24"/>
        </w:rPr>
      </w:pPr>
    </w:p>
    <w:p w:rsidR="00185E2E" w:rsidRDefault="00185E2E" w:rsidP="00185E2E">
      <w:pPr>
        <w:pStyle w:val="Nzov0"/>
        <w:rPr>
          <w:rFonts w:ascii="Calibri" w:hAnsi="Calibri" w:cs="Arial"/>
          <w:sz w:val="22"/>
          <w:szCs w:val="22"/>
        </w:rPr>
      </w:pPr>
      <w:r w:rsidRPr="009C1F79">
        <w:rPr>
          <w:rFonts w:ascii="Calibri" w:hAnsi="Calibri" w:cs="Arial"/>
          <w:sz w:val="22"/>
          <w:szCs w:val="22"/>
        </w:rPr>
        <w:t>ZMLUVA O UDELENÍ SUBLICENCIE</w:t>
      </w:r>
      <w:r>
        <w:rPr>
          <w:rFonts w:ascii="Calibri" w:hAnsi="Calibri" w:cs="Arial"/>
          <w:sz w:val="22"/>
          <w:szCs w:val="22"/>
        </w:rPr>
        <w:t xml:space="preserve"> </w:t>
      </w:r>
    </w:p>
    <w:p w:rsidR="00185E2E" w:rsidRDefault="00185E2E" w:rsidP="00185E2E">
      <w:pPr>
        <w:pStyle w:val="Nzov0"/>
        <w:rPr>
          <w:rFonts w:ascii="Calibri" w:hAnsi="Calibri" w:cs="Arial"/>
          <w:sz w:val="22"/>
          <w:szCs w:val="22"/>
        </w:rPr>
      </w:pPr>
      <w:r>
        <w:rPr>
          <w:rFonts w:ascii="Calibri" w:hAnsi="Calibri" w:cs="Arial"/>
          <w:sz w:val="22"/>
          <w:szCs w:val="22"/>
        </w:rPr>
        <w:t>k</w:t>
      </w:r>
      <w:r w:rsidDel="002E7BB7">
        <w:rPr>
          <w:rFonts w:ascii="Calibri" w:hAnsi="Calibri" w:cs="Arial"/>
          <w:sz w:val="22"/>
          <w:szCs w:val="22"/>
        </w:rPr>
        <w:t xml:space="preserve"> </w:t>
      </w:r>
      <w:r>
        <w:rPr>
          <w:rFonts w:ascii="Calibri" w:hAnsi="Calibri" w:cs="Arial"/>
          <w:sz w:val="22"/>
          <w:szCs w:val="22"/>
        </w:rPr>
        <w:t xml:space="preserve">počítačovému programu </w:t>
      </w:r>
    </w:p>
    <w:p w:rsidR="00185E2E" w:rsidRDefault="00185E2E" w:rsidP="00185E2E">
      <w:pPr>
        <w:pStyle w:val="Nzov0"/>
        <w:rPr>
          <w:rFonts w:ascii="Calibri" w:hAnsi="Calibri" w:cs="Arial"/>
          <w:sz w:val="22"/>
          <w:szCs w:val="22"/>
        </w:rPr>
      </w:pPr>
      <w:r>
        <w:rPr>
          <w:rFonts w:ascii="Calibri" w:hAnsi="Calibri" w:cs="Arial"/>
          <w:sz w:val="22"/>
          <w:szCs w:val="22"/>
        </w:rPr>
        <w:t xml:space="preserve">ITMS2014+ </w:t>
      </w:r>
    </w:p>
    <w:p w:rsidR="00185E2E" w:rsidRDefault="00185E2E" w:rsidP="00185E2E">
      <w:pPr>
        <w:jc w:val="center"/>
        <w:rPr>
          <w:rFonts w:ascii="Calibri" w:hAnsi="Calibri" w:cs="Arial"/>
          <w:szCs w:val="22"/>
        </w:rPr>
      </w:pPr>
      <w:r>
        <w:rPr>
          <w:rFonts w:ascii="Calibri" w:hAnsi="Calibri" w:cs="Arial"/>
          <w:szCs w:val="22"/>
        </w:rPr>
        <w:t xml:space="preserve">uzavretá v súlade s § 72 ods. 1 zákona č. 185/2015 Z.z. Autorský zákon v znení zákona č. 125/2016 </w:t>
      </w:r>
      <w:r>
        <w:rPr>
          <w:rFonts w:ascii="Calibri" w:hAnsi="Calibri" w:cs="Arial"/>
          <w:szCs w:val="22"/>
        </w:rPr>
        <w:br/>
        <w:t xml:space="preserve">Z. z. (ďalej len „Autorský zákon“) a v súlade so zákonom č. 513/1991 Zb. Obchodný zákonník v znení neskorších predpisov (ďalej len „Obchodný zákonník“)   </w:t>
      </w:r>
    </w:p>
    <w:p w:rsidR="00185E2E" w:rsidRDefault="00185E2E" w:rsidP="00185E2E">
      <w:pPr>
        <w:jc w:val="center"/>
        <w:rPr>
          <w:rFonts w:ascii="Calibri" w:hAnsi="Calibri" w:cs="Arial"/>
          <w:szCs w:val="22"/>
        </w:rPr>
      </w:pPr>
      <w:r>
        <w:rPr>
          <w:rFonts w:ascii="Calibri" w:hAnsi="Calibri" w:cs="Arial"/>
          <w:szCs w:val="22"/>
        </w:rPr>
        <w:t>(ďalej len „Zmluva“)</w:t>
      </w:r>
    </w:p>
    <w:p w:rsidR="00185E2E" w:rsidRDefault="00185E2E" w:rsidP="00185E2E">
      <w:pPr>
        <w:jc w:val="center"/>
        <w:rPr>
          <w:rFonts w:ascii="Calibri" w:hAnsi="Calibri" w:cs="Arial"/>
          <w:szCs w:val="22"/>
        </w:rPr>
      </w:pPr>
    </w:p>
    <w:p w:rsidR="00185E2E" w:rsidRDefault="00185E2E" w:rsidP="00185E2E">
      <w:pPr>
        <w:jc w:val="center"/>
        <w:rPr>
          <w:rFonts w:ascii="Calibri" w:hAnsi="Calibri" w:cs="Arial"/>
          <w:b/>
          <w:szCs w:val="22"/>
        </w:rPr>
      </w:pPr>
      <w:r>
        <w:rPr>
          <w:rFonts w:ascii="Calibri" w:hAnsi="Calibri" w:cs="Arial"/>
          <w:b/>
          <w:szCs w:val="22"/>
        </w:rPr>
        <w:t xml:space="preserve">Číslo zmluvy MPRV SR: </w:t>
      </w:r>
      <w:r w:rsidRPr="000310D9">
        <w:rPr>
          <w:rFonts w:ascii="Calibri" w:hAnsi="Calibri" w:cs="Arial"/>
          <w:b/>
          <w:szCs w:val="22"/>
        </w:rPr>
        <w:t>12/2018</w:t>
      </w:r>
      <w:r>
        <w:rPr>
          <w:rFonts w:ascii="Calibri" w:hAnsi="Calibri" w:cs="Arial"/>
          <w:b/>
          <w:szCs w:val="22"/>
        </w:rPr>
        <w:t>-611</w:t>
      </w:r>
      <w:r w:rsidRPr="000310D9">
        <w:rPr>
          <w:rFonts w:ascii="Calibri" w:hAnsi="Calibri" w:cs="Arial"/>
          <w:b/>
          <w:szCs w:val="22"/>
        </w:rPr>
        <w:t>/MPRV  SR</w:t>
      </w:r>
    </w:p>
    <w:p w:rsidR="00185E2E" w:rsidRDefault="00185E2E" w:rsidP="00185E2E">
      <w:pPr>
        <w:jc w:val="center"/>
        <w:rPr>
          <w:rFonts w:ascii="Calibri" w:hAnsi="Calibri" w:cs="Arial"/>
          <w:b/>
          <w:szCs w:val="22"/>
        </w:rPr>
      </w:pPr>
      <w:r>
        <w:rPr>
          <w:rFonts w:ascii="Calibri" w:hAnsi="Calibri" w:cs="Arial"/>
          <w:b/>
          <w:szCs w:val="22"/>
        </w:rPr>
        <w:t>Číslo zmluvy PPA: 5/2018/110</w:t>
      </w:r>
    </w:p>
    <w:p w:rsidR="00185E2E" w:rsidRDefault="00185E2E" w:rsidP="00185E2E">
      <w:r>
        <w:rPr>
          <w:rFonts w:ascii="Calibri" w:hAnsi="Calibri" w:cs="Arial"/>
          <w:b/>
          <w:szCs w:val="22"/>
        </w:rPr>
        <w:t xml:space="preserve"> </w:t>
      </w:r>
    </w:p>
    <w:p w:rsidR="00185E2E" w:rsidRDefault="00185E2E" w:rsidP="00185E2E">
      <w:pPr>
        <w:pStyle w:val="Nadpis1"/>
      </w:pPr>
      <w:r>
        <w:t>Článok I</w:t>
      </w:r>
    </w:p>
    <w:p w:rsidR="00185E2E" w:rsidRPr="00BF1A8D" w:rsidRDefault="00185E2E" w:rsidP="00185E2E">
      <w:pPr>
        <w:pStyle w:val="Nadpis1"/>
      </w:pPr>
      <w:r w:rsidRPr="00BF1A8D">
        <w:t>Zmluvné strany</w:t>
      </w:r>
    </w:p>
    <w:p w:rsidR="00185E2E" w:rsidRDefault="00185E2E" w:rsidP="00185E2E">
      <w:pPr>
        <w:keepNext w:val="0"/>
        <w:numPr>
          <w:ilvl w:val="1"/>
          <w:numId w:val="24"/>
        </w:numPr>
        <w:ind w:left="567" w:hanging="567"/>
        <w:jc w:val="left"/>
        <w:rPr>
          <w:rFonts w:ascii="Calibri" w:hAnsi="Calibri" w:cs="Arial"/>
          <w:szCs w:val="22"/>
        </w:rPr>
      </w:pPr>
    </w:p>
    <w:p w:rsidR="00185E2E" w:rsidRPr="00F23E08" w:rsidRDefault="00185E2E" w:rsidP="00185E2E">
      <w:pPr>
        <w:spacing w:line="276" w:lineRule="auto"/>
        <w:rPr>
          <w:rFonts w:ascii="Calibri" w:hAnsi="Calibri" w:cs="Arial"/>
          <w:szCs w:val="22"/>
        </w:rPr>
      </w:pPr>
      <w:r>
        <w:rPr>
          <w:rFonts w:ascii="Calibri" w:hAnsi="Calibri" w:cs="Arial"/>
          <w:szCs w:val="22"/>
        </w:rPr>
        <w:t>Poskytovateľ sublicencie:</w:t>
      </w:r>
      <w:r>
        <w:rPr>
          <w:rFonts w:ascii="Calibri" w:hAnsi="Calibri" w:cs="Arial"/>
          <w:szCs w:val="22"/>
        </w:rPr>
        <w:tab/>
      </w:r>
      <w:r w:rsidRPr="00F23E08">
        <w:rPr>
          <w:rFonts w:ascii="Calibri" w:hAnsi="Calibri" w:cs="Arial"/>
          <w:b/>
          <w:szCs w:val="22"/>
        </w:rPr>
        <w:t>Ministerstvo pôdohospodárstva a rozvoja vidieka SR</w:t>
      </w:r>
    </w:p>
    <w:p w:rsidR="00185E2E" w:rsidRDefault="00185E2E" w:rsidP="00185E2E">
      <w:pPr>
        <w:spacing w:line="276" w:lineRule="auto"/>
        <w:rPr>
          <w:rFonts w:ascii="Calibri" w:hAnsi="Calibri" w:cs="Arial"/>
          <w:szCs w:val="22"/>
        </w:rPr>
      </w:pPr>
      <w:r>
        <w:rPr>
          <w:rFonts w:ascii="Calibri" w:hAnsi="Calibri" w:cs="Arial"/>
          <w:szCs w:val="22"/>
        </w:rPr>
        <w:t>Sídlo:</w:t>
      </w:r>
      <w:r>
        <w:rPr>
          <w:rFonts w:ascii="Calibri" w:hAnsi="Calibri" w:cs="Arial"/>
          <w:szCs w:val="22"/>
        </w:rPr>
        <w:tab/>
      </w:r>
      <w:r>
        <w:rPr>
          <w:rFonts w:ascii="Calibri" w:hAnsi="Calibri" w:cs="Arial"/>
          <w:szCs w:val="22"/>
        </w:rPr>
        <w:tab/>
      </w:r>
      <w:r>
        <w:rPr>
          <w:rFonts w:ascii="Calibri" w:hAnsi="Calibri" w:cs="Arial"/>
          <w:szCs w:val="22"/>
        </w:rPr>
        <w:tab/>
      </w:r>
      <w:r>
        <w:rPr>
          <w:rFonts w:ascii="Calibri" w:hAnsi="Calibri" w:cs="Arial"/>
          <w:szCs w:val="22"/>
        </w:rPr>
        <w:tab/>
        <w:t>Dobrovičova 12, 812 66 Bratislava</w:t>
      </w:r>
    </w:p>
    <w:p w:rsidR="00185E2E" w:rsidRDefault="00185E2E" w:rsidP="00185E2E">
      <w:pPr>
        <w:spacing w:line="276" w:lineRule="auto"/>
        <w:rPr>
          <w:rFonts w:ascii="Calibri" w:hAnsi="Calibri" w:cs="Arial"/>
          <w:szCs w:val="22"/>
        </w:rPr>
      </w:pPr>
      <w:r>
        <w:rPr>
          <w:rFonts w:ascii="Calibri" w:hAnsi="Calibri" w:cs="Arial"/>
          <w:szCs w:val="22"/>
        </w:rPr>
        <w:t>Štatutárny zástupca:</w:t>
      </w:r>
      <w:r>
        <w:rPr>
          <w:rFonts w:ascii="Calibri" w:hAnsi="Calibri" w:cs="Arial"/>
          <w:szCs w:val="22"/>
        </w:rPr>
        <w:tab/>
      </w:r>
      <w:r>
        <w:rPr>
          <w:rFonts w:ascii="Calibri" w:hAnsi="Calibri" w:cs="Arial"/>
          <w:szCs w:val="22"/>
        </w:rPr>
        <w:tab/>
        <w:t>Ing. Gabriela Matečná, podpredsedníčka vlády a ministerka</w:t>
      </w:r>
    </w:p>
    <w:p w:rsidR="00185E2E" w:rsidRDefault="00185E2E" w:rsidP="00185E2E">
      <w:pPr>
        <w:spacing w:line="276" w:lineRule="auto"/>
        <w:rPr>
          <w:rFonts w:ascii="Calibri" w:hAnsi="Calibri" w:cs="Arial"/>
          <w:szCs w:val="22"/>
        </w:rPr>
      </w:pPr>
      <w:r>
        <w:rPr>
          <w:rFonts w:ascii="Calibri" w:hAnsi="Calibri" w:cs="Arial"/>
          <w:szCs w:val="22"/>
        </w:rPr>
        <w:t>Bankové spojenie</w:t>
      </w:r>
      <w:r>
        <w:rPr>
          <w:rFonts w:ascii="Calibri" w:hAnsi="Calibri" w:cs="Arial"/>
          <w:szCs w:val="22"/>
        </w:rPr>
        <w:tab/>
      </w:r>
      <w:r>
        <w:rPr>
          <w:rFonts w:ascii="Calibri" w:hAnsi="Calibri" w:cs="Arial"/>
          <w:szCs w:val="22"/>
        </w:rPr>
        <w:tab/>
        <w:t>Štátna pokladnica Bratislava</w:t>
      </w:r>
      <w:r>
        <w:rPr>
          <w:rFonts w:ascii="Calibri" w:hAnsi="Calibri" w:cs="Arial"/>
          <w:szCs w:val="22"/>
        </w:rPr>
        <w:tab/>
      </w:r>
      <w:r>
        <w:rPr>
          <w:rFonts w:ascii="Calibri" w:hAnsi="Calibri" w:cs="Arial"/>
          <w:szCs w:val="22"/>
        </w:rPr>
        <w:tab/>
        <w:t xml:space="preserve"> </w:t>
      </w:r>
    </w:p>
    <w:p w:rsidR="00185E2E" w:rsidRDefault="00185E2E" w:rsidP="00185E2E">
      <w:pPr>
        <w:spacing w:line="276" w:lineRule="auto"/>
        <w:rPr>
          <w:rFonts w:ascii="Calibri" w:hAnsi="Calibri" w:cs="Arial"/>
          <w:szCs w:val="22"/>
        </w:rPr>
      </w:pPr>
      <w:r>
        <w:rPr>
          <w:rFonts w:ascii="Calibri" w:hAnsi="Calibri" w:cs="Arial"/>
          <w:szCs w:val="22"/>
        </w:rPr>
        <w:t xml:space="preserve">IBAN :                          </w:t>
      </w:r>
      <w:r>
        <w:rPr>
          <w:rFonts w:ascii="Calibri" w:hAnsi="Calibri" w:cs="Arial"/>
          <w:szCs w:val="22"/>
        </w:rPr>
        <w:tab/>
      </w:r>
      <w:r>
        <w:rPr>
          <w:rFonts w:ascii="Calibri" w:hAnsi="Calibri" w:cs="Arial"/>
          <w:szCs w:val="22"/>
        </w:rPr>
        <w:tab/>
      </w:r>
      <w:r>
        <w:rPr>
          <w:rFonts w:ascii="Calibri" w:hAnsi="Calibri" w:cs="Calibri"/>
          <w:szCs w:val="18"/>
        </w:rPr>
        <w:t>SK47 8180 0000 0070 0008 1156</w:t>
      </w:r>
    </w:p>
    <w:p w:rsidR="00185E2E" w:rsidRDefault="00185E2E" w:rsidP="00185E2E">
      <w:pPr>
        <w:spacing w:line="276" w:lineRule="auto"/>
        <w:rPr>
          <w:rFonts w:ascii="Calibri" w:hAnsi="Calibri" w:cs="Arial"/>
          <w:szCs w:val="22"/>
        </w:rPr>
      </w:pPr>
      <w:r>
        <w:rPr>
          <w:rFonts w:ascii="Calibri" w:hAnsi="Calibri" w:cs="Arial"/>
          <w:szCs w:val="22"/>
        </w:rPr>
        <w:t>IČO</w:t>
      </w:r>
      <w:r>
        <w:rPr>
          <w:rFonts w:ascii="Calibri" w:hAnsi="Calibri" w:cs="Arial"/>
          <w:szCs w:val="22"/>
        </w:rPr>
        <w:tab/>
      </w:r>
      <w:r>
        <w:rPr>
          <w:rFonts w:ascii="Calibri" w:hAnsi="Calibri" w:cs="Arial"/>
          <w:szCs w:val="22"/>
        </w:rPr>
        <w:tab/>
      </w:r>
      <w:r>
        <w:rPr>
          <w:rFonts w:ascii="Calibri" w:hAnsi="Calibri" w:cs="Arial"/>
          <w:szCs w:val="22"/>
        </w:rPr>
        <w:tab/>
      </w:r>
      <w:r>
        <w:rPr>
          <w:rFonts w:ascii="Calibri" w:hAnsi="Calibri" w:cs="Arial"/>
          <w:szCs w:val="22"/>
        </w:rPr>
        <w:tab/>
        <w:t>00156621</w:t>
      </w:r>
    </w:p>
    <w:p w:rsidR="00185E2E" w:rsidRDefault="00185E2E" w:rsidP="00185E2E">
      <w:pPr>
        <w:spacing w:line="276" w:lineRule="auto"/>
        <w:rPr>
          <w:rFonts w:ascii="Calibri" w:hAnsi="Calibri" w:cs="Arial"/>
          <w:szCs w:val="22"/>
        </w:rPr>
      </w:pPr>
      <w:r>
        <w:rPr>
          <w:rFonts w:ascii="Calibri" w:hAnsi="Calibri" w:cs="Arial"/>
          <w:szCs w:val="22"/>
        </w:rPr>
        <w:t xml:space="preserve">DIČ                                    </w:t>
      </w:r>
      <w:r>
        <w:rPr>
          <w:rFonts w:ascii="Calibri" w:hAnsi="Calibri" w:cs="Arial"/>
          <w:szCs w:val="22"/>
        </w:rPr>
        <w:tab/>
      </w:r>
      <w:r>
        <w:rPr>
          <w:rFonts w:ascii="Calibri" w:hAnsi="Calibri" w:cs="Arial"/>
          <w:szCs w:val="22"/>
        </w:rPr>
        <w:tab/>
        <w:t>2021291382</w:t>
      </w:r>
    </w:p>
    <w:p w:rsidR="00185E2E" w:rsidRDefault="00185E2E" w:rsidP="00185E2E">
      <w:pPr>
        <w:rPr>
          <w:rFonts w:ascii="Calibri" w:hAnsi="Calibri" w:cs="Arial"/>
          <w:szCs w:val="22"/>
        </w:rPr>
      </w:pPr>
      <w:r>
        <w:rPr>
          <w:rFonts w:ascii="Calibri" w:hAnsi="Calibri" w:cs="Arial"/>
          <w:szCs w:val="22"/>
        </w:rPr>
        <w:t>(ďalej ako „</w:t>
      </w:r>
      <w:r>
        <w:rPr>
          <w:rFonts w:ascii="Calibri" w:hAnsi="Calibri" w:cs="Arial"/>
          <w:b/>
          <w:szCs w:val="22"/>
        </w:rPr>
        <w:t>MPRV SR</w:t>
      </w:r>
      <w:r>
        <w:rPr>
          <w:rFonts w:ascii="Calibri" w:hAnsi="Calibri" w:cs="Arial"/>
          <w:szCs w:val="22"/>
        </w:rPr>
        <w:t>“)</w:t>
      </w:r>
    </w:p>
    <w:p w:rsidR="00185E2E" w:rsidRDefault="00185E2E" w:rsidP="00185E2E">
      <w:pPr>
        <w:keepNext w:val="0"/>
        <w:numPr>
          <w:ilvl w:val="1"/>
          <w:numId w:val="24"/>
        </w:numPr>
        <w:ind w:left="567" w:hanging="567"/>
        <w:rPr>
          <w:rFonts w:ascii="Calibri" w:hAnsi="Calibri" w:cs="Arial"/>
          <w:b/>
          <w:szCs w:val="22"/>
        </w:rPr>
      </w:pPr>
    </w:p>
    <w:p w:rsidR="00185E2E" w:rsidRPr="00F23E08" w:rsidRDefault="00185E2E" w:rsidP="00185E2E">
      <w:pPr>
        <w:rPr>
          <w:rFonts w:ascii="Calibri" w:hAnsi="Calibri" w:cs="Arial"/>
          <w:b/>
          <w:szCs w:val="22"/>
        </w:rPr>
      </w:pPr>
      <w:r w:rsidRPr="00001CCB">
        <w:rPr>
          <w:rFonts w:ascii="Calibri" w:hAnsi="Calibri" w:cs="Arial"/>
          <w:szCs w:val="22"/>
        </w:rPr>
        <w:lastRenderedPageBreak/>
        <w:t>Nadobúdateľ sublicencie:</w:t>
      </w:r>
      <w:r>
        <w:rPr>
          <w:rFonts w:ascii="Calibri" w:hAnsi="Calibri" w:cs="Arial"/>
          <w:b/>
          <w:szCs w:val="22"/>
        </w:rPr>
        <w:tab/>
        <w:t>Pôdohospodárska platobná agentúra</w:t>
      </w:r>
    </w:p>
    <w:p w:rsidR="00185E2E" w:rsidRDefault="00185E2E" w:rsidP="00185E2E">
      <w:pPr>
        <w:rPr>
          <w:rFonts w:ascii="Calibri" w:hAnsi="Calibri" w:cs="Arial"/>
          <w:szCs w:val="22"/>
        </w:rPr>
      </w:pPr>
      <w:r>
        <w:rPr>
          <w:rFonts w:ascii="Calibri" w:hAnsi="Calibri" w:cs="Arial"/>
          <w:szCs w:val="22"/>
        </w:rPr>
        <w:t>Sídlo:</w:t>
      </w:r>
      <w:r>
        <w:rPr>
          <w:rFonts w:ascii="Calibri" w:hAnsi="Calibri" w:cs="Arial"/>
          <w:szCs w:val="22"/>
        </w:rPr>
        <w:tab/>
      </w:r>
      <w:r>
        <w:rPr>
          <w:rFonts w:ascii="Calibri" w:hAnsi="Calibri" w:cs="Arial"/>
          <w:szCs w:val="22"/>
        </w:rPr>
        <w:tab/>
      </w:r>
      <w:r>
        <w:rPr>
          <w:rFonts w:ascii="Calibri" w:hAnsi="Calibri" w:cs="Arial"/>
          <w:szCs w:val="22"/>
        </w:rPr>
        <w:tab/>
      </w:r>
      <w:r>
        <w:rPr>
          <w:rFonts w:ascii="Calibri" w:hAnsi="Calibri" w:cs="Arial"/>
          <w:szCs w:val="22"/>
        </w:rPr>
        <w:tab/>
        <w:t>Hraničná 12, 815 26 Bratislava I</w:t>
      </w:r>
      <w:r>
        <w:rPr>
          <w:rFonts w:ascii="Calibri" w:hAnsi="Calibri" w:cs="Arial"/>
          <w:szCs w:val="22"/>
        </w:rPr>
        <w:tab/>
      </w:r>
    </w:p>
    <w:p w:rsidR="00185E2E" w:rsidRDefault="00185E2E" w:rsidP="00185E2E">
      <w:pPr>
        <w:rPr>
          <w:rFonts w:ascii="Calibri" w:hAnsi="Calibri" w:cs="Arial"/>
          <w:szCs w:val="22"/>
        </w:rPr>
      </w:pPr>
      <w:r>
        <w:rPr>
          <w:rFonts w:ascii="Calibri" w:hAnsi="Calibri" w:cs="Arial"/>
          <w:szCs w:val="22"/>
        </w:rPr>
        <w:t>Štatutárny zástupca:</w:t>
      </w:r>
      <w:r>
        <w:rPr>
          <w:rFonts w:ascii="Calibri" w:hAnsi="Calibri" w:cs="Arial"/>
          <w:szCs w:val="22"/>
        </w:rPr>
        <w:tab/>
      </w:r>
      <w:r>
        <w:rPr>
          <w:rFonts w:ascii="Calibri" w:hAnsi="Calibri" w:cs="Arial"/>
          <w:szCs w:val="22"/>
        </w:rPr>
        <w:tab/>
        <w:t>Ing. Juraj Kožuch, PhD., generálny riaditeľ</w:t>
      </w:r>
    </w:p>
    <w:p w:rsidR="00185E2E" w:rsidRDefault="00185E2E" w:rsidP="00185E2E">
      <w:pPr>
        <w:rPr>
          <w:rFonts w:ascii="Calibri" w:hAnsi="Calibri" w:cs="Calibri"/>
        </w:rPr>
      </w:pPr>
      <w:r>
        <w:rPr>
          <w:rFonts w:ascii="Calibri" w:hAnsi="Calibri" w:cs="Arial"/>
          <w:szCs w:val="22"/>
        </w:rPr>
        <w:t>Bankové spojenie:</w:t>
      </w:r>
      <w:r>
        <w:rPr>
          <w:rFonts w:ascii="Calibri" w:hAnsi="Calibri" w:cs="Calibri"/>
          <w:szCs w:val="22"/>
        </w:rPr>
        <w:tab/>
      </w:r>
      <w:r>
        <w:rPr>
          <w:rFonts w:ascii="Calibri" w:hAnsi="Calibri" w:cs="Calibri"/>
          <w:szCs w:val="22"/>
        </w:rPr>
        <w:tab/>
      </w:r>
      <w:r>
        <w:rPr>
          <w:rFonts w:ascii="Calibri" w:hAnsi="Calibri" w:cs="Calibri"/>
        </w:rPr>
        <w:t>Štátna pokladnica Bratislava</w:t>
      </w:r>
    </w:p>
    <w:p w:rsidR="00185E2E" w:rsidRDefault="00185E2E" w:rsidP="00185E2E">
      <w:pPr>
        <w:rPr>
          <w:rFonts w:ascii="Calibri" w:hAnsi="Calibri" w:cs="Calibri"/>
          <w:szCs w:val="22"/>
        </w:rPr>
      </w:pPr>
      <w:r>
        <w:rPr>
          <w:rFonts w:ascii="Calibri" w:hAnsi="Calibri" w:cs="Calibri"/>
          <w:szCs w:val="22"/>
        </w:rPr>
        <w:t>IBAN:</w:t>
      </w:r>
      <w:r>
        <w:rPr>
          <w:rFonts w:ascii="Calibri" w:hAnsi="Calibri" w:cs="Calibri"/>
          <w:szCs w:val="22"/>
        </w:rPr>
        <w:tab/>
      </w:r>
      <w:r>
        <w:rPr>
          <w:rFonts w:ascii="Calibri" w:hAnsi="Calibri" w:cs="Calibri"/>
          <w:szCs w:val="22"/>
        </w:rPr>
        <w:tab/>
      </w:r>
      <w:r>
        <w:rPr>
          <w:rFonts w:ascii="Calibri" w:hAnsi="Calibri" w:cs="Calibri"/>
          <w:szCs w:val="22"/>
        </w:rPr>
        <w:tab/>
      </w:r>
      <w:r>
        <w:rPr>
          <w:rFonts w:ascii="Calibri" w:hAnsi="Calibri" w:cs="Calibri"/>
          <w:szCs w:val="22"/>
        </w:rPr>
        <w:tab/>
      </w:r>
      <w:r w:rsidRPr="00F23E08">
        <w:rPr>
          <w:rFonts w:asciiTheme="minorHAnsi" w:hAnsiTheme="minorHAnsi" w:cstheme="minorHAnsi"/>
        </w:rPr>
        <w:t>SK41 8180 0000 0070 0046 9943</w:t>
      </w:r>
    </w:p>
    <w:p w:rsidR="00185E2E" w:rsidRDefault="00185E2E" w:rsidP="00185E2E">
      <w:pPr>
        <w:rPr>
          <w:rFonts w:ascii="Calibri" w:hAnsi="Calibri" w:cs="Calibri"/>
          <w:szCs w:val="22"/>
        </w:rPr>
      </w:pPr>
      <w:r>
        <w:rPr>
          <w:rFonts w:ascii="Calibri" w:hAnsi="Calibri" w:cs="Calibri"/>
          <w:szCs w:val="22"/>
        </w:rPr>
        <w:t>IČO:</w:t>
      </w:r>
      <w:r>
        <w:rPr>
          <w:rFonts w:ascii="Calibri" w:hAnsi="Calibri" w:cs="Calibri"/>
          <w:szCs w:val="22"/>
        </w:rPr>
        <w:tab/>
      </w:r>
      <w:r>
        <w:rPr>
          <w:rFonts w:ascii="Calibri" w:hAnsi="Calibri" w:cs="Calibri"/>
          <w:szCs w:val="22"/>
        </w:rPr>
        <w:tab/>
      </w:r>
      <w:r>
        <w:rPr>
          <w:rFonts w:ascii="Calibri" w:hAnsi="Calibri" w:cs="Calibri"/>
          <w:szCs w:val="22"/>
        </w:rPr>
        <w:tab/>
      </w:r>
      <w:r>
        <w:rPr>
          <w:rFonts w:ascii="Calibri" w:hAnsi="Calibri" w:cs="Calibri"/>
          <w:szCs w:val="22"/>
        </w:rPr>
        <w:tab/>
      </w:r>
      <w:r>
        <w:rPr>
          <w:rFonts w:ascii="Calibri" w:hAnsi="Calibri" w:cs="Calibri"/>
        </w:rPr>
        <w:t>30 794 323</w:t>
      </w:r>
    </w:p>
    <w:p w:rsidR="00185E2E" w:rsidRDefault="00185E2E" w:rsidP="00185E2E">
      <w:pPr>
        <w:rPr>
          <w:rFonts w:ascii="Calibri" w:hAnsi="Calibri" w:cs="Arial"/>
          <w:szCs w:val="22"/>
        </w:rPr>
      </w:pPr>
      <w:r>
        <w:rPr>
          <w:rFonts w:ascii="Calibri" w:hAnsi="Calibri" w:cs="Calibri"/>
          <w:szCs w:val="22"/>
        </w:rPr>
        <w:t>DIČ:</w:t>
      </w:r>
      <w:r>
        <w:rPr>
          <w:rFonts w:ascii="Calibri" w:hAnsi="Calibri" w:cs="Calibri"/>
          <w:szCs w:val="22"/>
        </w:rPr>
        <w:tab/>
      </w:r>
      <w:r>
        <w:rPr>
          <w:rFonts w:ascii="Calibri" w:hAnsi="Calibri" w:cs="Calibri"/>
          <w:szCs w:val="22"/>
        </w:rPr>
        <w:tab/>
      </w:r>
      <w:r>
        <w:rPr>
          <w:rFonts w:ascii="Calibri" w:hAnsi="Calibri" w:cs="Calibri"/>
          <w:szCs w:val="22"/>
        </w:rPr>
        <w:tab/>
      </w:r>
      <w:r>
        <w:rPr>
          <w:rFonts w:ascii="Calibri" w:hAnsi="Calibri" w:cs="Calibri"/>
          <w:szCs w:val="22"/>
        </w:rPr>
        <w:tab/>
      </w:r>
      <w:r>
        <w:rPr>
          <w:rFonts w:ascii="Calibri" w:hAnsi="Calibri" w:cs="Calibri"/>
        </w:rPr>
        <w:t>2021196210</w:t>
      </w:r>
    </w:p>
    <w:p w:rsidR="00185E2E" w:rsidRDefault="00185E2E" w:rsidP="00185E2E">
      <w:pPr>
        <w:tabs>
          <w:tab w:val="left" w:pos="1620"/>
          <w:tab w:val="left" w:pos="3435"/>
        </w:tabs>
        <w:rPr>
          <w:rFonts w:ascii="Calibri" w:hAnsi="Calibri" w:cs="Arial"/>
          <w:szCs w:val="22"/>
        </w:rPr>
      </w:pPr>
      <w:r>
        <w:rPr>
          <w:rFonts w:ascii="Calibri" w:hAnsi="Calibri" w:cs="Arial"/>
          <w:szCs w:val="22"/>
        </w:rPr>
        <w:t>(ďalej ako „</w:t>
      </w:r>
      <w:r>
        <w:rPr>
          <w:rFonts w:ascii="Calibri" w:hAnsi="Calibri" w:cs="Arial"/>
          <w:b/>
          <w:szCs w:val="22"/>
        </w:rPr>
        <w:t>PPA</w:t>
      </w:r>
      <w:r>
        <w:rPr>
          <w:rFonts w:ascii="Calibri" w:hAnsi="Calibri" w:cs="Arial"/>
          <w:szCs w:val="22"/>
        </w:rPr>
        <w:t>“)</w:t>
      </w:r>
    </w:p>
    <w:p w:rsidR="00185E2E" w:rsidRDefault="00185E2E" w:rsidP="00185E2E">
      <w:pPr>
        <w:tabs>
          <w:tab w:val="left" w:pos="1620"/>
          <w:tab w:val="left" w:pos="3435"/>
        </w:tabs>
        <w:rPr>
          <w:rFonts w:ascii="Calibri" w:hAnsi="Calibri" w:cs="Arial"/>
          <w:szCs w:val="22"/>
        </w:rPr>
      </w:pPr>
    </w:p>
    <w:p w:rsidR="00185E2E" w:rsidRPr="00F23E08" w:rsidRDefault="00185E2E" w:rsidP="00185E2E">
      <w:pPr>
        <w:tabs>
          <w:tab w:val="left" w:pos="1620"/>
          <w:tab w:val="left" w:pos="3435"/>
        </w:tabs>
        <w:rPr>
          <w:rFonts w:asciiTheme="minorHAnsi" w:hAnsiTheme="minorHAnsi" w:cstheme="minorHAnsi"/>
        </w:rPr>
      </w:pPr>
      <w:r>
        <w:rPr>
          <w:rFonts w:ascii="Calibri" w:hAnsi="Calibri" w:cs="Arial"/>
          <w:szCs w:val="22"/>
        </w:rPr>
        <w:t xml:space="preserve">(ďalej spolu aj ako </w:t>
      </w:r>
      <w:r w:rsidRPr="002A0FDE">
        <w:rPr>
          <w:rFonts w:ascii="Calibri" w:hAnsi="Calibri"/>
        </w:rPr>
        <w:t>„</w:t>
      </w:r>
      <w:r>
        <w:rPr>
          <w:rFonts w:ascii="Calibri" w:hAnsi="Calibri" w:cs="Arial"/>
          <w:b/>
          <w:szCs w:val="22"/>
        </w:rPr>
        <w:t>Zmluvné strany</w:t>
      </w:r>
      <w:r w:rsidRPr="002A0FDE">
        <w:rPr>
          <w:rFonts w:ascii="Calibri" w:hAnsi="Calibri" w:cs="Arial"/>
          <w:szCs w:val="22"/>
        </w:rPr>
        <w:t>“)</w:t>
      </w:r>
    </w:p>
    <w:p w:rsidR="00185E2E" w:rsidRPr="005D2CDE" w:rsidRDefault="00185E2E" w:rsidP="00185E2E">
      <w:pPr>
        <w:pStyle w:val="Nadpis1"/>
      </w:pPr>
      <w:r w:rsidRPr="005D2CDE">
        <w:t>Článok II</w:t>
      </w:r>
    </w:p>
    <w:p w:rsidR="00185E2E" w:rsidRDefault="00185E2E" w:rsidP="00185E2E">
      <w:pPr>
        <w:pStyle w:val="Nadpis1"/>
      </w:pPr>
      <w:r w:rsidRPr="005D2CDE">
        <w:t>Úvodné ustanovenia</w:t>
      </w:r>
    </w:p>
    <w:p w:rsidR="00185E2E" w:rsidRDefault="00185E2E" w:rsidP="00185E2E">
      <w:pPr>
        <w:rPr>
          <w:rFonts w:asciiTheme="minorHAnsi" w:hAnsiTheme="minorHAnsi" w:cstheme="minorHAnsi"/>
          <w:b/>
        </w:rPr>
      </w:pPr>
    </w:p>
    <w:p w:rsidR="00185E2E" w:rsidRPr="00C72E2B" w:rsidRDefault="00185E2E" w:rsidP="00185E2E">
      <w:pPr>
        <w:pStyle w:val="Odsekzoznamu"/>
        <w:numPr>
          <w:ilvl w:val="0"/>
          <w:numId w:val="26"/>
        </w:numPr>
        <w:spacing w:after="0" w:line="240" w:lineRule="auto"/>
        <w:ind w:left="567" w:hanging="567"/>
        <w:jc w:val="both"/>
        <w:rPr>
          <w:rFonts w:asciiTheme="minorHAnsi" w:hAnsiTheme="minorHAnsi" w:cstheme="minorHAnsi"/>
        </w:rPr>
      </w:pPr>
      <w:r w:rsidRPr="00030978">
        <w:rPr>
          <w:rFonts w:asciiTheme="minorHAnsi" w:hAnsiTheme="minorHAnsi" w:cstheme="minorHAnsi"/>
        </w:rPr>
        <w:t xml:space="preserve">MPRV SR nadobudlo od Úradu podpredsedu vlády Slovenskej republiky pre investície a informatizáciu (ďalej len „ÚPPVII“), Zmluvou o udelení sublicencie k počítačovému programu ITMS2014+, č. </w:t>
      </w:r>
      <w:r w:rsidRPr="00030978">
        <w:rPr>
          <w:rFonts w:asciiTheme="minorHAnsi" w:hAnsiTheme="minorHAnsi" w:cstheme="minorHAnsi"/>
          <w:iCs/>
        </w:rPr>
        <w:t>ÚPPVII: 236/2017</w:t>
      </w:r>
      <w:r w:rsidRPr="00030978">
        <w:rPr>
          <w:rFonts w:asciiTheme="minorHAnsi" w:hAnsiTheme="minorHAnsi" w:cstheme="minorHAnsi"/>
        </w:rPr>
        <w:t xml:space="preserve">, č. 415/2017-611/MPRV SR, (ďalej len „Zmluva </w:t>
      </w:r>
      <w:r w:rsidRPr="00030978">
        <w:rPr>
          <w:rFonts w:asciiTheme="minorHAnsi" w:hAnsiTheme="minorHAnsi" w:cstheme="minorHAnsi"/>
          <w:iCs/>
        </w:rPr>
        <w:t>ÚPPVII</w:t>
      </w:r>
      <w:r w:rsidRPr="00030978">
        <w:rPr>
          <w:rFonts w:asciiTheme="minorHAnsi" w:hAnsiTheme="minorHAnsi" w:cstheme="minorHAnsi"/>
        </w:rPr>
        <w:t xml:space="preserve">“), ktorej kópia je Prílohou č. 1 tejto Zmluvy, nevýhradnú, a na územie Slovenskej republiky obmedzenú </w:t>
      </w:r>
      <w:r w:rsidRPr="002E7BB7">
        <w:rPr>
          <w:rFonts w:asciiTheme="minorHAnsi" w:hAnsiTheme="minorHAnsi" w:cstheme="minorHAnsi"/>
          <w:b/>
        </w:rPr>
        <w:t>sublicenciu</w:t>
      </w:r>
      <w:r w:rsidRPr="00030978">
        <w:rPr>
          <w:rFonts w:asciiTheme="minorHAnsi" w:hAnsiTheme="minorHAnsi" w:cstheme="minorHAnsi"/>
        </w:rPr>
        <w:t xml:space="preserve"> </w:t>
      </w:r>
      <w:r w:rsidRPr="002E7BB7">
        <w:rPr>
          <w:rFonts w:asciiTheme="minorHAnsi" w:hAnsiTheme="minorHAnsi" w:cstheme="minorHAnsi"/>
          <w:b/>
        </w:rPr>
        <w:t>k aplikačnému programovému vybaveniu informačného systému</w:t>
      </w:r>
      <w:r>
        <w:rPr>
          <w:rFonts w:asciiTheme="minorHAnsi" w:hAnsiTheme="minorHAnsi" w:cstheme="minorHAnsi"/>
        </w:rPr>
        <w:t xml:space="preserve"> –</w:t>
      </w:r>
      <w:r w:rsidRPr="00C72E2B">
        <w:rPr>
          <w:rFonts w:asciiTheme="minorHAnsi" w:hAnsiTheme="minorHAnsi" w:cstheme="minorHAnsi"/>
        </w:rPr>
        <w:t> IT</w:t>
      </w:r>
      <w:r>
        <w:rPr>
          <w:rFonts w:asciiTheme="minorHAnsi" w:hAnsiTheme="minorHAnsi" w:cstheme="minorHAnsi"/>
        </w:rPr>
        <w:t xml:space="preserve"> </w:t>
      </w:r>
      <w:r w:rsidRPr="002E7BB7">
        <w:rPr>
          <w:rFonts w:asciiTheme="minorHAnsi" w:hAnsiTheme="minorHAnsi" w:cstheme="minorHAnsi"/>
          <w:b/>
        </w:rPr>
        <w:t>monitorovací systém pre európske štrukturálne a investičné fondy (ďalej len „ITMS2014+),</w:t>
      </w:r>
      <w:r w:rsidRPr="00C72E2B">
        <w:rPr>
          <w:rFonts w:asciiTheme="minorHAnsi" w:hAnsiTheme="minorHAnsi" w:cstheme="minorHAnsi"/>
        </w:rPr>
        <w:t xml:space="preserve"> ktor</w:t>
      </w:r>
      <w:r>
        <w:rPr>
          <w:rFonts w:asciiTheme="minorHAnsi" w:hAnsiTheme="minorHAnsi" w:cstheme="minorHAnsi"/>
        </w:rPr>
        <w:t>ej</w:t>
      </w:r>
      <w:r w:rsidRPr="00C72E2B">
        <w:rPr>
          <w:rFonts w:asciiTheme="minorHAnsi" w:hAnsiTheme="minorHAnsi" w:cstheme="minorHAnsi"/>
        </w:rPr>
        <w:t xml:space="preserve"> zodpovedá </w:t>
      </w:r>
      <w:r w:rsidRPr="002E7BB7">
        <w:rPr>
          <w:rFonts w:asciiTheme="minorHAnsi" w:hAnsiTheme="minorHAnsi" w:cstheme="minorHAnsi"/>
          <w:b/>
        </w:rPr>
        <w:t>právo MPRV SR na používanie a rozvoj ITMS2014</w:t>
      </w:r>
      <w:r w:rsidRPr="00C72E2B">
        <w:rPr>
          <w:rFonts w:asciiTheme="minorHAnsi" w:hAnsiTheme="minorHAnsi" w:cstheme="minorHAnsi"/>
        </w:rPr>
        <w:t xml:space="preserve">+ pre potreby prevádzky, resp. výkonu činností patriacich do činnosti implementácie Programu rozvoja vidieka SR </w:t>
      </w:r>
      <w:r>
        <w:rPr>
          <w:rFonts w:asciiTheme="minorHAnsi" w:hAnsiTheme="minorHAnsi" w:cstheme="minorHAnsi"/>
        </w:rPr>
        <w:br/>
      </w:r>
      <w:r w:rsidRPr="00C72E2B">
        <w:rPr>
          <w:rFonts w:asciiTheme="minorHAnsi" w:hAnsiTheme="minorHAnsi" w:cstheme="minorHAnsi"/>
        </w:rPr>
        <w:t>2014</w:t>
      </w:r>
      <w:r>
        <w:rPr>
          <w:rFonts w:asciiTheme="minorHAnsi" w:hAnsiTheme="minorHAnsi" w:cstheme="minorHAnsi"/>
        </w:rPr>
        <w:t xml:space="preserve"> </w:t>
      </w:r>
      <w:r w:rsidRPr="00C72E2B">
        <w:rPr>
          <w:rFonts w:asciiTheme="minorHAnsi" w:hAnsiTheme="minorHAnsi" w:cstheme="minorHAnsi"/>
        </w:rPr>
        <w:t>-</w:t>
      </w:r>
      <w:r>
        <w:rPr>
          <w:rFonts w:asciiTheme="minorHAnsi" w:hAnsiTheme="minorHAnsi" w:cstheme="minorHAnsi"/>
        </w:rPr>
        <w:t xml:space="preserve"> </w:t>
      </w:r>
      <w:r w:rsidRPr="00C72E2B">
        <w:rPr>
          <w:rFonts w:asciiTheme="minorHAnsi" w:hAnsiTheme="minorHAnsi" w:cstheme="minorHAnsi"/>
        </w:rPr>
        <w:t>2020 (ďalej len „PRV SR 2014</w:t>
      </w:r>
      <w:r>
        <w:rPr>
          <w:rFonts w:asciiTheme="minorHAnsi" w:hAnsiTheme="minorHAnsi" w:cstheme="minorHAnsi"/>
        </w:rPr>
        <w:t xml:space="preserve"> -</w:t>
      </w:r>
      <w:r w:rsidRPr="00C72E2B">
        <w:rPr>
          <w:rFonts w:asciiTheme="minorHAnsi" w:hAnsiTheme="minorHAnsi" w:cstheme="minorHAnsi"/>
        </w:rPr>
        <w:t xml:space="preserve"> 2020“), za časť opatrenia 19 – Podpora na miestny rozvoj v rámci iniciatívy LEADER (ďalej len „opatrenie 19“), v rámci rezortnej pôsobnosti MPRV SR, ako aj právo následne užívať ITMS2014+ ako celok pre potreby prevádzky.</w:t>
      </w:r>
    </w:p>
    <w:p w:rsidR="00185E2E" w:rsidRPr="00030978" w:rsidRDefault="00185E2E" w:rsidP="00185E2E">
      <w:pPr>
        <w:pStyle w:val="Odsekzoznamu"/>
        <w:numPr>
          <w:ilvl w:val="0"/>
          <w:numId w:val="26"/>
        </w:numPr>
        <w:spacing w:before="120" w:after="0" w:line="240" w:lineRule="auto"/>
        <w:ind w:left="567" w:hanging="567"/>
        <w:jc w:val="both"/>
        <w:rPr>
          <w:rFonts w:asciiTheme="minorHAnsi" w:hAnsiTheme="minorHAnsi" w:cstheme="minorHAnsi"/>
        </w:rPr>
      </w:pPr>
      <w:r w:rsidRPr="002E7BB7">
        <w:rPr>
          <w:rFonts w:asciiTheme="minorHAnsi" w:hAnsiTheme="minorHAnsi" w:cstheme="minorHAnsi"/>
          <w:b/>
        </w:rPr>
        <w:t>ITMS2014+ je informačný systém</w:t>
      </w:r>
      <w:r w:rsidRPr="00C72E2B">
        <w:rPr>
          <w:rFonts w:asciiTheme="minorHAnsi" w:hAnsiTheme="minorHAnsi" w:cstheme="minorHAnsi"/>
        </w:rPr>
        <w:t xml:space="preserve"> spravovaný ÚPPVII v zmysle § 6 zákona č. 292/2014 Z. z. o príspevku poskytovanom z európskych štrukturálnych a investičných fondov a o zmene a doplnení niektorých zákonov v znení neskorších predpisov (ďalej len „zákon </w:t>
      </w:r>
      <w:r>
        <w:rPr>
          <w:rFonts w:asciiTheme="minorHAnsi" w:hAnsiTheme="minorHAnsi" w:cstheme="minorHAnsi"/>
        </w:rPr>
        <w:br/>
      </w:r>
      <w:r w:rsidRPr="00030978">
        <w:rPr>
          <w:rFonts w:asciiTheme="minorHAnsi" w:hAnsiTheme="minorHAnsi" w:cstheme="minorHAnsi"/>
        </w:rPr>
        <w:t>o</w:t>
      </w:r>
      <w:r>
        <w:rPr>
          <w:rFonts w:asciiTheme="minorHAnsi" w:hAnsiTheme="minorHAnsi" w:cstheme="minorHAnsi"/>
        </w:rPr>
        <w:t xml:space="preserve"> </w:t>
      </w:r>
      <w:r w:rsidRPr="00030978">
        <w:rPr>
          <w:rFonts w:asciiTheme="minorHAnsi" w:hAnsiTheme="minorHAnsi" w:cstheme="minorHAnsi"/>
        </w:rPr>
        <w:t xml:space="preserve">EŠIF“). ITMS2014+ bol vytvorený v zmysle Zmluvy o úprave existujúcich funkcionalít a architektúry ITMS v zmysle požiadaviek Európskej komisie pre programové obdobie </w:t>
      </w:r>
      <w:r w:rsidRPr="00030978">
        <w:rPr>
          <w:rFonts w:asciiTheme="minorHAnsi" w:hAnsiTheme="minorHAnsi" w:cstheme="minorHAnsi"/>
        </w:rPr>
        <w:br/>
      </w:r>
      <w:r>
        <w:rPr>
          <w:rFonts w:asciiTheme="minorHAnsi" w:hAnsiTheme="minorHAnsi" w:cstheme="minorHAnsi"/>
        </w:rPr>
        <w:t>2014 -</w:t>
      </w:r>
      <w:r w:rsidRPr="00030978">
        <w:rPr>
          <w:rFonts w:asciiTheme="minorHAnsi" w:hAnsiTheme="minorHAnsi" w:cstheme="minorHAnsi"/>
        </w:rPr>
        <w:t xml:space="preserve"> 2020 č. 1115/2013 zo dňa 28. 6. 2013, ďalej v zmysle Zmluvy o aktualizácií existujúcich funkcionalít a rozširovaní nových funkcionalít ITMS2014+ č. 759/2015 zo dňa 15. 5. 2015 a Zmluvy o dielo a o poskytovaní služieb č. 373/2016 zo dňa 27. 5. 2016.</w:t>
      </w:r>
    </w:p>
    <w:p w:rsidR="00185E2E" w:rsidRPr="00030978" w:rsidRDefault="00185E2E" w:rsidP="00185E2E">
      <w:pPr>
        <w:pStyle w:val="Odsekzoznamu"/>
        <w:numPr>
          <w:ilvl w:val="0"/>
          <w:numId w:val="26"/>
        </w:numPr>
        <w:spacing w:before="120" w:after="0" w:line="240" w:lineRule="auto"/>
        <w:ind w:left="567" w:hanging="567"/>
        <w:jc w:val="both"/>
        <w:rPr>
          <w:rFonts w:asciiTheme="minorHAnsi" w:hAnsiTheme="minorHAnsi" w:cstheme="minorHAnsi"/>
        </w:rPr>
      </w:pPr>
      <w:r w:rsidRPr="00030978">
        <w:rPr>
          <w:rFonts w:asciiTheme="minorHAnsi" w:hAnsiTheme="minorHAnsi" w:cstheme="minorHAnsi"/>
        </w:rPr>
        <w:t>ITMS2014+ obsahuje informácie potrebné pre implementáciu európskych štrukturálnych a investičných fondov v Slovenskej republike, definované v § 49 zákona o</w:t>
      </w:r>
      <w:r>
        <w:rPr>
          <w:rFonts w:asciiTheme="minorHAnsi" w:hAnsiTheme="minorHAnsi" w:cstheme="minorHAnsi"/>
        </w:rPr>
        <w:t xml:space="preserve"> </w:t>
      </w:r>
      <w:r w:rsidRPr="00030978">
        <w:rPr>
          <w:rFonts w:asciiTheme="minorHAnsi" w:hAnsiTheme="minorHAnsi" w:cstheme="minorHAnsi"/>
        </w:rPr>
        <w:t>EŠIF. Komplexné definovanie ITMS2014+ je obsiahnuté v projektovej dokumentácií.</w:t>
      </w:r>
    </w:p>
    <w:p w:rsidR="00185E2E" w:rsidRPr="00030978" w:rsidRDefault="00185E2E" w:rsidP="00185E2E">
      <w:pPr>
        <w:pStyle w:val="Odsekzoznamu"/>
        <w:numPr>
          <w:ilvl w:val="0"/>
          <w:numId w:val="26"/>
        </w:numPr>
        <w:spacing w:before="120" w:after="0" w:line="240" w:lineRule="auto"/>
        <w:ind w:left="567" w:hanging="567"/>
        <w:jc w:val="both"/>
        <w:rPr>
          <w:rFonts w:asciiTheme="minorHAnsi" w:hAnsiTheme="minorHAnsi" w:cstheme="minorHAnsi"/>
        </w:rPr>
      </w:pPr>
      <w:r w:rsidRPr="00030978">
        <w:rPr>
          <w:rFonts w:asciiTheme="minorHAnsi" w:hAnsiTheme="minorHAnsi" w:cstheme="minorHAnsi"/>
        </w:rPr>
        <w:t xml:space="preserve">PPA má záujem </w:t>
      </w:r>
      <w:r>
        <w:rPr>
          <w:rFonts w:asciiTheme="minorHAnsi" w:hAnsiTheme="minorHAnsi" w:cstheme="minorHAnsi"/>
        </w:rPr>
        <w:t xml:space="preserve">používať a realizovať rozvoj </w:t>
      </w:r>
      <w:r w:rsidRPr="002E7BB7">
        <w:rPr>
          <w:rFonts w:asciiTheme="minorHAnsi" w:hAnsiTheme="minorHAnsi" w:cstheme="minorHAnsi"/>
        </w:rPr>
        <w:t>IT</w:t>
      </w:r>
      <w:r w:rsidRPr="00030978">
        <w:rPr>
          <w:rFonts w:asciiTheme="minorHAnsi" w:hAnsiTheme="minorHAnsi" w:cstheme="minorHAnsi"/>
        </w:rPr>
        <w:t>MS2014+ v rozsahu poskytovanom MPRV SR touto Zmluvou pre PRV SR 2014</w:t>
      </w:r>
      <w:r>
        <w:rPr>
          <w:rFonts w:asciiTheme="minorHAnsi" w:hAnsiTheme="minorHAnsi" w:cstheme="minorHAnsi"/>
        </w:rPr>
        <w:t xml:space="preserve"> -</w:t>
      </w:r>
      <w:r w:rsidRPr="00030978">
        <w:rPr>
          <w:rFonts w:asciiTheme="minorHAnsi" w:hAnsiTheme="minorHAnsi" w:cstheme="minorHAnsi"/>
        </w:rPr>
        <w:t xml:space="preserve"> 2020, konkrétne pre opatrenie 19, ktoré sa implementuje prostredníctvom miestnych akčných skupín (ďalej len „MAS“), v rámci svojej pôsobnosti ako rozpočtovej organizácie MPRV SR, resp. ako poskytovateľa nenávratného finančného príspevku z Európskeho poľnohospodárskeho fondu pre rozvoj vidieka podľa § 3 ods. 2 písm. d) zákona </w:t>
      </w:r>
      <w:r w:rsidRPr="00030978">
        <w:rPr>
          <w:rFonts w:asciiTheme="minorHAnsi" w:hAnsiTheme="minorHAnsi" w:cstheme="minorHAnsi"/>
        </w:rPr>
        <w:br/>
        <w:t>o EŠIF</w:t>
      </w:r>
      <w:r>
        <w:rPr>
          <w:rFonts w:asciiTheme="minorHAnsi" w:hAnsiTheme="minorHAnsi" w:cstheme="minorHAnsi"/>
        </w:rPr>
        <w:t xml:space="preserve">. </w:t>
      </w:r>
    </w:p>
    <w:p w:rsidR="00185E2E" w:rsidRPr="00030978" w:rsidRDefault="00185E2E" w:rsidP="00185E2E">
      <w:pPr>
        <w:pStyle w:val="Odsekzoznamu"/>
        <w:numPr>
          <w:ilvl w:val="0"/>
          <w:numId w:val="26"/>
        </w:numPr>
        <w:spacing w:before="120" w:after="0" w:line="240" w:lineRule="auto"/>
        <w:ind w:left="567" w:hanging="567"/>
        <w:jc w:val="both"/>
        <w:rPr>
          <w:rFonts w:asciiTheme="minorHAnsi" w:hAnsiTheme="minorHAnsi" w:cstheme="minorHAnsi"/>
        </w:rPr>
      </w:pPr>
      <w:r w:rsidRPr="00030978">
        <w:rPr>
          <w:rFonts w:asciiTheme="minorHAnsi" w:hAnsiTheme="minorHAnsi" w:cstheme="minorHAnsi"/>
        </w:rPr>
        <w:t xml:space="preserve">MPRV SR, pre potreby implementácie opatrenia 19 pre MAS, má záujem umožniť PPA používanie ITMS2014+, ako aj </w:t>
      </w:r>
      <w:r>
        <w:rPr>
          <w:rFonts w:asciiTheme="minorHAnsi" w:hAnsiTheme="minorHAnsi" w:cstheme="minorHAnsi"/>
        </w:rPr>
        <w:t>realizáciu rozvoja</w:t>
      </w:r>
      <w:r w:rsidRPr="00030978">
        <w:rPr>
          <w:rFonts w:asciiTheme="minorHAnsi" w:hAnsiTheme="minorHAnsi" w:cstheme="minorHAnsi"/>
        </w:rPr>
        <w:t xml:space="preserve"> ITMS2014+, a to za podmienok a v rozsahu stanovených touto Zmluvou. </w:t>
      </w:r>
    </w:p>
    <w:p w:rsidR="00185E2E" w:rsidRPr="00A23F1D" w:rsidRDefault="00185E2E" w:rsidP="00185E2E">
      <w:pPr>
        <w:pStyle w:val="Odsekzoznamu"/>
        <w:numPr>
          <w:ilvl w:val="0"/>
          <w:numId w:val="26"/>
        </w:numPr>
        <w:spacing w:before="120" w:after="0" w:line="240" w:lineRule="auto"/>
        <w:ind w:left="567" w:hanging="567"/>
        <w:jc w:val="both"/>
        <w:rPr>
          <w:rFonts w:asciiTheme="minorHAnsi" w:hAnsiTheme="minorHAnsi" w:cstheme="minorHAnsi"/>
        </w:rPr>
      </w:pPr>
      <w:r w:rsidRPr="00030978">
        <w:rPr>
          <w:rFonts w:asciiTheme="minorHAnsi" w:hAnsiTheme="minorHAnsi" w:cstheme="minorHAnsi"/>
        </w:rPr>
        <w:t>MPRV SR je oprávnené</w:t>
      </w:r>
      <w:r>
        <w:rPr>
          <w:rFonts w:asciiTheme="minorHAnsi" w:hAnsiTheme="minorHAnsi" w:cstheme="minorHAnsi"/>
        </w:rPr>
        <w:t xml:space="preserve"> poskytnúť sublicenciu k ITMS2014+</w:t>
      </w:r>
      <w:r w:rsidRPr="00C72E2B">
        <w:rPr>
          <w:rFonts w:asciiTheme="minorHAnsi" w:hAnsiTheme="minorHAnsi" w:cstheme="minorHAnsi"/>
        </w:rPr>
        <w:t xml:space="preserve"> svojim priamo </w:t>
      </w:r>
      <w:r>
        <w:rPr>
          <w:rFonts w:asciiTheme="minorHAnsi" w:hAnsiTheme="minorHAnsi" w:cstheme="minorHAnsi"/>
        </w:rPr>
        <w:t>riadeným organizáciám vrátane</w:t>
      </w:r>
      <w:r w:rsidRPr="00C72E2B">
        <w:rPr>
          <w:rFonts w:asciiTheme="minorHAnsi" w:hAnsiTheme="minorHAnsi" w:cstheme="minorHAnsi"/>
        </w:rPr>
        <w:t xml:space="preserve"> PPA</w:t>
      </w:r>
      <w:r w:rsidRPr="00A23F1D">
        <w:rPr>
          <w:rFonts w:asciiTheme="minorHAnsi" w:hAnsiTheme="minorHAnsi" w:cstheme="minorHAnsi"/>
        </w:rPr>
        <w:t xml:space="preserve">, na základe súhlasu ÚPPVII udeleného v čl. V ods. 2 Zmluvy </w:t>
      </w:r>
      <w:r w:rsidRPr="00A23F1D">
        <w:rPr>
          <w:rFonts w:asciiTheme="minorHAnsi" w:hAnsiTheme="minorHAnsi" w:cstheme="minorHAnsi"/>
          <w:iCs/>
        </w:rPr>
        <w:t>ÚPPVII</w:t>
      </w:r>
      <w:r>
        <w:rPr>
          <w:rFonts w:asciiTheme="minorHAnsi" w:hAnsiTheme="minorHAnsi" w:cstheme="minorHAnsi"/>
        </w:rPr>
        <w:t>.</w:t>
      </w:r>
    </w:p>
    <w:p w:rsidR="00185E2E" w:rsidRPr="00C555B0" w:rsidRDefault="00185E2E" w:rsidP="00185E2E">
      <w:pPr>
        <w:rPr>
          <w:rFonts w:asciiTheme="minorHAnsi" w:hAnsiTheme="minorHAnsi" w:cstheme="minorHAnsi"/>
        </w:rPr>
      </w:pPr>
    </w:p>
    <w:p w:rsidR="00185E2E" w:rsidRPr="005D2CDE" w:rsidRDefault="00185E2E" w:rsidP="00185E2E">
      <w:pPr>
        <w:pStyle w:val="Nadpis1"/>
      </w:pPr>
      <w:r w:rsidRPr="005D2CDE">
        <w:t>Článok III</w:t>
      </w:r>
    </w:p>
    <w:p w:rsidR="00185E2E" w:rsidRDefault="00185E2E" w:rsidP="00185E2E">
      <w:pPr>
        <w:pStyle w:val="Nadpis1"/>
      </w:pPr>
      <w:r w:rsidRPr="005D2CDE">
        <w:t>Predmet Zmluvy</w:t>
      </w:r>
    </w:p>
    <w:p w:rsidR="00185E2E" w:rsidRDefault="00185E2E" w:rsidP="00185E2E">
      <w:pPr>
        <w:rPr>
          <w:rFonts w:asciiTheme="minorHAnsi" w:hAnsiTheme="minorHAnsi" w:cstheme="minorHAnsi"/>
          <w:b/>
        </w:rPr>
      </w:pPr>
    </w:p>
    <w:p w:rsidR="00185E2E" w:rsidRPr="00FA4DCB" w:rsidRDefault="00185E2E" w:rsidP="00185E2E">
      <w:pPr>
        <w:pStyle w:val="Odsekzoznamu"/>
        <w:numPr>
          <w:ilvl w:val="0"/>
          <w:numId w:val="27"/>
        </w:numPr>
        <w:spacing w:after="0" w:line="240" w:lineRule="auto"/>
        <w:ind w:left="567" w:hanging="567"/>
        <w:jc w:val="both"/>
        <w:rPr>
          <w:rFonts w:asciiTheme="minorHAnsi" w:hAnsiTheme="minorHAnsi" w:cstheme="minorHAnsi"/>
        </w:rPr>
      </w:pPr>
      <w:r w:rsidRPr="00493C59">
        <w:rPr>
          <w:rFonts w:asciiTheme="minorHAnsi" w:hAnsiTheme="minorHAnsi" w:cstheme="minorHAnsi"/>
        </w:rPr>
        <w:t xml:space="preserve">Predmetom tejto Zmluvy je bezodplatné </w:t>
      </w:r>
      <w:r w:rsidRPr="00C72E2B">
        <w:rPr>
          <w:rFonts w:asciiTheme="minorHAnsi" w:hAnsiTheme="minorHAnsi" w:cstheme="minorHAnsi"/>
        </w:rPr>
        <w:t>udelenie sublicencie</w:t>
      </w:r>
      <w:r>
        <w:rPr>
          <w:rFonts w:asciiTheme="minorHAnsi" w:hAnsiTheme="minorHAnsi" w:cstheme="minorHAnsi"/>
        </w:rPr>
        <w:t xml:space="preserve"> zo strany MPRV SR,</w:t>
      </w:r>
      <w:r w:rsidRPr="00C72E2B">
        <w:rPr>
          <w:rFonts w:asciiTheme="minorHAnsi" w:hAnsiTheme="minorHAnsi" w:cstheme="minorHAnsi"/>
        </w:rPr>
        <w:t xml:space="preserve"> </w:t>
      </w:r>
      <w:r w:rsidRPr="00A23F1D">
        <w:rPr>
          <w:rFonts w:asciiTheme="minorHAnsi" w:hAnsiTheme="minorHAnsi" w:cstheme="minorHAnsi"/>
          <w:b/>
        </w:rPr>
        <w:t>na používanie</w:t>
      </w:r>
      <w:r w:rsidRPr="00665C2D">
        <w:rPr>
          <w:rFonts w:asciiTheme="minorHAnsi" w:hAnsiTheme="minorHAnsi" w:cstheme="minorHAnsi"/>
          <w:b/>
        </w:rPr>
        <w:t xml:space="preserve"> </w:t>
      </w:r>
      <w:r w:rsidRPr="00A23F1D">
        <w:rPr>
          <w:rFonts w:asciiTheme="minorHAnsi" w:hAnsiTheme="minorHAnsi" w:cstheme="minorHAnsi"/>
          <w:b/>
        </w:rPr>
        <w:t>a  rozvoj ITMS2014+</w:t>
      </w:r>
      <w:r>
        <w:rPr>
          <w:rFonts w:asciiTheme="minorHAnsi" w:hAnsiTheme="minorHAnsi" w:cstheme="minorHAnsi"/>
          <w:b/>
        </w:rPr>
        <w:t>,</w:t>
      </w:r>
      <w:r w:rsidRPr="00A23F1D">
        <w:rPr>
          <w:rFonts w:asciiTheme="minorHAnsi" w:hAnsiTheme="minorHAnsi" w:cstheme="minorHAnsi"/>
          <w:b/>
        </w:rPr>
        <w:t xml:space="preserve"> vrátane jeho následných úprav</w:t>
      </w:r>
      <w:r w:rsidRPr="00FA4DCB">
        <w:rPr>
          <w:rFonts w:asciiTheme="minorHAnsi" w:hAnsiTheme="minorHAnsi" w:cstheme="minorHAnsi"/>
        </w:rPr>
        <w:t>, v prospech PPA</w:t>
      </w:r>
      <w:r w:rsidRPr="002E7BB7">
        <w:rPr>
          <w:rFonts w:asciiTheme="minorHAnsi" w:hAnsiTheme="minorHAnsi" w:cstheme="minorHAnsi"/>
        </w:rPr>
        <w:t>.</w:t>
      </w:r>
    </w:p>
    <w:p w:rsidR="00185E2E" w:rsidRPr="00665C2D" w:rsidRDefault="00185E2E" w:rsidP="00185E2E">
      <w:pPr>
        <w:pStyle w:val="Odsekzoznamu"/>
        <w:numPr>
          <w:ilvl w:val="0"/>
          <w:numId w:val="27"/>
        </w:numPr>
        <w:spacing w:before="120" w:after="0" w:line="240" w:lineRule="auto"/>
        <w:ind w:left="567" w:hanging="567"/>
        <w:jc w:val="both"/>
        <w:rPr>
          <w:rFonts w:asciiTheme="minorHAnsi" w:hAnsiTheme="minorHAnsi" w:cstheme="minorHAnsi"/>
          <w:b/>
        </w:rPr>
      </w:pPr>
      <w:r w:rsidRPr="00665C2D">
        <w:rPr>
          <w:rFonts w:asciiTheme="minorHAnsi" w:hAnsiTheme="minorHAnsi" w:cstheme="minorHAnsi"/>
        </w:rPr>
        <w:t xml:space="preserve">Predmetom tejto Zmluvy je aj </w:t>
      </w:r>
      <w:r w:rsidRPr="00A23F1D">
        <w:rPr>
          <w:rFonts w:asciiTheme="minorHAnsi" w:hAnsiTheme="minorHAnsi" w:cstheme="minorHAnsi"/>
          <w:b/>
        </w:rPr>
        <w:t xml:space="preserve">záväzok  </w:t>
      </w:r>
      <w:r w:rsidRPr="00665C2D">
        <w:rPr>
          <w:rFonts w:asciiTheme="minorHAnsi" w:hAnsiTheme="minorHAnsi" w:cstheme="minorHAnsi"/>
          <w:b/>
        </w:rPr>
        <w:t xml:space="preserve">PPA </w:t>
      </w:r>
      <w:r w:rsidRPr="00A23F1D">
        <w:rPr>
          <w:rFonts w:asciiTheme="minorHAnsi" w:hAnsiTheme="minorHAnsi" w:cstheme="minorHAnsi"/>
          <w:b/>
        </w:rPr>
        <w:t xml:space="preserve">zabezpečiť </w:t>
      </w:r>
      <w:r w:rsidRPr="00E13118">
        <w:rPr>
          <w:rFonts w:asciiTheme="minorHAnsi" w:hAnsiTheme="minorHAnsi" w:cstheme="minorHAnsi"/>
          <w:b/>
        </w:rPr>
        <w:t>vytvorenie funkcionalít</w:t>
      </w:r>
      <w:r w:rsidRPr="00A23F1D">
        <w:rPr>
          <w:rFonts w:asciiTheme="minorHAnsi" w:hAnsiTheme="minorHAnsi" w:cstheme="minorHAnsi"/>
          <w:b/>
        </w:rPr>
        <w:t xml:space="preserve"> </w:t>
      </w:r>
      <w:r w:rsidRPr="00665C2D">
        <w:rPr>
          <w:rFonts w:asciiTheme="minorHAnsi" w:hAnsiTheme="minorHAnsi" w:cstheme="minorHAnsi"/>
          <w:b/>
        </w:rPr>
        <w:t xml:space="preserve">v rámci ITMS2014+ </w:t>
      </w:r>
      <w:r w:rsidRPr="00A23F1D">
        <w:rPr>
          <w:rFonts w:asciiTheme="minorHAnsi" w:hAnsiTheme="minorHAnsi" w:cstheme="minorHAnsi"/>
        </w:rPr>
        <w:t>nevyhnutných</w:t>
      </w:r>
      <w:r w:rsidRPr="00665C2D">
        <w:rPr>
          <w:rFonts w:asciiTheme="minorHAnsi" w:hAnsiTheme="minorHAnsi" w:cstheme="minorHAnsi"/>
          <w:b/>
        </w:rPr>
        <w:t xml:space="preserve"> </w:t>
      </w:r>
      <w:r w:rsidRPr="00665C2D">
        <w:rPr>
          <w:rFonts w:asciiTheme="minorHAnsi" w:hAnsiTheme="minorHAnsi" w:cstheme="minorHAnsi"/>
        </w:rPr>
        <w:t>pre implementáciu PRV SR 2014-2020, v rámci opatrenia 19</w:t>
      </w:r>
      <w:r>
        <w:rPr>
          <w:rFonts w:asciiTheme="minorHAnsi" w:hAnsiTheme="minorHAnsi" w:cstheme="minorHAnsi"/>
        </w:rPr>
        <w:t>.</w:t>
      </w:r>
    </w:p>
    <w:p w:rsidR="00185E2E" w:rsidRPr="005D2CDE" w:rsidRDefault="00185E2E" w:rsidP="00185E2E">
      <w:pPr>
        <w:pStyle w:val="Nadpis1"/>
      </w:pPr>
      <w:r w:rsidRPr="005D2CDE">
        <w:t>Článok IV</w:t>
      </w:r>
    </w:p>
    <w:p w:rsidR="00185E2E" w:rsidRDefault="00185E2E" w:rsidP="00185E2E">
      <w:pPr>
        <w:pStyle w:val="Nadpis1"/>
      </w:pPr>
      <w:r w:rsidRPr="005D2CDE">
        <w:t>Sublicencia k ITMS2014+ a jej rozsah</w:t>
      </w:r>
    </w:p>
    <w:p w:rsidR="00185E2E" w:rsidRDefault="00185E2E" w:rsidP="00185E2E">
      <w:pPr>
        <w:jc w:val="center"/>
        <w:rPr>
          <w:rFonts w:asciiTheme="minorHAnsi" w:hAnsiTheme="minorHAnsi" w:cstheme="minorHAnsi"/>
          <w:b/>
        </w:rPr>
      </w:pPr>
    </w:p>
    <w:p w:rsidR="00185E2E" w:rsidRPr="00407FED" w:rsidRDefault="00185E2E" w:rsidP="00185E2E">
      <w:pPr>
        <w:pStyle w:val="Odsekzoznamu"/>
        <w:numPr>
          <w:ilvl w:val="0"/>
          <w:numId w:val="28"/>
        </w:numPr>
        <w:spacing w:after="0" w:line="240" w:lineRule="auto"/>
        <w:ind w:left="567" w:hanging="567"/>
        <w:jc w:val="both"/>
        <w:rPr>
          <w:rFonts w:asciiTheme="minorHAnsi" w:hAnsiTheme="minorHAnsi" w:cstheme="minorHAnsi"/>
        </w:rPr>
      </w:pPr>
      <w:r w:rsidRPr="00407FED">
        <w:rPr>
          <w:rFonts w:asciiTheme="minorHAnsi" w:hAnsiTheme="minorHAnsi" w:cstheme="minorHAnsi"/>
        </w:rPr>
        <w:t xml:space="preserve">MPRV SR touto Zmluvou udeľuje nevýhradnú, na územie Slovenskej republiky obmedzenú sublicenciu </w:t>
      </w:r>
      <w:r>
        <w:rPr>
          <w:rFonts w:asciiTheme="minorHAnsi" w:hAnsiTheme="minorHAnsi" w:cstheme="minorHAnsi"/>
        </w:rPr>
        <w:t>k ITMS2014+</w:t>
      </w:r>
      <w:r w:rsidRPr="00407FED">
        <w:rPr>
          <w:rFonts w:asciiTheme="minorHAnsi" w:hAnsiTheme="minorHAnsi" w:cstheme="minorHAnsi"/>
        </w:rPr>
        <w:t xml:space="preserve"> podľa článku III tejto Zmluvy, ktorému zodpovedá </w:t>
      </w:r>
      <w:r w:rsidRPr="00A23F1D">
        <w:rPr>
          <w:rFonts w:asciiTheme="minorHAnsi" w:hAnsiTheme="minorHAnsi" w:cstheme="minorHAnsi"/>
          <w:b/>
        </w:rPr>
        <w:t>právo PPA používať, upravovať a</w:t>
      </w:r>
      <w:r>
        <w:rPr>
          <w:rFonts w:asciiTheme="minorHAnsi" w:hAnsiTheme="minorHAnsi" w:cstheme="minorHAnsi"/>
          <w:b/>
        </w:rPr>
        <w:t> </w:t>
      </w:r>
      <w:r w:rsidRPr="00A23F1D">
        <w:rPr>
          <w:rFonts w:asciiTheme="minorHAnsi" w:hAnsiTheme="minorHAnsi" w:cstheme="minorHAnsi"/>
          <w:b/>
        </w:rPr>
        <w:t>rozvíjať ITMS2014+ pre potreby prevádzky,</w:t>
      </w:r>
      <w:r w:rsidRPr="00407FED">
        <w:rPr>
          <w:rFonts w:asciiTheme="minorHAnsi" w:hAnsiTheme="minorHAnsi" w:cstheme="minorHAnsi"/>
        </w:rPr>
        <w:t xml:space="preserve"> resp. výkonu činností </w:t>
      </w:r>
      <w:proofErr w:type="spellStart"/>
      <w:r w:rsidRPr="00407FED">
        <w:rPr>
          <w:rFonts w:asciiTheme="minorHAnsi" w:hAnsiTheme="minorHAnsi" w:cstheme="minorHAnsi"/>
        </w:rPr>
        <w:t>patriacichdo</w:t>
      </w:r>
      <w:proofErr w:type="spellEnd"/>
      <w:r w:rsidRPr="00407FED">
        <w:rPr>
          <w:rFonts w:asciiTheme="minorHAnsi" w:hAnsiTheme="minorHAnsi" w:cstheme="minorHAnsi"/>
        </w:rPr>
        <w:t xml:space="preserve"> činnosti implementácie PRV SR 2014-2020 za časť opatrenia 19, v rozsahu pôsobnosti PPA ako rozpočtovej organizácií MPRV SR a</w:t>
      </w:r>
      <w:r>
        <w:rPr>
          <w:rFonts w:asciiTheme="minorHAnsi" w:hAnsiTheme="minorHAnsi" w:cstheme="minorHAnsi"/>
        </w:rPr>
        <w:t>ko</w:t>
      </w:r>
      <w:r w:rsidRPr="00407FED">
        <w:rPr>
          <w:rFonts w:asciiTheme="minorHAnsi" w:hAnsiTheme="minorHAnsi" w:cstheme="minorHAnsi"/>
        </w:rPr>
        <w:t> poskytovateľa NFP, ako aj právo následne používať ITMS2014+ ako celok pre potreby prevádzky.</w:t>
      </w:r>
    </w:p>
    <w:p w:rsidR="00185E2E" w:rsidRPr="00407FED" w:rsidRDefault="00185E2E" w:rsidP="00185E2E">
      <w:pPr>
        <w:pStyle w:val="Odsekzoznamu"/>
        <w:numPr>
          <w:ilvl w:val="0"/>
          <w:numId w:val="28"/>
        </w:numPr>
        <w:spacing w:before="120" w:after="0" w:line="240" w:lineRule="auto"/>
        <w:ind w:left="567" w:hanging="567"/>
        <w:jc w:val="both"/>
        <w:rPr>
          <w:rFonts w:asciiTheme="minorHAnsi" w:hAnsiTheme="minorHAnsi" w:cstheme="minorHAnsi"/>
        </w:rPr>
      </w:pPr>
      <w:r w:rsidRPr="00407FED">
        <w:rPr>
          <w:rFonts w:asciiTheme="minorHAnsi" w:hAnsiTheme="minorHAnsi" w:cstheme="minorHAnsi"/>
        </w:rPr>
        <w:t>Na účely čl</w:t>
      </w:r>
      <w:r>
        <w:rPr>
          <w:rFonts w:asciiTheme="minorHAnsi" w:hAnsiTheme="minorHAnsi" w:cstheme="minorHAnsi"/>
        </w:rPr>
        <w:t>.</w:t>
      </w:r>
      <w:r w:rsidRPr="00407FED">
        <w:rPr>
          <w:rFonts w:asciiTheme="minorHAnsi" w:hAnsiTheme="minorHAnsi" w:cstheme="minorHAnsi"/>
        </w:rPr>
        <w:t xml:space="preserve"> II bod 1 tejto Zmluvy, bude PPA umožnený vzdialený prístup k ITMS2014+, </w:t>
      </w:r>
      <w:r>
        <w:rPr>
          <w:rFonts w:asciiTheme="minorHAnsi" w:hAnsiTheme="minorHAnsi" w:cstheme="minorHAnsi"/>
        </w:rPr>
        <w:br/>
      </w:r>
      <w:r w:rsidRPr="00407FED">
        <w:rPr>
          <w:rFonts w:asciiTheme="minorHAnsi" w:hAnsiTheme="minorHAnsi" w:cstheme="minorHAnsi"/>
        </w:rPr>
        <w:t xml:space="preserve">t. j. ITMS2014+, ani akákoľvek jeho časť, nebudú inštalované na zariadeniach PPA, alebo v priestoroch PPA. PPA berie na vedomie, že ITMS2014+ vrátane všetkých jeho súčastí, </w:t>
      </w:r>
      <w:r w:rsidRPr="00407FED">
        <w:rPr>
          <w:rFonts w:asciiTheme="minorHAnsi" w:hAnsiTheme="minorHAnsi" w:cstheme="minorHAnsi"/>
        </w:rPr>
        <w:br/>
        <w:t>sú inštalované v </w:t>
      </w:r>
      <w:proofErr w:type="spellStart"/>
      <w:r w:rsidRPr="00407FED">
        <w:rPr>
          <w:rFonts w:asciiTheme="minorHAnsi" w:hAnsiTheme="minorHAnsi" w:cstheme="minorHAnsi"/>
        </w:rPr>
        <w:t>DataCentre</w:t>
      </w:r>
      <w:proofErr w:type="spellEnd"/>
      <w:r w:rsidRPr="00407FED">
        <w:rPr>
          <w:rFonts w:asciiTheme="minorHAnsi" w:hAnsiTheme="minorHAnsi" w:cstheme="minorHAnsi"/>
        </w:rPr>
        <w:t xml:space="preserve">, Cintorínska 5, 814 88 Bratislava, IČO: 00 151 564, ktorá </w:t>
      </w:r>
      <w:r w:rsidRPr="00407FED">
        <w:rPr>
          <w:rFonts w:asciiTheme="minorHAnsi" w:hAnsiTheme="minorHAnsi" w:cstheme="minorHAnsi"/>
        </w:rPr>
        <w:br/>
        <w:t xml:space="preserve">je samostatnou rozpočtovou organizáciou, a ktorej zriaďovateľom je Ministerstvo financií Slovenskej republiky. </w:t>
      </w:r>
    </w:p>
    <w:p w:rsidR="00185E2E" w:rsidRPr="00407FED" w:rsidRDefault="00185E2E" w:rsidP="00185E2E">
      <w:pPr>
        <w:pStyle w:val="Odsekzoznamu"/>
        <w:numPr>
          <w:ilvl w:val="0"/>
          <w:numId w:val="28"/>
        </w:numPr>
        <w:spacing w:before="120" w:after="0" w:line="240" w:lineRule="auto"/>
        <w:ind w:left="567" w:hanging="567"/>
        <w:jc w:val="both"/>
        <w:rPr>
          <w:rFonts w:asciiTheme="minorHAnsi" w:hAnsiTheme="minorHAnsi" w:cstheme="minorHAnsi"/>
        </w:rPr>
      </w:pPr>
      <w:r w:rsidRPr="00407FED">
        <w:rPr>
          <w:rFonts w:asciiTheme="minorHAnsi" w:hAnsiTheme="minorHAnsi" w:cstheme="minorHAnsi"/>
        </w:rPr>
        <w:t xml:space="preserve">Sublicencia podľa tejto Zmluvy sa udeľuje odo dňa účinnosti tejto Zmluvy, do uplynutia trvania nevýhradnej, na územie Slovenskej republiky obmedzenej sublicencie MPRV SR k ITMS2014+, poskytnutej zo strany ÚPPVII na základe Zmluvy </w:t>
      </w:r>
      <w:r w:rsidRPr="00407FED">
        <w:rPr>
          <w:rFonts w:asciiTheme="minorHAnsi" w:hAnsiTheme="minorHAnsi" w:cstheme="minorHAnsi"/>
          <w:iCs/>
        </w:rPr>
        <w:t>ÚPPVII</w:t>
      </w:r>
      <w:r w:rsidRPr="00407FED">
        <w:rPr>
          <w:rFonts w:asciiTheme="minorHAnsi" w:hAnsiTheme="minorHAnsi" w:cstheme="minorHAnsi"/>
        </w:rPr>
        <w:t>.</w:t>
      </w:r>
    </w:p>
    <w:p w:rsidR="00185E2E" w:rsidRPr="00407FED" w:rsidRDefault="00185E2E" w:rsidP="00185E2E">
      <w:pPr>
        <w:pStyle w:val="Odsekzoznamu"/>
        <w:numPr>
          <w:ilvl w:val="0"/>
          <w:numId w:val="28"/>
        </w:numPr>
        <w:spacing w:before="120" w:after="0" w:line="240" w:lineRule="auto"/>
        <w:ind w:left="567" w:hanging="567"/>
        <w:jc w:val="both"/>
        <w:rPr>
          <w:rFonts w:asciiTheme="minorHAnsi" w:hAnsiTheme="minorHAnsi" w:cstheme="minorHAnsi"/>
          <w:b/>
        </w:rPr>
      </w:pPr>
      <w:r w:rsidRPr="00407FED">
        <w:rPr>
          <w:rFonts w:asciiTheme="minorHAnsi" w:hAnsiTheme="minorHAnsi" w:cstheme="minorHAnsi"/>
        </w:rPr>
        <w:t>Zmluvné strany sa dohodli na bezodplatnom udelení sublicencie v zmysle § 65 ods. 1 Autorského zákona.</w:t>
      </w:r>
    </w:p>
    <w:p w:rsidR="00185E2E" w:rsidRPr="003619B6" w:rsidRDefault="00185E2E" w:rsidP="00185E2E">
      <w:pPr>
        <w:pStyle w:val="Odsekzoznamu"/>
        <w:numPr>
          <w:ilvl w:val="0"/>
          <w:numId w:val="28"/>
        </w:numPr>
        <w:spacing w:before="120" w:after="0" w:line="240" w:lineRule="auto"/>
        <w:ind w:left="567" w:hanging="567"/>
        <w:jc w:val="both"/>
        <w:rPr>
          <w:rFonts w:asciiTheme="minorHAnsi" w:hAnsiTheme="minorHAnsi" w:cstheme="minorHAnsi"/>
        </w:rPr>
      </w:pPr>
      <w:r w:rsidRPr="00407FED">
        <w:rPr>
          <w:rFonts w:asciiTheme="minorHAnsi" w:hAnsiTheme="minorHAnsi" w:cstheme="minorHAnsi"/>
        </w:rPr>
        <w:t>PPA sa zaväzuje</w:t>
      </w:r>
      <w:r>
        <w:rPr>
          <w:rFonts w:asciiTheme="minorHAnsi" w:hAnsiTheme="minorHAnsi" w:cstheme="minorHAnsi"/>
        </w:rPr>
        <w:t xml:space="preserve"> </w:t>
      </w:r>
      <w:r w:rsidRPr="00407FED">
        <w:rPr>
          <w:rFonts w:asciiTheme="minorHAnsi" w:hAnsiTheme="minorHAnsi" w:cstheme="minorHAnsi"/>
        </w:rPr>
        <w:t xml:space="preserve">poskytnúť MPRV SR sublicenciu k tým častiam súčasného ITMS2014+, ktoré budú zmenené a/alebo doplnené, a ktoré budú vykonané dodávateľom na základe osobitnej zmluvy s PPA uzavretej podľa </w:t>
      </w:r>
      <w:r>
        <w:rPr>
          <w:rFonts w:asciiTheme="minorHAnsi" w:hAnsiTheme="minorHAnsi" w:cstheme="minorHAnsi"/>
        </w:rPr>
        <w:t xml:space="preserve">čl. VI, </w:t>
      </w:r>
      <w:r w:rsidRPr="00407FED">
        <w:rPr>
          <w:rFonts w:asciiTheme="minorHAnsi" w:hAnsiTheme="minorHAnsi" w:cstheme="minorHAnsi"/>
        </w:rPr>
        <w:t xml:space="preserve">bodu 6.5 tejto Zmluvy. V prípade porušenia tejto povinnosti, ak nedôjde k jej splneniu ani na základe predchádzajúcej písomnej výzvy v primeranej </w:t>
      </w:r>
      <w:r>
        <w:rPr>
          <w:rFonts w:asciiTheme="minorHAnsi" w:hAnsiTheme="minorHAnsi" w:cstheme="minorHAnsi"/>
        </w:rPr>
        <w:t xml:space="preserve">dodatočnej lehote </w:t>
      </w:r>
      <w:r w:rsidRPr="00407FED">
        <w:rPr>
          <w:rFonts w:asciiTheme="minorHAnsi" w:hAnsiTheme="minorHAnsi" w:cstheme="minorHAnsi"/>
        </w:rPr>
        <w:t xml:space="preserve">v nej uvedenej, </w:t>
      </w:r>
      <w:r>
        <w:rPr>
          <w:rFonts w:asciiTheme="minorHAnsi" w:hAnsiTheme="minorHAnsi" w:cstheme="minorHAnsi"/>
        </w:rPr>
        <w:t>MPRV SR je oprávnené od Zmluvy odstúpiť v zmysle článku VII tejto Zmluvy</w:t>
      </w:r>
      <w:r w:rsidRPr="00407FED">
        <w:rPr>
          <w:rFonts w:asciiTheme="minorHAnsi" w:hAnsiTheme="minorHAnsi" w:cstheme="minorHAnsi"/>
        </w:rPr>
        <w:t>.</w:t>
      </w:r>
    </w:p>
    <w:p w:rsidR="00185E2E" w:rsidRPr="005D2CDE" w:rsidRDefault="00185E2E" w:rsidP="00185E2E">
      <w:pPr>
        <w:rPr>
          <w:rFonts w:asciiTheme="minorHAnsi" w:hAnsiTheme="minorHAnsi" w:cstheme="minorHAnsi"/>
          <w:b/>
        </w:rPr>
      </w:pPr>
    </w:p>
    <w:p w:rsidR="00185E2E" w:rsidRPr="008832D8" w:rsidRDefault="00185E2E" w:rsidP="00185E2E">
      <w:pPr>
        <w:pStyle w:val="Nadpis1"/>
      </w:pPr>
      <w:r w:rsidRPr="008832D8">
        <w:t>Článok V</w:t>
      </w:r>
    </w:p>
    <w:p w:rsidR="00185E2E" w:rsidRPr="008832D8" w:rsidRDefault="00185E2E" w:rsidP="00185E2E">
      <w:pPr>
        <w:pStyle w:val="Nadpis1"/>
      </w:pPr>
      <w:r w:rsidRPr="008832D8">
        <w:t>Záruka a prevádzka ITMS2014+ a ďalšie dojednania</w:t>
      </w:r>
    </w:p>
    <w:p w:rsidR="00185E2E" w:rsidRDefault="00185E2E" w:rsidP="00185E2E">
      <w:pPr>
        <w:rPr>
          <w:rFonts w:asciiTheme="minorHAnsi" w:hAnsiTheme="minorHAnsi" w:cstheme="minorHAnsi"/>
          <w:b/>
        </w:rPr>
      </w:pPr>
    </w:p>
    <w:p w:rsidR="00185E2E" w:rsidRPr="002E7BB7" w:rsidRDefault="00185E2E" w:rsidP="00185E2E">
      <w:pPr>
        <w:pStyle w:val="Odsekzoznamu"/>
        <w:numPr>
          <w:ilvl w:val="0"/>
          <w:numId w:val="29"/>
        </w:numPr>
        <w:spacing w:after="0" w:line="240" w:lineRule="auto"/>
        <w:ind w:left="567" w:hanging="567"/>
        <w:jc w:val="both"/>
        <w:rPr>
          <w:rFonts w:asciiTheme="minorHAnsi" w:hAnsiTheme="minorHAnsi" w:cstheme="minorHAnsi"/>
          <w:b/>
        </w:rPr>
      </w:pPr>
      <w:r w:rsidRPr="002E7BB7">
        <w:rPr>
          <w:rFonts w:asciiTheme="minorHAnsi" w:hAnsiTheme="minorHAnsi" w:cstheme="minorHAnsi"/>
        </w:rPr>
        <w:t xml:space="preserve">MPRV SR neposkytuje záruku za </w:t>
      </w:r>
      <w:proofErr w:type="spellStart"/>
      <w:r w:rsidRPr="002E7BB7">
        <w:rPr>
          <w:rFonts w:asciiTheme="minorHAnsi" w:hAnsiTheme="minorHAnsi" w:cstheme="minorHAnsi"/>
        </w:rPr>
        <w:t>bezvadnosť</w:t>
      </w:r>
      <w:proofErr w:type="spellEnd"/>
      <w:r w:rsidRPr="002E7BB7">
        <w:rPr>
          <w:rFonts w:asciiTheme="minorHAnsi" w:hAnsiTheme="minorHAnsi" w:cstheme="minorHAnsi"/>
        </w:rPr>
        <w:t xml:space="preserve"> a dostupnosť tých častí ITMS2014+, ktoré budú zmenené a/alebo doplnené na žiadosť PPA. </w:t>
      </w:r>
    </w:p>
    <w:p w:rsidR="00185E2E" w:rsidRPr="00F72ADA" w:rsidRDefault="00185E2E" w:rsidP="00185E2E">
      <w:pPr>
        <w:pStyle w:val="Odsekzoznamu"/>
        <w:numPr>
          <w:ilvl w:val="0"/>
          <w:numId w:val="29"/>
        </w:numPr>
        <w:spacing w:before="120" w:after="0" w:line="240" w:lineRule="auto"/>
        <w:ind w:left="567" w:hanging="567"/>
        <w:jc w:val="both"/>
        <w:rPr>
          <w:rFonts w:asciiTheme="minorHAnsi" w:hAnsiTheme="minorHAnsi" w:cstheme="minorHAnsi"/>
        </w:rPr>
      </w:pPr>
      <w:r w:rsidRPr="002E7BB7">
        <w:rPr>
          <w:rFonts w:asciiTheme="minorHAnsi" w:hAnsiTheme="minorHAnsi" w:cstheme="minorHAnsi"/>
        </w:rPr>
        <w:t>PPA sa zaväzuje zabezpečiť</w:t>
      </w:r>
      <w:r>
        <w:rPr>
          <w:rFonts w:asciiTheme="minorHAnsi" w:hAnsiTheme="minorHAnsi" w:cstheme="minorHAnsi"/>
        </w:rPr>
        <w:t>,</w:t>
      </w:r>
      <w:r w:rsidRPr="002E7BB7">
        <w:rPr>
          <w:rFonts w:asciiTheme="minorHAnsi" w:hAnsiTheme="minorHAnsi" w:cstheme="minorHAnsi"/>
        </w:rPr>
        <w:t xml:space="preserve"> pre zmenené a/alebo</w:t>
      </w:r>
      <w:r w:rsidRPr="008832D8">
        <w:rPr>
          <w:rFonts w:asciiTheme="minorHAnsi" w:hAnsiTheme="minorHAnsi" w:cstheme="minorHAnsi"/>
        </w:rPr>
        <w:t xml:space="preserve"> doplnené časti ITMS2014+</w:t>
      </w:r>
      <w:r>
        <w:rPr>
          <w:rFonts w:asciiTheme="minorHAnsi" w:hAnsiTheme="minorHAnsi" w:cstheme="minorHAnsi"/>
        </w:rPr>
        <w:t>,</w:t>
      </w:r>
      <w:r w:rsidRPr="008832D8">
        <w:rPr>
          <w:rFonts w:asciiTheme="minorHAnsi" w:hAnsiTheme="minorHAnsi" w:cstheme="minorHAnsi"/>
        </w:rPr>
        <w:t xml:space="preserve"> </w:t>
      </w:r>
      <w:r w:rsidRPr="00F72ADA">
        <w:rPr>
          <w:rFonts w:asciiTheme="minorHAnsi" w:hAnsiTheme="minorHAnsi" w:cstheme="minorHAnsi"/>
        </w:rPr>
        <w:t xml:space="preserve">IT </w:t>
      </w:r>
      <w:r w:rsidRPr="008832D8">
        <w:rPr>
          <w:rFonts w:asciiTheme="minorHAnsi" w:hAnsiTheme="minorHAnsi" w:cstheme="minorHAnsi"/>
        </w:rPr>
        <w:t xml:space="preserve">podporu zahŕňajúcu </w:t>
      </w:r>
      <w:r w:rsidRPr="007D6FBC">
        <w:rPr>
          <w:rFonts w:asciiTheme="minorHAnsi" w:hAnsiTheme="minorHAnsi" w:cstheme="minorHAnsi"/>
        </w:rPr>
        <w:t>odstránenie</w:t>
      </w:r>
      <w:r w:rsidRPr="008832D8">
        <w:rPr>
          <w:rFonts w:asciiTheme="minorHAnsi" w:hAnsiTheme="minorHAnsi" w:cstheme="minorHAnsi"/>
        </w:rPr>
        <w:t xml:space="preserve"> vád, ako aj riešenie </w:t>
      </w:r>
      <w:r w:rsidRPr="00F72ADA">
        <w:rPr>
          <w:rFonts w:asciiTheme="minorHAnsi" w:hAnsiTheme="minorHAnsi" w:cstheme="minorHAnsi"/>
        </w:rPr>
        <w:t>ďalších</w:t>
      </w:r>
      <w:r w:rsidRPr="008832D8">
        <w:rPr>
          <w:rFonts w:asciiTheme="minorHAnsi" w:hAnsiTheme="minorHAnsi" w:cstheme="minorHAnsi"/>
        </w:rPr>
        <w:t xml:space="preserve"> požiadaviek </w:t>
      </w:r>
      <w:r w:rsidRPr="00F72ADA">
        <w:rPr>
          <w:rFonts w:asciiTheme="minorHAnsi" w:hAnsiTheme="minorHAnsi" w:cstheme="minorHAnsi"/>
        </w:rPr>
        <w:t xml:space="preserve">pre potreby prevádzky, resp. výkonu činností patriacich do činnosti implementácie Programu rozvoja vidieka SR 2014-2020 (ďalej len „PRV SR 2014 </w:t>
      </w:r>
      <w:r>
        <w:rPr>
          <w:rFonts w:asciiTheme="minorHAnsi" w:hAnsiTheme="minorHAnsi" w:cstheme="minorHAnsi"/>
        </w:rPr>
        <w:t>-</w:t>
      </w:r>
      <w:r w:rsidRPr="00F72ADA">
        <w:rPr>
          <w:rFonts w:asciiTheme="minorHAnsi" w:hAnsiTheme="minorHAnsi" w:cstheme="minorHAnsi"/>
        </w:rPr>
        <w:t xml:space="preserve"> 2020“), za časť opatrenia 19 .</w:t>
      </w:r>
    </w:p>
    <w:p w:rsidR="00185E2E" w:rsidRDefault="00185E2E" w:rsidP="00185E2E">
      <w:pPr>
        <w:pStyle w:val="Odsekzoznamu"/>
        <w:numPr>
          <w:ilvl w:val="0"/>
          <w:numId w:val="29"/>
        </w:numPr>
        <w:spacing w:before="120" w:after="0" w:line="240" w:lineRule="auto"/>
        <w:ind w:left="567" w:hanging="567"/>
        <w:jc w:val="both"/>
        <w:rPr>
          <w:rFonts w:asciiTheme="minorHAnsi" w:hAnsiTheme="minorHAnsi" w:cstheme="minorHAnsi"/>
        </w:rPr>
      </w:pPr>
      <w:r w:rsidRPr="00695ABB">
        <w:rPr>
          <w:rFonts w:asciiTheme="minorHAnsi" w:hAnsiTheme="minorHAnsi" w:cstheme="minorHAnsi"/>
        </w:rPr>
        <w:t>PPA je povinná</w:t>
      </w:r>
      <w:r>
        <w:rPr>
          <w:rFonts w:asciiTheme="minorHAnsi" w:hAnsiTheme="minorHAnsi" w:cstheme="minorHAnsi"/>
        </w:rPr>
        <w:t>,</w:t>
      </w:r>
      <w:r w:rsidRPr="00695ABB">
        <w:rPr>
          <w:rFonts w:asciiTheme="minorHAnsi" w:hAnsiTheme="minorHAnsi" w:cstheme="minorHAnsi"/>
        </w:rPr>
        <w:t xml:space="preserve"> v prípade identifikácie vád tých častí ITMS2014+, ktoré boli zmenené a/alebo doplnené na jej žiadosť, bezodkladne vady nahlásiť v zmysle politiky hlásenia vád, ktorá </w:t>
      </w:r>
      <w:r w:rsidRPr="008832D8">
        <w:rPr>
          <w:rFonts w:asciiTheme="minorHAnsi" w:hAnsiTheme="minorHAnsi" w:cstheme="minorHAnsi"/>
        </w:rPr>
        <w:t>je určená projektovou dokumentáciou.</w:t>
      </w:r>
    </w:p>
    <w:p w:rsidR="00185E2E" w:rsidRPr="00972776" w:rsidRDefault="00185E2E" w:rsidP="00185E2E">
      <w:pPr>
        <w:pStyle w:val="Odsekzoznamu"/>
        <w:numPr>
          <w:ilvl w:val="0"/>
          <w:numId w:val="29"/>
        </w:numPr>
        <w:spacing w:before="120" w:after="0" w:line="240" w:lineRule="auto"/>
        <w:ind w:left="567" w:hanging="567"/>
        <w:jc w:val="both"/>
        <w:rPr>
          <w:rFonts w:asciiTheme="minorHAnsi" w:hAnsiTheme="minorHAnsi" w:cstheme="minorHAnsi"/>
        </w:rPr>
      </w:pPr>
      <w:r w:rsidRPr="00972776">
        <w:rPr>
          <w:rFonts w:asciiTheme="minorHAnsi" w:hAnsiTheme="minorHAnsi" w:cstheme="minorHAnsi"/>
        </w:rPr>
        <w:lastRenderedPageBreak/>
        <w:t xml:space="preserve">MPRV SR </w:t>
      </w:r>
      <w:r w:rsidRPr="00972776">
        <w:rPr>
          <w:rFonts w:asciiTheme="minorHAnsi" w:hAnsiTheme="minorHAnsi" w:cstheme="minorHAnsi"/>
          <w:b/>
        </w:rPr>
        <w:t>nezodpovedá za žiadne dohody, vyhlásenia ani postupy PPA</w:t>
      </w:r>
      <w:r w:rsidRPr="00972776">
        <w:rPr>
          <w:rFonts w:asciiTheme="minorHAnsi" w:hAnsiTheme="minorHAnsi" w:cstheme="minorHAnsi"/>
        </w:rPr>
        <w:t xml:space="preserve"> súvisiace </w:t>
      </w:r>
      <w:r w:rsidRPr="00972776">
        <w:rPr>
          <w:rFonts w:asciiTheme="minorHAnsi" w:hAnsiTheme="minorHAnsi" w:cstheme="minorHAnsi"/>
        </w:rPr>
        <w:br/>
        <w:t>s implementáciou P</w:t>
      </w:r>
      <w:r>
        <w:rPr>
          <w:rFonts w:asciiTheme="minorHAnsi" w:hAnsiTheme="minorHAnsi" w:cstheme="minorHAnsi"/>
        </w:rPr>
        <w:t xml:space="preserve">RV SR 2014 - </w:t>
      </w:r>
      <w:r w:rsidRPr="00972776">
        <w:rPr>
          <w:rFonts w:asciiTheme="minorHAnsi" w:hAnsiTheme="minorHAnsi" w:cstheme="minorHAnsi"/>
        </w:rPr>
        <w:t xml:space="preserve">2020, za časť opatrenia 19 v rámci ITMS2014+, ktoré </w:t>
      </w:r>
      <w:r w:rsidRPr="00972776">
        <w:rPr>
          <w:rFonts w:asciiTheme="minorHAnsi" w:hAnsiTheme="minorHAnsi" w:cstheme="minorHAnsi"/>
        </w:rPr>
        <w:br/>
        <w:t xml:space="preserve">sa uskutočnia v rámci osobitných zmluvných vzťahov medzi PPA a treťou osobou. </w:t>
      </w:r>
    </w:p>
    <w:p w:rsidR="00185E2E" w:rsidRPr="00C864D6" w:rsidRDefault="00185E2E" w:rsidP="00185E2E">
      <w:pPr>
        <w:pStyle w:val="Odsekzoznamu"/>
        <w:numPr>
          <w:ilvl w:val="0"/>
          <w:numId w:val="29"/>
        </w:numPr>
        <w:spacing w:before="120" w:after="0" w:line="240" w:lineRule="auto"/>
        <w:ind w:left="567" w:hanging="567"/>
        <w:jc w:val="both"/>
        <w:rPr>
          <w:rFonts w:asciiTheme="minorHAnsi" w:hAnsiTheme="minorHAnsi" w:cstheme="minorHAnsi"/>
          <w:b/>
        </w:rPr>
      </w:pPr>
      <w:r w:rsidRPr="008832D8">
        <w:rPr>
          <w:rFonts w:asciiTheme="minorHAnsi" w:hAnsiTheme="minorHAnsi" w:cstheme="minorHAnsi"/>
        </w:rPr>
        <w:t xml:space="preserve">MPRV SR sa zaväzuje, v súlade so Zmluvou ÚPPVII (najmä čl. IV a V),  poskytnúť  na základe </w:t>
      </w:r>
      <w:proofErr w:type="spellStart"/>
      <w:r w:rsidRPr="008832D8">
        <w:rPr>
          <w:rFonts w:asciiTheme="minorHAnsi" w:hAnsiTheme="minorHAnsi" w:cstheme="minorHAnsi"/>
        </w:rPr>
        <w:t>prísomnej</w:t>
      </w:r>
      <w:proofErr w:type="spellEnd"/>
      <w:r w:rsidRPr="008832D8">
        <w:rPr>
          <w:rFonts w:asciiTheme="minorHAnsi" w:hAnsiTheme="minorHAnsi" w:cstheme="minorHAnsi"/>
        </w:rPr>
        <w:t xml:space="preserve"> žiadosti PPA takú súčinnosť, ktorá bude nevyhnutná na zabezpečenie</w:t>
      </w:r>
      <w:r>
        <w:rPr>
          <w:rFonts w:asciiTheme="minorHAnsi" w:hAnsiTheme="minorHAnsi" w:cstheme="minorHAnsi"/>
        </w:rPr>
        <w:t xml:space="preserve"> vytvorenia</w:t>
      </w:r>
      <w:r w:rsidRPr="008832D8">
        <w:rPr>
          <w:rFonts w:asciiTheme="minorHAnsi" w:hAnsiTheme="minorHAnsi" w:cstheme="minorHAnsi"/>
        </w:rPr>
        <w:t xml:space="preserve"> funkcionality ITMS2014+ pre  implementáciu PRV SR 2014-2020 za časť opatrenia 19. </w:t>
      </w:r>
      <w:r w:rsidRPr="00C864D6">
        <w:rPr>
          <w:rFonts w:asciiTheme="minorHAnsi" w:hAnsiTheme="minorHAnsi" w:cstheme="minorHAnsi"/>
          <w:b/>
        </w:rPr>
        <w:t>MPRV SR nezodpovedá za škodu PPA</w:t>
      </w:r>
      <w:r>
        <w:rPr>
          <w:rFonts w:asciiTheme="minorHAnsi" w:hAnsiTheme="minorHAnsi" w:cstheme="minorHAnsi"/>
          <w:b/>
        </w:rPr>
        <w:t>,</w:t>
      </w:r>
      <w:r w:rsidRPr="00C864D6">
        <w:rPr>
          <w:rFonts w:asciiTheme="minorHAnsi" w:hAnsiTheme="minorHAnsi" w:cstheme="minorHAnsi"/>
        </w:rPr>
        <w:t xml:space="preserve"> ani zmluvnému partnerovi PPA, ktorá môže vzniknúť na základe tejto Zmluvy v súvislosti s implementáciou PRV SR 2014-2020, za časť opatrenia 19, v rámci ITMS2014+.</w:t>
      </w:r>
    </w:p>
    <w:p w:rsidR="00185E2E" w:rsidRPr="00695ABB" w:rsidRDefault="00185E2E" w:rsidP="00185E2E">
      <w:pPr>
        <w:pStyle w:val="Nadpis1"/>
      </w:pPr>
      <w:r w:rsidRPr="00695ABB">
        <w:t>Článok VI</w:t>
      </w:r>
    </w:p>
    <w:p w:rsidR="00185E2E" w:rsidRPr="00695ABB" w:rsidRDefault="00185E2E" w:rsidP="00185E2E">
      <w:pPr>
        <w:pStyle w:val="Nadpis1"/>
      </w:pPr>
      <w:r w:rsidRPr="00695ABB">
        <w:t>Práva a povinnosti Zmluvných strán</w:t>
      </w:r>
    </w:p>
    <w:p w:rsidR="00185E2E" w:rsidRDefault="00185E2E" w:rsidP="00185E2E">
      <w:pPr>
        <w:rPr>
          <w:rFonts w:asciiTheme="minorHAnsi" w:hAnsiTheme="minorHAnsi" w:cstheme="minorHAnsi"/>
          <w:b/>
        </w:rPr>
      </w:pPr>
    </w:p>
    <w:p w:rsidR="00185E2E" w:rsidRPr="00695ABB" w:rsidRDefault="00185E2E" w:rsidP="00185E2E">
      <w:pPr>
        <w:pStyle w:val="Odsekzoznamu"/>
        <w:numPr>
          <w:ilvl w:val="0"/>
          <w:numId w:val="30"/>
        </w:numPr>
        <w:spacing w:after="0" w:line="240" w:lineRule="auto"/>
        <w:ind w:left="567" w:hanging="567"/>
        <w:jc w:val="both"/>
        <w:rPr>
          <w:rFonts w:asciiTheme="minorHAnsi" w:hAnsiTheme="minorHAnsi" w:cstheme="minorHAnsi"/>
        </w:rPr>
      </w:pPr>
      <w:r w:rsidRPr="00695ABB">
        <w:rPr>
          <w:rFonts w:asciiTheme="minorHAnsi" w:hAnsiTheme="minorHAnsi" w:cstheme="minorHAnsi"/>
        </w:rPr>
        <w:t xml:space="preserve">PPA je </w:t>
      </w:r>
      <w:r w:rsidRPr="00C864D6">
        <w:rPr>
          <w:rFonts w:asciiTheme="minorHAnsi" w:hAnsiTheme="minorHAnsi" w:cstheme="minorHAnsi"/>
        </w:rPr>
        <w:t xml:space="preserve">oprávnená, v súlade s udelenou sublicenciou, vykonávať </w:t>
      </w:r>
      <w:r>
        <w:rPr>
          <w:rFonts w:asciiTheme="minorHAnsi" w:hAnsiTheme="minorHAnsi" w:cstheme="minorHAnsi"/>
        </w:rPr>
        <w:t xml:space="preserve">úpravy a rozvoj ITMS2014+, najmä </w:t>
      </w:r>
      <w:r w:rsidRPr="00C864D6">
        <w:rPr>
          <w:rFonts w:asciiTheme="minorHAnsi" w:hAnsiTheme="minorHAnsi" w:cstheme="minorHAnsi"/>
        </w:rPr>
        <w:t xml:space="preserve">zmeny zdrojového kódu ITMS2014+, resp. databázových štruktúr ITMS2014+, </w:t>
      </w:r>
      <w:r>
        <w:rPr>
          <w:rFonts w:asciiTheme="minorHAnsi" w:hAnsiTheme="minorHAnsi" w:cstheme="minorHAnsi"/>
        </w:rPr>
        <w:br/>
      </w:r>
      <w:r w:rsidRPr="00C864D6">
        <w:rPr>
          <w:rFonts w:asciiTheme="minorHAnsi" w:hAnsiTheme="minorHAnsi" w:cstheme="minorHAnsi"/>
        </w:rPr>
        <w:t xml:space="preserve">a akejkoľvek jeho súčasti, za podmienok ustanovených touto Zmluvou, </w:t>
      </w:r>
      <w:r w:rsidRPr="00C864D6">
        <w:rPr>
          <w:rFonts w:asciiTheme="minorHAnsi" w:hAnsiTheme="minorHAnsi" w:cstheme="minorHAnsi"/>
          <w:b/>
        </w:rPr>
        <w:t>len s predchádzajúcim súhlasom MPRV SR</w:t>
      </w:r>
      <w:r w:rsidRPr="00C864D6">
        <w:rPr>
          <w:rFonts w:asciiTheme="minorHAnsi" w:hAnsiTheme="minorHAnsi" w:cstheme="minorHAnsi"/>
        </w:rPr>
        <w:t xml:space="preserve">; za MPRV SR udeľuje </w:t>
      </w:r>
      <w:r w:rsidRPr="00695ABB">
        <w:rPr>
          <w:rFonts w:asciiTheme="minorHAnsi" w:hAnsiTheme="minorHAnsi" w:cstheme="minorHAnsi"/>
        </w:rPr>
        <w:t>súhlas zástupca MPRV SR,</w:t>
      </w:r>
      <w:r>
        <w:rPr>
          <w:rFonts w:asciiTheme="minorHAnsi" w:hAnsiTheme="minorHAnsi" w:cstheme="minorHAnsi"/>
        </w:rPr>
        <w:t xml:space="preserve"> </w:t>
      </w:r>
      <w:r w:rsidRPr="00695ABB">
        <w:rPr>
          <w:rFonts w:asciiTheme="minorHAnsi" w:hAnsiTheme="minorHAnsi" w:cstheme="minorHAnsi"/>
        </w:rPr>
        <w:t xml:space="preserve">ktorý je predsedom Pracovnej skupiny pre účely kontrolovania priebehu projektu týkajúceho </w:t>
      </w:r>
      <w:r>
        <w:rPr>
          <w:rFonts w:asciiTheme="minorHAnsi" w:hAnsiTheme="minorHAnsi" w:cstheme="minorHAnsi"/>
        </w:rPr>
        <w:t xml:space="preserve">sa úprav ITMS2014+ </w:t>
      </w:r>
      <w:r w:rsidRPr="00695ABB">
        <w:rPr>
          <w:rFonts w:asciiTheme="minorHAnsi" w:hAnsiTheme="minorHAnsi" w:cstheme="minorHAnsi"/>
        </w:rPr>
        <w:t xml:space="preserve">pre potreby implementácie PRV SR 2014-2020, na zriadenie ktorej sa zaviazalo MPRV SR v zmysle článku V bodu 7 Zmluvy </w:t>
      </w:r>
      <w:r w:rsidRPr="00695ABB">
        <w:rPr>
          <w:rFonts w:asciiTheme="minorHAnsi" w:hAnsiTheme="minorHAnsi" w:cstheme="minorHAnsi"/>
          <w:iCs/>
        </w:rPr>
        <w:t>ÚPPVII (ďalej len „Pracovná skupina“).</w:t>
      </w:r>
      <w:r w:rsidRPr="00695ABB">
        <w:rPr>
          <w:rFonts w:asciiTheme="minorHAnsi" w:hAnsiTheme="minorHAnsi" w:cstheme="minorHAnsi"/>
        </w:rPr>
        <w:t xml:space="preserve"> </w:t>
      </w:r>
    </w:p>
    <w:p w:rsidR="00185E2E" w:rsidRPr="00695ABB" w:rsidRDefault="00185E2E" w:rsidP="00185E2E">
      <w:pPr>
        <w:pStyle w:val="Odsekzoznamu"/>
        <w:numPr>
          <w:ilvl w:val="0"/>
          <w:numId w:val="30"/>
        </w:numPr>
        <w:spacing w:before="120" w:after="0" w:line="240" w:lineRule="auto"/>
        <w:ind w:left="567" w:hanging="567"/>
        <w:jc w:val="both"/>
        <w:rPr>
          <w:rFonts w:asciiTheme="minorHAnsi" w:hAnsiTheme="minorHAnsi" w:cstheme="minorHAnsi"/>
        </w:rPr>
      </w:pPr>
      <w:r w:rsidRPr="00695ABB">
        <w:rPr>
          <w:rFonts w:asciiTheme="minorHAnsi" w:hAnsiTheme="minorHAnsi" w:cstheme="minorHAnsi"/>
        </w:rPr>
        <w:t xml:space="preserve">Článok V bod 7  Zmluvy </w:t>
      </w:r>
      <w:r w:rsidRPr="00695ABB">
        <w:rPr>
          <w:rFonts w:asciiTheme="minorHAnsi" w:hAnsiTheme="minorHAnsi" w:cstheme="minorHAnsi"/>
          <w:iCs/>
        </w:rPr>
        <w:t>ÚPPVII</w:t>
      </w:r>
      <w:r w:rsidRPr="00695ABB" w:rsidDel="00402E6A">
        <w:rPr>
          <w:rFonts w:asciiTheme="minorHAnsi" w:hAnsiTheme="minorHAnsi" w:cstheme="minorHAnsi"/>
        </w:rPr>
        <w:t xml:space="preserve"> </w:t>
      </w:r>
      <w:r w:rsidRPr="00695ABB">
        <w:rPr>
          <w:rFonts w:asciiTheme="minorHAnsi" w:hAnsiTheme="minorHAnsi" w:cstheme="minorHAnsi"/>
        </w:rPr>
        <w:t xml:space="preserve">upravuje zloženie, členstvo a činnosť Pracovnej skupiny. PPA vyhlasuje, že je s ním oboznámená, vyjadruje súhlas byť ním viazaná pre účely tejto Zmluvy a nominuje zástupcu PPA do Pracovnej skupiny v zmysle prvej vety tohto </w:t>
      </w:r>
      <w:r>
        <w:rPr>
          <w:rFonts w:asciiTheme="minorHAnsi" w:hAnsiTheme="minorHAnsi" w:cstheme="minorHAnsi"/>
        </w:rPr>
        <w:t>bodu</w:t>
      </w:r>
      <w:r w:rsidRPr="00695ABB">
        <w:rPr>
          <w:rFonts w:asciiTheme="minorHAnsi" w:hAnsiTheme="minorHAnsi" w:cstheme="minorHAnsi"/>
        </w:rPr>
        <w:t xml:space="preserve"> do 10 dní </w:t>
      </w:r>
      <w:r w:rsidRPr="00695ABB">
        <w:rPr>
          <w:rFonts w:asciiTheme="minorHAnsi" w:hAnsiTheme="minorHAnsi" w:cstheme="minorHAnsi"/>
        </w:rPr>
        <w:br/>
        <w:t>od nadobudnutia účinnosti tejto Zmluvy.</w:t>
      </w:r>
    </w:p>
    <w:p w:rsidR="00185E2E" w:rsidRPr="00695ABB" w:rsidRDefault="00185E2E" w:rsidP="00185E2E">
      <w:pPr>
        <w:pStyle w:val="Odsekzoznamu"/>
        <w:numPr>
          <w:ilvl w:val="0"/>
          <w:numId w:val="30"/>
        </w:numPr>
        <w:spacing w:before="120" w:after="0" w:line="240" w:lineRule="auto"/>
        <w:ind w:left="567" w:hanging="567"/>
        <w:jc w:val="both"/>
        <w:rPr>
          <w:rFonts w:asciiTheme="minorHAnsi" w:hAnsiTheme="minorHAnsi" w:cstheme="minorHAnsi"/>
        </w:rPr>
      </w:pPr>
      <w:r w:rsidRPr="00C864D6">
        <w:rPr>
          <w:rFonts w:asciiTheme="minorHAnsi" w:hAnsiTheme="minorHAnsi" w:cstheme="minorHAnsi"/>
          <w:b/>
        </w:rPr>
        <w:t xml:space="preserve">PPA nie je oprávnená poskytnúť sublicenciu k ITMS2014+  tretej osobe </w:t>
      </w:r>
      <w:r>
        <w:rPr>
          <w:rFonts w:asciiTheme="minorHAnsi" w:hAnsiTheme="minorHAnsi" w:cstheme="minorHAnsi"/>
        </w:rPr>
        <w:t xml:space="preserve">rešpektujúc ustanovenia </w:t>
      </w:r>
      <w:r w:rsidRPr="00695ABB">
        <w:rPr>
          <w:rFonts w:asciiTheme="minorHAnsi" w:hAnsiTheme="minorHAnsi" w:cstheme="minorHAnsi"/>
        </w:rPr>
        <w:t xml:space="preserve"> </w:t>
      </w:r>
      <w:r>
        <w:rPr>
          <w:rFonts w:asciiTheme="minorHAnsi" w:hAnsiTheme="minorHAnsi" w:cstheme="minorHAnsi"/>
        </w:rPr>
        <w:t xml:space="preserve">tejto </w:t>
      </w:r>
      <w:r w:rsidRPr="00695ABB">
        <w:rPr>
          <w:rFonts w:asciiTheme="minorHAnsi" w:hAnsiTheme="minorHAnsi" w:cstheme="minorHAnsi"/>
        </w:rPr>
        <w:t>Zmluvy.</w:t>
      </w:r>
      <w:r w:rsidRPr="00695ABB">
        <w:rPr>
          <w:rFonts w:asciiTheme="minorHAnsi" w:hAnsiTheme="minorHAnsi" w:cstheme="minorHAnsi"/>
          <w:color w:val="FF0000"/>
        </w:rPr>
        <w:t xml:space="preserve"> </w:t>
      </w:r>
    </w:p>
    <w:p w:rsidR="00185E2E" w:rsidRPr="00695ABB" w:rsidRDefault="00185E2E" w:rsidP="00185E2E">
      <w:pPr>
        <w:pStyle w:val="Odsekzoznamu"/>
        <w:numPr>
          <w:ilvl w:val="0"/>
          <w:numId w:val="30"/>
        </w:numPr>
        <w:spacing w:before="120" w:after="0" w:line="240" w:lineRule="auto"/>
        <w:ind w:left="567" w:hanging="567"/>
        <w:jc w:val="both"/>
        <w:rPr>
          <w:rFonts w:asciiTheme="minorHAnsi" w:hAnsiTheme="minorHAnsi" w:cstheme="minorHAnsi"/>
        </w:rPr>
      </w:pPr>
      <w:r w:rsidRPr="00695ABB">
        <w:rPr>
          <w:rFonts w:asciiTheme="minorHAnsi" w:hAnsiTheme="minorHAnsi" w:cstheme="minorHAnsi"/>
        </w:rPr>
        <w:t xml:space="preserve">PPA sa zaväzuje, že podstata ITMS2014+ ako jediného </w:t>
      </w:r>
      <w:r w:rsidRPr="00C864D6">
        <w:rPr>
          <w:rFonts w:asciiTheme="minorHAnsi" w:hAnsiTheme="minorHAnsi" w:cstheme="minorHAnsi"/>
        </w:rPr>
        <w:t>informačného systému</w:t>
      </w:r>
      <w:r w:rsidRPr="00695ABB">
        <w:rPr>
          <w:rFonts w:asciiTheme="minorHAnsi" w:hAnsiTheme="minorHAnsi" w:cstheme="minorHAnsi"/>
        </w:rPr>
        <w:t>, sa nezmení z dôvodu implementácie PRV SR 2014</w:t>
      </w:r>
      <w:r>
        <w:rPr>
          <w:rFonts w:asciiTheme="minorHAnsi" w:hAnsiTheme="minorHAnsi" w:cstheme="minorHAnsi"/>
        </w:rPr>
        <w:t xml:space="preserve"> - </w:t>
      </w:r>
      <w:r w:rsidRPr="00695ABB">
        <w:rPr>
          <w:rFonts w:asciiTheme="minorHAnsi" w:hAnsiTheme="minorHAnsi" w:cstheme="minorHAnsi"/>
        </w:rPr>
        <w:t>2020, za časť opatrenia 19</w:t>
      </w:r>
      <w:r>
        <w:rPr>
          <w:rFonts w:asciiTheme="minorHAnsi" w:hAnsiTheme="minorHAnsi" w:cstheme="minorHAnsi"/>
        </w:rPr>
        <w:t xml:space="preserve">. Funkcionalita týkajúca </w:t>
      </w:r>
      <w:r>
        <w:rPr>
          <w:rFonts w:asciiTheme="minorHAnsi" w:hAnsiTheme="minorHAnsi" w:cstheme="minorHAnsi"/>
        </w:rPr>
        <w:br/>
        <w:t xml:space="preserve">sa </w:t>
      </w:r>
      <w:r w:rsidRPr="00695ABB">
        <w:rPr>
          <w:rFonts w:asciiTheme="minorHAnsi" w:hAnsiTheme="minorHAnsi" w:cstheme="minorHAnsi"/>
        </w:rPr>
        <w:t>implementácie PRV SR 2014</w:t>
      </w:r>
      <w:r>
        <w:rPr>
          <w:rFonts w:asciiTheme="minorHAnsi" w:hAnsiTheme="minorHAnsi" w:cstheme="minorHAnsi"/>
        </w:rPr>
        <w:t xml:space="preserve"> </w:t>
      </w:r>
      <w:r w:rsidRPr="00695ABB">
        <w:rPr>
          <w:rFonts w:asciiTheme="minorHAnsi" w:hAnsiTheme="minorHAnsi" w:cstheme="minorHAnsi"/>
        </w:rPr>
        <w:t>-</w:t>
      </w:r>
      <w:r>
        <w:rPr>
          <w:rFonts w:asciiTheme="minorHAnsi" w:hAnsiTheme="minorHAnsi" w:cstheme="minorHAnsi"/>
        </w:rPr>
        <w:t xml:space="preserve"> </w:t>
      </w:r>
      <w:r w:rsidRPr="00695ABB">
        <w:rPr>
          <w:rFonts w:asciiTheme="minorHAnsi" w:hAnsiTheme="minorHAnsi" w:cstheme="minorHAnsi"/>
        </w:rPr>
        <w:t>2020</w:t>
      </w:r>
      <w:r>
        <w:rPr>
          <w:rFonts w:asciiTheme="minorHAnsi" w:hAnsiTheme="minorHAnsi" w:cstheme="minorHAnsi"/>
        </w:rPr>
        <w:t xml:space="preserve">, za časť opatrenia 19, </w:t>
      </w:r>
      <w:r w:rsidRPr="00695ABB">
        <w:rPr>
          <w:rFonts w:asciiTheme="minorHAnsi" w:hAnsiTheme="minorHAnsi" w:cstheme="minorHAnsi"/>
        </w:rPr>
        <w:t>bude trvale tvoriť jeho integrálnu súčasť.</w:t>
      </w:r>
    </w:p>
    <w:p w:rsidR="00185E2E" w:rsidRPr="00C864D6" w:rsidRDefault="00185E2E" w:rsidP="00185E2E">
      <w:pPr>
        <w:pStyle w:val="Odsekzoznamu"/>
        <w:numPr>
          <w:ilvl w:val="0"/>
          <w:numId w:val="30"/>
        </w:numPr>
        <w:spacing w:before="120" w:after="0" w:line="240" w:lineRule="auto"/>
        <w:ind w:left="567" w:hanging="567"/>
        <w:jc w:val="both"/>
        <w:rPr>
          <w:rFonts w:asciiTheme="minorHAnsi" w:hAnsiTheme="minorHAnsi" w:cstheme="minorHAnsi"/>
          <w:color w:val="FF0000"/>
        </w:rPr>
      </w:pPr>
      <w:r w:rsidRPr="00695ABB">
        <w:rPr>
          <w:rFonts w:asciiTheme="minorHAnsi" w:hAnsiTheme="minorHAnsi" w:cstheme="minorHAnsi"/>
        </w:rPr>
        <w:t>PPA sa zaväzuje, že zmeny a/alebo doplnenia ITMS2014+ pre potreby implementácie PRV SR 2014</w:t>
      </w:r>
      <w:r>
        <w:rPr>
          <w:rFonts w:asciiTheme="minorHAnsi" w:hAnsiTheme="minorHAnsi" w:cstheme="minorHAnsi"/>
        </w:rPr>
        <w:t xml:space="preserve"> </w:t>
      </w:r>
      <w:r w:rsidRPr="00695ABB">
        <w:rPr>
          <w:rFonts w:asciiTheme="minorHAnsi" w:hAnsiTheme="minorHAnsi" w:cstheme="minorHAnsi"/>
        </w:rPr>
        <w:t>-</w:t>
      </w:r>
      <w:r>
        <w:rPr>
          <w:rFonts w:asciiTheme="minorHAnsi" w:hAnsiTheme="minorHAnsi" w:cstheme="minorHAnsi"/>
        </w:rPr>
        <w:t xml:space="preserve"> </w:t>
      </w:r>
      <w:r w:rsidRPr="00695ABB">
        <w:rPr>
          <w:rFonts w:asciiTheme="minorHAnsi" w:hAnsiTheme="minorHAnsi" w:cstheme="minorHAnsi"/>
        </w:rPr>
        <w:t>2020, za časť opatrenia 19, budú realizované prostredníctvom dodávateľa,  ktorého PPA zabezpečí v</w:t>
      </w:r>
      <w:r>
        <w:rPr>
          <w:rFonts w:asciiTheme="minorHAnsi" w:hAnsiTheme="minorHAnsi" w:cstheme="minorHAnsi"/>
        </w:rPr>
        <w:t> súlade so</w:t>
      </w:r>
      <w:r w:rsidRPr="00695ABB">
        <w:rPr>
          <w:rFonts w:asciiTheme="minorHAnsi" w:hAnsiTheme="minorHAnsi" w:cstheme="minorHAnsi"/>
        </w:rPr>
        <w:t xml:space="preserve"> zákon</w:t>
      </w:r>
      <w:r>
        <w:rPr>
          <w:rFonts w:asciiTheme="minorHAnsi" w:hAnsiTheme="minorHAnsi" w:cstheme="minorHAnsi"/>
        </w:rPr>
        <w:t>om</w:t>
      </w:r>
      <w:r w:rsidRPr="00695ABB">
        <w:rPr>
          <w:rFonts w:asciiTheme="minorHAnsi" w:hAnsiTheme="minorHAnsi" w:cstheme="minorHAnsi"/>
        </w:rPr>
        <w:t xml:space="preserve"> č. 343/2015 Z. z. o verejnom obstarávaní a o zmene a doplnení niektorých zákonov v znení neskorších predpisov, a s ktorým PPA uzatvorí osobitnú zmluvu v zmysle článku IV bodu 4.5 tejto Zmluvy. Realizácie zmien a/alebo doplnení ITMS2014+ </w:t>
      </w:r>
      <w:r>
        <w:rPr>
          <w:rFonts w:asciiTheme="minorHAnsi" w:hAnsiTheme="minorHAnsi" w:cstheme="minorHAnsi"/>
        </w:rPr>
        <w:br/>
      </w:r>
      <w:r w:rsidRPr="00695ABB">
        <w:rPr>
          <w:rFonts w:asciiTheme="minorHAnsi" w:hAnsiTheme="minorHAnsi" w:cstheme="minorHAnsi"/>
        </w:rPr>
        <w:t xml:space="preserve">zo strany PPA môžu prebiehať len za podmienok rámcovo definovaných v Prílohe č. 2 tejto Zmluvy, </w:t>
      </w:r>
      <w:r w:rsidRPr="00C864D6">
        <w:rPr>
          <w:rFonts w:asciiTheme="minorHAnsi" w:hAnsiTheme="minorHAnsi" w:cstheme="minorHAnsi"/>
        </w:rPr>
        <w:t xml:space="preserve">a následne určených v Prílohe č. 3 tejto Zmluvy, a v projektovej dokumentácii. </w:t>
      </w:r>
    </w:p>
    <w:p w:rsidR="00185E2E" w:rsidRPr="00695ABB" w:rsidRDefault="00185E2E" w:rsidP="00185E2E">
      <w:pPr>
        <w:pStyle w:val="Odsekzoznamu"/>
        <w:numPr>
          <w:ilvl w:val="0"/>
          <w:numId w:val="30"/>
        </w:numPr>
        <w:spacing w:before="120" w:after="0" w:line="240" w:lineRule="auto"/>
        <w:ind w:left="567" w:hanging="567"/>
        <w:jc w:val="both"/>
        <w:rPr>
          <w:rFonts w:asciiTheme="minorHAnsi" w:hAnsiTheme="minorHAnsi" w:cstheme="minorHAnsi"/>
        </w:rPr>
      </w:pPr>
      <w:r w:rsidRPr="00C864D6">
        <w:rPr>
          <w:rFonts w:asciiTheme="minorHAnsi" w:hAnsiTheme="minorHAnsi" w:cstheme="minorHAnsi"/>
        </w:rPr>
        <w:t xml:space="preserve">PPA sa zaväzuje, </w:t>
      </w:r>
      <w:r w:rsidRPr="00C864D6">
        <w:rPr>
          <w:rFonts w:asciiTheme="minorHAnsi" w:hAnsiTheme="minorHAnsi" w:cstheme="minorHAnsi"/>
          <w:b/>
        </w:rPr>
        <w:t>že funkčné požiadavky na úpravu a rozvoj ITMS2014</w:t>
      </w:r>
      <w:r w:rsidRPr="00C864D6">
        <w:rPr>
          <w:rFonts w:asciiTheme="minorHAnsi" w:hAnsiTheme="minorHAnsi" w:cstheme="minorHAnsi"/>
        </w:rPr>
        <w:t>+ pre potreby implementácie PRV SR 2014</w:t>
      </w:r>
      <w:r>
        <w:rPr>
          <w:rFonts w:asciiTheme="minorHAnsi" w:hAnsiTheme="minorHAnsi" w:cstheme="minorHAnsi"/>
        </w:rPr>
        <w:t xml:space="preserve"> </w:t>
      </w:r>
      <w:r w:rsidRPr="00C864D6">
        <w:rPr>
          <w:rFonts w:asciiTheme="minorHAnsi" w:hAnsiTheme="minorHAnsi" w:cstheme="minorHAnsi"/>
        </w:rPr>
        <w:t>-</w:t>
      </w:r>
      <w:r>
        <w:rPr>
          <w:rFonts w:asciiTheme="minorHAnsi" w:hAnsiTheme="minorHAnsi" w:cstheme="minorHAnsi"/>
        </w:rPr>
        <w:t xml:space="preserve"> </w:t>
      </w:r>
      <w:r w:rsidRPr="00C864D6">
        <w:rPr>
          <w:rFonts w:asciiTheme="minorHAnsi" w:hAnsiTheme="minorHAnsi" w:cstheme="minorHAnsi"/>
        </w:rPr>
        <w:t xml:space="preserve">2020, za časť opatrenia 19, bude realizovať </w:t>
      </w:r>
      <w:proofErr w:type="spellStart"/>
      <w:r w:rsidRPr="00C864D6">
        <w:rPr>
          <w:rFonts w:asciiTheme="minorHAnsi" w:hAnsiTheme="minorHAnsi" w:cstheme="minorHAnsi"/>
        </w:rPr>
        <w:t>vlasnými</w:t>
      </w:r>
      <w:proofErr w:type="spellEnd"/>
      <w:r w:rsidRPr="00695ABB">
        <w:rPr>
          <w:rFonts w:asciiTheme="minorHAnsi" w:hAnsiTheme="minorHAnsi" w:cstheme="minorHAnsi"/>
        </w:rPr>
        <w:t xml:space="preserve"> kapacitami, resp. kapacitami dodávateľa bez nároku na kapacity MPRV SR.</w:t>
      </w:r>
    </w:p>
    <w:p w:rsidR="00185E2E" w:rsidRPr="00266842" w:rsidRDefault="00185E2E" w:rsidP="00185E2E">
      <w:pPr>
        <w:pStyle w:val="Odsekzoznamu"/>
        <w:numPr>
          <w:ilvl w:val="0"/>
          <w:numId w:val="30"/>
        </w:numPr>
        <w:spacing w:before="120" w:after="0" w:line="240" w:lineRule="auto"/>
        <w:ind w:left="567" w:hanging="567"/>
        <w:jc w:val="both"/>
        <w:rPr>
          <w:rFonts w:asciiTheme="minorHAnsi" w:hAnsiTheme="minorHAnsi" w:cstheme="minorHAnsi"/>
        </w:rPr>
      </w:pPr>
      <w:r w:rsidRPr="00C864D6">
        <w:rPr>
          <w:rFonts w:asciiTheme="minorHAnsi" w:hAnsiTheme="minorHAnsi"/>
        </w:rPr>
        <w:t xml:space="preserve">PPA sa zaväzuje, že zmeny a doplnenia ITMS2014+ pre potreby implementácie PRV SR </w:t>
      </w:r>
      <w:r>
        <w:rPr>
          <w:rFonts w:asciiTheme="minorHAnsi" w:hAnsiTheme="minorHAnsi"/>
        </w:rPr>
        <w:br/>
      </w:r>
      <w:r w:rsidRPr="00C864D6">
        <w:rPr>
          <w:rFonts w:asciiTheme="minorHAnsi" w:hAnsiTheme="minorHAnsi"/>
        </w:rPr>
        <w:t>2014</w:t>
      </w:r>
      <w:r>
        <w:rPr>
          <w:rFonts w:asciiTheme="minorHAnsi" w:hAnsiTheme="minorHAnsi"/>
        </w:rPr>
        <w:t xml:space="preserve"> </w:t>
      </w:r>
      <w:r w:rsidRPr="00C864D6">
        <w:rPr>
          <w:rFonts w:asciiTheme="minorHAnsi" w:hAnsiTheme="minorHAnsi"/>
        </w:rPr>
        <w:t>-</w:t>
      </w:r>
      <w:r>
        <w:rPr>
          <w:rFonts w:asciiTheme="minorHAnsi" w:hAnsiTheme="minorHAnsi"/>
        </w:rPr>
        <w:t xml:space="preserve"> </w:t>
      </w:r>
      <w:r w:rsidRPr="00C864D6">
        <w:rPr>
          <w:rFonts w:asciiTheme="minorHAnsi" w:hAnsiTheme="minorHAnsi"/>
        </w:rPr>
        <w:t xml:space="preserve">2020, za časť opatrenia 19, </w:t>
      </w:r>
      <w:r w:rsidRPr="00C864D6">
        <w:rPr>
          <w:rFonts w:asciiTheme="minorHAnsi" w:hAnsiTheme="minorHAnsi"/>
          <w:b/>
        </w:rPr>
        <w:t>bude hradiť z </w:t>
      </w:r>
      <w:r w:rsidRPr="00C864D6">
        <w:rPr>
          <w:rFonts w:asciiTheme="minorHAnsi" w:hAnsiTheme="minorHAnsi" w:cstheme="minorHAnsi"/>
          <w:b/>
        </w:rPr>
        <w:t xml:space="preserve">vlastných </w:t>
      </w:r>
      <w:r w:rsidRPr="00C864D6">
        <w:rPr>
          <w:rFonts w:asciiTheme="minorHAnsi" w:hAnsiTheme="minorHAnsi"/>
          <w:b/>
        </w:rPr>
        <w:t xml:space="preserve"> finančných zdrojov</w:t>
      </w:r>
      <w:r w:rsidRPr="00C864D6">
        <w:rPr>
          <w:rFonts w:asciiTheme="minorHAnsi" w:hAnsiTheme="minorHAnsi"/>
        </w:rPr>
        <w:t>, aby na strane MPRV SR nevznikli žiadne dodatočné náklady</w:t>
      </w:r>
      <w:r>
        <w:rPr>
          <w:rFonts w:asciiTheme="minorHAnsi" w:hAnsiTheme="minorHAnsi"/>
        </w:rPr>
        <w:t>. PPA sa taktiež zaväzuje, že náklady spojené s údržbou a prevádzkou ITMS2014+ pre potreby implementácie PRV SR 2014 - 2020, za časť opatrenia 19, bude znášať z vlastných zdrojov.</w:t>
      </w:r>
      <w:r w:rsidRPr="00266842">
        <w:rPr>
          <w:rFonts w:asciiTheme="minorHAnsi" w:hAnsiTheme="minorHAnsi" w:cstheme="minorHAnsi"/>
        </w:rPr>
        <w:t xml:space="preserve"> </w:t>
      </w:r>
    </w:p>
    <w:p w:rsidR="00185E2E" w:rsidRPr="000D2915" w:rsidRDefault="00185E2E" w:rsidP="00185E2E">
      <w:pPr>
        <w:pStyle w:val="Odsekzoznamu"/>
        <w:numPr>
          <w:ilvl w:val="0"/>
          <w:numId w:val="30"/>
        </w:numPr>
        <w:spacing w:before="120" w:after="0" w:line="240" w:lineRule="auto"/>
        <w:ind w:left="567" w:hanging="567"/>
        <w:jc w:val="both"/>
        <w:rPr>
          <w:rFonts w:asciiTheme="minorHAnsi" w:hAnsiTheme="minorHAnsi" w:cstheme="minorHAnsi"/>
          <w:b/>
        </w:rPr>
      </w:pPr>
      <w:r w:rsidRPr="00C864D6">
        <w:rPr>
          <w:rFonts w:asciiTheme="minorHAnsi" w:hAnsiTheme="minorHAnsi" w:cstheme="minorHAnsi"/>
        </w:rPr>
        <w:t xml:space="preserve">PPA súhlasí s tým, že </w:t>
      </w:r>
      <w:r w:rsidRPr="00C864D6">
        <w:rPr>
          <w:rFonts w:asciiTheme="minorHAnsi" w:hAnsiTheme="minorHAnsi" w:cstheme="minorHAnsi"/>
          <w:b/>
        </w:rPr>
        <w:t>následný rozvoj ITMS2014+,</w:t>
      </w:r>
      <w:r w:rsidRPr="00C864D6">
        <w:rPr>
          <w:rFonts w:asciiTheme="minorHAnsi" w:hAnsiTheme="minorHAnsi" w:cstheme="minorHAnsi"/>
        </w:rPr>
        <w:t xml:space="preserve"> realizovaný zo strany MPRV SR, resp. ÚPPVII, </w:t>
      </w:r>
      <w:r w:rsidRPr="00C864D6">
        <w:rPr>
          <w:rFonts w:asciiTheme="minorHAnsi" w:hAnsiTheme="minorHAnsi" w:cstheme="minorHAnsi"/>
          <w:b/>
        </w:rPr>
        <w:t>má vyššiu prioritu</w:t>
      </w:r>
      <w:r w:rsidRPr="00C864D6">
        <w:rPr>
          <w:rFonts w:asciiTheme="minorHAnsi" w:hAnsiTheme="minorHAnsi" w:cstheme="minorHAnsi"/>
        </w:rPr>
        <w:t>,</w:t>
      </w:r>
      <w:r w:rsidRPr="000D2915">
        <w:rPr>
          <w:rFonts w:asciiTheme="minorHAnsi" w:hAnsiTheme="minorHAnsi" w:cstheme="minorHAnsi"/>
        </w:rPr>
        <w:t xml:space="preserve"> ako rozvoj ITMS2014+ pre potreby výhradne pre implementáciu PRV SR </w:t>
      </w:r>
      <w:r>
        <w:rPr>
          <w:rFonts w:asciiTheme="minorHAnsi" w:hAnsiTheme="minorHAnsi" w:cstheme="minorHAnsi"/>
        </w:rPr>
        <w:br/>
      </w:r>
      <w:r w:rsidRPr="000D2915">
        <w:rPr>
          <w:rFonts w:asciiTheme="minorHAnsi" w:hAnsiTheme="minorHAnsi" w:cstheme="minorHAnsi"/>
        </w:rPr>
        <w:t>2014</w:t>
      </w:r>
      <w:r>
        <w:rPr>
          <w:rFonts w:asciiTheme="minorHAnsi" w:hAnsiTheme="minorHAnsi" w:cstheme="minorHAnsi"/>
        </w:rPr>
        <w:t xml:space="preserve"> </w:t>
      </w:r>
      <w:r w:rsidRPr="000D2915">
        <w:rPr>
          <w:rFonts w:asciiTheme="minorHAnsi" w:hAnsiTheme="minorHAnsi" w:cstheme="minorHAnsi"/>
        </w:rPr>
        <w:t>-</w:t>
      </w:r>
      <w:r>
        <w:rPr>
          <w:rFonts w:asciiTheme="minorHAnsi" w:hAnsiTheme="minorHAnsi" w:cstheme="minorHAnsi"/>
        </w:rPr>
        <w:t xml:space="preserve"> </w:t>
      </w:r>
      <w:r w:rsidRPr="000D2915">
        <w:rPr>
          <w:rFonts w:asciiTheme="minorHAnsi" w:hAnsiTheme="minorHAnsi" w:cstheme="minorHAnsi"/>
        </w:rPr>
        <w:t>2020, za časť opatrenia 19.</w:t>
      </w:r>
    </w:p>
    <w:p w:rsidR="00185E2E" w:rsidRPr="000D2915" w:rsidRDefault="00185E2E" w:rsidP="00185E2E">
      <w:pPr>
        <w:pStyle w:val="Odsekzoznamu"/>
        <w:numPr>
          <w:ilvl w:val="0"/>
          <w:numId w:val="30"/>
        </w:numPr>
        <w:spacing w:before="120" w:after="0" w:line="240" w:lineRule="auto"/>
        <w:ind w:left="567" w:hanging="567"/>
        <w:jc w:val="both"/>
        <w:rPr>
          <w:rFonts w:asciiTheme="minorHAnsi" w:hAnsiTheme="minorHAnsi" w:cstheme="minorHAnsi"/>
        </w:rPr>
      </w:pPr>
      <w:r w:rsidRPr="000D2915">
        <w:rPr>
          <w:rFonts w:asciiTheme="minorHAnsi" w:hAnsiTheme="minorHAnsi" w:cstheme="minorHAnsi"/>
        </w:rPr>
        <w:t xml:space="preserve">Zmluvné strany v Prílohe č. 2 tejto Zmluvy </w:t>
      </w:r>
      <w:r>
        <w:rPr>
          <w:rFonts w:asciiTheme="minorHAnsi" w:hAnsiTheme="minorHAnsi" w:cstheme="minorHAnsi"/>
        </w:rPr>
        <w:t>sa dohodli na</w:t>
      </w:r>
      <w:r w:rsidRPr="000D2915">
        <w:rPr>
          <w:rFonts w:asciiTheme="minorHAnsi" w:hAnsiTheme="minorHAnsi" w:cstheme="minorHAnsi"/>
        </w:rPr>
        <w:t xml:space="preserve"> presnejš</w:t>
      </w:r>
      <w:r>
        <w:rPr>
          <w:rFonts w:asciiTheme="minorHAnsi" w:hAnsiTheme="minorHAnsi" w:cstheme="minorHAnsi"/>
        </w:rPr>
        <w:t>ích</w:t>
      </w:r>
      <w:r w:rsidRPr="000D2915">
        <w:rPr>
          <w:rFonts w:asciiTheme="minorHAnsi" w:hAnsiTheme="minorHAnsi" w:cstheme="minorHAnsi"/>
        </w:rPr>
        <w:t xml:space="preserve"> pravidlá</w:t>
      </w:r>
      <w:r>
        <w:rPr>
          <w:rFonts w:asciiTheme="minorHAnsi" w:hAnsiTheme="minorHAnsi" w:cstheme="minorHAnsi"/>
        </w:rPr>
        <w:t>ch</w:t>
      </w:r>
      <w:r w:rsidRPr="000D2915">
        <w:rPr>
          <w:rFonts w:asciiTheme="minorHAnsi" w:hAnsiTheme="minorHAnsi" w:cstheme="minorHAnsi"/>
        </w:rPr>
        <w:t xml:space="preserve"> prijímania zmien systému ITMS2014+, ktoré sa primárne vzťahujú k odsekom 6.1. až 6.8. tohto článku Zmluvy. </w:t>
      </w:r>
    </w:p>
    <w:p w:rsidR="00185E2E" w:rsidRPr="000D2915" w:rsidRDefault="00185E2E" w:rsidP="00185E2E">
      <w:pPr>
        <w:pStyle w:val="Odsekzoznamu"/>
        <w:numPr>
          <w:ilvl w:val="0"/>
          <w:numId w:val="30"/>
        </w:numPr>
        <w:spacing w:before="120" w:after="0" w:line="240" w:lineRule="auto"/>
        <w:ind w:left="567" w:hanging="567"/>
        <w:jc w:val="both"/>
        <w:rPr>
          <w:rFonts w:asciiTheme="minorHAnsi" w:hAnsiTheme="minorHAnsi" w:cstheme="minorHAnsi"/>
        </w:rPr>
      </w:pPr>
      <w:r w:rsidRPr="000D2915">
        <w:rPr>
          <w:rFonts w:asciiTheme="minorHAnsi" w:hAnsiTheme="minorHAnsi" w:cstheme="minorHAnsi"/>
        </w:rPr>
        <w:lastRenderedPageBreak/>
        <w:t>Zmluvné strany si v Prílohe č. 3 tejto Zmluvy ďalej dohodli</w:t>
      </w:r>
      <w:r>
        <w:rPr>
          <w:rFonts w:asciiTheme="minorHAnsi" w:hAnsiTheme="minorHAnsi" w:cstheme="minorHAnsi"/>
        </w:rPr>
        <w:t xml:space="preserve"> presnejšie podmienky </w:t>
      </w:r>
      <w:r w:rsidRPr="000D2915">
        <w:rPr>
          <w:rFonts w:asciiTheme="minorHAnsi" w:hAnsiTheme="minorHAnsi" w:cstheme="minorHAnsi"/>
        </w:rPr>
        <w:t>funkcionalít, ktoré sú potrebné pre realizáciu a implementáciu PRV SR 2014</w:t>
      </w:r>
      <w:r>
        <w:rPr>
          <w:rFonts w:asciiTheme="minorHAnsi" w:hAnsiTheme="minorHAnsi" w:cstheme="minorHAnsi"/>
        </w:rPr>
        <w:t xml:space="preserve"> </w:t>
      </w:r>
      <w:r w:rsidRPr="000D2915">
        <w:rPr>
          <w:rFonts w:asciiTheme="minorHAnsi" w:hAnsiTheme="minorHAnsi" w:cstheme="minorHAnsi"/>
        </w:rPr>
        <w:t>-</w:t>
      </w:r>
      <w:r>
        <w:rPr>
          <w:rFonts w:asciiTheme="minorHAnsi" w:hAnsiTheme="minorHAnsi" w:cstheme="minorHAnsi"/>
        </w:rPr>
        <w:t xml:space="preserve"> </w:t>
      </w:r>
      <w:r w:rsidRPr="000D2915">
        <w:rPr>
          <w:rFonts w:asciiTheme="minorHAnsi" w:hAnsiTheme="minorHAnsi" w:cstheme="minorHAnsi"/>
        </w:rPr>
        <w:t xml:space="preserve">2020, za časť opatrenia 19, ktoré sa primárne vzťahujú k odsekom 6.1. až 6.7. tohto článku Zmluvy. </w:t>
      </w:r>
    </w:p>
    <w:p w:rsidR="00185E2E" w:rsidRPr="000D2915" w:rsidRDefault="00185E2E" w:rsidP="00185E2E">
      <w:pPr>
        <w:pStyle w:val="Odsekzoznamu"/>
        <w:numPr>
          <w:ilvl w:val="0"/>
          <w:numId w:val="30"/>
        </w:numPr>
        <w:spacing w:before="120" w:after="0" w:line="240" w:lineRule="auto"/>
        <w:ind w:left="567" w:hanging="567"/>
        <w:jc w:val="both"/>
        <w:rPr>
          <w:rFonts w:asciiTheme="minorHAnsi" w:hAnsiTheme="minorHAnsi" w:cstheme="minorHAnsi"/>
          <w:b/>
        </w:rPr>
      </w:pPr>
      <w:r w:rsidRPr="000D2915">
        <w:rPr>
          <w:rFonts w:asciiTheme="minorHAnsi" w:hAnsiTheme="minorHAnsi" w:cstheme="minorHAnsi"/>
        </w:rPr>
        <w:t xml:space="preserve">PPA sa zaväzuje, že </w:t>
      </w:r>
      <w:r w:rsidRPr="00C864D6">
        <w:rPr>
          <w:rFonts w:asciiTheme="minorHAnsi" w:hAnsiTheme="minorHAnsi" w:cstheme="minorHAnsi"/>
          <w:b/>
        </w:rPr>
        <w:t>všetky zmeny a/alebo doplnenia ITMS2014</w:t>
      </w:r>
      <w:r w:rsidRPr="000D2915">
        <w:rPr>
          <w:rFonts w:asciiTheme="minorHAnsi" w:hAnsiTheme="minorHAnsi" w:cstheme="minorHAnsi"/>
        </w:rPr>
        <w:t xml:space="preserve">+ vykonané v zmysle </w:t>
      </w:r>
      <w:r>
        <w:rPr>
          <w:rFonts w:asciiTheme="minorHAnsi" w:hAnsiTheme="minorHAnsi" w:cstheme="minorHAnsi"/>
        </w:rPr>
        <w:t>tohto článku</w:t>
      </w:r>
      <w:r w:rsidRPr="000D2915">
        <w:rPr>
          <w:rFonts w:asciiTheme="minorHAnsi" w:hAnsiTheme="minorHAnsi" w:cstheme="minorHAnsi"/>
        </w:rPr>
        <w:t xml:space="preserve"> Zmluvy, a ktoré by mohli mať vplyv na  funkcionality uvedené v  Prílohe č. 3  tejto Zmluvy, </w:t>
      </w:r>
      <w:r w:rsidRPr="00C864D6">
        <w:rPr>
          <w:rFonts w:asciiTheme="minorHAnsi" w:hAnsiTheme="minorHAnsi" w:cstheme="minorHAnsi"/>
          <w:b/>
        </w:rPr>
        <w:t xml:space="preserve">musia byť  vopred schválené </w:t>
      </w:r>
      <w:r w:rsidRPr="00582254">
        <w:rPr>
          <w:rFonts w:asciiTheme="minorHAnsi" w:hAnsiTheme="minorHAnsi" w:cstheme="minorHAnsi"/>
          <w:b/>
        </w:rPr>
        <w:t xml:space="preserve">(písomne, resp. elektronicky </w:t>
      </w:r>
      <w:r>
        <w:rPr>
          <w:rFonts w:asciiTheme="minorHAnsi" w:hAnsiTheme="minorHAnsi" w:cstheme="minorHAnsi"/>
          <w:b/>
        </w:rPr>
        <w:t>„</w:t>
      </w:r>
      <w:r w:rsidRPr="00582254">
        <w:rPr>
          <w:rFonts w:asciiTheme="minorHAnsi" w:hAnsiTheme="minorHAnsi" w:cstheme="minorHAnsi"/>
          <w:b/>
        </w:rPr>
        <w:t>e-mail</w:t>
      </w:r>
      <w:r>
        <w:rPr>
          <w:rFonts w:asciiTheme="minorHAnsi" w:hAnsiTheme="minorHAnsi" w:cstheme="minorHAnsi"/>
          <w:b/>
        </w:rPr>
        <w:t>“</w:t>
      </w:r>
      <w:r w:rsidRPr="00582254">
        <w:rPr>
          <w:rFonts w:asciiTheme="minorHAnsi" w:hAnsiTheme="minorHAnsi" w:cstheme="minorHAnsi"/>
          <w:b/>
        </w:rPr>
        <w:t>)</w:t>
      </w:r>
      <w:r w:rsidRPr="00F84FCF">
        <w:rPr>
          <w:rFonts w:asciiTheme="minorHAnsi" w:hAnsiTheme="minorHAnsi" w:cstheme="minorHAnsi"/>
          <w:b/>
        </w:rPr>
        <w:t xml:space="preserve"> </w:t>
      </w:r>
      <w:r w:rsidRPr="00C864D6">
        <w:rPr>
          <w:rFonts w:asciiTheme="minorHAnsi" w:hAnsiTheme="minorHAnsi" w:cstheme="minorHAnsi"/>
          <w:b/>
        </w:rPr>
        <w:t>MPRV SR</w:t>
      </w:r>
      <w:r w:rsidRPr="000D2915">
        <w:rPr>
          <w:rFonts w:asciiTheme="minorHAnsi" w:hAnsiTheme="minorHAnsi" w:cstheme="minorHAnsi"/>
        </w:rPr>
        <w:t xml:space="preserve">, konkrétne </w:t>
      </w:r>
      <w:r>
        <w:rPr>
          <w:rFonts w:asciiTheme="minorHAnsi" w:hAnsiTheme="minorHAnsi" w:cstheme="minorHAnsi"/>
        </w:rPr>
        <w:br/>
      </w:r>
      <w:r w:rsidRPr="000D2915">
        <w:rPr>
          <w:rFonts w:asciiTheme="minorHAnsi" w:hAnsiTheme="minorHAnsi" w:cstheme="minorHAnsi"/>
        </w:rPr>
        <w:t xml:space="preserve">RO pre PRV SR 2014 - 2020. Bez predchádzajúceho  súhlasu MPRV SR nemôžu byť takéto zmeny a/alebo doplnenia ITMS2014+ vykonané. Pre udeľovanie predchádzajúceho súhlasu platí ustanovenie bodu 6.1 tohto článku Zmluvy. </w:t>
      </w:r>
    </w:p>
    <w:p w:rsidR="00185E2E" w:rsidRPr="005D2CDE" w:rsidRDefault="00185E2E" w:rsidP="00185E2E">
      <w:pPr>
        <w:rPr>
          <w:rFonts w:asciiTheme="minorHAnsi" w:hAnsiTheme="minorHAnsi" w:cstheme="minorHAnsi"/>
          <w:b/>
        </w:rPr>
      </w:pPr>
      <w:r w:rsidRPr="005D2CDE">
        <w:rPr>
          <w:rFonts w:asciiTheme="minorHAnsi" w:hAnsiTheme="minorHAnsi" w:cstheme="minorHAnsi"/>
          <w:b/>
        </w:rPr>
        <w:t xml:space="preserve"> </w:t>
      </w:r>
    </w:p>
    <w:p w:rsidR="00185E2E" w:rsidRPr="000D2915" w:rsidRDefault="00185E2E" w:rsidP="00185E2E">
      <w:pPr>
        <w:pStyle w:val="Nadpis1"/>
      </w:pPr>
      <w:r w:rsidRPr="000D2915">
        <w:t>Článok VII</w:t>
      </w:r>
    </w:p>
    <w:p w:rsidR="00185E2E" w:rsidRPr="000D2915" w:rsidRDefault="00185E2E" w:rsidP="00185E2E">
      <w:pPr>
        <w:pStyle w:val="Nadpis1"/>
      </w:pPr>
      <w:r>
        <w:t>S</w:t>
      </w:r>
      <w:r w:rsidRPr="000D2915">
        <w:t>pôsob zániku Zmluvy</w:t>
      </w:r>
    </w:p>
    <w:p w:rsidR="00185E2E" w:rsidRDefault="00185E2E" w:rsidP="00185E2E">
      <w:pPr>
        <w:rPr>
          <w:rFonts w:asciiTheme="minorHAnsi" w:hAnsiTheme="minorHAnsi" w:cstheme="minorHAnsi"/>
          <w:b/>
        </w:rPr>
      </w:pPr>
    </w:p>
    <w:p w:rsidR="00185E2E" w:rsidRPr="000D2915" w:rsidRDefault="00185E2E" w:rsidP="00185E2E">
      <w:pPr>
        <w:pStyle w:val="Odsekzoznamu"/>
        <w:numPr>
          <w:ilvl w:val="0"/>
          <w:numId w:val="31"/>
        </w:numPr>
        <w:spacing w:after="0" w:line="240" w:lineRule="auto"/>
        <w:ind w:left="567" w:hanging="567"/>
        <w:jc w:val="both"/>
        <w:rPr>
          <w:rFonts w:asciiTheme="minorHAnsi" w:hAnsiTheme="minorHAnsi" w:cstheme="minorHAnsi"/>
        </w:rPr>
      </w:pPr>
      <w:r w:rsidRPr="000D2915">
        <w:rPr>
          <w:rFonts w:asciiTheme="minorHAnsi" w:hAnsiTheme="minorHAnsi" w:cstheme="minorHAnsi"/>
        </w:rPr>
        <w:t>Táto Zmluva sa uzatvára na dobu určitú, v zmysle čl. IV bodu 4.3 tejto Zmluvy.</w:t>
      </w:r>
    </w:p>
    <w:p w:rsidR="00185E2E" w:rsidRDefault="00185E2E" w:rsidP="00185E2E">
      <w:pPr>
        <w:pStyle w:val="Odsekzoznamu"/>
        <w:numPr>
          <w:ilvl w:val="0"/>
          <w:numId w:val="31"/>
        </w:numPr>
        <w:spacing w:after="0" w:line="240" w:lineRule="auto"/>
        <w:ind w:left="567" w:hanging="567"/>
        <w:jc w:val="both"/>
        <w:rPr>
          <w:rFonts w:asciiTheme="minorHAnsi" w:hAnsiTheme="minorHAnsi" w:cstheme="minorHAnsi"/>
        </w:rPr>
      </w:pPr>
      <w:r w:rsidRPr="00A3200E">
        <w:rPr>
          <w:rFonts w:asciiTheme="minorHAnsi" w:hAnsiTheme="minorHAnsi" w:cstheme="minorHAnsi"/>
        </w:rPr>
        <w:t>Túto</w:t>
      </w:r>
      <w:r w:rsidRPr="00BB4659">
        <w:rPr>
          <w:rFonts w:asciiTheme="minorHAnsi" w:hAnsiTheme="minorHAnsi" w:cstheme="minorHAnsi"/>
        </w:rPr>
        <w:t xml:space="preserve"> </w:t>
      </w:r>
      <w:r>
        <w:rPr>
          <w:rFonts w:asciiTheme="minorHAnsi" w:hAnsiTheme="minorHAnsi" w:cstheme="minorHAnsi"/>
        </w:rPr>
        <w:t xml:space="preserve">Zmluvu môžu Zmluvné strany predčasne ukončiť písomnou dohodou, alebo odstúpením </w:t>
      </w:r>
      <w:r>
        <w:rPr>
          <w:rFonts w:asciiTheme="minorHAnsi" w:hAnsiTheme="minorHAnsi" w:cstheme="minorHAnsi"/>
        </w:rPr>
        <w:br/>
        <w:t>od Zmluvy.</w:t>
      </w:r>
    </w:p>
    <w:p w:rsidR="00185E2E" w:rsidRPr="00BB4659" w:rsidRDefault="00185E2E" w:rsidP="00185E2E">
      <w:pPr>
        <w:pStyle w:val="Odsekzoznamu"/>
        <w:numPr>
          <w:ilvl w:val="0"/>
          <w:numId w:val="31"/>
        </w:numPr>
        <w:spacing w:after="0" w:line="240" w:lineRule="auto"/>
        <w:ind w:left="567" w:hanging="567"/>
        <w:jc w:val="both"/>
        <w:rPr>
          <w:rFonts w:cstheme="minorHAnsi"/>
        </w:rPr>
      </w:pPr>
      <w:r w:rsidRPr="00BB4659">
        <w:rPr>
          <w:rFonts w:asciiTheme="minorHAnsi" w:hAnsiTheme="minorHAnsi" w:cstheme="minorHAnsi"/>
        </w:rPr>
        <w:t xml:space="preserve">V prípade zániku </w:t>
      </w:r>
      <w:r>
        <w:rPr>
          <w:rFonts w:asciiTheme="minorHAnsi" w:hAnsiTheme="minorHAnsi" w:cstheme="minorHAnsi"/>
        </w:rPr>
        <w:t>Z</w:t>
      </w:r>
      <w:r w:rsidRPr="00BB4659">
        <w:rPr>
          <w:rFonts w:asciiTheme="minorHAnsi" w:hAnsiTheme="minorHAnsi" w:cstheme="minorHAnsi"/>
        </w:rPr>
        <w:t xml:space="preserve">mluvy dohodou </w:t>
      </w:r>
      <w:r>
        <w:rPr>
          <w:rFonts w:asciiTheme="minorHAnsi" w:hAnsiTheme="minorHAnsi" w:cstheme="minorHAnsi"/>
        </w:rPr>
        <w:t>Z</w:t>
      </w:r>
      <w:r w:rsidRPr="00BB4659">
        <w:rPr>
          <w:rFonts w:asciiTheme="minorHAnsi" w:hAnsiTheme="minorHAnsi" w:cstheme="minorHAnsi"/>
        </w:rPr>
        <w:t>mluvných strán, táto zaniká dňom uvedeným v</w:t>
      </w:r>
      <w:r>
        <w:rPr>
          <w:rFonts w:asciiTheme="minorHAnsi" w:hAnsiTheme="minorHAnsi" w:cstheme="minorHAnsi"/>
        </w:rPr>
        <w:t> </w:t>
      </w:r>
      <w:r w:rsidRPr="00BB4659">
        <w:rPr>
          <w:rFonts w:asciiTheme="minorHAnsi" w:hAnsiTheme="minorHAnsi" w:cstheme="minorHAnsi"/>
        </w:rPr>
        <w:t>dohode</w:t>
      </w:r>
      <w:r>
        <w:rPr>
          <w:rFonts w:asciiTheme="minorHAnsi" w:hAnsiTheme="minorHAnsi" w:cstheme="minorHAnsi"/>
        </w:rPr>
        <w:t xml:space="preserve"> </w:t>
      </w:r>
      <w:r w:rsidRPr="00582254">
        <w:rPr>
          <w:rFonts w:asciiTheme="minorHAnsi" w:hAnsiTheme="minorHAnsi" w:cstheme="minorHAnsi"/>
        </w:rPr>
        <w:t>o ukončení Zmluvy.</w:t>
      </w:r>
      <w:r w:rsidRPr="00BB4659">
        <w:rPr>
          <w:rFonts w:asciiTheme="minorHAnsi" w:hAnsiTheme="minorHAnsi" w:cstheme="minorHAnsi"/>
        </w:rPr>
        <w:t xml:space="preserve"> Dohoda o ukončení Zmluvy musí byť písomná. V tejto dohode sa upravia </w:t>
      </w:r>
      <w:r>
        <w:rPr>
          <w:rFonts w:asciiTheme="minorHAnsi" w:hAnsiTheme="minorHAnsi" w:cstheme="minorHAnsi"/>
        </w:rPr>
        <w:br/>
      </w:r>
      <w:r w:rsidRPr="00BB4659">
        <w:rPr>
          <w:rFonts w:asciiTheme="minorHAnsi" w:hAnsiTheme="minorHAnsi" w:cstheme="minorHAnsi"/>
        </w:rPr>
        <w:t xml:space="preserve">aj vzájomné nároky Zmluvných strán vzniknuté z plnenia zmluvných povinností alebo </w:t>
      </w:r>
      <w:r>
        <w:rPr>
          <w:rFonts w:asciiTheme="minorHAnsi" w:hAnsiTheme="minorHAnsi" w:cstheme="minorHAnsi"/>
        </w:rPr>
        <w:br/>
      </w:r>
      <w:r w:rsidRPr="00BB4659">
        <w:rPr>
          <w:rFonts w:asciiTheme="minorHAnsi" w:hAnsiTheme="minorHAnsi" w:cstheme="minorHAnsi"/>
        </w:rPr>
        <w:t>z ich porušenia druhou Zmluvnou stranou ku dňu zá</w:t>
      </w:r>
      <w:r w:rsidRPr="00C227EC">
        <w:rPr>
          <w:rFonts w:asciiTheme="minorHAnsi" w:hAnsiTheme="minorHAnsi" w:cstheme="minorHAnsi"/>
        </w:rPr>
        <w:t>niku Zmluvy dohodou.</w:t>
      </w:r>
    </w:p>
    <w:p w:rsidR="00185E2E" w:rsidRPr="00BB4659" w:rsidRDefault="00185E2E" w:rsidP="00185E2E">
      <w:pPr>
        <w:pStyle w:val="Odsekzoznamu"/>
        <w:numPr>
          <w:ilvl w:val="0"/>
          <w:numId w:val="31"/>
        </w:numPr>
        <w:spacing w:after="0" w:line="240" w:lineRule="auto"/>
        <w:ind w:left="567" w:hanging="567"/>
        <w:jc w:val="both"/>
        <w:rPr>
          <w:rFonts w:cstheme="minorHAnsi"/>
        </w:rPr>
      </w:pPr>
      <w:r w:rsidRPr="00BB4659">
        <w:rPr>
          <w:rFonts w:asciiTheme="minorHAnsi" w:hAnsiTheme="minorHAnsi" w:cstheme="minorHAnsi"/>
        </w:rPr>
        <w:t>V prípade odstúpenia od Zmluvy sa Zmluvné strany budú riadiť ustanoveniami § 344 a </w:t>
      </w:r>
      <w:proofErr w:type="spellStart"/>
      <w:r w:rsidRPr="00BB4659">
        <w:rPr>
          <w:rFonts w:asciiTheme="minorHAnsi" w:hAnsiTheme="minorHAnsi" w:cstheme="minorHAnsi"/>
        </w:rPr>
        <w:t>nasl</w:t>
      </w:r>
      <w:proofErr w:type="spellEnd"/>
      <w:r w:rsidRPr="00BB4659">
        <w:rPr>
          <w:rFonts w:asciiTheme="minorHAnsi" w:hAnsiTheme="minorHAnsi" w:cstheme="minorHAnsi"/>
        </w:rPr>
        <w:t xml:space="preserve">. Obchodného zákonníka. Odstúpenie od Zmluvy musí mať písomnú formu, musí byť doručené druhej Zmluvnej strane a je účinné dňom doručenia odstúpenia Zmluvnej strane, </w:t>
      </w:r>
      <w:r w:rsidRPr="00C227EC">
        <w:rPr>
          <w:rFonts w:asciiTheme="minorHAnsi" w:hAnsiTheme="minorHAnsi" w:cstheme="minorHAnsi"/>
        </w:rPr>
        <w:t>ktorá svoju povinnosť porušila.</w:t>
      </w:r>
    </w:p>
    <w:p w:rsidR="00185E2E" w:rsidRPr="00582254" w:rsidRDefault="00185E2E" w:rsidP="00185E2E">
      <w:pPr>
        <w:pStyle w:val="Odsekzoznamu"/>
        <w:numPr>
          <w:ilvl w:val="0"/>
          <w:numId w:val="31"/>
        </w:numPr>
        <w:spacing w:after="0" w:line="240" w:lineRule="auto"/>
        <w:ind w:left="567" w:hanging="567"/>
        <w:jc w:val="both"/>
        <w:rPr>
          <w:rFonts w:asciiTheme="minorHAnsi" w:hAnsiTheme="minorHAnsi"/>
          <w:bCs/>
          <w:iCs/>
        </w:rPr>
      </w:pPr>
      <w:r w:rsidRPr="00582254">
        <w:rPr>
          <w:rFonts w:asciiTheme="minorHAnsi" w:hAnsiTheme="minorHAnsi" w:cstheme="minorHAnsi"/>
        </w:rPr>
        <w:t xml:space="preserve">Zmluvné strany sú  oprávnené okamžite odstúpiť od Zmluvy v prípade podstatného porušenia Zmluvy. </w:t>
      </w:r>
    </w:p>
    <w:p w:rsidR="00185E2E" w:rsidRPr="00BB4659" w:rsidRDefault="00185E2E" w:rsidP="00185E2E">
      <w:pPr>
        <w:pStyle w:val="Odsekzoznamu"/>
        <w:numPr>
          <w:ilvl w:val="0"/>
          <w:numId w:val="31"/>
        </w:numPr>
        <w:spacing w:after="0" w:line="240" w:lineRule="auto"/>
        <w:ind w:left="567" w:hanging="567"/>
        <w:jc w:val="both"/>
        <w:rPr>
          <w:rFonts w:cstheme="minorHAnsi"/>
        </w:rPr>
      </w:pPr>
      <w:r w:rsidRPr="00582254">
        <w:rPr>
          <w:rFonts w:asciiTheme="minorHAnsi" w:hAnsiTheme="minorHAnsi" w:cstheme="minorHAnsi"/>
        </w:rPr>
        <w:t>Zmluvné strany sú oprávnené odstúpiť od Zmluvy aj v prípade, ak druhá zmluvná strana poruší ďalšie povinnosti, ktoré jej vyplývajú z ustanovení Zmluvy alebo z ustanovení príslušných právnych predpisov.</w:t>
      </w:r>
      <w:r w:rsidRPr="00BB4659">
        <w:rPr>
          <w:rFonts w:asciiTheme="minorHAnsi" w:hAnsiTheme="minorHAnsi" w:cstheme="minorHAnsi"/>
        </w:rPr>
        <w:t xml:space="preserve"> </w:t>
      </w:r>
      <w:r>
        <w:rPr>
          <w:rFonts w:asciiTheme="minorHAnsi" w:hAnsiTheme="minorHAnsi" w:cstheme="minorHAnsi"/>
        </w:rPr>
        <w:t>MPRV SR</w:t>
      </w:r>
      <w:r w:rsidRPr="008C6A56">
        <w:rPr>
          <w:rFonts w:asciiTheme="minorHAnsi" w:hAnsiTheme="minorHAnsi" w:cstheme="minorHAnsi"/>
        </w:rPr>
        <w:t xml:space="preserve"> je oprávnen</w:t>
      </w:r>
      <w:r>
        <w:rPr>
          <w:rFonts w:asciiTheme="minorHAnsi" w:hAnsiTheme="minorHAnsi" w:cstheme="minorHAnsi"/>
        </w:rPr>
        <w:t>é</w:t>
      </w:r>
      <w:r w:rsidRPr="00BB4659">
        <w:rPr>
          <w:rFonts w:asciiTheme="minorHAnsi" w:hAnsiTheme="minorHAnsi" w:cstheme="minorHAnsi"/>
        </w:rPr>
        <w:t xml:space="preserve"> odstúpiť od Zmluvy </w:t>
      </w:r>
      <w:r>
        <w:rPr>
          <w:rFonts w:asciiTheme="minorHAnsi" w:hAnsiTheme="minorHAnsi" w:cstheme="minorHAnsi"/>
        </w:rPr>
        <w:t xml:space="preserve">v prípade </w:t>
      </w:r>
      <w:r w:rsidRPr="00BB4659">
        <w:rPr>
          <w:rFonts w:asciiTheme="minorHAnsi" w:hAnsiTheme="minorHAnsi" w:cstheme="minorHAnsi"/>
        </w:rPr>
        <w:t>porušen</w:t>
      </w:r>
      <w:r>
        <w:rPr>
          <w:rFonts w:asciiTheme="minorHAnsi" w:hAnsiTheme="minorHAnsi" w:cstheme="minorHAnsi"/>
        </w:rPr>
        <w:t>ia</w:t>
      </w:r>
      <w:r w:rsidRPr="00BB4659">
        <w:rPr>
          <w:rFonts w:asciiTheme="minorHAnsi" w:hAnsiTheme="minorHAnsi" w:cstheme="minorHAnsi"/>
        </w:rPr>
        <w:t xml:space="preserve"> ktorejkoľvek povinnosti zo strany </w:t>
      </w:r>
      <w:r>
        <w:rPr>
          <w:rFonts w:asciiTheme="minorHAnsi" w:hAnsiTheme="minorHAnsi" w:cstheme="minorHAnsi"/>
        </w:rPr>
        <w:t>PPA</w:t>
      </w:r>
      <w:r w:rsidRPr="00BB4659">
        <w:rPr>
          <w:rFonts w:asciiTheme="minorHAnsi" w:hAnsiTheme="minorHAnsi" w:cstheme="minorHAnsi"/>
        </w:rPr>
        <w:t xml:space="preserve">, pričom </w:t>
      </w:r>
      <w:r>
        <w:rPr>
          <w:rFonts w:asciiTheme="minorHAnsi" w:hAnsiTheme="minorHAnsi" w:cstheme="minorHAnsi"/>
        </w:rPr>
        <w:t>MPRV SR</w:t>
      </w:r>
      <w:r w:rsidRPr="00BB4659">
        <w:rPr>
          <w:rFonts w:asciiTheme="minorHAnsi" w:hAnsiTheme="minorHAnsi" w:cstheme="minorHAnsi"/>
        </w:rPr>
        <w:t xml:space="preserve"> po prvom porušení povinnosti písomne upozorní </w:t>
      </w:r>
      <w:r>
        <w:rPr>
          <w:rFonts w:asciiTheme="minorHAnsi" w:hAnsiTheme="minorHAnsi" w:cstheme="minorHAnsi"/>
        </w:rPr>
        <w:t>PPA</w:t>
      </w:r>
      <w:r w:rsidRPr="00BB4659">
        <w:rPr>
          <w:rFonts w:asciiTheme="minorHAnsi" w:hAnsiTheme="minorHAnsi" w:cstheme="minorHAnsi"/>
        </w:rPr>
        <w:t xml:space="preserve"> na porušenie zmluvných podmienok alebo ustanovení právnych predpisov. </w:t>
      </w:r>
      <w:r>
        <w:rPr>
          <w:rFonts w:asciiTheme="minorHAnsi" w:hAnsiTheme="minorHAnsi" w:cstheme="minorHAnsi"/>
        </w:rPr>
        <w:t>MPRV SR</w:t>
      </w:r>
      <w:r w:rsidRPr="00BB4659">
        <w:rPr>
          <w:rFonts w:asciiTheme="minorHAnsi" w:hAnsiTheme="minorHAnsi" w:cstheme="minorHAnsi"/>
        </w:rPr>
        <w:t xml:space="preserve"> v</w:t>
      </w:r>
      <w:r>
        <w:rPr>
          <w:rFonts w:asciiTheme="minorHAnsi" w:hAnsiTheme="minorHAnsi" w:cstheme="minorHAnsi"/>
        </w:rPr>
        <w:t xml:space="preserve"> písomnom </w:t>
      </w:r>
      <w:r w:rsidRPr="00BB4659">
        <w:rPr>
          <w:rFonts w:asciiTheme="minorHAnsi" w:hAnsiTheme="minorHAnsi" w:cstheme="minorHAnsi"/>
        </w:rPr>
        <w:t xml:space="preserve">upozornení uvedie primeranú lehotu na nápravu. </w:t>
      </w:r>
    </w:p>
    <w:p w:rsidR="00185E2E" w:rsidRDefault="00185E2E" w:rsidP="00185E2E">
      <w:pPr>
        <w:rPr>
          <w:rFonts w:asciiTheme="minorHAnsi" w:hAnsiTheme="minorHAnsi" w:cstheme="minorHAnsi"/>
        </w:rPr>
      </w:pPr>
    </w:p>
    <w:p w:rsidR="00185E2E" w:rsidRPr="007A402C" w:rsidRDefault="00185E2E" w:rsidP="00185E2E">
      <w:pPr>
        <w:pStyle w:val="Nadpis1"/>
      </w:pPr>
      <w:r w:rsidRPr="007A402C">
        <w:t>Článok VIII</w:t>
      </w:r>
    </w:p>
    <w:p w:rsidR="00185E2E" w:rsidRPr="007A402C" w:rsidRDefault="00185E2E" w:rsidP="00185E2E">
      <w:pPr>
        <w:pStyle w:val="Nadpis1"/>
      </w:pPr>
      <w:r w:rsidRPr="007A402C">
        <w:t>Záverečné ustanovenia</w:t>
      </w:r>
    </w:p>
    <w:p w:rsidR="00185E2E" w:rsidRDefault="00185E2E" w:rsidP="00185E2E">
      <w:pPr>
        <w:jc w:val="center"/>
        <w:rPr>
          <w:rFonts w:asciiTheme="minorHAnsi" w:hAnsiTheme="minorHAnsi" w:cstheme="minorHAnsi"/>
          <w:b/>
        </w:rPr>
      </w:pPr>
    </w:p>
    <w:p w:rsidR="00185E2E" w:rsidRPr="007A402C" w:rsidRDefault="00185E2E" w:rsidP="00185E2E">
      <w:pPr>
        <w:pStyle w:val="Odsekzoznamu"/>
        <w:numPr>
          <w:ilvl w:val="0"/>
          <w:numId w:val="32"/>
        </w:numPr>
        <w:spacing w:after="0" w:line="240" w:lineRule="auto"/>
        <w:ind w:left="567" w:hanging="567"/>
        <w:jc w:val="both"/>
        <w:rPr>
          <w:rFonts w:asciiTheme="minorHAnsi" w:hAnsiTheme="minorHAnsi" w:cstheme="minorHAnsi"/>
        </w:rPr>
      </w:pPr>
      <w:r w:rsidRPr="007A402C">
        <w:rPr>
          <w:rFonts w:asciiTheme="minorHAnsi" w:hAnsiTheme="minorHAnsi" w:cstheme="minorHAnsi"/>
        </w:rPr>
        <w:t>Táto Zmluva nadobúda platnosť dňom jej podpísania oboma Zmluvnými stranami.</w:t>
      </w:r>
    </w:p>
    <w:p w:rsidR="00185E2E" w:rsidRPr="007A402C" w:rsidRDefault="00185E2E" w:rsidP="00185E2E">
      <w:pPr>
        <w:pStyle w:val="Odsekzoznamu"/>
        <w:numPr>
          <w:ilvl w:val="0"/>
          <w:numId w:val="32"/>
        </w:numPr>
        <w:spacing w:before="120" w:after="0" w:line="240" w:lineRule="auto"/>
        <w:ind w:left="567" w:hanging="567"/>
        <w:jc w:val="both"/>
        <w:rPr>
          <w:rFonts w:asciiTheme="minorHAnsi" w:hAnsiTheme="minorHAnsi" w:cstheme="minorHAnsi"/>
        </w:rPr>
      </w:pPr>
      <w:r w:rsidRPr="007A402C">
        <w:rPr>
          <w:rFonts w:asciiTheme="minorHAnsi" w:hAnsiTheme="minorHAnsi" w:cstheme="minorHAnsi"/>
        </w:rPr>
        <w:t xml:space="preserve">Táto Zmluva nadobúda účinnosť dňom nasledujúcim po dni jej prvého zverejnenia v Centrálnom registri zmlúv vedenom Úradom vlády Slovenskej republiky. </w:t>
      </w:r>
    </w:p>
    <w:p w:rsidR="00185E2E" w:rsidRPr="007A402C" w:rsidRDefault="00185E2E" w:rsidP="00185E2E">
      <w:pPr>
        <w:pStyle w:val="Odsekzoznamu"/>
        <w:numPr>
          <w:ilvl w:val="0"/>
          <w:numId w:val="32"/>
        </w:numPr>
        <w:spacing w:before="120" w:after="0" w:line="240" w:lineRule="auto"/>
        <w:ind w:left="567" w:hanging="567"/>
        <w:jc w:val="both"/>
        <w:rPr>
          <w:rFonts w:asciiTheme="minorHAnsi" w:hAnsiTheme="minorHAnsi" w:cstheme="minorHAnsi"/>
          <w:b/>
        </w:rPr>
      </w:pPr>
      <w:r w:rsidRPr="007A402C">
        <w:rPr>
          <w:rFonts w:asciiTheme="minorHAnsi" w:hAnsiTheme="minorHAnsi" w:cstheme="minorHAnsi"/>
        </w:rPr>
        <w:t xml:space="preserve">V prípade, ak niektoré z ustanovení tejto Zmluvy sa stane neplatným a/alebo neúčinným, neplatnosť a/alebo neúčinnosť tohto ustanovenia nebude mať za následok neplatnosť </w:t>
      </w:r>
      <w:r>
        <w:rPr>
          <w:rFonts w:asciiTheme="minorHAnsi" w:hAnsiTheme="minorHAnsi" w:cstheme="minorHAnsi"/>
        </w:rPr>
        <w:br/>
      </w:r>
      <w:r w:rsidRPr="007A402C">
        <w:rPr>
          <w:rFonts w:asciiTheme="minorHAnsi" w:hAnsiTheme="minorHAnsi" w:cstheme="minorHAnsi"/>
        </w:rPr>
        <w:t xml:space="preserve">a/alebo neúčinnosť ostatných ustanovení tejto Zmluvy, ani Zmluvy samotnej. Zmluvné strany </w:t>
      </w:r>
      <w:r w:rsidRPr="007A402C">
        <w:rPr>
          <w:rFonts w:asciiTheme="minorHAnsi" w:hAnsiTheme="minorHAnsi" w:cstheme="minorHAnsi"/>
        </w:rPr>
        <w:br/>
        <w:t xml:space="preserve">sa zaväzujú, že neplatné a/alebo neúčinné ustanovenie tejto Zmluvy bez zbytočného odkladu nahradia tak, aby bol v čo najväčšom možnom rozsahu dosiahnutý účel, ktorý v čase uzavretia tejto Zmluvy sledovali neplatným a/alebo neúčinným ustanovením. Obdobne sa Zmluvné strany zaväzujú postupovať aj v prípade, ak sa zistí, že niektoré ustanovenia tejto Zmluvy </w:t>
      </w:r>
      <w:r w:rsidRPr="007A402C">
        <w:rPr>
          <w:rFonts w:asciiTheme="minorHAnsi" w:hAnsiTheme="minorHAnsi" w:cstheme="minorHAnsi"/>
        </w:rPr>
        <w:br/>
        <w:t>sú nevykonateľné.</w:t>
      </w:r>
      <w:r w:rsidRPr="007A402C">
        <w:rPr>
          <w:rFonts w:asciiTheme="minorHAnsi" w:hAnsiTheme="minorHAnsi" w:cstheme="minorHAnsi"/>
          <w:b/>
        </w:rPr>
        <w:t xml:space="preserve"> </w:t>
      </w:r>
    </w:p>
    <w:p w:rsidR="00185E2E" w:rsidRPr="007A402C" w:rsidRDefault="00185E2E" w:rsidP="00185E2E">
      <w:pPr>
        <w:pStyle w:val="Odsekzoznamu"/>
        <w:numPr>
          <w:ilvl w:val="0"/>
          <w:numId w:val="32"/>
        </w:numPr>
        <w:spacing w:before="120" w:after="0" w:line="240" w:lineRule="auto"/>
        <w:ind w:left="567" w:hanging="567"/>
        <w:jc w:val="both"/>
        <w:rPr>
          <w:rFonts w:asciiTheme="minorHAnsi" w:hAnsiTheme="minorHAnsi" w:cstheme="minorHAnsi"/>
          <w:b/>
        </w:rPr>
      </w:pPr>
      <w:r w:rsidRPr="007A402C">
        <w:rPr>
          <w:rFonts w:asciiTheme="minorHAnsi" w:hAnsiTheme="minorHAnsi" w:cstheme="minorHAnsi"/>
        </w:rPr>
        <w:lastRenderedPageBreak/>
        <w:t>Túto Zmluvu je možné meniť alebo dopĺňať len formou číslovaných písomných dodatkov, podpísaných oboma Zmluvnými stranami, pokiaľ nie je v tejto Zmluve ustanovené inak.</w:t>
      </w:r>
    </w:p>
    <w:p w:rsidR="00185E2E" w:rsidRPr="007A402C" w:rsidRDefault="00185E2E" w:rsidP="00185E2E">
      <w:pPr>
        <w:pStyle w:val="Odsekzoznamu"/>
        <w:numPr>
          <w:ilvl w:val="0"/>
          <w:numId w:val="32"/>
        </w:numPr>
        <w:spacing w:before="120" w:after="0" w:line="240" w:lineRule="auto"/>
        <w:ind w:left="567" w:hanging="567"/>
        <w:jc w:val="both"/>
        <w:rPr>
          <w:rFonts w:asciiTheme="minorHAnsi" w:hAnsiTheme="minorHAnsi" w:cstheme="minorHAnsi"/>
        </w:rPr>
      </w:pPr>
      <w:r w:rsidRPr="007A402C">
        <w:rPr>
          <w:rFonts w:asciiTheme="minorHAnsi" w:hAnsiTheme="minorHAnsi" w:cstheme="minorHAnsi"/>
        </w:rPr>
        <w:t>Prílohy tejto Zmluvy, ktoré  tvoria jej neoddeliteľnú súčasť:</w:t>
      </w:r>
    </w:p>
    <w:p w:rsidR="00185E2E" w:rsidRPr="00D857C8" w:rsidRDefault="00185E2E" w:rsidP="00185E2E">
      <w:pPr>
        <w:pStyle w:val="Odsekzoznamu"/>
        <w:numPr>
          <w:ilvl w:val="0"/>
          <w:numId w:val="25"/>
        </w:numPr>
        <w:spacing w:after="0" w:line="240" w:lineRule="auto"/>
        <w:jc w:val="both"/>
        <w:rPr>
          <w:rFonts w:asciiTheme="minorHAnsi" w:hAnsiTheme="minorHAnsi" w:cstheme="minorHAnsi"/>
        </w:rPr>
      </w:pPr>
      <w:r>
        <w:rPr>
          <w:rFonts w:asciiTheme="minorHAnsi" w:hAnsiTheme="minorHAnsi" w:cstheme="minorHAnsi"/>
        </w:rPr>
        <w:t xml:space="preserve">Príloha č. 1: </w:t>
      </w:r>
      <w:r w:rsidRPr="00D857C8">
        <w:rPr>
          <w:rFonts w:asciiTheme="minorHAnsi" w:hAnsiTheme="minorHAnsi" w:cstheme="minorHAnsi"/>
        </w:rPr>
        <w:t>Zmluva o udelení sublicencie k počítačovému programu ITMS2014+</w:t>
      </w:r>
      <w:r>
        <w:rPr>
          <w:rFonts w:asciiTheme="minorHAnsi" w:hAnsiTheme="minorHAnsi" w:cstheme="minorHAnsi"/>
        </w:rPr>
        <w:t xml:space="preserve">, </w:t>
      </w:r>
      <w:r>
        <w:rPr>
          <w:rFonts w:asciiTheme="minorHAnsi" w:hAnsiTheme="minorHAnsi" w:cstheme="minorHAnsi"/>
        </w:rPr>
        <w:br/>
      </w:r>
      <w:r w:rsidRPr="00030978">
        <w:rPr>
          <w:rFonts w:asciiTheme="minorHAnsi" w:hAnsiTheme="minorHAnsi" w:cstheme="minorHAnsi"/>
        </w:rPr>
        <w:t xml:space="preserve">č. </w:t>
      </w:r>
      <w:r w:rsidRPr="00030978">
        <w:rPr>
          <w:rFonts w:asciiTheme="minorHAnsi" w:hAnsiTheme="minorHAnsi" w:cstheme="minorHAnsi"/>
          <w:iCs/>
        </w:rPr>
        <w:t>ÚPPVII: 236/2017</w:t>
      </w:r>
      <w:r w:rsidRPr="00030978">
        <w:rPr>
          <w:rFonts w:asciiTheme="minorHAnsi" w:hAnsiTheme="minorHAnsi" w:cstheme="minorHAnsi"/>
        </w:rPr>
        <w:t>, č. 415/2017-611/MPRV SR</w:t>
      </w:r>
      <w:r w:rsidRPr="00D857C8">
        <w:rPr>
          <w:rFonts w:asciiTheme="minorHAnsi" w:hAnsiTheme="minorHAnsi" w:cstheme="minorHAnsi"/>
        </w:rPr>
        <w:t xml:space="preserve"> (kópia)</w:t>
      </w:r>
    </w:p>
    <w:p w:rsidR="00185E2E" w:rsidRPr="00D857C8" w:rsidRDefault="00185E2E" w:rsidP="00185E2E">
      <w:pPr>
        <w:pStyle w:val="Odsekzoznamu"/>
        <w:numPr>
          <w:ilvl w:val="0"/>
          <w:numId w:val="25"/>
        </w:numPr>
        <w:spacing w:after="0" w:line="240" w:lineRule="auto"/>
        <w:jc w:val="both"/>
        <w:rPr>
          <w:rFonts w:asciiTheme="minorHAnsi" w:hAnsiTheme="minorHAnsi" w:cstheme="minorHAnsi"/>
        </w:rPr>
      </w:pPr>
      <w:r w:rsidRPr="00D857C8">
        <w:rPr>
          <w:rFonts w:asciiTheme="minorHAnsi" w:hAnsiTheme="minorHAnsi" w:cstheme="minorHAnsi"/>
        </w:rPr>
        <w:t>Príloha č. 2</w:t>
      </w:r>
      <w:r>
        <w:rPr>
          <w:rFonts w:asciiTheme="minorHAnsi" w:hAnsiTheme="minorHAnsi" w:cstheme="minorHAnsi"/>
        </w:rPr>
        <w:t xml:space="preserve">: </w:t>
      </w:r>
      <w:r w:rsidRPr="00D857C8">
        <w:rPr>
          <w:rFonts w:asciiTheme="minorHAnsi" w:hAnsiTheme="minorHAnsi" w:cstheme="minorHAnsi"/>
        </w:rPr>
        <w:t>Pravidlá pre riadenie zmien a </w:t>
      </w:r>
      <w:r>
        <w:rPr>
          <w:rFonts w:asciiTheme="minorHAnsi" w:hAnsiTheme="minorHAnsi" w:cstheme="minorHAnsi"/>
        </w:rPr>
        <w:t>úprav</w:t>
      </w:r>
      <w:r w:rsidRPr="00D857C8">
        <w:rPr>
          <w:rFonts w:asciiTheme="minorHAnsi" w:hAnsiTheme="minorHAnsi" w:cstheme="minorHAnsi"/>
        </w:rPr>
        <w:t xml:space="preserve"> ITMS2014+ pre potreby implementácie Programu rozvoja vidieka SR 2014 – 2020  za časť opatrenia 19 (ďalej aj „pravidlá </w:t>
      </w:r>
      <w:r>
        <w:rPr>
          <w:rFonts w:asciiTheme="minorHAnsi" w:hAnsiTheme="minorHAnsi" w:cstheme="minorHAnsi"/>
        </w:rPr>
        <w:br/>
      </w:r>
      <w:r w:rsidRPr="00D857C8">
        <w:rPr>
          <w:rFonts w:asciiTheme="minorHAnsi" w:hAnsiTheme="minorHAnsi" w:cstheme="minorHAnsi"/>
        </w:rPr>
        <w:t xml:space="preserve">pre riadenie“) </w:t>
      </w:r>
    </w:p>
    <w:p w:rsidR="00185E2E" w:rsidRPr="00ED005E" w:rsidRDefault="00185E2E" w:rsidP="00185E2E">
      <w:pPr>
        <w:pStyle w:val="Odsekzoznamu"/>
        <w:numPr>
          <w:ilvl w:val="0"/>
          <w:numId w:val="25"/>
        </w:numPr>
        <w:spacing w:after="0" w:line="240" w:lineRule="auto"/>
        <w:jc w:val="both"/>
        <w:rPr>
          <w:rFonts w:asciiTheme="majorHAnsi" w:hAnsiTheme="majorHAnsi"/>
        </w:rPr>
      </w:pPr>
      <w:r w:rsidRPr="00D857C8">
        <w:rPr>
          <w:rFonts w:asciiTheme="minorHAnsi" w:hAnsiTheme="minorHAnsi" w:cstheme="minorHAnsi"/>
        </w:rPr>
        <w:t>Príloha č. 3</w:t>
      </w:r>
      <w:r>
        <w:rPr>
          <w:rFonts w:asciiTheme="minorHAnsi" w:hAnsiTheme="minorHAnsi" w:cstheme="minorHAnsi"/>
        </w:rPr>
        <w:t xml:space="preserve">: </w:t>
      </w:r>
      <w:r w:rsidRPr="00D857C8">
        <w:rPr>
          <w:rFonts w:asciiTheme="minorHAnsi" w:hAnsiTheme="minorHAnsi" w:cstheme="minorHAnsi"/>
        </w:rPr>
        <w:t>Funkcionality, ktoré sú potrebné pre  realizáciu a implementáciu PRV SR 2014-2020, za časť opatrenia 19</w:t>
      </w:r>
      <w:r>
        <w:rPr>
          <w:rFonts w:asciiTheme="minorHAnsi" w:hAnsiTheme="minorHAnsi" w:cstheme="minorHAnsi"/>
        </w:rPr>
        <w:t>.</w:t>
      </w:r>
    </w:p>
    <w:p w:rsidR="00185E2E" w:rsidRPr="00E0499E" w:rsidRDefault="00185E2E" w:rsidP="00185E2E">
      <w:pPr>
        <w:pStyle w:val="Odsekzoznamu"/>
        <w:numPr>
          <w:ilvl w:val="0"/>
          <w:numId w:val="32"/>
        </w:numPr>
        <w:spacing w:before="120" w:after="0" w:line="240" w:lineRule="auto"/>
        <w:ind w:left="567" w:hanging="567"/>
        <w:jc w:val="both"/>
        <w:rPr>
          <w:rFonts w:asciiTheme="minorHAnsi" w:hAnsiTheme="minorHAnsi" w:cstheme="minorHAnsi"/>
        </w:rPr>
      </w:pPr>
      <w:r>
        <w:rPr>
          <w:rFonts w:asciiTheme="minorHAnsi" w:hAnsiTheme="minorHAnsi" w:cstheme="minorHAnsi"/>
        </w:rPr>
        <w:t>Práva a povinnosti Zmluvných strán bližšie neupravené touto Zmluvou, sa riadia Autorským zákonom, Obchodným zákonníkom a ďalšími všeobecne záväznými právnymi predpismi Slovenskej republiky.</w:t>
      </w:r>
    </w:p>
    <w:p w:rsidR="00185E2E" w:rsidRDefault="00185E2E" w:rsidP="00185E2E">
      <w:pPr>
        <w:pStyle w:val="Odsekzoznamu"/>
        <w:numPr>
          <w:ilvl w:val="0"/>
          <w:numId w:val="32"/>
        </w:numPr>
        <w:spacing w:before="120" w:after="0" w:line="240" w:lineRule="auto"/>
        <w:ind w:left="567" w:hanging="567"/>
        <w:jc w:val="both"/>
        <w:rPr>
          <w:rFonts w:asciiTheme="minorHAnsi" w:hAnsiTheme="minorHAnsi" w:cstheme="minorHAnsi"/>
        </w:rPr>
      </w:pPr>
      <w:r>
        <w:rPr>
          <w:rFonts w:asciiTheme="minorHAnsi" w:hAnsiTheme="minorHAnsi" w:cstheme="minorHAnsi"/>
        </w:rPr>
        <w:t xml:space="preserve">Táto Zmluva sa vyhotovuje </w:t>
      </w:r>
      <w:r w:rsidRPr="00E51527">
        <w:rPr>
          <w:rFonts w:asciiTheme="minorHAnsi" w:hAnsiTheme="minorHAnsi" w:cstheme="minorHAnsi"/>
        </w:rPr>
        <w:t xml:space="preserve">v 6 rovnopisoch, </w:t>
      </w:r>
      <w:r>
        <w:rPr>
          <w:rFonts w:asciiTheme="minorHAnsi" w:hAnsiTheme="minorHAnsi" w:cstheme="minorHAnsi"/>
        </w:rPr>
        <w:t xml:space="preserve">z ktorých po ich podpísaní </w:t>
      </w:r>
      <w:r w:rsidRPr="00E51527">
        <w:rPr>
          <w:rFonts w:asciiTheme="minorHAnsi" w:hAnsiTheme="minorHAnsi" w:cstheme="minorHAnsi"/>
        </w:rPr>
        <w:t xml:space="preserve">MPRV SR </w:t>
      </w:r>
      <w:proofErr w:type="spellStart"/>
      <w:r w:rsidRPr="00E51527">
        <w:rPr>
          <w:rFonts w:asciiTheme="minorHAnsi" w:hAnsiTheme="minorHAnsi" w:cstheme="minorHAnsi"/>
        </w:rPr>
        <w:t>obdrží</w:t>
      </w:r>
      <w:proofErr w:type="spellEnd"/>
      <w:r w:rsidRPr="00E51527">
        <w:rPr>
          <w:rFonts w:asciiTheme="minorHAnsi" w:hAnsiTheme="minorHAnsi" w:cstheme="minorHAnsi"/>
        </w:rPr>
        <w:t xml:space="preserve"> </w:t>
      </w:r>
      <w:r>
        <w:rPr>
          <w:rFonts w:asciiTheme="minorHAnsi" w:hAnsiTheme="minorHAnsi" w:cstheme="minorHAnsi"/>
        </w:rPr>
        <w:br/>
      </w:r>
      <w:r w:rsidRPr="00E51527">
        <w:rPr>
          <w:rFonts w:asciiTheme="minorHAnsi" w:hAnsiTheme="minorHAnsi" w:cstheme="minorHAnsi"/>
        </w:rPr>
        <w:t>3 rovnopisy</w:t>
      </w:r>
      <w:r>
        <w:rPr>
          <w:rFonts w:asciiTheme="minorHAnsi" w:hAnsiTheme="minorHAnsi" w:cstheme="minorHAnsi"/>
        </w:rPr>
        <w:t>,</w:t>
      </w:r>
      <w:r w:rsidRPr="00E51527">
        <w:rPr>
          <w:rFonts w:asciiTheme="minorHAnsi" w:hAnsiTheme="minorHAnsi" w:cstheme="minorHAnsi"/>
        </w:rPr>
        <w:t xml:space="preserve"> a PPA </w:t>
      </w:r>
      <w:proofErr w:type="spellStart"/>
      <w:r w:rsidRPr="00E51527">
        <w:rPr>
          <w:rFonts w:asciiTheme="minorHAnsi" w:hAnsiTheme="minorHAnsi" w:cstheme="minorHAnsi"/>
        </w:rPr>
        <w:t>obdrží</w:t>
      </w:r>
      <w:proofErr w:type="spellEnd"/>
      <w:r w:rsidRPr="00E51527">
        <w:rPr>
          <w:rFonts w:asciiTheme="minorHAnsi" w:hAnsiTheme="minorHAnsi" w:cstheme="minorHAnsi"/>
        </w:rPr>
        <w:t xml:space="preserve"> 3 </w:t>
      </w:r>
      <w:r>
        <w:rPr>
          <w:rFonts w:asciiTheme="minorHAnsi" w:hAnsiTheme="minorHAnsi" w:cstheme="minorHAnsi"/>
        </w:rPr>
        <w:t>rovnopisy.</w:t>
      </w:r>
    </w:p>
    <w:p w:rsidR="00185E2E" w:rsidRDefault="00185E2E" w:rsidP="00185E2E">
      <w:pPr>
        <w:pStyle w:val="Odsekzoznamu"/>
        <w:numPr>
          <w:ilvl w:val="0"/>
          <w:numId w:val="32"/>
        </w:numPr>
        <w:spacing w:before="120" w:after="0" w:line="240" w:lineRule="auto"/>
        <w:ind w:left="567" w:hanging="567"/>
        <w:jc w:val="both"/>
        <w:rPr>
          <w:rFonts w:asciiTheme="minorHAnsi" w:hAnsiTheme="minorHAnsi" w:cstheme="minorHAnsi"/>
        </w:rPr>
      </w:pPr>
      <w:r w:rsidRPr="007A402C">
        <w:rPr>
          <w:rFonts w:asciiTheme="minorHAnsi" w:hAnsiTheme="minorHAnsi" w:cstheme="minorHAnsi"/>
        </w:rPr>
        <w:t>Zmluvné strany súhlasne prehlasujú, že sa oboznámili s obsahom tejto Zmluvy, porozumeli mu, v plnom rozsahu s ním súhlasia a prehlasujú, že pri podpise tejto Zmluvy konali slobodne, vážne,  že túto Zmluvu nepodpísali v tiesni, a ani z</w:t>
      </w:r>
      <w:r>
        <w:rPr>
          <w:rFonts w:asciiTheme="minorHAnsi" w:hAnsiTheme="minorHAnsi" w:cstheme="minorHAnsi"/>
        </w:rPr>
        <w:t>a nápadne nevýhodných podmienok.</w:t>
      </w:r>
    </w:p>
    <w:p w:rsidR="00185E2E" w:rsidRDefault="00185E2E" w:rsidP="00185E2E">
      <w:pPr>
        <w:pStyle w:val="Odsekzoznamu"/>
        <w:spacing w:before="120" w:after="0" w:line="240" w:lineRule="auto"/>
        <w:ind w:left="567"/>
        <w:jc w:val="both"/>
        <w:rPr>
          <w:rFonts w:asciiTheme="minorHAnsi" w:hAnsiTheme="minorHAnsi" w:cstheme="minorHAnsi"/>
        </w:rPr>
      </w:pPr>
    </w:p>
    <w:p w:rsidR="00185E2E" w:rsidRDefault="00185E2E" w:rsidP="00185E2E">
      <w:pPr>
        <w:pStyle w:val="Odsekzoznamu"/>
        <w:spacing w:before="120" w:after="0" w:line="240" w:lineRule="auto"/>
        <w:ind w:left="567"/>
        <w:jc w:val="both"/>
        <w:rPr>
          <w:rFonts w:asciiTheme="minorHAnsi" w:hAnsiTheme="minorHAnsi" w:cstheme="minorHAnsi"/>
        </w:rPr>
      </w:pPr>
    </w:p>
    <w:p w:rsidR="00185E2E" w:rsidRDefault="00185E2E" w:rsidP="00185E2E">
      <w:pPr>
        <w:rPr>
          <w:rFonts w:asciiTheme="minorHAnsi" w:hAnsiTheme="minorHAnsi" w:cstheme="minorHAnsi"/>
        </w:rPr>
      </w:pPr>
    </w:p>
    <w:p w:rsidR="00185E2E" w:rsidRDefault="00185E2E" w:rsidP="00185E2E">
      <w:pPr>
        <w:rPr>
          <w:rFonts w:asciiTheme="minorHAnsi" w:hAnsiTheme="minorHAnsi" w:cstheme="minorHAnsi"/>
        </w:rPr>
      </w:pPr>
    </w:p>
    <w:p w:rsidR="00185E2E" w:rsidRDefault="00185E2E" w:rsidP="00185E2E">
      <w:pPr>
        <w:rPr>
          <w:rFonts w:asciiTheme="minorHAnsi" w:hAnsiTheme="minorHAnsi" w:cstheme="minorHAnsi"/>
        </w:rPr>
      </w:pPr>
    </w:p>
    <w:p w:rsidR="00185E2E" w:rsidRDefault="00185E2E" w:rsidP="00185E2E">
      <w:pPr>
        <w:rPr>
          <w:rFonts w:asciiTheme="minorHAnsi" w:hAnsiTheme="minorHAnsi" w:cstheme="minorHAnsi"/>
        </w:rPr>
      </w:pPr>
    </w:p>
    <w:p w:rsidR="00185E2E" w:rsidRDefault="00185E2E" w:rsidP="00185E2E">
      <w:pPr>
        <w:rPr>
          <w:rFonts w:asciiTheme="minorHAnsi" w:hAnsiTheme="minorHAnsi" w:cstheme="minorHAnsi"/>
        </w:rPr>
      </w:pPr>
    </w:p>
    <w:p w:rsidR="00185E2E" w:rsidRDefault="00185E2E" w:rsidP="00185E2E">
      <w:pPr>
        <w:rPr>
          <w:rFonts w:asciiTheme="minorHAnsi" w:hAnsiTheme="minorHAnsi" w:cstheme="minorHAnsi"/>
        </w:rPr>
      </w:pPr>
    </w:p>
    <w:p w:rsidR="00185E2E" w:rsidRDefault="00185E2E" w:rsidP="00185E2E">
      <w:pPr>
        <w:rPr>
          <w:rFonts w:asciiTheme="minorHAnsi" w:hAnsiTheme="minorHAnsi" w:cstheme="minorHAnsi"/>
        </w:rPr>
      </w:pPr>
    </w:p>
    <w:p w:rsidR="00185E2E" w:rsidRDefault="00185E2E" w:rsidP="00185E2E">
      <w:pPr>
        <w:rPr>
          <w:rFonts w:asciiTheme="minorHAnsi" w:hAnsiTheme="minorHAnsi" w:cstheme="minorHAnsi"/>
        </w:rPr>
      </w:pPr>
      <w:r>
        <w:rPr>
          <w:rFonts w:asciiTheme="minorHAnsi" w:hAnsiTheme="minorHAnsi" w:cstheme="minorHAnsi"/>
        </w:rPr>
        <w:t xml:space="preserve">V Bratislave, dňa: </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V Bratislave, dňa:</w:t>
      </w:r>
    </w:p>
    <w:p w:rsidR="00185E2E" w:rsidRDefault="00185E2E" w:rsidP="00185E2E">
      <w:pPr>
        <w:ind w:left="703" w:hanging="703"/>
        <w:rPr>
          <w:rFonts w:asciiTheme="minorHAnsi" w:hAnsiTheme="minorHAnsi" w:cstheme="minorHAnsi"/>
        </w:rPr>
      </w:pPr>
      <w:r>
        <w:rPr>
          <w:rFonts w:asciiTheme="minorHAnsi" w:hAnsiTheme="minorHAnsi" w:cstheme="minorHAnsi"/>
        </w:rPr>
        <w:t>Za poskytovateľa sublicencie:</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Za nadobúdateľa sublicencie:</w:t>
      </w:r>
    </w:p>
    <w:p w:rsidR="00185E2E" w:rsidRDefault="00185E2E" w:rsidP="00185E2E">
      <w:pPr>
        <w:rPr>
          <w:rFonts w:asciiTheme="minorHAnsi" w:hAnsiTheme="minorHAnsi" w:cstheme="minorHAnsi"/>
        </w:rPr>
      </w:pPr>
    </w:p>
    <w:p w:rsidR="00185E2E" w:rsidRPr="00E0499E" w:rsidRDefault="00185E2E" w:rsidP="00185E2E">
      <w:pPr>
        <w:ind w:left="703" w:hanging="703"/>
        <w:rPr>
          <w:rFonts w:asciiTheme="minorHAnsi" w:hAnsiTheme="minorHAnsi" w:cstheme="minorHAnsi"/>
        </w:rPr>
      </w:pPr>
      <w:r>
        <w:rPr>
          <w:rFonts w:asciiTheme="minorHAnsi" w:hAnsiTheme="minorHAnsi" w:cstheme="minorHAnsi"/>
        </w:rPr>
        <w:t>................................................</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w:t>
      </w:r>
    </w:p>
    <w:p w:rsidR="00185E2E" w:rsidRDefault="00185E2E" w:rsidP="00185E2E">
      <w:pPr>
        <w:ind w:left="703" w:hanging="703"/>
        <w:rPr>
          <w:rFonts w:asciiTheme="minorHAnsi" w:hAnsiTheme="minorHAnsi" w:cstheme="minorHAnsi"/>
        </w:rPr>
      </w:pPr>
      <w:r>
        <w:rPr>
          <w:rFonts w:asciiTheme="minorHAnsi" w:hAnsiTheme="minorHAnsi" w:cstheme="minorHAnsi"/>
        </w:rPr>
        <w:t>Ing. Gabriela Matečná</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Ing. Juraj Kožuch, PhD.</w:t>
      </w:r>
    </w:p>
    <w:p w:rsidR="00185E2E" w:rsidRDefault="00185E2E" w:rsidP="00185E2E">
      <w:pPr>
        <w:ind w:left="703" w:hanging="703"/>
        <w:rPr>
          <w:rFonts w:asciiTheme="minorHAnsi" w:hAnsiTheme="minorHAnsi" w:cstheme="minorHAnsi"/>
        </w:rPr>
      </w:pPr>
      <w:r>
        <w:rPr>
          <w:rFonts w:asciiTheme="minorHAnsi" w:hAnsiTheme="minorHAnsi" w:cstheme="minorHAnsi"/>
        </w:rPr>
        <w:t xml:space="preserve">podpredsedníčka vlády a ministerka </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ED005E">
        <w:rPr>
          <w:rFonts w:asciiTheme="minorHAnsi" w:hAnsiTheme="minorHAnsi" w:cstheme="minorHAnsi"/>
        </w:rPr>
        <w:t>generálny riaditeľ Pôdohospodárskej</w:t>
      </w:r>
    </w:p>
    <w:p w:rsidR="00185E2E" w:rsidRDefault="00185E2E" w:rsidP="00185E2E">
      <w:pPr>
        <w:ind w:left="703" w:hanging="703"/>
        <w:rPr>
          <w:rFonts w:asciiTheme="minorHAnsi" w:hAnsiTheme="minorHAnsi" w:cstheme="minorHAnsi"/>
        </w:rPr>
      </w:pPr>
      <w:r>
        <w:rPr>
          <w:rFonts w:asciiTheme="minorHAnsi" w:hAnsiTheme="minorHAnsi" w:cstheme="minorHAnsi"/>
        </w:rPr>
        <w:t>ministerstva pôdohospodárstva</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platobnej agentúry</w:t>
      </w:r>
      <w:r>
        <w:rPr>
          <w:rFonts w:asciiTheme="minorHAnsi" w:hAnsiTheme="minorHAnsi" w:cstheme="minorHAnsi"/>
        </w:rPr>
        <w:tab/>
      </w:r>
      <w:r>
        <w:rPr>
          <w:rFonts w:asciiTheme="minorHAnsi" w:hAnsiTheme="minorHAnsi" w:cstheme="minorHAnsi"/>
        </w:rPr>
        <w:tab/>
        <w:t xml:space="preserve">                           </w:t>
      </w:r>
    </w:p>
    <w:p w:rsidR="00185E2E" w:rsidRDefault="00185E2E" w:rsidP="00185E2E">
      <w:pPr>
        <w:ind w:left="703" w:hanging="703"/>
        <w:rPr>
          <w:rFonts w:asciiTheme="minorHAnsi" w:hAnsiTheme="minorHAnsi" w:cstheme="minorHAnsi"/>
        </w:rPr>
      </w:pPr>
      <w:r>
        <w:rPr>
          <w:rFonts w:asciiTheme="minorHAnsi" w:hAnsiTheme="minorHAnsi" w:cstheme="minorHAnsi"/>
        </w:rPr>
        <w:t>a rozvoja vidieka</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p>
    <w:p w:rsidR="00185E2E" w:rsidRDefault="00185E2E" w:rsidP="00185E2E">
      <w:pPr>
        <w:pStyle w:val="Odsekzoznamu"/>
        <w:spacing w:before="120" w:after="0" w:line="240" w:lineRule="auto"/>
        <w:ind w:left="567"/>
        <w:jc w:val="both"/>
        <w:rPr>
          <w:rFonts w:asciiTheme="minorHAnsi" w:hAnsiTheme="minorHAnsi" w:cstheme="minorHAnsi"/>
        </w:rPr>
      </w:pPr>
    </w:p>
    <w:p w:rsidR="00185E2E" w:rsidRDefault="00185E2E" w:rsidP="00185E2E">
      <w:pPr>
        <w:pStyle w:val="Odsekzoznamu"/>
        <w:spacing w:before="120" w:after="0" w:line="240" w:lineRule="auto"/>
        <w:ind w:left="567"/>
        <w:jc w:val="both"/>
        <w:rPr>
          <w:rFonts w:asciiTheme="minorHAnsi" w:hAnsiTheme="minorHAnsi" w:cstheme="minorHAnsi"/>
        </w:rPr>
      </w:pPr>
    </w:p>
    <w:p w:rsidR="00185E2E" w:rsidRDefault="00185E2E" w:rsidP="00185E2E">
      <w:pPr>
        <w:pStyle w:val="Odsekzoznamu"/>
        <w:spacing w:before="120" w:after="0" w:line="240" w:lineRule="auto"/>
        <w:ind w:left="567"/>
        <w:jc w:val="both"/>
        <w:rPr>
          <w:rFonts w:asciiTheme="minorHAnsi" w:hAnsiTheme="minorHAnsi" w:cstheme="minorHAnsi"/>
        </w:rPr>
      </w:pPr>
    </w:p>
    <w:p w:rsidR="00185E2E" w:rsidRDefault="00185E2E" w:rsidP="00185E2E">
      <w:pPr>
        <w:pStyle w:val="Odsekzoznamu"/>
        <w:spacing w:before="120" w:after="0" w:line="240" w:lineRule="auto"/>
        <w:ind w:left="567"/>
        <w:jc w:val="both"/>
        <w:rPr>
          <w:rFonts w:asciiTheme="minorHAnsi" w:hAnsiTheme="minorHAnsi" w:cstheme="minorHAnsi"/>
        </w:rPr>
      </w:pPr>
    </w:p>
    <w:p w:rsidR="00185E2E" w:rsidRDefault="00185E2E" w:rsidP="00185E2E">
      <w:pPr>
        <w:pStyle w:val="Odsekzoznamu"/>
        <w:spacing w:before="120" w:after="0" w:line="240" w:lineRule="auto"/>
        <w:ind w:left="567"/>
        <w:jc w:val="both"/>
        <w:rPr>
          <w:rFonts w:asciiTheme="minorHAnsi" w:hAnsiTheme="minorHAnsi" w:cstheme="minorHAnsi"/>
        </w:rPr>
      </w:pPr>
    </w:p>
    <w:p w:rsidR="00185E2E" w:rsidRDefault="00185E2E" w:rsidP="00185E2E">
      <w:pPr>
        <w:pStyle w:val="Odsekzoznamu"/>
        <w:spacing w:before="120" w:after="0" w:line="240" w:lineRule="auto"/>
        <w:ind w:left="567"/>
        <w:jc w:val="both"/>
        <w:rPr>
          <w:rFonts w:asciiTheme="minorHAnsi" w:hAnsiTheme="minorHAnsi" w:cstheme="minorHAnsi"/>
        </w:rPr>
      </w:pPr>
    </w:p>
    <w:p w:rsidR="00185E2E" w:rsidRDefault="00185E2E" w:rsidP="00185E2E">
      <w:pPr>
        <w:pStyle w:val="Odsekzoznamu"/>
        <w:spacing w:before="120" w:after="0" w:line="240" w:lineRule="auto"/>
        <w:ind w:left="567"/>
        <w:jc w:val="both"/>
        <w:rPr>
          <w:rFonts w:asciiTheme="minorHAnsi" w:hAnsiTheme="minorHAnsi" w:cstheme="minorHAnsi"/>
        </w:rPr>
      </w:pPr>
    </w:p>
    <w:p w:rsidR="00185E2E" w:rsidRDefault="00185E2E" w:rsidP="00185E2E">
      <w:pPr>
        <w:rPr>
          <w:rFonts w:asciiTheme="minorHAnsi" w:hAnsiTheme="minorHAnsi" w:cstheme="minorHAnsi"/>
        </w:rPr>
      </w:pPr>
      <w:r>
        <w:rPr>
          <w:rFonts w:asciiTheme="minorHAnsi" w:hAnsiTheme="minorHAnsi" w:cstheme="minorHAnsi"/>
        </w:rPr>
        <w:lastRenderedPageBreak/>
        <w:t xml:space="preserve">Príloha č. 1: </w:t>
      </w:r>
      <w:r w:rsidRPr="00D857C8">
        <w:rPr>
          <w:rFonts w:asciiTheme="minorHAnsi" w:hAnsiTheme="minorHAnsi" w:cstheme="minorHAnsi"/>
        </w:rPr>
        <w:t>Zmluva o udelení sublicencie k počítačovému programu ITMS2014+</w:t>
      </w:r>
    </w:p>
    <w:p w:rsidR="00185E2E" w:rsidRPr="00A90CD3" w:rsidRDefault="00185E2E" w:rsidP="00185E2E">
      <w:pPr>
        <w:rPr>
          <w:rFonts w:asciiTheme="minorHAnsi" w:eastAsia="Calibri" w:hAnsiTheme="minorHAnsi" w:cstheme="minorHAnsi"/>
          <w:noProof w:val="0"/>
          <w:szCs w:val="22"/>
          <w:lang w:eastAsia="en-US"/>
        </w:rPr>
      </w:pPr>
    </w:p>
    <w:p w:rsidR="00185E2E" w:rsidRPr="00085343" w:rsidRDefault="00185E2E" w:rsidP="00185E2E">
      <w:pPr>
        <w:keepNext w:val="0"/>
        <w:tabs>
          <w:tab w:val="left" w:pos="6379"/>
        </w:tabs>
        <w:suppressAutoHyphens/>
        <w:autoSpaceDN w:val="0"/>
        <w:spacing w:before="0"/>
        <w:jc w:val="left"/>
        <w:textAlignment w:val="baseline"/>
        <w:rPr>
          <w:rFonts w:ascii="Cambria" w:eastAsia="Calibri" w:hAnsi="Cambria"/>
          <w:noProof w:val="0"/>
          <w:szCs w:val="22"/>
          <w:lang w:eastAsia="en-US"/>
        </w:rPr>
      </w:pPr>
      <w:r w:rsidRPr="00085343">
        <w:rPr>
          <w:rFonts w:ascii="Cambria" w:hAnsi="Cambria"/>
          <w:noProof w:val="0"/>
          <w:szCs w:val="22"/>
        </w:rPr>
        <w:t xml:space="preserve">                                                                       </w:t>
      </w:r>
      <w:r>
        <w:rPr>
          <w:rFonts w:ascii="Cambria" w:hAnsi="Cambria"/>
          <w:noProof w:val="0"/>
          <w:szCs w:val="22"/>
        </w:rPr>
        <w:t xml:space="preserve">                               </w:t>
      </w:r>
      <w:r w:rsidRPr="00085343">
        <w:rPr>
          <w:rFonts w:ascii="Cambria" w:hAnsi="Cambria"/>
          <w:noProof w:val="0"/>
          <w:szCs w:val="22"/>
        </w:rPr>
        <w:t xml:space="preserve">Číslo zmluvy </w:t>
      </w:r>
      <w:r w:rsidRPr="00085343">
        <w:rPr>
          <w:rFonts w:ascii="Cambria" w:hAnsi="Cambria"/>
          <w:iCs/>
          <w:noProof w:val="0"/>
          <w:szCs w:val="22"/>
        </w:rPr>
        <w:t>ÚPPVII: 236/2017</w:t>
      </w:r>
    </w:p>
    <w:p w:rsidR="00185E2E" w:rsidRPr="00085343" w:rsidRDefault="00185E2E" w:rsidP="00185E2E">
      <w:pPr>
        <w:keepNext w:val="0"/>
        <w:suppressAutoHyphens/>
        <w:autoSpaceDN w:val="0"/>
        <w:spacing w:before="0"/>
        <w:jc w:val="left"/>
        <w:textAlignment w:val="baseline"/>
        <w:rPr>
          <w:rFonts w:ascii="Cambria" w:hAnsi="Cambria"/>
          <w:noProof w:val="0"/>
          <w:szCs w:val="22"/>
        </w:rPr>
      </w:pPr>
      <w:r w:rsidRPr="00085343">
        <w:rPr>
          <w:rFonts w:ascii="Cambria" w:hAnsi="Cambria"/>
          <w:noProof w:val="0"/>
          <w:szCs w:val="22"/>
        </w:rPr>
        <w:t xml:space="preserve">                                                                       </w:t>
      </w:r>
      <w:r>
        <w:rPr>
          <w:rFonts w:ascii="Cambria" w:hAnsi="Cambria"/>
          <w:noProof w:val="0"/>
          <w:szCs w:val="22"/>
        </w:rPr>
        <w:t xml:space="preserve">                               </w:t>
      </w:r>
      <w:r w:rsidRPr="00085343">
        <w:rPr>
          <w:rFonts w:ascii="Cambria" w:hAnsi="Cambria"/>
          <w:noProof w:val="0"/>
          <w:szCs w:val="22"/>
        </w:rPr>
        <w:t xml:space="preserve">Číslo zmluvy MPRV SR: </w:t>
      </w:r>
      <w:r w:rsidRPr="00085343">
        <w:rPr>
          <w:rFonts w:ascii="Calibri" w:eastAsia="Calibri" w:hAnsi="Calibri"/>
          <w:noProof w:val="0"/>
          <w:szCs w:val="22"/>
          <w:lang w:eastAsia="en-US"/>
        </w:rPr>
        <w:t>415/2017-611/MPRV SR</w:t>
      </w:r>
    </w:p>
    <w:p w:rsidR="00185E2E" w:rsidRPr="00085343" w:rsidRDefault="00185E2E" w:rsidP="00185E2E">
      <w:pPr>
        <w:keepNext w:val="0"/>
        <w:pBdr>
          <w:bottom w:val="single" w:sz="12" w:space="1" w:color="000000"/>
        </w:pBdr>
        <w:suppressAutoHyphens/>
        <w:autoSpaceDN w:val="0"/>
        <w:spacing w:before="0"/>
        <w:jc w:val="center"/>
        <w:textAlignment w:val="baseline"/>
        <w:rPr>
          <w:rFonts w:ascii="Cambria" w:hAnsi="Cambria"/>
          <w:b/>
          <w:bCs/>
          <w:i/>
          <w:iCs/>
          <w:noProof w:val="0"/>
          <w:szCs w:val="22"/>
        </w:rPr>
      </w:pPr>
    </w:p>
    <w:p w:rsidR="00185E2E" w:rsidRPr="00085343" w:rsidRDefault="00185E2E" w:rsidP="00185E2E">
      <w:pPr>
        <w:keepNext w:val="0"/>
        <w:pBdr>
          <w:bottom w:val="single" w:sz="12" w:space="1" w:color="000000"/>
        </w:pBdr>
        <w:suppressAutoHyphens/>
        <w:autoSpaceDN w:val="0"/>
        <w:spacing w:before="0"/>
        <w:jc w:val="center"/>
        <w:textAlignment w:val="baseline"/>
        <w:rPr>
          <w:rFonts w:ascii="Cambria" w:hAnsi="Cambria"/>
          <w:b/>
          <w:bCs/>
          <w:i/>
          <w:iCs/>
          <w:noProof w:val="0"/>
          <w:szCs w:val="22"/>
        </w:rPr>
      </w:pPr>
    </w:p>
    <w:p w:rsidR="00185E2E" w:rsidRPr="00085343" w:rsidRDefault="00185E2E" w:rsidP="00185E2E">
      <w:pPr>
        <w:keepNext w:val="0"/>
        <w:pBdr>
          <w:bottom w:val="single" w:sz="12" w:space="1" w:color="000000"/>
        </w:pBdr>
        <w:suppressAutoHyphens/>
        <w:autoSpaceDN w:val="0"/>
        <w:spacing w:before="0"/>
        <w:jc w:val="center"/>
        <w:textAlignment w:val="baseline"/>
        <w:rPr>
          <w:rFonts w:ascii="Cambria" w:hAnsi="Cambria"/>
          <w:b/>
          <w:bCs/>
          <w:i/>
          <w:iCs/>
          <w:noProof w:val="0"/>
          <w:szCs w:val="22"/>
        </w:rPr>
      </w:pPr>
      <w:r w:rsidRPr="00085343">
        <w:rPr>
          <w:rFonts w:ascii="Cambria" w:hAnsi="Cambria"/>
          <w:b/>
          <w:bCs/>
          <w:i/>
          <w:iCs/>
          <w:noProof w:val="0"/>
          <w:szCs w:val="22"/>
        </w:rPr>
        <w:t xml:space="preserve">ZMLUVA o udelení SUBLICENCIE </w:t>
      </w:r>
      <w:r w:rsidRPr="00085343">
        <w:rPr>
          <w:rFonts w:ascii="Cambria" w:hAnsi="Cambria"/>
          <w:b/>
          <w:bCs/>
          <w:noProof w:val="0"/>
          <w:szCs w:val="22"/>
        </w:rPr>
        <w:t>k počítačovému programu ITMS2014+</w:t>
      </w:r>
    </w:p>
    <w:p w:rsidR="00185E2E" w:rsidRPr="00085343" w:rsidRDefault="00185E2E" w:rsidP="00185E2E">
      <w:pPr>
        <w:keepNext w:val="0"/>
        <w:suppressAutoHyphens/>
        <w:autoSpaceDN w:val="0"/>
        <w:spacing w:before="0"/>
        <w:jc w:val="left"/>
        <w:textAlignment w:val="baseline"/>
        <w:rPr>
          <w:rFonts w:ascii="Cambria" w:hAnsi="Cambria"/>
          <w:noProof w:val="0"/>
          <w:szCs w:val="22"/>
        </w:rPr>
      </w:pPr>
    </w:p>
    <w:p w:rsidR="00185E2E" w:rsidRPr="00085343" w:rsidRDefault="00185E2E" w:rsidP="00185E2E">
      <w:pPr>
        <w:keepNext w:val="0"/>
        <w:suppressAutoHyphens/>
        <w:autoSpaceDN w:val="0"/>
        <w:spacing w:before="0"/>
        <w:jc w:val="left"/>
        <w:textAlignment w:val="baseline"/>
        <w:rPr>
          <w:rFonts w:ascii="Cambria" w:hAnsi="Cambria"/>
          <w:b/>
          <w:bCs/>
          <w:noProof w:val="0"/>
          <w:szCs w:val="22"/>
        </w:rPr>
      </w:pPr>
    </w:p>
    <w:p w:rsidR="00185E2E" w:rsidRPr="00085343" w:rsidRDefault="00185E2E" w:rsidP="00185E2E">
      <w:pPr>
        <w:keepNext w:val="0"/>
        <w:suppressAutoHyphens/>
        <w:autoSpaceDN w:val="0"/>
        <w:spacing w:before="0"/>
        <w:jc w:val="left"/>
        <w:textAlignment w:val="baseline"/>
        <w:rPr>
          <w:rFonts w:ascii="Cambria" w:hAnsi="Cambria"/>
          <w:b/>
          <w:bCs/>
          <w:noProof w:val="0"/>
          <w:szCs w:val="22"/>
        </w:rPr>
      </w:pPr>
      <w:r w:rsidRPr="00085343">
        <w:rPr>
          <w:rFonts w:ascii="Cambria" w:hAnsi="Cambria"/>
          <w:b/>
          <w:bCs/>
          <w:noProof w:val="0"/>
          <w:szCs w:val="22"/>
        </w:rPr>
        <w:t>názov:</w:t>
      </w:r>
      <w:r w:rsidRPr="00085343">
        <w:rPr>
          <w:rFonts w:ascii="Cambria" w:hAnsi="Cambria"/>
          <w:b/>
          <w:bCs/>
          <w:noProof w:val="0"/>
          <w:szCs w:val="22"/>
        </w:rPr>
        <w:tab/>
        <w:t xml:space="preserve"> </w:t>
      </w:r>
      <w:r w:rsidRPr="00085343">
        <w:rPr>
          <w:rFonts w:ascii="Cambria" w:hAnsi="Cambria"/>
          <w:b/>
          <w:bCs/>
          <w:noProof w:val="0"/>
          <w:szCs w:val="22"/>
        </w:rPr>
        <w:tab/>
      </w:r>
      <w:r w:rsidRPr="00085343">
        <w:rPr>
          <w:rFonts w:ascii="Cambria" w:hAnsi="Cambria"/>
          <w:b/>
          <w:bCs/>
          <w:noProof w:val="0"/>
          <w:szCs w:val="22"/>
        </w:rPr>
        <w:tab/>
      </w:r>
      <w:r w:rsidRPr="00085343">
        <w:rPr>
          <w:rFonts w:ascii="Cambria" w:hAnsi="Cambria"/>
          <w:b/>
          <w:bCs/>
          <w:noProof w:val="0"/>
          <w:szCs w:val="22"/>
        </w:rPr>
        <w:tab/>
        <w:t xml:space="preserve">Úrad podpredsedu vlády Slovenskej republiky </w:t>
      </w:r>
    </w:p>
    <w:p w:rsidR="00185E2E" w:rsidRPr="00085343" w:rsidRDefault="00185E2E" w:rsidP="00185E2E">
      <w:pPr>
        <w:keepNext w:val="0"/>
        <w:suppressAutoHyphens/>
        <w:autoSpaceDN w:val="0"/>
        <w:spacing w:before="0"/>
        <w:ind w:left="2124" w:firstLine="708"/>
        <w:jc w:val="left"/>
        <w:textAlignment w:val="baseline"/>
        <w:rPr>
          <w:rFonts w:ascii="Cambria" w:hAnsi="Cambria"/>
          <w:b/>
          <w:bCs/>
          <w:noProof w:val="0"/>
          <w:szCs w:val="22"/>
        </w:rPr>
      </w:pPr>
      <w:r w:rsidRPr="00085343">
        <w:rPr>
          <w:rFonts w:ascii="Cambria" w:hAnsi="Cambria"/>
          <w:b/>
          <w:bCs/>
          <w:noProof w:val="0"/>
          <w:szCs w:val="22"/>
        </w:rPr>
        <w:t xml:space="preserve"> pre investície a informatizáciu </w:t>
      </w:r>
    </w:p>
    <w:p w:rsidR="00185E2E" w:rsidRPr="00085343" w:rsidRDefault="00185E2E" w:rsidP="00185E2E">
      <w:pPr>
        <w:keepNext w:val="0"/>
        <w:suppressAutoHyphens/>
        <w:autoSpaceDN w:val="0"/>
        <w:spacing w:before="0"/>
        <w:jc w:val="left"/>
        <w:textAlignment w:val="baseline"/>
        <w:rPr>
          <w:rFonts w:ascii="Cambria" w:hAnsi="Cambria"/>
          <w:b/>
          <w:bCs/>
          <w:noProof w:val="0"/>
          <w:szCs w:val="22"/>
        </w:rPr>
      </w:pPr>
      <w:r w:rsidRPr="00085343">
        <w:rPr>
          <w:rFonts w:ascii="Cambria" w:hAnsi="Cambria"/>
          <w:b/>
          <w:bCs/>
          <w:noProof w:val="0"/>
          <w:szCs w:val="22"/>
        </w:rPr>
        <w:t>sídlo:</w:t>
      </w:r>
      <w:r w:rsidRPr="00085343">
        <w:rPr>
          <w:rFonts w:ascii="Cambria" w:hAnsi="Cambria"/>
          <w:b/>
          <w:bCs/>
          <w:noProof w:val="0"/>
          <w:szCs w:val="22"/>
        </w:rPr>
        <w:tab/>
      </w:r>
      <w:r w:rsidRPr="00085343">
        <w:rPr>
          <w:rFonts w:ascii="Cambria" w:hAnsi="Cambria"/>
          <w:b/>
          <w:bCs/>
          <w:noProof w:val="0"/>
          <w:szCs w:val="22"/>
        </w:rPr>
        <w:tab/>
      </w:r>
      <w:r w:rsidRPr="00085343">
        <w:rPr>
          <w:rFonts w:ascii="Cambria" w:hAnsi="Cambria"/>
          <w:b/>
          <w:bCs/>
          <w:noProof w:val="0"/>
          <w:szCs w:val="22"/>
        </w:rPr>
        <w:tab/>
      </w:r>
      <w:r w:rsidRPr="00085343">
        <w:rPr>
          <w:rFonts w:ascii="Cambria" w:hAnsi="Cambria"/>
          <w:b/>
          <w:bCs/>
          <w:noProof w:val="0"/>
          <w:szCs w:val="22"/>
        </w:rPr>
        <w:tab/>
        <w:t>Štefánikova 882/15</w:t>
      </w:r>
    </w:p>
    <w:p w:rsidR="00185E2E" w:rsidRPr="00085343" w:rsidRDefault="00185E2E" w:rsidP="00185E2E">
      <w:pPr>
        <w:keepNext w:val="0"/>
        <w:suppressAutoHyphens/>
        <w:autoSpaceDN w:val="0"/>
        <w:spacing w:before="0"/>
        <w:jc w:val="left"/>
        <w:textAlignment w:val="baseline"/>
        <w:rPr>
          <w:rFonts w:ascii="Cambria" w:hAnsi="Cambria"/>
          <w:b/>
          <w:bCs/>
          <w:noProof w:val="0"/>
          <w:szCs w:val="22"/>
        </w:rPr>
      </w:pPr>
      <w:r w:rsidRPr="00085343">
        <w:rPr>
          <w:rFonts w:ascii="Cambria" w:hAnsi="Cambria"/>
          <w:b/>
          <w:bCs/>
          <w:noProof w:val="0"/>
          <w:szCs w:val="22"/>
        </w:rPr>
        <w:tab/>
      </w:r>
      <w:r w:rsidRPr="00085343">
        <w:rPr>
          <w:rFonts w:ascii="Cambria" w:hAnsi="Cambria"/>
          <w:b/>
          <w:bCs/>
          <w:noProof w:val="0"/>
          <w:szCs w:val="22"/>
        </w:rPr>
        <w:tab/>
      </w:r>
      <w:r w:rsidRPr="00085343">
        <w:rPr>
          <w:rFonts w:ascii="Cambria" w:hAnsi="Cambria"/>
          <w:b/>
          <w:bCs/>
          <w:noProof w:val="0"/>
          <w:szCs w:val="22"/>
        </w:rPr>
        <w:tab/>
      </w:r>
      <w:r w:rsidRPr="00085343">
        <w:rPr>
          <w:rFonts w:ascii="Cambria" w:hAnsi="Cambria"/>
          <w:b/>
          <w:bCs/>
          <w:noProof w:val="0"/>
          <w:szCs w:val="22"/>
        </w:rPr>
        <w:tab/>
        <w:t>811 05 Bratislava</w:t>
      </w:r>
    </w:p>
    <w:p w:rsidR="00185E2E" w:rsidRPr="00085343" w:rsidRDefault="00185E2E" w:rsidP="00185E2E">
      <w:pPr>
        <w:keepNext w:val="0"/>
        <w:suppressAutoHyphens/>
        <w:autoSpaceDN w:val="0"/>
        <w:spacing w:before="0"/>
        <w:jc w:val="left"/>
        <w:textAlignment w:val="baseline"/>
        <w:rPr>
          <w:rFonts w:ascii="Cambria" w:hAnsi="Cambria"/>
          <w:b/>
          <w:bCs/>
          <w:noProof w:val="0"/>
          <w:szCs w:val="22"/>
        </w:rPr>
      </w:pPr>
      <w:r w:rsidRPr="00085343">
        <w:rPr>
          <w:rFonts w:ascii="Cambria" w:hAnsi="Cambria"/>
          <w:b/>
          <w:bCs/>
          <w:noProof w:val="0"/>
          <w:szCs w:val="22"/>
        </w:rPr>
        <w:t>IČO:</w:t>
      </w:r>
      <w:r w:rsidRPr="00085343">
        <w:rPr>
          <w:rFonts w:ascii="Cambria" w:hAnsi="Cambria"/>
          <w:b/>
          <w:bCs/>
          <w:noProof w:val="0"/>
          <w:szCs w:val="22"/>
        </w:rPr>
        <w:tab/>
      </w:r>
      <w:r w:rsidRPr="00085343">
        <w:rPr>
          <w:rFonts w:ascii="Cambria" w:hAnsi="Cambria"/>
          <w:b/>
          <w:bCs/>
          <w:noProof w:val="0"/>
          <w:szCs w:val="22"/>
        </w:rPr>
        <w:tab/>
      </w:r>
      <w:r w:rsidRPr="00085343">
        <w:rPr>
          <w:rFonts w:ascii="Cambria" w:hAnsi="Cambria"/>
          <w:b/>
          <w:bCs/>
          <w:noProof w:val="0"/>
          <w:szCs w:val="22"/>
        </w:rPr>
        <w:tab/>
      </w:r>
      <w:r w:rsidRPr="00085343">
        <w:rPr>
          <w:rFonts w:ascii="Cambria" w:hAnsi="Cambria"/>
          <w:b/>
          <w:bCs/>
          <w:noProof w:val="0"/>
          <w:szCs w:val="22"/>
        </w:rPr>
        <w:tab/>
        <w:t>50 349 287</w:t>
      </w:r>
    </w:p>
    <w:p w:rsidR="00185E2E" w:rsidRPr="00085343" w:rsidRDefault="00185E2E" w:rsidP="00185E2E">
      <w:pPr>
        <w:keepNext w:val="0"/>
        <w:suppressAutoHyphens/>
        <w:autoSpaceDN w:val="0"/>
        <w:spacing w:before="0"/>
        <w:jc w:val="left"/>
        <w:textAlignment w:val="baseline"/>
        <w:rPr>
          <w:rFonts w:ascii="Cambria" w:hAnsi="Cambria"/>
          <w:b/>
          <w:bCs/>
          <w:noProof w:val="0"/>
          <w:szCs w:val="22"/>
        </w:rPr>
      </w:pPr>
      <w:r w:rsidRPr="00085343">
        <w:rPr>
          <w:rFonts w:ascii="Cambria" w:hAnsi="Cambria"/>
          <w:b/>
          <w:bCs/>
          <w:noProof w:val="0"/>
          <w:szCs w:val="22"/>
        </w:rPr>
        <w:t>DIČ:</w:t>
      </w:r>
      <w:r w:rsidRPr="00085343">
        <w:rPr>
          <w:rFonts w:ascii="Cambria" w:hAnsi="Cambria"/>
          <w:b/>
          <w:bCs/>
          <w:noProof w:val="0"/>
          <w:szCs w:val="22"/>
        </w:rPr>
        <w:tab/>
      </w:r>
      <w:r w:rsidRPr="00085343">
        <w:rPr>
          <w:rFonts w:ascii="Cambria" w:hAnsi="Cambria"/>
          <w:b/>
          <w:bCs/>
          <w:noProof w:val="0"/>
          <w:szCs w:val="22"/>
        </w:rPr>
        <w:tab/>
      </w:r>
      <w:r w:rsidRPr="00085343">
        <w:rPr>
          <w:rFonts w:ascii="Cambria" w:hAnsi="Cambria"/>
          <w:b/>
          <w:bCs/>
          <w:noProof w:val="0"/>
          <w:szCs w:val="22"/>
        </w:rPr>
        <w:tab/>
      </w:r>
      <w:r w:rsidRPr="00085343">
        <w:rPr>
          <w:rFonts w:ascii="Cambria" w:hAnsi="Cambria"/>
          <w:b/>
          <w:bCs/>
          <w:noProof w:val="0"/>
          <w:szCs w:val="22"/>
        </w:rPr>
        <w:tab/>
        <w:t>2120287004</w:t>
      </w:r>
    </w:p>
    <w:p w:rsidR="00185E2E" w:rsidRPr="00085343" w:rsidRDefault="00185E2E" w:rsidP="00185E2E">
      <w:pPr>
        <w:keepNext w:val="0"/>
        <w:suppressAutoHyphens/>
        <w:autoSpaceDN w:val="0"/>
        <w:spacing w:before="0"/>
        <w:jc w:val="left"/>
        <w:textAlignment w:val="baseline"/>
        <w:rPr>
          <w:rFonts w:ascii="Cambria" w:eastAsia="Calibri" w:hAnsi="Cambria"/>
          <w:noProof w:val="0"/>
          <w:szCs w:val="22"/>
          <w:lang w:eastAsia="en-US"/>
        </w:rPr>
      </w:pPr>
      <w:r w:rsidRPr="00085343">
        <w:rPr>
          <w:rFonts w:ascii="Cambria" w:hAnsi="Cambria"/>
          <w:bCs/>
          <w:noProof w:val="0"/>
          <w:szCs w:val="22"/>
        </w:rPr>
        <w:t>v mene ktorého koná:</w:t>
      </w:r>
      <w:r w:rsidRPr="00085343">
        <w:rPr>
          <w:rFonts w:ascii="Cambria" w:hAnsi="Cambria"/>
          <w:b/>
          <w:bCs/>
          <w:noProof w:val="0"/>
          <w:szCs w:val="22"/>
        </w:rPr>
        <w:tab/>
      </w:r>
      <w:r w:rsidRPr="00085343">
        <w:rPr>
          <w:rFonts w:ascii="Cambria" w:hAnsi="Cambria"/>
          <w:b/>
          <w:bCs/>
          <w:noProof w:val="0"/>
          <w:szCs w:val="22"/>
        </w:rPr>
        <w:tab/>
        <w:t xml:space="preserve">Mgr. Patrik </w:t>
      </w:r>
      <w:proofErr w:type="spellStart"/>
      <w:r w:rsidRPr="00085343">
        <w:rPr>
          <w:rFonts w:ascii="Cambria" w:hAnsi="Cambria"/>
          <w:b/>
          <w:bCs/>
          <w:noProof w:val="0"/>
          <w:szCs w:val="22"/>
        </w:rPr>
        <w:t>Krauspe</w:t>
      </w:r>
      <w:proofErr w:type="spellEnd"/>
      <w:r w:rsidRPr="00085343">
        <w:rPr>
          <w:rFonts w:ascii="Cambria" w:hAnsi="Cambria"/>
          <w:b/>
          <w:bCs/>
          <w:noProof w:val="0"/>
          <w:szCs w:val="22"/>
        </w:rPr>
        <w:t>, vedúci úradu</w:t>
      </w:r>
    </w:p>
    <w:p w:rsidR="00185E2E" w:rsidRPr="00085343" w:rsidRDefault="00185E2E" w:rsidP="00185E2E">
      <w:pPr>
        <w:keepNext w:val="0"/>
        <w:suppressAutoHyphens/>
        <w:autoSpaceDN w:val="0"/>
        <w:spacing w:before="0"/>
        <w:jc w:val="left"/>
        <w:textAlignment w:val="baseline"/>
        <w:rPr>
          <w:rFonts w:ascii="Cambria" w:hAnsi="Cambria"/>
          <w:i/>
          <w:iCs/>
          <w:noProof w:val="0"/>
          <w:szCs w:val="22"/>
        </w:rPr>
      </w:pPr>
      <w:r w:rsidRPr="00085343">
        <w:rPr>
          <w:rFonts w:ascii="Cambria" w:hAnsi="Cambria"/>
          <w:i/>
          <w:iCs/>
          <w:noProof w:val="0"/>
          <w:szCs w:val="22"/>
        </w:rPr>
        <w:t>(ďalej aj ako „ÚPPVII“)</w:t>
      </w:r>
    </w:p>
    <w:p w:rsidR="00185E2E" w:rsidRPr="00085343" w:rsidRDefault="00185E2E" w:rsidP="00185E2E">
      <w:pPr>
        <w:keepNext w:val="0"/>
        <w:suppressAutoHyphens/>
        <w:autoSpaceDN w:val="0"/>
        <w:spacing w:before="0"/>
        <w:jc w:val="left"/>
        <w:textAlignment w:val="baseline"/>
        <w:rPr>
          <w:rFonts w:ascii="Cambria" w:hAnsi="Cambria"/>
          <w:noProof w:val="0"/>
          <w:szCs w:val="22"/>
        </w:rPr>
      </w:pPr>
    </w:p>
    <w:p w:rsidR="00185E2E" w:rsidRPr="00085343" w:rsidRDefault="00185E2E" w:rsidP="00185E2E">
      <w:pPr>
        <w:keepNext w:val="0"/>
        <w:suppressAutoHyphens/>
        <w:autoSpaceDN w:val="0"/>
        <w:spacing w:before="0"/>
        <w:jc w:val="left"/>
        <w:textAlignment w:val="baseline"/>
        <w:rPr>
          <w:rFonts w:ascii="Cambria" w:hAnsi="Cambria"/>
          <w:b/>
          <w:bCs/>
          <w:noProof w:val="0"/>
          <w:szCs w:val="22"/>
        </w:rPr>
      </w:pPr>
      <w:r w:rsidRPr="00085343">
        <w:rPr>
          <w:rFonts w:ascii="Cambria" w:hAnsi="Cambria"/>
          <w:b/>
          <w:bCs/>
          <w:noProof w:val="0"/>
          <w:szCs w:val="22"/>
        </w:rPr>
        <w:t>a</w:t>
      </w:r>
    </w:p>
    <w:p w:rsidR="00185E2E" w:rsidRPr="00085343" w:rsidRDefault="00185E2E" w:rsidP="00185E2E">
      <w:pPr>
        <w:keepNext w:val="0"/>
        <w:suppressAutoHyphens/>
        <w:autoSpaceDN w:val="0"/>
        <w:spacing w:before="0"/>
        <w:jc w:val="left"/>
        <w:textAlignment w:val="baseline"/>
        <w:rPr>
          <w:rFonts w:ascii="Cambria" w:hAnsi="Cambria"/>
          <w:noProof w:val="0"/>
          <w:szCs w:val="22"/>
        </w:rPr>
      </w:pPr>
    </w:p>
    <w:p w:rsidR="00185E2E" w:rsidRPr="00085343" w:rsidRDefault="00185E2E" w:rsidP="00185E2E">
      <w:pPr>
        <w:keepNext w:val="0"/>
        <w:suppressAutoHyphens/>
        <w:autoSpaceDN w:val="0"/>
        <w:spacing w:before="0"/>
        <w:jc w:val="left"/>
        <w:textAlignment w:val="baseline"/>
        <w:rPr>
          <w:rFonts w:ascii="Cambria" w:hAnsi="Cambria"/>
          <w:b/>
          <w:bCs/>
          <w:noProof w:val="0"/>
          <w:szCs w:val="22"/>
        </w:rPr>
      </w:pPr>
      <w:r w:rsidRPr="00085343">
        <w:rPr>
          <w:rFonts w:ascii="Cambria" w:hAnsi="Cambria"/>
          <w:b/>
          <w:bCs/>
          <w:noProof w:val="0"/>
          <w:szCs w:val="22"/>
        </w:rPr>
        <w:t xml:space="preserve">názov: </w:t>
      </w:r>
      <w:r w:rsidRPr="00085343">
        <w:rPr>
          <w:rFonts w:ascii="Cambria" w:hAnsi="Cambria"/>
          <w:b/>
          <w:bCs/>
          <w:noProof w:val="0"/>
          <w:szCs w:val="22"/>
        </w:rPr>
        <w:tab/>
      </w:r>
      <w:r w:rsidRPr="00085343">
        <w:rPr>
          <w:rFonts w:ascii="Cambria" w:hAnsi="Cambria"/>
          <w:b/>
          <w:bCs/>
          <w:noProof w:val="0"/>
          <w:szCs w:val="22"/>
        </w:rPr>
        <w:tab/>
      </w:r>
      <w:r w:rsidRPr="00085343">
        <w:rPr>
          <w:rFonts w:ascii="Cambria" w:hAnsi="Cambria"/>
          <w:b/>
          <w:bCs/>
          <w:noProof w:val="0"/>
          <w:szCs w:val="22"/>
        </w:rPr>
        <w:tab/>
      </w:r>
      <w:r w:rsidRPr="00085343">
        <w:rPr>
          <w:rFonts w:ascii="Cambria" w:hAnsi="Cambria"/>
          <w:b/>
          <w:bCs/>
          <w:noProof w:val="0"/>
          <w:szCs w:val="22"/>
        </w:rPr>
        <w:tab/>
        <w:t xml:space="preserve">Ministerstvo pôdohospodárstva a rozvoja vidieka </w:t>
      </w:r>
    </w:p>
    <w:p w:rsidR="00185E2E" w:rsidRPr="00085343" w:rsidRDefault="00185E2E" w:rsidP="00185E2E">
      <w:pPr>
        <w:keepNext w:val="0"/>
        <w:suppressAutoHyphens/>
        <w:autoSpaceDN w:val="0"/>
        <w:spacing w:before="0"/>
        <w:ind w:left="2160" w:firstLine="720"/>
        <w:jc w:val="left"/>
        <w:textAlignment w:val="baseline"/>
        <w:rPr>
          <w:rFonts w:ascii="Cambria" w:hAnsi="Cambria"/>
          <w:b/>
          <w:bCs/>
          <w:noProof w:val="0"/>
          <w:szCs w:val="22"/>
        </w:rPr>
      </w:pPr>
      <w:r w:rsidRPr="00085343">
        <w:rPr>
          <w:rFonts w:ascii="Cambria" w:hAnsi="Cambria"/>
          <w:b/>
          <w:bCs/>
          <w:noProof w:val="0"/>
          <w:szCs w:val="22"/>
        </w:rPr>
        <w:t>Slovenskej republiky</w:t>
      </w:r>
    </w:p>
    <w:p w:rsidR="00185E2E" w:rsidRPr="00085343" w:rsidRDefault="00185E2E" w:rsidP="00185E2E">
      <w:pPr>
        <w:keepNext w:val="0"/>
        <w:suppressAutoHyphens/>
        <w:autoSpaceDN w:val="0"/>
        <w:spacing w:before="0"/>
        <w:jc w:val="left"/>
        <w:textAlignment w:val="baseline"/>
        <w:rPr>
          <w:rFonts w:ascii="Cambria" w:hAnsi="Cambria"/>
          <w:b/>
          <w:bCs/>
          <w:noProof w:val="0"/>
          <w:szCs w:val="22"/>
        </w:rPr>
      </w:pPr>
      <w:r w:rsidRPr="00085343">
        <w:rPr>
          <w:rFonts w:ascii="Cambria" w:hAnsi="Cambria"/>
          <w:b/>
          <w:noProof w:val="0"/>
          <w:szCs w:val="22"/>
        </w:rPr>
        <w:t>sídlo:</w:t>
      </w:r>
      <w:r w:rsidRPr="00085343">
        <w:rPr>
          <w:rFonts w:ascii="Cambria" w:hAnsi="Cambria"/>
          <w:noProof w:val="0"/>
          <w:szCs w:val="22"/>
        </w:rPr>
        <w:tab/>
      </w:r>
      <w:r w:rsidRPr="00085343">
        <w:rPr>
          <w:rFonts w:ascii="Cambria" w:hAnsi="Cambria"/>
          <w:noProof w:val="0"/>
          <w:szCs w:val="22"/>
        </w:rPr>
        <w:tab/>
      </w:r>
      <w:r w:rsidRPr="00085343">
        <w:rPr>
          <w:rFonts w:ascii="Cambria" w:hAnsi="Cambria"/>
          <w:noProof w:val="0"/>
          <w:szCs w:val="22"/>
        </w:rPr>
        <w:tab/>
      </w:r>
      <w:r w:rsidRPr="00085343">
        <w:rPr>
          <w:rFonts w:ascii="Cambria" w:hAnsi="Cambria"/>
          <w:noProof w:val="0"/>
          <w:szCs w:val="22"/>
        </w:rPr>
        <w:tab/>
      </w:r>
      <w:proofErr w:type="spellStart"/>
      <w:r w:rsidRPr="00085343">
        <w:rPr>
          <w:rFonts w:ascii="Cambria" w:hAnsi="Cambria"/>
          <w:b/>
          <w:bCs/>
          <w:noProof w:val="0"/>
          <w:szCs w:val="22"/>
        </w:rPr>
        <w:t>Dobrovičova</w:t>
      </w:r>
      <w:proofErr w:type="spellEnd"/>
      <w:r w:rsidRPr="00085343">
        <w:rPr>
          <w:rFonts w:ascii="Cambria" w:hAnsi="Cambria"/>
          <w:b/>
          <w:bCs/>
          <w:noProof w:val="0"/>
          <w:szCs w:val="22"/>
        </w:rPr>
        <w:t xml:space="preserve"> 12</w:t>
      </w:r>
    </w:p>
    <w:p w:rsidR="00185E2E" w:rsidRPr="00085343" w:rsidRDefault="00185E2E" w:rsidP="00185E2E">
      <w:pPr>
        <w:keepNext w:val="0"/>
        <w:suppressAutoHyphens/>
        <w:autoSpaceDN w:val="0"/>
        <w:spacing w:before="0"/>
        <w:ind w:left="2160" w:firstLine="720"/>
        <w:jc w:val="left"/>
        <w:textAlignment w:val="baseline"/>
        <w:rPr>
          <w:rFonts w:ascii="Cambria" w:hAnsi="Cambria"/>
          <w:b/>
          <w:bCs/>
          <w:noProof w:val="0"/>
          <w:szCs w:val="22"/>
        </w:rPr>
      </w:pPr>
      <w:r w:rsidRPr="00085343">
        <w:rPr>
          <w:rFonts w:ascii="Cambria" w:hAnsi="Cambria"/>
          <w:b/>
          <w:bCs/>
          <w:noProof w:val="0"/>
          <w:szCs w:val="22"/>
        </w:rPr>
        <w:t>812 66  Bratislava</w:t>
      </w:r>
    </w:p>
    <w:p w:rsidR="00185E2E" w:rsidRPr="00085343" w:rsidRDefault="00185E2E" w:rsidP="00185E2E">
      <w:pPr>
        <w:keepNext w:val="0"/>
        <w:suppressAutoHyphens/>
        <w:autoSpaceDN w:val="0"/>
        <w:spacing w:before="0"/>
        <w:jc w:val="left"/>
        <w:textAlignment w:val="baseline"/>
        <w:rPr>
          <w:rFonts w:ascii="Cambria" w:hAnsi="Cambria"/>
          <w:b/>
          <w:bCs/>
          <w:noProof w:val="0"/>
          <w:szCs w:val="22"/>
        </w:rPr>
      </w:pPr>
      <w:r w:rsidRPr="00085343">
        <w:rPr>
          <w:rFonts w:ascii="Cambria" w:hAnsi="Cambria"/>
          <w:b/>
          <w:noProof w:val="0"/>
          <w:szCs w:val="22"/>
        </w:rPr>
        <w:t>IČO:</w:t>
      </w:r>
      <w:r w:rsidRPr="00085343">
        <w:rPr>
          <w:rFonts w:ascii="Cambria" w:hAnsi="Cambria"/>
          <w:noProof w:val="0"/>
          <w:szCs w:val="22"/>
        </w:rPr>
        <w:tab/>
      </w:r>
      <w:r w:rsidRPr="00085343">
        <w:rPr>
          <w:rFonts w:ascii="Cambria" w:hAnsi="Cambria"/>
          <w:noProof w:val="0"/>
          <w:szCs w:val="22"/>
        </w:rPr>
        <w:tab/>
      </w:r>
      <w:r w:rsidRPr="00085343">
        <w:rPr>
          <w:rFonts w:ascii="Cambria" w:hAnsi="Cambria"/>
          <w:noProof w:val="0"/>
          <w:szCs w:val="22"/>
        </w:rPr>
        <w:tab/>
      </w:r>
      <w:r w:rsidRPr="00085343">
        <w:rPr>
          <w:rFonts w:ascii="Cambria" w:hAnsi="Cambria"/>
          <w:noProof w:val="0"/>
          <w:szCs w:val="22"/>
        </w:rPr>
        <w:tab/>
      </w:r>
      <w:r w:rsidRPr="00085343">
        <w:rPr>
          <w:rFonts w:ascii="Cambria" w:hAnsi="Cambria"/>
          <w:b/>
          <w:bCs/>
          <w:noProof w:val="0"/>
          <w:szCs w:val="22"/>
        </w:rPr>
        <w:t>00156621</w:t>
      </w:r>
    </w:p>
    <w:p w:rsidR="00185E2E" w:rsidRPr="00085343" w:rsidRDefault="00185E2E" w:rsidP="00185E2E">
      <w:pPr>
        <w:spacing w:before="60"/>
        <w:jc w:val="left"/>
        <w:outlineLvl w:val="0"/>
        <w:rPr>
          <w:rFonts w:ascii="Cambria" w:hAnsi="Cambria" w:cs="Arial"/>
          <w:b/>
          <w:bCs/>
          <w:noProof w:val="0"/>
          <w:kern w:val="32"/>
          <w:szCs w:val="22"/>
          <w:lang w:eastAsia="cs-CZ"/>
        </w:rPr>
      </w:pPr>
      <w:r w:rsidRPr="00085343">
        <w:rPr>
          <w:rFonts w:ascii="Cambria" w:hAnsi="Cambria" w:cs="Arial"/>
          <w:bCs/>
          <w:noProof w:val="0"/>
          <w:kern w:val="32"/>
          <w:szCs w:val="22"/>
        </w:rPr>
        <w:t>v mene ktorého koná:</w:t>
      </w:r>
      <w:r w:rsidRPr="00085343">
        <w:rPr>
          <w:rFonts w:ascii="Cambria" w:hAnsi="Cambria" w:cs="Arial"/>
          <w:bCs/>
          <w:noProof w:val="0"/>
          <w:kern w:val="32"/>
          <w:szCs w:val="22"/>
        </w:rPr>
        <w:tab/>
      </w:r>
      <w:r w:rsidRPr="00085343">
        <w:rPr>
          <w:rFonts w:ascii="Cambria" w:hAnsi="Cambria" w:cs="Arial"/>
          <w:b/>
          <w:bCs/>
          <w:noProof w:val="0"/>
          <w:kern w:val="32"/>
          <w:sz w:val="32"/>
          <w:szCs w:val="32"/>
        </w:rPr>
        <w:tab/>
      </w:r>
      <w:r w:rsidRPr="00085343">
        <w:rPr>
          <w:rFonts w:ascii="Cambria" w:hAnsi="Cambria" w:cs="Arial"/>
          <w:b/>
          <w:bCs/>
          <w:noProof w:val="0"/>
          <w:kern w:val="32"/>
          <w:szCs w:val="22"/>
          <w:lang w:eastAsia="cs-CZ"/>
        </w:rPr>
        <w:t xml:space="preserve">Ing. Gabriela </w:t>
      </w:r>
      <w:proofErr w:type="spellStart"/>
      <w:r w:rsidRPr="00085343">
        <w:rPr>
          <w:rFonts w:ascii="Cambria" w:hAnsi="Cambria" w:cs="Arial"/>
          <w:b/>
          <w:bCs/>
          <w:noProof w:val="0"/>
          <w:kern w:val="32"/>
          <w:szCs w:val="22"/>
          <w:lang w:eastAsia="cs-CZ"/>
        </w:rPr>
        <w:t>Matečná</w:t>
      </w:r>
      <w:proofErr w:type="spellEnd"/>
      <w:r w:rsidRPr="00085343">
        <w:rPr>
          <w:rFonts w:ascii="Cambria" w:hAnsi="Cambria" w:cs="Arial"/>
          <w:b/>
          <w:bCs/>
          <w:noProof w:val="0"/>
          <w:kern w:val="32"/>
          <w:szCs w:val="22"/>
          <w:lang w:eastAsia="cs-CZ"/>
        </w:rPr>
        <w:t>,</w:t>
      </w:r>
      <w:r w:rsidRPr="00085343">
        <w:rPr>
          <w:rFonts w:ascii="Cambria" w:hAnsi="Cambria" w:cs="Arial"/>
          <w:b/>
          <w:noProof w:val="0"/>
          <w:kern w:val="32"/>
          <w:szCs w:val="22"/>
          <w:lang w:eastAsia="cs-CZ"/>
        </w:rPr>
        <w:t xml:space="preserve"> podpredsedníčka vlády a ministerka</w:t>
      </w:r>
      <w:r w:rsidRPr="00085343">
        <w:rPr>
          <w:rFonts w:ascii="Cambria" w:hAnsi="Cambria" w:cs="Arial"/>
          <w:b/>
          <w:bCs/>
          <w:noProof w:val="0"/>
          <w:kern w:val="32"/>
          <w:sz w:val="32"/>
          <w:szCs w:val="32"/>
        </w:rPr>
        <w:tab/>
      </w:r>
    </w:p>
    <w:p w:rsidR="00185E2E" w:rsidRPr="00085343" w:rsidRDefault="00185E2E" w:rsidP="00185E2E">
      <w:pPr>
        <w:keepNext w:val="0"/>
        <w:suppressAutoHyphens/>
        <w:autoSpaceDN w:val="0"/>
        <w:spacing w:before="0"/>
        <w:jc w:val="left"/>
        <w:textAlignment w:val="baseline"/>
        <w:rPr>
          <w:rFonts w:ascii="Cambria" w:hAnsi="Cambria"/>
          <w:i/>
          <w:iCs/>
          <w:noProof w:val="0"/>
          <w:szCs w:val="22"/>
        </w:rPr>
      </w:pPr>
      <w:r w:rsidRPr="00085343">
        <w:rPr>
          <w:rFonts w:ascii="Cambria" w:hAnsi="Cambria"/>
          <w:i/>
          <w:iCs/>
          <w:noProof w:val="0"/>
          <w:szCs w:val="22"/>
        </w:rPr>
        <w:t>(ďalej aj ako „MPRV SR“)</w:t>
      </w:r>
    </w:p>
    <w:p w:rsidR="00185E2E" w:rsidRPr="00085343" w:rsidRDefault="00185E2E" w:rsidP="00185E2E">
      <w:pPr>
        <w:keepNext w:val="0"/>
        <w:suppressAutoHyphens/>
        <w:autoSpaceDN w:val="0"/>
        <w:spacing w:before="0"/>
        <w:jc w:val="left"/>
        <w:textAlignment w:val="baseline"/>
        <w:rPr>
          <w:rFonts w:ascii="Cambria" w:hAnsi="Cambria"/>
          <w:i/>
          <w:iCs/>
          <w:noProof w:val="0"/>
          <w:szCs w:val="22"/>
        </w:rPr>
      </w:pPr>
    </w:p>
    <w:p w:rsidR="00185E2E" w:rsidRPr="00085343" w:rsidRDefault="00185E2E" w:rsidP="00185E2E">
      <w:pPr>
        <w:keepNext w:val="0"/>
        <w:suppressAutoHyphens/>
        <w:autoSpaceDN w:val="0"/>
        <w:spacing w:before="0"/>
        <w:jc w:val="left"/>
        <w:textAlignment w:val="baseline"/>
        <w:rPr>
          <w:rFonts w:ascii="Cambria" w:hAnsi="Cambria"/>
          <w:iCs/>
          <w:noProof w:val="0"/>
          <w:szCs w:val="22"/>
        </w:rPr>
      </w:pPr>
      <w:r w:rsidRPr="00085343">
        <w:rPr>
          <w:rFonts w:ascii="Cambria" w:hAnsi="Cambria"/>
          <w:iCs/>
          <w:noProof w:val="0"/>
          <w:szCs w:val="22"/>
        </w:rPr>
        <w:t>(ÚPPVII a MPRV SR spolu ďalej ako „</w:t>
      </w:r>
      <w:r w:rsidRPr="00085343">
        <w:rPr>
          <w:rFonts w:ascii="Cambria" w:hAnsi="Cambria"/>
          <w:i/>
          <w:iCs/>
          <w:noProof w:val="0"/>
          <w:szCs w:val="22"/>
        </w:rPr>
        <w:t>Zmluvné strany</w:t>
      </w:r>
      <w:r w:rsidRPr="00085343">
        <w:rPr>
          <w:rFonts w:ascii="Cambria" w:hAnsi="Cambria"/>
          <w:iCs/>
          <w:noProof w:val="0"/>
          <w:szCs w:val="22"/>
        </w:rPr>
        <w:t>“ a každý samostatne ako „</w:t>
      </w:r>
      <w:r w:rsidRPr="00085343">
        <w:rPr>
          <w:rFonts w:ascii="Cambria" w:hAnsi="Cambria"/>
          <w:i/>
          <w:iCs/>
          <w:noProof w:val="0"/>
          <w:szCs w:val="22"/>
        </w:rPr>
        <w:t>Zmluvná strana</w:t>
      </w:r>
      <w:r w:rsidRPr="00085343">
        <w:rPr>
          <w:rFonts w:ascii="Cambria" w:hAnsi="Cambria"/>
          <w:iCs/>
          <w:noProof w:val="0"/>
          <w:szCs w:val="22"/>
        </w:rPr>
        <w:t>“).</w:t>
      </w:r>
    </w:p>
    <w:p w:rsidR="00185E2E" w:rsidRPr="00085343" w:rsidRDefault="00185E2E" w:rsidP="00185E2E">
      <w:pPr>
        <w:keepNext w:val="0"/>
        <w:suppressAutoHyphens/>
        <w:autoSpaceDN w:val="0"/>
        <w:spacing w:before="0"/>
        <w:jc w:val="left"/>
        <w:textAlignment w:val="baseline"/>
        <w:rPr>
          <w:rFonts w:ascii="Cambria" w:hAnsi="Cambria"/>
          <w:i/>
          <w:iCs/>
          <w:noProof w:val="0"/>
          <w:szCs w:val="22"/>
        </w:rPr>
      </w:pPr>
    </w:p>
    <w:p w:rsidR="00185E2E" w:rsidRPr="00085343" w:rsidRDefault="00185E2E" w:rsidP="00185E2E">
      <w:pPr>
        <w:keepNext w:val="0"/>
        <w:suppressAutoHyphens/>
        <w:autoSpaceDN w:val="0"/>
        <w:spacing w:before="0"/>
        <w:jc w:val="left"/>
        <w:textAlignment w:val="baseline"/>
        <w:rPr>
          <w:rFonts w:ascii="Cambria" w:hAnsi="Cambria"/>
          <w:noProof w:val="0"/>
          <w:szCs w:val="22"/>
        </w:rPr>
      </w:pPr>
    </w:p>
    <w:p w:rsidR="00185E2E" w:rsidRPr="00085343" w:rsidRDefault="00185E2E" w:rsidP="00185E2E">
      <w:pPr>
        <w:keepNext w:val="0"/>
        <w:suppressAutoHyphens/>
        <w:autoSpaceDN w:val="0"/>
        <w:spacing w:before="0"/>
        <w:jc w:val="center"/>
        <w:textAlignment w:val="baseline"/>
        <w:rPr>
          <w:rFonts w:ascii="Cambria" w:hAnsi="Cambria"/>
          <w:noProof w:val="0"/>
          <w:szCs w:val="22"/>
        </w:rPr>
      </w:pPr>
      <w:r w:rsidRPr="00085343">
        <w:rPr>
          <w:rFonts w:ascii="Cambria" w:hAnsi="Cambria"/>
          <w:noProof w:val="0"/>
          <w:szCs w:val="22"/>
        </w:rPr>
        <w:t>uzatvárajú v súlade s § 72 ods. 1  zákona č. 185/2015 Z. z. Autorský zákon v  znení  zákona č. 125/2016 Z. z. (ďalej len „Autorský zákon“)</w:t>
      </w:r>
    </w:p>
    <w:p w:rsidR="00185E2E" w:rsidRPr="00085343" w:rsidRDefault="00185E2E" w:rsidP="00185E2E">
      <w:pPr>
        <w:keepNext w:val="0"/>
        <w:suppressAutoHyphens/>
        <w:autoSpaceDN w:val="0"/>
        <w:spacing w:before="0"/>
        <w:jc w:val="center"/>
        <w:textAlignment w:val="baseline"/>
        <w:rPr>
          <w:rFonts w:ascii="Cambria" w:hAnsi="Cambria"/>
          <w:noProof w:val="0"/>
          <w:szCs w:val="22"/>
        </w:rPr>
      </w:pPr>
      <w:r w:rsidRPr="00085343">
        <w:rPr>
          <w:rFonts w:ascii="Cambria" w:hAnsi="Cambria"/>
          <w:noProof w:val="0"/>
          <w:szCs w:val="22"/>
        </w:rPr>
        <w:t>a v súlade so zákonom č. 513/1991 Zb. Obchodný zákonník v znení</w:t>
      </w:r>
    </w:p>
    <w:p w:rsidR="00185E2E" w:rsidRPr="00085343" w:rsidRDefault="00185E2E" w:rsidP="00185E2E">
      <w:pPr>
        <w:keepNext w:val="0"/>
        <w:suppressAutoHyphens/>
        <w:autoSpaceDN w:val="0"/>
        <w:spacing w:before="0"/>
        <w:jc w:val="center"/>
        <w:textAlignment w:val="baseline"/>
        <w:rPr>
          <w:rFonts w:ascii="Cambria" w:hAnsi="Cambria"/>
          <w:noProof w:val="0"/>
          <w:szCs w:val="22"/>
        </w:rPr>
      </w:pPr>
      <w:r w:rsidRPr="00085343">
        <w:rPr>
          <w:rFonts w:ascii="Cambria" w:hAnsi="Cambria"/>
          <w:noProof w:val="0"/>
          <w:szCs w:val="22"/>
        </w:rPr>
        <w:t>neskorších predpisov ( ďalej len „Obchodný zákonník")</w:t>
      </w:r>
    </w:p>
    <w:p w:rsidR="00185E2E" w:rsidRPr="00085343" w:rsidRDefault="00185E2E" w:rsidP="00185E2E">
      <w:pPr>
        <w:keepNext w:val="0"/>
        <w:suppressAutoHyphens/>
        <w:autoSpaceDN w:val="0"/>
        <w:spacing w:before="0"/>
        <w:jc w:val="center"/>
        <w:textAlignment w:val="baseline"/>
        <w:rPr>
          <w:rFonts w:ascii="Cambria" w:hAnsi="Cambria"/>
          <w:b/>
          <w:bCs/>
          <w:noProof w:val="0"/>
          <w:szCs w:val="22"/>
        </w:rPr>
      </w:pPr>
    </w:p>
    <w:p w:rsidR="00185E2E" w:rsidRPr="00085343" w:rsidRDefault="00185E2E" w:rsidP="00185E2E">
      <w:pPr>
        <w:keepNext w:val="0"/>
        <w:suppressAutoHyphens/>
        <w:autoSpaceDN w:val="0"/>
        <w:spacing w:before="0"/>
        <w:jc w:val="center"/>
        <w:textAlignment w:val="baseline"/>
        <w:rPr>
          <w:rFonts w:ascii="Cambria" w:hAnsi="Cambria"/>
          <w:b/>
          <w:bCs/>
          <w:noProof w:val="0"/>
          <w:szCs w:val="22"/>
        </w:rPr>
      </w:pPr>
      <w:r w:rsidRPr="00085343">
        <w:rPr>
          <w:rFonts w:ascii="Cambria" w:hAnsi="Cambria"/>
          <w:b/>
          <w:bCs/>
          <w:noProof w:val="0"/>
          <w:szCs w:val="22"/>
        </w:rPr>
        <w:t xml:space="preserve">Zmluvu o udelení sublicencie </w:t>
      </w:r>
    </w:p>
    <w:p w:rsidR="00185E2E" w:rsidRPr="00085343" w:rsidRDefault="00185E2E" w:rsidP="00185E2E">
      <w:pPr>
        <w:keepNext w:val="0"/>
        <w:suppressAutoHyphens/>
        <w:autoSpaceDN w:val="0"/>
        <w:spacing w:before="0"/>
        <w:jc w:val="center"/>
        <w:textAlignment w:val="baseline"/>
        <w:rPr>
          <w:rFonts w:ascii="Cambria" w:eastAsia="Calibri" w:hAnsi="Cambria"/>
          <w:noProof w:val="0"/>
          <w:szCs w:val="22"/>
          <w:lang w:eastAsia="en-US"/>
        </w:rPr>
      </w:pPr>
      <w:r w:rsidRPr="00085343">
        <w:rPr>
          <w:rFonts w:ascii="Cambria" w:hAnsi="Cambria"/>
          <w:b/>
          <w:bCs/>
          <w:noProof w:val="0"/>
          <w:szCs w:val="22"/>
        </w:rPr>
        <w:t xml:space="preserve">k počítačovému programu ITMS2014+ </w:t>
      </w:r>
      <w:r w:rsidRPr="00085343">
        <w:rPr>
          <w:rFonts w:ascii="Cambria" w:hAnsi="Cambria"/>
          <w:bCs/>
          <w:noProof w:val="0"/>
          <w:szCs w:val="22"/>
        </w:rPr>
        <w:t>(ďalej len „Zmluva“)</w:t>
      </w:r>
    </w:p>
    <w:p w:rsidR="00185E2E" w:rsidRPr="00085343" w:rsidRDefault="00185E2E" w:rsidP="00185E2E">
      <w:pPr>
        <w:keepNext w:val="0"/>
        <w:suppressAutoHyphens/>
        <w:autoSpaceDN w:val="0"/>
        <w:spacing w:before="0"/>
        <w:jc w:val="center"/>
        <w:textAlignment w:val="baseline"/>
        <w:rPr>
          <w:rFonts w:ascii="Cambria" w:hAnsi="Cambria"/>
          <w:b/>
          <w:bCs/>
          <w:noProof w:val="0"/>
          <w:szCs w:val="22"/>
        </w:rPr>
      </w:pPr>
    </w:p>
    <w:p w:rsidR="00185E2E" w:rsidRPr="00085343" w:rsidRDefault="00185E2E" w:rsidP="00185E2E">
      <w:pPr>
        <w:keepNext w:val="0"/>
        <w:pBdr>
          <w:bottom w:val="single" w:sz="12" w:space="1" w:color="000000"/>
        </w:pBdr>
        <w:suppressAutoHyphens/>
        <w:autoSpaceDN w:val="0"/>
        <w:spacing w:before="0"/>
        <w:textAlignment w:val="baseline"/>
        <w:rPr>
          <w:rFonts w:ascii="Cambria" w:hAnsi="Cambria"/>
          <w:b/>
          <w:bCs/>
          <w:noProof w:val="0"/>
          <w:szCs w:val="22"/>
        </w:rPr>
      </w:pPr>
    </w:p>
    <w:p w:rsidR="00185E2E" w:rsidRPr="00085343" w:rsidRDefault="00185E2E" w:rsidP="00185E2E">
      <w:pPr>
        <w:keepNext w:val="0"/>
        <w:suppressAutoHyphens/>
        <w:autoSpaceDN w:val="0"/>
        <w:spacing w:before="0"/>
        <w:jc w:val="center"/>
        <w:textAlignment w:val="baseline"/>
        <w:rPr>
          <w:rFonts w:ascii="Cambria" w:hAnsi="Cambria"/>
          <w:b/>
          <w:bCs/>
          <w:noProof w:val="0"/>
          <w:szCs w:val="22"/>
        </w:rPr>
      </w:pPr>
    </w:p>
    <w:p w:rsidR="00185E2E" w:rsidRPr="00085343" w:rsidRDefault="00185E2E" w:rsidP="00185E2E">
      <w:pPr>
        <w:keepNext w:val="0"/>
        <w:suppressAutoHyphens/>
        <w:autoSpaceDN w:val="0"/>
        <w:spacing w:before="0"/>
        <w:jc w:val="left"/>
        <w:textAlignment w:val="baseline"/>
        <w:rPr>
          <w:rFonts w:ascii="Cambria" w:hAnsi="Cambria"/>
          <w:b/>
          <w:bCs/>
          <w:noProof w:val="0"/>
          <w:szCs w:val="22"/>
        </w:rPr>
      </w:pPr>
    </w:p>
    <w:p w:rsidR="00185E2E" w:rsidRPr="00085343" w:rsidRDefault="00185E2E" w:rsidP="00185E2E">
      <w:pPr>
        <w:keepNext w:val="0"/>
        <w:suppressAutoHyphens/>
        <w:autoSpaceDN w:val="0"/>
        <w:spacing w:before="0"/>
        <w:jc w:val="center"/>
        <w:textAlignment w:val="baseline"/>
        <w:rPr>
          <w:rFonts w:ascii="Cambria" w:hAnsi="Cambria"/>
          <w:b/>
          <w:bCs/>
          <w:noProof w:val="0"/>
          <w:szCs w:val="22"/>
        </w:rPr>
      </w:pPr>
      <w:r w:rsidRPr="00085343">
        <w:rPr>
          <w:rFonts w:ascii="Cambria" w:hAnsi="Cambria"/>
          <w:b/>
          <w:bCs/>
          <w:noProof w:val="0"/>
          <w:szCs w:val="22"/>
        </w:rPr>
        <w:t>I.</w:t>
      </w:r>
    </w:p>
    <w:p w:rsidR="00185E2E" w:rsidRPr="00085343" w:rsidRDefault="00185E2E" w:rsidP="00185E2E">
      <w:pPr>
        <w:keepNext w:val="0"/>
        <w:suppressAutoHyphens/>
        <w:autoSpaceDN w:val="0"/>
        <w:spacing w:before="0"/>
        <w:jc w:val="center"/>
        <w:textAlignment w:val="baseline"/>
        <w:rPr>
          <w:rFonts w:ascii="Cambria" w:hAnsi="Cambria"/>
          <w:b/>
          <w:bCs/>
          <w:noProof w:val="0"/>
          <w:szCs w:val="22"/>
        </w:rPr>
      </w:pPr>
      <w:r w:rsidRPr="00085343">
        <w:rPr>
          <w:rFonts w:ascii="Cambria" w:hAnsi="Cambria"/>
          <w:b/>
          <w:bCs/>
          <w:noProof w:val="0"/>
          <w:szCs w:val="22"/>
        </w:rPr>
        <w:t>Úvodné ustanovenia</w:t>
      </w:r>
    </w:p>
    <w:p w:rsidR="00185E2E" w:rsidRPr="00085343" w:rsidRDefault="00185E2E" w:rsidP="00185E2E">
      <w:pPr>
        <w:keepNext w:val="0"/>
        <w:suppressAutoHyphens/>
        <w:autoSpaceDN w:val="0"/>
        <w:spacing w:before="0"/>
        <w:jc w:val="center"/>
        <w:textAlignment w:val="baseline"/>
        <w:rPr>
          <w:rFonts w:ascii="Cambria" w:hAnsi="Cambria"/>
          <w:b/>
          <w:bCs/>
          <w:noProof w:val="0"/>
          <w:szCs w:val="22"/>
        </w:rPr>
      </w:pPr>
    </w:p>
    <w:p w:rsidR="00185E2E" w:rsidRPr="00085343" w:rsidRDefault="00185E2E" w:rsidP="00185E2E">
      <w:pPr>
        <w:keepNext w:val="0"/>
        <w:numPr>
          <w:ilvl w:val="0"/>
          <w:numId w:val="33"/>
        </w:numPr>
        <w:suppressAutoHyphens/>
        <w:autoSpaceDN w:val="0"/>
        <w:spacing w:before="0" w:after="200" w:line="276" w:lineRule="auto"/>
        <w:jc w:val="left"/>
        <w:textAlignment w:val="baseline"/>
        <w:rPr>
          <w:rFonts w:ascii="Cambria" w:hAnsi="Cambria"/>
          <w:noProof w:val="0"/>
          <w:szCs w:val="22"/>
        </w:rPr>
      </w:pPr>
      <w:r w:rsidRPr="00085343">
        <w:rPr>
          <w:rFonts w:ascii="Cambria" w:hAnsi="Cambria"/>
          <w:noProof w:val="0"/>
          <w:szCs w:val="22"/>
        </w:rPr>
        <w:t>Úrad podpredsedu vlády Slovenskej republiky pre investície a informatizáciu nadobudol prostredníctvom zmluvy o dielo a o poskytovaní služieb č. 373/2016 výhradnú licenciu platnú v neobmedzenom teritoriálnom rozsahu k  aplikačnému programovému vybaveniu informačného systému - IT monitorovací systém pre európske štrukturálne a investičné fondy (ďalej len ako „</w:t>
      </w:r>
      <w:r w:rsidRPr="00085343">
        <w:rPr>
          <w:rFonts w:ascii="Cambria" w:hAnsi="Cambria"/>
          <w:b/>
          <w:bCs/>
          <w:noProof w:val="0"/>
          <w:szCs w:val="22"/>
        </w:rPr>
        <w:t>ITMS2014+</w:t>
      </w:r>
      <w:r w:rsidRPr="00085343">
        <w:rPr>
          <w:rFonts w:ascii="Cambria" w:hAnsi="Cambria"/>
          <w:noProof w:val="0"/>
          <w:szCs w:val="22"/>
        </w:rPr>
        <w:t xml:space="preserve">“). ITMS2014+ je informačný systém, ktorý ÚPPVII spravuje v zmysle § 6 zákona č. 292/2014 Z. z. o príspevku poskytovanom z európskych štrukturálnych a investičných fondov a o zmene a doplnení niektorých zákonov v znení </w:t>
      </w:r>
      <w:r w:rsidRPr="00085343">
        <w:rPr>
          <w:rFonts w:ascii="Cambria" w:hAnsi="Cambria"/>
          <w:noProof w:val="0"/>
          <w:szCs w:val="22"/>
        </w:rPr>
        <w:lastRenderedPageBreak/>
        <w:t xml:space="preserve">neskorších predpisov (ďalej aj „zákon o príspevku“). ITMS2014+ bol vytvorený v zmysle </w:t>
      </w:r>
      <w:r w:rsidRPr="00085343">
        <w:rPr>
          <w:rFonts w:ascii="Cambria" w:eastAsia="Calibri" w:hAnsi="Cambria"/>
          <w:noProof w:val="0"/>
          <w:szCs w:val="22"/>
          <w:lang w:eastAsia="en-US"/>
        </w:rPr>
        <w:t xml:space="preserve"> </w:t>
      </w:r>
      <w:r w:rsidRPr="00085343">
        <w:rPr>
          <w:rFonts w:ascii="Cambria" w:hAnsi="Cambria"/>
          <w:noProof w:val="0"/>
          <w:szCs w:val="22"/>
        </w:rPr>
        <w:t>zmluvy o úprave existujúcich funkcionalít a architektúry ITMS v zmysle požiadaviek EK pre programové obdobie 2014 – 2020 č. 1115/2013 zo dňa 28.06.2013, ďalej v zmysle zmluvy o aktualizácii existujúcich funkcionalít a rozširovaní nových funkcionalít ITMS2014+ č. 759/2015 zo dňa 15.05.2015 a zmluvy o dielo a o poskytovaní služieb č. 373/2016 zo dňa  27.05.2016.</w:t>
      </w:r>
    </w:p>
    <w:p w:rsidR="00185E2E" w:rsidRPr="00085343" w:rsidRDefault="00185E2E" w:rsidP="00185E2E">
      <w:pPr>
        <w:keepNext w:val="0"/>
        <w:suppressAutoHyphens/>
        <w:autoSpaceDN w:val="0"/>
        <w:spacing w:before="0"/>
        <w:ind w:left="720"/>
        <w:textAlignment w:val="baseline"/>
        <w:rPr>
          <w:rFonts w:ascii="Cambria" w:hAnsi="Cambria"/>
          <w:noProof w:val="0"/>
          <w:szCs w:val="22"/>
        </w:rPr>
      </w:pPr>
    </w:p>
    <w:p w:rsidR="00185E2E" w:rsidRPr="00085343" w:rsidRDefault="00185E2E" w:rsidP="00185E2E">
      <w:pPr>
        <w:keepNext w:val="0"/>
        <w:numPr>
          <w:ilvl w:val="0"/>
          <w:numId w:val="33"/>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hAnsi="Cambria"/>
          <w:noProof w:val="0"/>
          <w:szCs w:val="22"/>
        </w:rPr>
        <w:t xml:space="preserve">ITMS2014+ obsahuje informácie potrebné pre implementáciu európskych a investičných fondov v Slovenskej republike definované § 49 zákona o príspevku. Komplexne ITMS2014+ definuje projektová dokumentácia. </w:t>
      </w:r>
    </w:p>
    <w:p w:rsidR="00185E2E" w:rsidRPr="00085343" w:rsidRDefault="00185E2E" w:rsidP="00185E2E">
      <w:pPr>
        <w:keepNext w:val="0"/>
        <w:suppressAutoHyphens/>
        <w:autoSpaceDN w:val="0"/>
        <w:spacing w:before="0"/>
        <w:textAlignment w:val="baseline"/>
        <w:rPr>
          <w:rFonts w:ascii="Cambria" w:hAnsi="Cambria"/>
          <w:noProof w:val="0"/>
          <w:szCs w:val="22"/>
        </w:rPr>
      </w:pPr>
    </w:p>
    <w:p w:rsidR="00185E2E" w:rsidRPr="00085343" w:rsidRDefault="00185E2E" w:rsidP="00185E2E">
      <w:pPr>
        <w:keepNext w:val="0"/>
        <w:numPr>
          <w:ilvl w:val="0"/>
          <w:numId w:val="33"/>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hAnsi="Cambria"/>
          <w:noProof w:val="0"/>
          <w:szCs w:val="22"/>
        </w:rPr>
        <w:t xml:space="preserve">Ministerstvo pôdohospodárstva a rozvoja vidieka Slovenskej republiky má záujem na využití ITMS2014+ v rozsahu poskytovanom zo strany </w:t>
      </w:r>
      <w:r w:rsidRPr="00085343">
        <w:rPr>
          <w:rFonts w:ascii="Cambria" w:hAnsi="Cambria"/>
          <w:iCs/>
          <w:noProof w:val="0"/>
          <w:szCs w:val="22"/>
        </w:rPr>
        <w:t xml:space="preserve">ÚPPVII </w:t>
      </w:r>
      <w:r w:rsidRPr="00085343">
        <w:rPr>
          <w:rFonts w:ascii="Cambria" w:hAnsi="Cambria"/>
          <w:noProof w:val="0"/>
          <w:szCs w:val="22"/>
        </w:rPr>
        <w:t>pre Program rozvoja vidieka SR 2014 – 2020, konkrétne pre opatrenie 19. Podpora na miestny rozvoj v rámci iniciatívy LEADER (ďalej aj „opatrenie 19“), ktoré sa</w:t>
      </w:r>
      <w:r w:rsidRPr="00085343" w:rsidDel="00772E31">
        <w:rPr>
          <w:rFonts w:ascii="Cambria" w:hAnsi="Cambria"/>
          <w:noProof w:val="0"/>
          <w:szCs w:val="22"/>
        </w:rPr>
        <w:t xml:space="preserve"> </w:t>
      </w:r>
      <w:r w:rsidRPr="00085343">
        <w:rPr>
          <w:rFonts w:ascii="Cambria" w:hAnsi="Cambria"/>
          <w:noProof w:val="0"/>
          <w:szCs w:val="22"/>
        </w:rPr>
        <w:t>implementuje prostredníctvom miestnych akčných skupín (ďalej aj ako „</w:t>
      </w:r>
      <w:r w:rsidRPr="00085343">
        <w:rPr>
          <w:rFonts w:ascii="Cambria" w:hAnsi="Cambria"/>
          <w:b/>
          <w:noProof w:val="0"/>
          <w:szCs w:val="22"/>
        </w:rPr>
        <w:t>MAS</w:t>
      </w:r>
      <w:r w:rsidRPr="00085343">
        <w:rPr>
          <w:rFonts w:ascii="Cambria" w:hAnsi="Cambria"/>
          <w:noProof w:val="0"/>
          <w:szCs w:val="22"/>
        </w:rPr>
        <w:t>“) v rámci svojej rezortnej pôsobnosti a </w:t>
      </w:r>
      <w:r w:rsidRPr="00085343">
        <w:rPr>
          <w:rFonts w:ascii="Cambria" w:hAnsi="Cambria"/>
          <w:iCs/>
          <w:noProof w:val="0"/>
          <w:szCs w:val="22"/>
        </w:rPr>
        <w:t>ÚPPVII</w:t>
      </w:r>
      <w:r w:rsidRPr="00085343">
        <w:rPr>
          <w:rFonts w:ascii="Cambria" w:hAnsi="Cambria"/>
          <w:noProof w:val="0"/>
          <w:szCs w:val="22"/>
        </w:rPr>
        <w:t xml:space="preserve"> vzhľadom k zmyslu a podstate vykonania úprav ITMS2014+ pre potreby implementácie opatrenia 19 pre MAS má záujem umožniť MPRV SR úpravy systému ITMS2014+ formou udelenia sublicencie.</w:t>
      </w:r>
    </w:p>
    <w:p w:rsidR="00185E2E" w:rsidRPr="00085343" w:rsidRDefault="00185E2E" w:rsidP="00185E2E">
      <w:pPr>
        <w:keepNext w:val="0"/>
        <w:suppressAutoHyphens/>
        <w:autoSpaceDN w:val="0"/>
        <w:spacing w:before="0"/>
        <w:textAlignment w:val="baseline"/>
        <w:rPr>
          <w:rFonts w:ascii="Cambria" w:hAnsi="Cambria"/>
          <w:noProof w:val="0"/>
          <w:szCs w:val="22"/>
        </w:rPr>
      </w:pPr>
    </w:p>
    <w:p w:rsidR="00185E2E" w:rsidRPr="00085343" w:rsidRDefault="00185E2E" w:rsidP="00185E2E">
      <w:pPr>
        <w:keepNext w:val="0"/>
        <w:numPr>
          <w:ilvl w:val="0"/>
          <w:numId w:val="33"/>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hAnsi="Cambria"/>
          <w:iCs/>
          <w:noProof w:val="0"/>
          <w:szCs w:val="22"/>
        </w:rPr>
        <w:t>ÚPPVII,</w:t>
      </w:r>
      <w:r w:rsidRPr="00085343">
        <w:rPr>
          <w:rFonts w:ascii="Cambria" w:hAnsi="Cambria"/>
          <w:noProof w:val="0"/>
          <w:szCs w:val="22"/>
        </w:rPr>
        <w:t xml:space="preserve"> ako nadobúdateľ výhradnej licencie k ITMS2014+,</w:t>
      </w:r>
      <w:r w:rsidRPr="00085343">
        <w:rPr>
          <w:rFonts w:ascii="Cambria" w:hAnsi="Cambria"/>
          <w:noProof w:val="0"/>
          <w:szCs w:val="22"/>
          <w:lang w:eastAsia="cs-CZ"/>
        </w:rPr>
        <w:t xml:space="preserve"> </w:t>
      </w:r>
      <w:r w:rsidRPr="00085343">
        <w:rPr>
          <w:rFonts w:ascii="Cambria" w:hAnsi="Cambria"/>
          <w:noProof w:val="0"/>
          <w:szCs w:val="22"/>
        </w:rPr>
        <w:t>je oprávnený v zmysle čl. XV bod 15.1 zmluvy</w:t>
      </w:r>
      <w:r w:rsidRPr="00085343">
        <w:rPr>
          <w:rFonts w:ascii="Calibri" w:eastAsia="Calibri" w:hAnsi="Calibri"/>
          <w:noProof w:val="0"/>
          <w:szCs w:val="22"/>
          <w:lang w:eastAsia="en-US"/>
        </w:rPr>
        <w:t xml:space="preserve"> </w:t>
      </w:r>
      <w:r w:rsidRPr="00085343">
        <w:rPr>
          <w:rFonts w:ascii="Cambria" w:hAnsi="Cambria"/>
          <w:noProof w:val="0"/>
          <w:szCs w:val="22"/>
        </w:rPr>
        <w:t>o dielo a o poskytovaní služieb č. 373/2016  na udelenie sublicencie pre </w:t>
      </w:r>
      <w:r w:rsidRPr="00085343">
        <w:rPr>
          <w:rFonts w:ascii="Cambria" w:hAnsi="Cambria"/>
          <w:noProof w:val="0"/>
          <w:szCs w:val="22"/>
          <w:lang w:eastAsia="cs-CZ"/>
        </w:rPr>
        <w:t>MPRV SR</w:t>
      </w:r>
      <w:r w:rsidRPr="00085343">
        <w:rPr>
          <w:rFonts w:ascii="Cambria" w:hAnsi="Cambria"/>
          <w:noProof w:val="0"/>
          <w:szCs w:val="22"/>
        </w:rPr>
        <w:t xml:space="preserve">.    </w:t>
      </w:r>
    </w:p>
    <w:p w:rsidR="00185E2E" w:rsidRPr="00085343" w:rsidRDefault="00185E2E" w:rsidP="00185E2E">
      <w:pPr>
        <w:keepNext w:val="0"/>
        <w:numPr>
          <w:ilvl w:val="0"/>
          <w:numId w:val="34"/>
        </w:numPr>
        <w:suppressAutoHyphens/>
        <w:autoSpaceDN w:val="0"/>
        <w:spacing w:before="0" w:after="200" w:line="276" w:lineRule="auto"/>
        <w:ind w:firstLine="0"/>
        <w:contextualSpacing/>
        <w:jc w:val="left"/>
        <w:textAlignment w:val="baseline"/>
        <w:rPr>
          <w:rFonts w:ascii="Cambria" w:hAnsi="Cambria"/>
          <w:noProof w:val="0"/>
          <w:szCs w:val="22"/>
        </w:rPr>
      </w:pPr>
    </w:p>
    <w:p w:rsidR="00185E2E" w:rsidRPr="00085343" w:rsidRDefault="00185E2E" w:rsidP="00185E2E">
      <w:pPr>
        <w:keepNext w:val="0"/>
        <w:suppressAutoHyphens/>
        <w:autoSpaceDN w:val="0"/>
        <w:spacing w:before="0"/>
        <w:jc w:val="center"/>
        <w:textAlignment w:val="baseline"/>
        <w:rPr>
          <w:rFonts w:ascii="Cambria" w:hAnsi="Cambria"/>
          <w:b/>
          <w:noProof w:val="0"/>
          <w:szCs w:val="22"/>
        </w:rPr>
      </w:pPr>
      <w:r w:rsidRPr="00085343">
        <w:rPr>
          <w:rFonts w:ascii="Cambria" w:hAnsi="Cambria"/>
          <w:b/>
          <w:noProof w:val="0"/>
          <w:szCs w:val="22"/>
        </w:rPr>
        <w:t>II.</w:t>
      </w:r>
    </w:p>
    <w:p w:rsidR="00185E2E" w:rsidRPr="00085343" w:rsidRDefault="00185E2E" w:rsidP="00185E2E">
      <w:pPr>
        <w:keepNext w:val="0"/>
        <w:suppressAutoHyphens/>
        <w:autoSpaceDN w:val="0"/>
        <w:spacing w:before="0"/>
        <w:jc w:val="center"/>
        <w:textAlignment w:val="baseline"/>
        <w:rPr>
          <w:rFonts w:ascii="Cambria" w:eastAsia="Calibri" w:hAnsi="Cambria"/>
          <w:b/>
          <w:noProof w:val="0"/>
          <w:szCs w:val="22"/>
          <w:lang w:eastAsia="en-US"/>
        </w:rPr>
      </w:pPr>
      <w:r w:rsidRPr="00085343">
        <w:rPr>
          <w:rFonts w:ascii="Cambria" w:hAnsi="Cambria"/>
          <w:b/>
          <w:bCs/>
          <w:noProof w:val="0"/>
          <w:szCs w:val="22"/>
        </w:rPr>
        <w:t>Predmet Zmluvy</w:t>
      </w:r>
    </w:p>
    <w:p w:rsidR="00185E2E" w:rsidRPr="00085343" w:rsidRDefault="00185E2E" w:rsidP="00185E2E">
      <w:pPr>
        <w:keepNext w:val="0"/>
        <w:suppressAutoHyphens/>
        <w:autoSpaceDN w:val="0"/>
        <w:spacing w:before="0"/>
        <w:textAlignment w:val="baseline"/>
        <w:rPr>
          <w:rFonts w:ascii="Cambria" w:hAnsi="Cambria"/>
          <w:noProof w:val="0"/>
          <w:szCs w:val="22"/>
        </w:rPr>
      </w:pPr>
    </w:p>
    <w:p w:rsidR="00185E2E" w:rsidRPr="00085343" w:rsidRDefault="00185E2E" w:rsidP="00185E2E">
      <w:pPr>
        <w:keepNext w:val="0"/>
        <w:numPr>
          <w:ilvl w:val="0"/>
          <w:numId w:val="34"/>
        </w:numPr>
        <w:suppressAutoHyphens/>
        <w:autoSpaceDN w:val="0"/>
        <w:spacing w:before="0" w:after="200" w:line="276" w:lineRule="auto"/>
        <w:ind w:left="709" w:firstLine="0"/>
        <w:contextualSpacing/>
        <w:jc w:val="left"/>
        <w:textAlignment w:val="baseline"/>
        <w:rPr>
          <w:rFonts w:ascii="Cambria" w:eastAsia="Calibri" w:hAnsi="Cambria"/>
          <w:noProof w:val="0"/>
          <w:szCs w:val="22"/>
          <w:lang w:eastAsia="en-US"/>
        </w:rPr>
      </w:pPr>
      <w:r w:rsidRPr="00085343">
        <w:rPr>
          <w:rFonts w:ascii="Cambria" w:hAnsi="Cambria"/>
          <w:bCs/>
          <w:noProof w:val="0"/>
          <w:szCs w:val="22"/>
        </w:rPr>
        <w:t xml:space="preserve">Predmetom tejto Zmluvy </w:t>
      </w:r>
      <w:r w:rsidRPr="00085343">
        <w:rPr>
          <w:rFonts w:ascii="Cambria" w:hAnsi="Cambria"/>
          <w:noProof w:val="0"/>
          <w:szCs w:val="22"/>
        </w:rPr>
        <w:t xml:space="preserve">je bezodplatné udelenie sublicencie k systému ITMS2014+ zo strany </w:t>
      </w:r>
      <w:r w:rsidRPr="00085343">
        <w:rPr>
          <w:rFonts w:ascii="Cambria" w:hAnsi="Cambria"/>
          <w:iCs/>
          <w:noProof w:val="0"/>
          <w:szCs w:val="22"/>
        </w:rPr>
        <w:t>ÚPPVII</w:t>
      </w:r>
      <w:r w:rsidRPr="00085343">
        <w:rPr>
          <w:rFonts w:ascii="Cambria" w:hAnsi="Cambria"/>
          <w:noProof w:val="0"/>
          <w:szCs w:val="22"/>
        </w:rPr>
        <w:t xml:space="preserve"> vrátane jeho následných úprav v prospech MPRV SR. Predmetom tejto Zmluvy je aj umožnenie implementácie  Programu rozvoja vidieka SR 2014 – 2020   za časť opatrenia 19 v systéme ITMS2014+. </w:t>
      </w:r>
    </w:p>
    <w:p w:rsidR="00185E2E" w:rsidRPr="00085343" w:rsidRDefault="00185E2E" w:rsidP="00185E2E">
      <w:pPr>
        <w:keepNext w:val="0"/>
        <w:numPr>
          <w:ilvl w:val="0"/>
          <w:numId w:val="34"/>
        </w:numPr>
        <w:suppressAutoHyphens/>
        <w:autoSpaceDN w:val="0"/>
        <w:spacing w:before="0" w:after="200" w:line="276" w:lineRule="auto"/>
        <w:ind w:left="709" w:firstLine="0"/>
        <w:contextualSpacing/>
        <w:jc w:val="left"/>
        <w:textAlignment w:val="baseline"/>
        <w:rPr>
          <w:rFonts w:ascii="Cambria" w:eastAsia="Calibri" w:hAnsi="Cambria"/>
          <w:noProof w:val="0"/>
          <w:szCs w:val="22"/>
          <w:lang w:eastAsia="en-US"/>
        </w:rPr>
      </w:pPr>
    </w:p>
    <w:p w:rsidR="00185E2E" w:rsidRPr="00085343" w:rsidRDefault="00185E2E" w:rsidP="00185E2E">
      <w:pPr>
        <w:keepNext w:val="0"/>
        <w:suppressAutoHyphens/>
        <w:autoSpaceDN w:val="0"/>
        <w:spacing w:before="0"/>
        <w:jc w:val="center"/>
        <w:textAlignment w:val="baseline"/>
        <w:rPr>
          <w:rFonts w:ascii="Cambria" w:hAnsi="Cambria"/>
          <w:noProof w:val="0"/>
          <w:szCs w:val="22"/>
        </w:rPr>
      </w:pPr>
    </w:p>
    <w:p w:rsidR="00185E2E" w:rsidRPr="00085343" w:rsidRDefault="00185E2E" w:rsidP="00185E2E">
      <w:pPr>
        <w:keepNext w:val="0"/>
        <w:suppressAutoHyphens/>
        <w:autoSpaceDN w:val="0"/>
        <w:spacing w:before="0"/>
        <w:jc w:val="center"/>
        <w:textAlignment w:val="baseline"/>
        <w:rPr>
          <w:rFonts w:ascii="Cambria" w:hAnsi="Cambria"/>
          <w:b/>
          <w:bCs/>
          <w:noProof w:val="0"/>
          <w:szCs w:val="22"/>
        </w:rPr>
      </w:pPr>
      <w:r w:rsidRPr="00085343">
        <w:rPr>
          <w:rFonts w:ascii="Cambria" w:hAnsi="Cambria"/>
          <w:b/>
          <w:bCs/>
          <w:noProof w:val="0"/>
          <w:szCs w:val="22"/>
        </w:rPr>
        <w:t>III.</w:t>
      </w:r>
    </w:p>
    <w:p w:rsidR="00185E2E" w:rsidRPr="00085343" w:rsidRDefault="00185E2E" w:rsidP="00185E2E">
      <w:pPr>
        <w:keepNext w:val="0"/>
        <w:suppressAutoHyphens/>
        <w:autoSpaceDN w:val="0"/>
        <w:spacing w:before="0"/>
        <w:jc w:val="center"/>
        <w:textAlignment w:val="baseline"/>
        <w:rPr>
          <w:rFonts w:ascii="Cambria" w:hAnsi="Cambria"/>
          <w:b/>
          <w:bCs/>
          <w:noProof w:val="0"/>
          <w:szCs w:val="22"/>
        </w:rPr>
      </w:pPr>
      <w:r w:rsidRPr="00085343">
        <w:rPr>
          <w:rFonts w:ascii="Cambria" w:hAnsi="Cambria"/>
          <w:b/>
          <w:bCs/>
          <w:noProof w:val="0"/>
          <w:szCs w:val="22"/>
        </w:rPr>
        <w:t>Sublicencia k ITMS2014+ a jej rozsah</w:t>
      </w:r>
    </w:p>
    <w:p w:rsidR="00185E2E" w:rsidRPr="00085343" w:rsidRDefault="00185E2E" w:rsidP="00185E2E">
      <w:pPr>
        <w:keepNext w:val="0"/>
        <w:suppressAutoHyphens/>
        <w:autoSpaceDN w:val="0"/>
        <w:spacing w:before="0"/>
        <w:jc w:val="center"/>
        <w:textAlignment w:val="baseline"/>
        <w:rPr>
          <w:rFonts w:ascii="Cambria" w:hAnsi="Cambria"/>
          <w:b/>
          <w:bCs/>
          <w:noProof w:val="0"/>
          <w:szCs w:val="22"/>
        </w:rPr>
      </w:pPr>
    </w:p>
    <w:p w:rsidR="00185E2E" w:rsidRPr="00085343" w:rsidRDefault="00185E2E" w:rsidP="00185E2E">
      <w:pPr>
        <w:keepNext w:val="0"/>
        <w:numPr>
          <w:ilvl w:val="0"/>
          <w:numId w:val="34"/>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hAnsi="Cambria"/>
          <w:iCs/>
          <w:noProof w:val="0"/>
          <w:szCs w:val="22"/>
        </w:rPr>
        <w:t>ÚPPVII</w:t>
      </w:r>
      <w:r w:rsidRPr="00085343">
        <w:rPr>
          <w:rFonts w:ascii="Cambria" w:hAnsi="Cambria"/>
          <w:noProof w:val="0"/>
          <w:szCs w:val="22"/>
        </w:rPr>
        <w:t xml:space="preserve"> udeľuje MPRV SR nevýhradnú, na územie Slovenskej republiky obmedzenú sublicenciu k ITMS2014+, ktorej zodpovedá právo MPRV SR na používanie a rozvoj informačného systému ITMS2014+ pre potreby prevádzky, resp. výkonu činností patriacich do činnosti implementácie Programu rozvoja vidieka SR 2014 – 2020  za časť opatrenia 19 v rámci rezortnej pôsobnosti MPRV SR, ako aj právo následne používať ITMS2014+ ako celok pre potreby prevádzky. </w:t>
      </w:r>
    </w:p>
    <w:p w:rsidR="00185E2E" w:rsidRPr="00085343" w:rsidRDefault="00185E2E" w:rsidP="00185E2E">
      <w:pPr>
        <w:keepNext w:val="0"/>
        <w:suppressAutoHyphens/>
        <w:autoSpaceDN w:val="0"/>
        <w:spacing w:before="0"/>
        <w:ind w:left="720"/>
        <w:textAlignment w:val="baseline"/>
        <w:rPr>
          <w:rFonts w:ascii="Cambria" w:eastAsia="Calibri" w:hAnsi="Cambria"/>
          <w:noProof w:val="0"/>
          <w:szCs w:val="22"/>
          <w:lang w:eastAsia="en-US"/>
        </w:rPr>
      </w:pPr>
    </w:p>
    <w:p w:rsidR="00185E2E" w:rsidRPr="00085343" w:rsidRDefault="00185E2E" w:rsidP="00185E2E">
      <w:pPr>
        <w:keepNext w:val="0"/>
        <w:numPr>
          <w:ilvl w:val="0"/>
          <w:numId w:val="34"/>
        </w:numPr>
        <w:suppressAutoHyphens/>
        <w:autoSpaceDN w:val="0"/>
        <w:spacing w:before="0" w:after="200" w:line="276" w:lineRule="auto"/>
        <w:jc w:val="left"/>
        <w:textAlignment w:val="baseline"/>
        <w:rPr>
          <w:rFonts w:ascii="Cambria" w:hAnsi="Cambria"/>
          <w:noProof w:val="0"/>
          <w:szCs w:val="22"/>
        </w:rPr>
      </w:pPr>
      <w:r w:rsidRPr="00085343">
        <w:rPr>
          <w:rFonts w:ascii="Cambria" w:hAnsi="Cambria"/>
          <w:noProof w:val="0"/>
          <w:szCs w:val="22"/>
        </w:rPr>
        <w:t xml:space="preserve">Na účely podľa čl. II. bod 1 tejto Zmluvy bude MPRV SR umožnený vzdialený prístup k ITMS2014+; </w:t>
      </w:r>
      <w:proofErr w:type="spellStart"/>
      <w:r w:rsidRPr="00085343">
        <w:rPr>
          <w:rFonts w:ascii="Cambria" w:hAnsi="Cambria"/>
          <w:noProof w:val="0"/>
          <w:szCs w:val="22"/>
        </w:rPr>
        <w:t>t.j</w:t>
      </w:r>
      <w:proofErr w:type="spellEnd"/>
      <w:r w:rsidRPr="00085343">
        <w:rPr>
          <w:rFonts w:ascii="Cambria" w:hAnsi="Cambria"/>
          <w:noProof w:val="0"/>
          <w:szCs w:val="22"/>
        </w:rPr>
        <w:t xml:space="preserve">. ITMS2014+ ani akákoľvek jeho časť nebude inštalovaná na zariadeniach </w:t>
      </w:r>
      <w:r w:rsidRPr="00085343">
        <w:rPr>
          <w:rFonts w:ascii="Cambria" w:hAnsi="Cambria"/>
          <w:noProof w:val="0"/>
          <w:szCs w:val="22"/>
        </w:rPr>
        <w:lastRenderedPageBreak/>
        <w:t>alebo v priestoroch MPRV SR. MPRV SR berie na vedomie, že ITMS2014+ (všetky jeho súčasti) sú inštalované v </w:t>
      </w:r>
      <w:proofErr w:type="spellStart"/>
      <w:r w:rsidRPr="00085343">
        <w:rPr>
          <w:rFonts w:ascii="Cambria" w:hAnsi="Cambria"/>
          <w:noProof w:val="0"/>
          <w:szCs w:val="22"/>
        </w:rPr>
        <w:t>DataCentre</w:t>
      </w:r>
      <w:proofErr w:type="spellEnd"/>
      <w:r w:rsidRPr="00085343">
        <w:rPr>
          <w:rFonts w:ascii="Cambria" w:hAnsi="Cambria"/>
          <w:noProof w:val="0"/>
          <w:szCs w:val="22"/>
        </w:rPr>
        <w:t xml:space="preserve">, IČO: 00151564, Cintorínska 5, 814 88  Bratislava. </w:t>
      </w:r>
    </w:p>
    <w:p w:rsidR="00185E2E" w:rsidRPr="00085343" w:rsidRDefault="00185E2E" w:rsidP="00185E2E">
      <w:pPr>
        <w:keepNext w:val="0"/>
        <w:suppressAutoHyphens/>
        <w:autoSpaceDN w:val="0"/>
        <w:spacing w:before="0"/>
        <w:textAlignment w:val="baseline"/>
        <w:rPr>
          <w:rFonts w:ascii="Cambria" w:hAnsi="Cambria"/>
          <w:noProof w:val="0"/>
          <w:szCs w:val="22"/>
        </w:rPr>
      </w:pPr>
    </w:p>
    <w:p w:rsidR="00185E2E" w:rsidRPr="00085343" w:rsidRDefault="00185E2E" w:rsidP="00185E2E">
      <w:pPr>
        <w:keepNext w:val="0"/>
        <w:numPr>
          <w:ilvl w:val="0"/>
          <w:numId w:val="34"/>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hAnsi="Cambria"/>
          <w:noProof w:val="0"/>
          <w:szCs w:val="22"/>
        </w:rPr>
        <w:t xml:space="preserve">Sublicencia podľa tejto Zmluvy sa udeľuje odo dňa účinnosti tejto Zmluvy do uplynutia doby trvania výhradnej licencie </w:t>
      </w:r>
      <w:r w:rsidRPr="00085343">
        <w:rPr>
          <w:rFonts w:ascii="Cambria" w:hAnsi="Cambria"/>
          <w:iCs/>
          <w:noProof w:val="0"/>
          <w:szCs w:val="22"/>
        </w:rPr>
        <w:t>ÚPPVII</w:t>
      </w:r>
      <w:r w:rsidRPr="00085343">
        <w:rPr>
          <w:rFonts w:ascii="Cambria" w:hAnsi="Cambria"/>
          <w:noProof w:val="0"/>
          <w:szCs w:val="22"/>
        </w:rPr>
        <w:t xml:space="preserve"> k ITMS2014+.</w:t>
      </w:r>
    </w:p>
    <w:p w:rsidR="00185E2E" w:rsidRPr="00085343" w:rsidRDefault="00185E2E" w:rsidP="00185E2E">
      <w:pPr>
        <w:keepNext w:val="0"/>
        <w:suppressAutoHyphens/>
        <w:autoSpaceDN w:val="0"/>
        <w:spacing w:before="0"/>
        <w:ind w:left="360"/>
        <w:textAlignment w:val="baseline"/>
        <w:rPr>
          <w:rFonts w:ascii="Cambria" w:hAnsi="Cambria"/>
          <w:noProof w:val="0"/>
          <w:szCs w:val="22"/>
        </w:rPr>
      </w:pPr>
    </w:p>
    <w:p w:rsidR="00185E2E" w:rsidRPr="00085343" w:rsidRDefault="00185E2E" w:rsidP="00185E2E">
      <w:pPr>
        <w:keepNext w:val="0"/>
        <w:numPr>
          <w:ilvl w:val="0"/>
          <w:numId w:val="34"/>
        </w:numPr>
        <w:suppressAutoHyphens/>
        <w:autoSpaceDN w:val="0"/>
        <w:spacing w:before="0" w:after="200" w:line="276" w:lineRule="auto"/>
        <w:jc w:val="left"/>
        <w:textAlignment w:val="baseline"/>
        <w:rPr>
          <w:rFonts w:ascii="Cambria" w:hAnsi="Cambria"/>
          <w:noProof w:val="0"/>
          <w:szCs w:val="22"/>
        </w:rPr>
      </w:pPr>
      <w:r w:rsidRPr="00085343">
        <w:rPr>
          <w:rFonts w:ascii="Cambria" w:hAnsi="Cambria"/>
          <w:noProof w:val="0"/>
          <w:szCs w:val="22"/>
        </w:rPr>
        <w:t xml:space="preserve">Zmluvné strany sa dohodli na bezodplatnom udelení sublicencie v zmysle § 65 ods.1 Autorského zákona. </w:t>
      </w:r>
    </w:p>
    <w:p w:rsidR="00185E2E" w:rsidRPr="00085343" w:rsidRDefault="00185E2E" w:rsidP="00185E2E">
      <w:pPr>
        <w:keepNext w:val="0"/>
        <w:suppressAutoHyphens/>
        <w:autoSpaceDN w:val="0"/>
        <w:spacing w:before="0"/>
        <w:ind w:left="708"/>
        <w:jc w:val="left"/>
        <w:textAlignment w:val="baseline"/>
        <w:rPr>
          <w:rFonts w:ascii="Cambria" w:hAnsi="Cambria"/>
          <w:noProof w:val="0"/>
          <w:szCs w:val="22"/>
          <w:lang w:eastAsia="en-US"/>
        </w:rPr>
      </w:pPr>
    </w:p>
    <w:p w:rsidR="00185E2E" w:rsidRPr="00085343" w:rsidRDefault="00185E2E" w:rsidP="00185E2E">
      <w:pPr>
        <w:keepNext w:val="0"/>
        <w:numPr>
          <w:ilvl w:val="0"/>
          <w:numId w:val="34"/>
        </w:numPr>
        <w:suppressAutoHyphens/>
        <w:autoSpaceDN w:val="0"/>
        <w:spacing w:before="0" w:after="200" w:line="276" w:lineRule="auto"/>
        <w:jc w:val="left"/>
        <w:textAlignment w:val="baseline"/>
        <w:rPr>
          <w:rFonts w:ascii="Cambria" w:hAnsi="Cambria"/>
          <w:noProof w:val="0"/>
          <w:szCs w:val="22"/>
        </w:rPr>
      </w:pPr>
      <w:r w:rsidRPr="00085343">
        <w:rPr>
          <w:rFonts w:ascii="Cambria" w:hAnsi="Cambria"/>
          <w:noProof w:val="0"/>
          <w:szCs w:val="22"/>
        </w:rPr>
        <w:t xml:space="preserve">MPRV SR sa zaväzuje zabezpečiť udelenie sublicencie k novovzniknutým častiam/úpravám súčasného ITMS2014+ v prospech ÚPPVII prostredníctvom zmluvy s dodávateľom v rovnakom alebo širšom rozsahu ako je koncipovaný v čl. XV zmluvy o dielo a o poskytovaní služieb č. 373/2016. </w:t>
      </w:r>
    </w:p>
    <w:p w:rsidR="00185E2E" w:rsidRPr="00085343" w:rsidRDefault="00185E2E" w:rsidP="00185E2E">
      <w:pPr>
        <w:keepNext w:val="0"/>
        <w:suppressAutoHyphens/>
        <w:autoSpaceDN w:val="0"/>
        <w:spacing w:before="0"/>
        <w:ind w:left="708"/>
        <w:jc w:val="left"/>
        <w:textAlignment w:val="baseline"/>
        <w:rPr>
          <w:rFonts w:ascii="Cambria" w:hAnsi="Cambria"/>
          <w:noProof w:val="0"/>
          <w:szCs w:val="22"/>
          <w:lang w:val="en-US" w:eastAsia="en-US"/>
        </w:rPr>
      </w:pPr>
    </w:p>
    <w:p w:rsidR="00185E2E" w:rsidRPr="00085343" w:rsidRDefault="00185E2E" w:rsidP="00185E2E">
      <w:pPr>
        <w:keepNext w:val="0"/>
        <w:numPr>
          <w:ilvl w:val="0"/>
          <w:numId w:val="34"/>
        </w:numPr>
        <w:suppressAutoHyphens/>
        <w:autoSpaceDN w:val="0"/>
        <w:spacing w:before="0" w:after="200" w:line="276" w:lineRule="auto"/>
        <w:jc w:val="left"/>
        <w:textAlignment w:val="baseline"/>
        <w:rPr>
          <w:rFonts w:ascii="Cambria" w:hAnsi="Cambria"/>
          <w:noProof w:val="0"/>
          <w:szCs w:val="22"/>
        </w:rPr>
      </w:pPr>
      <w:r w:rsidRPr="00085343">
        <w:rPr>
          <w:rFonts w:ascii="Cambria" w:hAnsi="Cambria"/>
          <w:noProof w:val="0"/>
          <w:szCs w:val="22"/>
        </w:rPr>
        <w:t>V prípade porušenia záväzku MPRV SR uvedeného v bode č. 5 tohto článku dôjde k zániku sublicencie k ITMS2014+ v celom rozsahu.</w:t>
      </w:r>
    </w:p>
    <w:p w:rsidR="00185E2E" w:rsidRPr="00085343" w:rsidRDefault="00185E2E" w:rsidP="00185E2E">
      <w:pPr>
        <w:keepNext w:val="0"/>
        <w:numPr>
          <w:ilvl w:val="0"/>
          <w:numId w:val="34"/>
        </w:numPr>
        <w:suppressAutoHyphens/>
        <w:autoSpaceDN w:val="0"/>
        <w:spacing w:before="0" w:after="200" w:line="276" w:lineRule="auto"/>
        <w:ind w:firstLine="0"/>
        <w:contextualSpacing/>
        <w:jc w:val="left"/>
        <w:textAlignment w:val="baseline"/>
        <w:rPr>
          <w:rFonts w:ascii="Cambria" w:hAnsi="Cambria"/>
          <w:noProof w:val="0"/>
          <w:szCs w:val="22"/>
        </w:rPr>
      </w:pPr>
    </w:p>
    <w:p w:rsidR="00185E2E" w:rsidRPr="00085343" w:rsidRDefault="00185E2E" w:rsidP="00185E2E">
      <w:pPr>
        <w:keepNext w:val="0"/>
        <w:suppressAutoHyphens/>
        <w:autoSpaceDN w:val="0"/>
        <w:spacing w:before="0"/>
        <w:ind w:left="720"/>
        <w:textAlignment w:val="baseline"/>
        <w:rPr>
          <w:rFonts w:ascii="Cambria" w:hAnsi="Cambria"/>
          <w:noProof w:val="0"/>
          <w:szCs w:val="22"/>
        </w:rPr>
      </w:pPr>
    </w:p>
    <w:p w:rsidR="00185E2E" w:rsidRPr="00085343" w:rsidRDefault="00185E2E" w:rsidP="00185E2E">
      <w:pPr>
        <w:keepNext w:val="0"/>
        <w:suppressAutoHyphens/>
        <w:autoSpaceDN w:val="0"/>
        <w:spacing w:before="0"/>
        <w:jc w:val="center"/>
        <w:textAlignment w:val="baseline"/>
        <w:rPr>
          <w:rFonts w:ascii="Cambria" w:hAnsi="Cambria"/>
          <w:b/>
          <w:noProof w:val="0"/>
          <w:szCs w:val="22"/>
        </w:rPr>
      </w:pPr>
      <w:r w:rsidRPr="00085343">
        <w:rPr>
          <w:rFonts w:ascii="Cambria" w:hAnsi="Cambria"/>
          <w:b/>
          <w:noProof w:val="0"/>
          <w:szCs w:val="22"/>
        </w:rPr>
        <w:t>IV.</w:t>
      </w:r>
    </w:p>
    <w:p w:rsidR="00185E2E" w:rsidRPr="00085343" w:rsidRDefault="00185E2E" w:rsidP="00185E2E">
      <w:pPr>
        <w:keepNext w:val="0"/>
        <w:suppressAutoHyphens/>
        <w:autoSpaceDN w:val="0"/>
        <w:spacing w:before="0"/>
        <w:jc w:val="center"/>
        <w:textAlignment w:val="baseline"/>
        <w:rPr>
          <w:rFonts w:ascii="Cambria" w:hAnsi="Cambria"/>
          <w:b/>
          <w:noProof w:val="0"/>
          <w:szCs w:val="22"/>
        </w:rPr>
      </w:pPr>
      <w:r w:rsidRPr="00085343">
        <w:rPr>
          <w:rFonts w:ascii="Cambria" w:hAnsi="Cambria"/>
          <w:b/>
          <w:noProof w:val="0"/>
          <w:szCs w:val="22"/>
        </w:rPr>
        <w:t>Záruka a prevádzka ITMS2014+ a ďalšie dojednania</w:t>
      </w:r>
    </w:p>
    <w:p w:rsidR="00185E2E" w:rsidRPr="00085343" w:rsidRDefault="00185E2E" w:rsidP="00185E2E">
      <w:pPr>
        <w:keepNext w:val="0"/>
        <w:suppressAutoHyphens/>
        <w:autoSpaceDN w:val="0"/>
        <w:spacing w:before="0"/>
        <w:jc w:val="center"/>
        <w:textAlignment w:val="baseline"/>
        <w:rPr>
          <w:rFonts w:ascii="Cambria" w:hAnsi="Cambria"/>
          <w:b/>
          <w:noProof w:val="0"/>
          <w:szCs w:val="22"/>
        </w:rPr>
      </w:pPr>
    </w:p>
    <w:p w:rsidR="00185E2E" w:rsidRPr="00085343" w:rsidRDefault="00185E2E" w:rsidP="00185E2E">
      <w:pPr>
        <w:keepNext w:val="0"/>
        <w:numPr>
          <w:ilvl w:val="0"/>
          <w:numId w:val="35"/>
        </w:numPr>
        <w:suppressAutoHyphens/>
        <w:autoSpaceDN w:val="0"/>
        <w:spacing w:before="0" w:after="200" w:line="276" w:lineRule="auto"/>
        <w:jc w:val="left"/>
        <w:textAlignment w:val="baseline"/>
        <w:rPr>
          <w:rFonts w:ascii="Cambria" w:hAnsi="Cambria"/>
          <w:noProof w:val="0"/>
          <w:szCs w:val="22"/>
        </w:rPr>
      </w:pPr>
      <w:r w:rsidRPr="00085343">
        <w:rPr>
          <w:rFonts w:ascii="Cambria" w:hAnsi="Cambria"/>
          <w:noProof w:val="0"/>
          <w:szCs w:val="22"/>
        </w:rPr>
        <w:t xml:space="preserve">ÚPPVII neposkytuje záruku za </w:t>
      </w:r>
      <w:proofErr w:type="spellStart"/>
      <w:r w:rsidRPr="00085343">
        <w:rPr>
          <w:rFonts w:ascii="Cambria" w:hAnsi="Cambria"/>
          <w:noProof w:val="0"/>
          <w:szCs w:val="22"/>
        </w:rPr>
        <w:t>bezvadnosť</w:t>
      </w:r>
      <w:proofErr w:type="spellEnd"/>
      <w:r w:rsidRPr="00085343">
        <w:rPr>
          <w:rFonts w:ascii="Cambria" w:hAnsi="Cambria"/>
          <w:noProof w:val="0"/>
          <w:szCs w:val="22"/>
        </w:rPr>
        <w:t xml:space="preserve"> a dostupnosť tých častí ITMS2014+, ktoré budú zmenené a/alebo doplnené na žiadosť MPRV SR.</w:t>
      </w:r>
    </w:p>
    <w:p w:rsidR="00185E2E" w:rsidRPr="00085343" w:rsidRDefault="00185E2E" w:rsidP="00185E2E">
      <w:pPr>
        <w:keepNext w:val="0"/>
        <w:suppressAutoHyphens/>
        <w:autoSpaceDN w:val="0"/>
        <w:spacing w:before="0"/>
        <w:ind w:left="720"/>
        <w:textAlignment w:val="baseline"/>
        <w:rPr>
          <w:rFonts w:ascii="Cambria" w:hAnsi="Cambria"/>
          <w:noProof w:val="0"/>
          <w:szCs w:val="22"/>
        </w:rPr>
      </w:pPr>
    </w:p>
    <w:p w:rsidR="00185E2E" w:rsidRPr="00085343" w:rsidRDefault="00185E2E" w:rsidP="00185E2E">
      <w:pPr>
        <w:keepNext w:val="0"/>
        <w:numPr>
          <w:ilvl w:val="0"/>
          <w:numId w:val="35"/>
        </w:numPr>
        <w:suppressAutoHyphens/>
        <w:autoSpaceDN w:val="0"/>
        <w:spacing w:before="0" w:after="200" w:line="276" w:lineRule="auto"/>
        <w:jc w:val="left"/>
        <w:textAlignment w:val="baseline"/>
        <w:rPr>
          <w:rFonts w:ascii="Cambria" w:hAnsi="Cambria"/>
          <w:noProof w:val="0"/>
          <w:szCs w:val="22"/>
        </w:rPr>
      </w:pPr>
      <w:r w:rsidRPr="00085343">
        <w:rPr>
          <w:rFonts w:ascii="Cambria" w:hAnsi="Cambria"/>
          <w:noProof w:val="0"/>
          <w:szCs w:val="22"/>
        </w:rPr>
        <w:t>MPRV SR sa zaväzuje zabezpečiť pre zmenené/doplnené časti ITMS2014+ podporu zahŕňajúcu odstránenie vád ako aj riešenie ďalších požiadaviek súvisiacich s prevádzkou.</w:t>
      </w:r>
    </w:p>
    <w:p w:rsidR="00185E2E" w:rsidRPr="00085343" w:rsidRDefault="00185E2E" w:rsidP="00185E2E">
      <w:pPr>
        <w:keepNext w:val="0"/>
        <w:suppressAutoHyphens/>
        <w:autoSpaceDN w:val="0"/>
        <w:spacing w:before="0"/>
        <w:textAlignment w:val="baseline"/>
        <w:rPr>
          <w:rFonts w:ascii="Cambria" w:hAnsi="Cambria"/>
          <w:noProof w:val="0"/>
          <w:szCs w:val="22"/>
        </w:rPr>
      </w:pPr>
    </w:p>
    <w:p w:rsidR="00185E2E" w:rsidRPr="00085343" w:rsidRDefault="00185E2E" w:rsidP="00185E2E">
      <w:pPr>
        <w:keepNext w:val="0"/>
        <w:numPr>
          <w:ilvl w:val="0"/>
          <w:numId w:val="35"/>
        </w:numPr>
        <w:suppressAutoHyphens/>
        <w:autoSpaceDN w:val="0"/>
        <w:spacing w:before="0" w:after="200" w:line="276" w:lineRule="auto"/>
        <w:jc w:val="left"/>
        <w:textAlignment w:val="baseline"/>
        <w:rPr>
          <w:rFonts w:ascii="Cambria" w:hAnsi="Cambria"/>
          <w:noProof w:val="0"/>
          <w:szCs w:val="22"/>
        </w:rPr>
      </w:pPr>
      <w:r w:rsidRPr="00085343">
        <w:rPr>
          <w:rFonts w:ascii="Cambria" w:hAnsi="Cambria"/>
          <w:noProof w:val="0"/>
          <w:szCs w:val="22"/>
        </w:rPr>
        <w:t>MPRV SR je povinné v prípade identifikácie vady tých časti  ITMS2014+, ktoré boli zmenené a/alebo doplnené na žiadosť MPRV SR bezodkladne vadu nahlásiť v zmysle politiky hlásenia vád, ktorá je určená projektovou dokumentáciou.</w:t>
      </w:r>
    </w:p>
    <w:p w:rsidR="00185E2E" w:rsidRPr="00085343" w:rsidRDefault="00185E2E" w:rsidP="00185E2E">
      <w:pPr>
        <w:keepNext w:val="0"/>
        <w:suppressAutoHyphens/>
        <w:autoSpaceDN w:val="0"/>
        <w:spacing w:before="0"/>
        <w:textAlignment w:val="baseline"/>
        <w:rPr>
          <w:rFonts w:ascii="Cambria" w:hAnsi="Cambria"/>
          <w:noProof w:val="0"/>
          <w:szCs w:val="22"/>
        </w:rPr>
      </w:pPr>
    </w:p>
    <w:p w:rsidR="00185E2E" w:rsidRPr="00085343" w:rsidRDefault="00185E2E" w:rsidP="00185E2E">
      <w:pPr>
        <w:keepNext w:val="0"/>
        <w:numPr>
          <w:ilvl w:val="0"/>
          <w:numId w:val="35"/>
        </w:numPr>
        <w:suppressAutoHyphens/>
        <w:autoSpaceDN w:val="0"/>
        <w:spacing w:before="0" w:after="200" w:line="276" w:lineRule="auto"/>
        <w:jc w:val="left"/>
        <w:textAlignment w:val="baseline"/>
        <w:rPr>
          <w:rFonts w:ascii="Cambria" w:hAnsi="Cambria"/>
          <w:noProof w:val="0"/>
          <w:szCs w:val="22"/>
        </w:rPr>
      </w:pPr>
      <w:r w:rsidRPr="00085343">
        <w:rPr>
          <w:rFonts w:ascii="Cambria" w:hAnsi="Cambria"/>
          <w:noProof w:val="0"/>
          <w:szCs w:val="22"/>
        </w:rPr>
        <w:t xml:space="preserve">ÚPPVII nezodpovedá za žiadne dohody, vyhlásenia ani postupy MPRV SR, ktoré sa uskutočnia medzi MPRV SR a jeho zmluvnými partnermi. </w:t>
      </w:r>
    </w:p>
    <w:p w:rsidR="00185E2E" w:rsidRPr="00085343" w:rsidRDefault="00185E2E" w:rsidP="00185E2E">
      <w:pPr>
        <w:keepNext w:val="0"/>
        <w:suppressAutoHyphens/>
        <w:autoSpaceDN w:val="0"/>
        <w:spacing w:before="0"/>
        <w:ind w:left="720"/>
        <w:textAlignment w:val="baseline"/>
        <w:rPr>
          <w:rFonts w:ascii="Cambria" w:hAnsi="Cambria"/>
          <w:noProof w:val="0"/>
          <w:szCs w:val="22"/>
        </w:rPr>
      </w:pPr>
    </w:p>
    <w:p w:rsidR="00185E2E" w:rsidRPr="00085343" w:rsidRDefault="00185E2E" w:rsidP="00185E2E">
      <w:pPr>
        <w:keepNext w:val="0"/>
        <w:numPr>
          <w:ilvl w:val="0"/>
          <w:numId w:val="35"/>
        </w:numPr>
        <w:suppressAutoHyphens/>
        <w:autoSpaceDN w:val="0"/>
        <w:spacing w:before="0" w:after="200" w:line="276" w:lineRule="auto"/>
        <w:jc w:val="left"/>
        <w:textAlignment w:val="baseline"/>
        <w:rPr>
          <w:rFonts w:ascii="Cambria" w:hAnsi="Cambria"/>
          <w:noProof w:val="0"/>
          <w:szCs w:val="22"/>
        </w:rPr>
      </w:pPr>
      <w:r w:rsidRPr="00085343">
        <w:rPr>
          <w:rFonts w:ascii="Cambria" w:hAnsi="Cambria"/>
          <w:noProof w:val="0"/>
          <w:szCs w:val="22"/>
        </w:rPr>
        <w:t xml:space="preserve">ÚPPVII taktiež nezodpovedá za škodu MPRV SR a ani zmluvnej strane MPRV SR, ktorá môže vzniknúť na základe tejto Zmluvy v súvislosti s implementáciou Programu rozvoja vidieka SR 2014 – 2020  za časť opatrenia 19 v rámci ITMS2014+ . </w:t>
      </w:r>
    </w:p>
    <w:p w:rsidR="00185E2E" w:rsidRPr="00085343" w:rsidRDefault="00185E2E" w:rsidP="00185E2E">
      <w:pPr>
        <w:keepNext w:val="0"/>
        <w:suppressAutoHyphens/>
        <w:autoSpaceDN w:val="0"/>
        <w:spacing w:before="0"/>
        <w:ind w:left="720"/>
        <w:textAlignment w:val="baseline"/>
        <w:rPr>
          <w:rFonts w:ascii="Cambria" w:hAnsi="Cambria"/>
          <w:noProof w:val="0"/>
          <w:szCs w:val="22"/>
        </w:rPr>
      </w:pPr>
    </w:p>
    <w:p w:rsidR="00185E2E" w:rsidRPr="00085343" w:rsidRDefault="00185E2E" w:rsidP="00185E2E">
      <w:pPr>
        <w:keepNext w:val="0"/>
        <w:suppressAutoHyphens/>
        <w:autoSpaceDN w:val="0"/>
        <w:spacing w:before="0"/>
        <w:jc w:val="center"/>
        <w:textAlignment w:val="baseline"/>
        <w:rPr>
          <w:rFonts w:ascii="Cambria" w:hAnsi="Cambria"/>
          <w:b/>
          <w:noProof w:val="0"/>
          <w:szCs w:val="22"/>
        </w:rPr>
      </w:pPr>
    </w:p>
    <w:p w:rsidR="00185E2E" w:rsidRPr="00085343" w:rsidRDefault="00185E2E" w:rsidP="00185E2E">
      <w:pPr>
        <w:keepNext w:val="0"/>
        <w:suppressAutoHyphens/>
        <w:autoSpaceDN w:val="0"/>
        <w:spacing w:before="0"/>
        <w:jc w:val="center"/>
        <w:textAlignment w:val="baseline"/>
        <w:rPr>
          <w:rFonts w:ascii="Cambria" w:hAnsi="Cambria"/>
          <w:b/>
          <w:noProof w:val="0"/>
          <w:szCs w:val="22"/>
        </w:rPr>
      </w:pPr>
      <w:r w:rsidRPr="00085343">
        <w:rPr>
          <w:rFonts w:ascii="Cambria" w:hAnsi="Cambria"/>
          <w:b/>
          <w:noProof w:val="0"/>
          <w:szCs w:val="22"/>
        </w:rPr>
        <w:t xml:space="preserve">V. </w:t>
      </w:r>
    </w:p>
    <w:p w:rsidR="00185E2E" w:rsidRPr="00085343" w:rsidRDefault="00185E2E" w:rsidP="00185E2E">
      <w:pPr>
        <w:keepNext w:val="0"/>
        <w:suppressAutoHyphens/>
        <w:autoSpaceDN w:val="0"/>
        <w:spacing w:before="0"/>
        <w:jc w:val="center"/>
        <w:textAlignment w:val="baseline"/>
        <w:rPr>
          <w:rFonts w:ascii="Cambria" w:eastAsia="Calibri" w:hAnsi="Cambria"/>
          <w:noProof w:val="0"/>
          <w:szCs w:val="22"/>
          <w:lang w:eastAsia="en-US"/>
        </w:rPr>
      </w:pPr>
      <w:r w:rsidRPr="00085343">
        <w:rPr>
          <w:rFonts w:ascii="Cambria" w:hAnsi="Cambria"/>
          <w:b/>
          <w:noProof w:val="0"/>
          <w:szCs w:val="22"/>
        </w:rPr>
        <w:t xml:space="preserve">Práva a povinnosti Zmluvných strán </w:t>
      </w:r>
    </w:p>
    <w:p w:rsidR="00185E2E" w:rsidRPr="00085343" w:rsidRDefault="00185E2E" w:rsidP="00185E2E">
      <w:pPr>
        <w:keepNext w:val="0"/>
        <w:suppressAutoHyphens/>
        <w:autoSpaceDN w:val="0"/>
        <w:spacing w:before="0"/>
        <w:textAlignment w:val="baseline"/>
        <w:rPr>
          <w:rFonts w:ascii="Cambria" w:hAnsi="Cambria"/>
          <w:noProof w:val="0"/>
          <w:szCs w:val="22"/>
        </w:rPr>
      </w:pPr>
    </w:p>
    <w:p w:rsidR="00185E2E" w:rsidRPr="00085343" w:rsidRDefault="00185E2E" w:rsidP="00185E2E">
      <w:pPr>
        <w:keepNext w:val="0"/>
        <w:numPr>
          <w:ilvl w:val="0"/>
          <w:numId w:val="36"/>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hAnsi="Cambria"/>
          <w:noProof w:val="0"/>
          <w:szCs w:val="22"/>
        </w:rPr>
        <w:lastRenderedPageBreak/>
        <w:t xml:space="preserve">MPRV SR je oprávnené vykonávať za podmienok definovaných touto Zmluvou zmeny zdrojového kódu ITMS2014+, resp. databázových štruktúr ITMS2014+ a akejkoľvek jeho súčasti  len s predchádzajúcim súhlasom </w:t>
      </w:r>
      <w:r w:rsidRPr="00085343">
        <w:rPr>
          <w:rFonts w:ascii="Cambria" w:hAnsi="Cambria"/>
          <w:iCs/>
          <w:noProof w:val="0"/>
          <w:szCs w:val="22"/>
        </w:rPr>
        <w:t xml:space="preserve">ÚPPVII. </w:t>
      </w:r>
      <w:r w:rsidRPr="00085343">
        <w:rPr>
          <w:rFonts w:ascii="Cambria" w:hAnsi="Cambria"/>
          <w:noProof w:val="0"/>
          <w:szCs w:val="22"/>
        </w:rPr>
        <w:t xml:space="preserve">Za </w:t>
      </w:r>
      <w:r w:rsidRPr="00085343">
        <w:rPr>
          <w:rFonts w:ascii="Cambria" w:hAnsi="Cambria"/>
          <w:iCs/>
          <w:noProof w:val="0"/>
          <w:szCs w:val="22"/>
        </w:rPr>
        <w:t>ÚPPVII</w:t>
      </w:r>
      <w:r w:rsidRPr="00085343">
        <w:rPr>
          <w:rFonts w:ascii="Cambria" w:hAnsi="Cambria"/>
          <w:noProof w:val="0"/>
          <w:szCs w:val="22"/>
        </w:rPr>
        <w:t xml:space="preserve"> poskytujú súhlas poverené osoby: riaditeľ odboru riadenia IT projektov a vedúci oddelenia vývoja ITMS.</w:t>
      </w:r>
    </w:p>
    <w:p w:rsidR="00185E2E" w:rsidRPr="00085343" w:rsidRDefault="00185E2E" w:rsidP="00185E2E">
      <w:pPr>
        <w:keepNext w:val="0"/>
        <w:suppressAutoHyphens/>
        <w:autoSpaceDN w:val="0"/>
        <w:spacing w:before="0"/>
        <w:ind w:left="720"/>
        <w:textAlignment w:val="baseline"/>
        <w:rPr>
          <w:rFonts w:ascii="Cambria" w:eastAsia="Calibri" w:hAnsi="Cambria"/>
          <w:noProof w:val="0"/>
          <w:szCs w:val="22"/>
          <w:lang w:eastAsia="en-US"/>
        </w:rPr>
      </w:pPr>
    </w:p>
    <w:p w:rsidR="00185E2E" w:rsidRPr="00085343" w:rsidRDefault="00185E2E" w:rsidP="00185E2E">
      <w:pPr>
        <w:keepNext w:val="0"/>
        <w:numPr>
          <w:ilvl w:val="0"/>
          <w:numId w:val="36"/>
        </w:numPr>
        <w:suppressAutoHyphens/>
        <w:autoSpaceDN w:val="0"/>
        <w:spacing w:before="0" w:after="200" w:line="276" w:lineRule="auto"/>
        <w:jc w:val="left"/>
        <w:textAlignment w:val="baseline"/>
        <w:rPr>
          <w:rFonts w:ascii="Cambria" w:hAnsi="Cambria"/>
          <w:noProof w:val="0"/>
          <w:szCs w:val="22"/>
        </w:rPr>
      </w:pPr>
      <w:r w:rsidRPr="00085343">
        <w:rPr>
          <w:rFonts w:ascii="Cambria" w:hAnsi="Cambria"/>
          <w:noProof w:val="0"/>
          <w:szCs w:val="22"/>
        </w:rPr>
        <w:t>MPRV SR je oprávnená poskytnúť túto sublicenciu, ktorá je predmetom tejto Zmluvy svojim priamo riadeným organizáciám (najmä Pôdohospodárskej platobnej agentúre – ďalej len „PPA“).</w:t>
      </w:r>
    </w:p>
    <w:p w:rsidR="00185E2E" w:rsidRPr="00085343" w:rsidRDefault="00185E2E" w:rsidP="00185E2E">
      <w:pPr>
        <w:keepNext w:val="0"/>
        <w:suppressAutoHyphens/>
        <w:autoSpaceDN w:val="0"/>
        <w:spacing w:before="0"/>
        <w:ind w:left="720"/>
        <w:textAlignment w:val="baseline"/>
        <w:rPr>
          <w:rFonts w:ascii="Cambria" w:hAnsi="Cambria"/>
          <w:noProof w:val="0"/>
          <w:szCs w:val="22"/>
        </w:rPr>
      </w:pPr>
    </w:p>
    <w:p w:rsidR="00185E2E" w:rsidRPr="00085343" w:rsidRDefault="00185E2E" w:rsidP="00185E2E">
      <w:pPr>
        <w:keepNext w:val="0"/>
        <w:numPr>
          <w:ilvl w:val="0"/>
          <w:numId w:val="36"/>
        </w:numPr>
        <w:suppressAutoHyphens/>
        <w:autoSpaceDN w:val="0"/>
        <w:spacing w:before="0" w:after="200" w:line="276" w:lineRule="auto"/>
        <w:jc w:val="left"/>
        <w:textAlignment w:val="baseline"/>
        <w:rPr>
          <w:rFonts w:ascii="Cambria" w:hAnsi="Cambria"/>
          <w:noProof w:val="0"/>
          <w:szCs w:val="22"/>
        </w:rPr>
      </w:pPr>
      <w:r w:rsidRPr="00085343">
        <w:rPr>
          <w:rFonts w:ascii="Cambria" w:hAnsi="Cambria"/>
          <w:noProof w:val="0"/>
          <w:szCs w:val="22"/>
        </w:rPr>
        <w:t>MPRV SR sa zaväzuje, že podstata ITMS2014+ ako jediného počítačového programu sa nezmení, z dôvodu implementácie Programu rozvoja vidieka SR 2014 – 2020 za časť opatrenia 19, ktorý bude trvale tvoriť jeho integrálnu súčasť.</w:t>
      </w:r>
    </w:p>
    <w:p w:rsidR="00185E2E" w:rsidRPr="00085343" w:rsidRDefault="00185E2E" w:rsidP="00185E2E">
      <w:pPr>
        <w:keepNext w:val="0"/>
        <w:suppressAutoHyphens/>
        <w:autoSpaceDN w:val="0"/>
        <w:spacing w:before="0"/>
        <w:textAlignment w:val="baseline"/>
        <w:rPr>
          <w:rFonts w:ascii="Cambria" w:hAnsi="Cambria"/>
          <w:noProof w:val="0"/>
          <w:szCs w:val="22"/>
        </w:rPr>
      </w:pPr>
    </w:p>
    <w:p w:rsidR="00185E2E" w:rsidRPr="00085343" w:rsidRDefault="00185E2E" w:rsidP="00185E2E">
      <w:pPr>
        <w:keepNext w:val="0"/>
        <w:numPr>
          <w:ilvl w:val="0"/>
          <w:numId w:val="36"/>
        </w:numPr>
        <w:suppressAutoHyphens/>
        <w:autoSpaceDN w:val="0"/>
        <w:spacing w:before="0" w:after="200" w:line="276" w:lineRule="auto"/>
        <w:jc w:val="left"/>
        <w:textAlignment w:val="baseline"/>
        <w:rPr>
          <w:rFonts w:ascii="Cambria" w:hAnsi="Cambria"/>
          <w:noProof w:val="0"/>
          <w:szCs w:val="22"/>
        </w:rPr>
      </w:pPr>
      <w:r w:rsidRPr="00085343">
        <w:rPr>
          <w:rFonts w:ascii="Cambria" w:hAnsi="Cambria"/>
          <w:noProof w:val="0"/>
          <w:szCs w:val="22"/>
        </w:rPr>
        <w:t xml:space="preserve">MPRV SR sa zaväzuje, že akékoľvek úpravy systému ITMS2014+ pre potreby implementácie Programu rozvoja vidieka SR 2014 – 2020  za časť opatrenia 19 budú realizované prostredníctvom dodávateľa, ktorého si MPRV SR alebo ním priamo riadená organizácia, (ktorej je MPRV SR v zmysle odseku 2 tohto článku oprávnené poskytnúť sublicenciu, podľa tejto Zmluvy), zabezpečí v zmysle zákona o verejnom obstarávaní. Realizácia zmien ITMS 2014+ zo strany MPRV SR môže prebiehať len za podmienok rámcovo definovaných  v  Prílohe č.1 tejto Zmluvy a následne určených v projektovej dokumentácii určenej oprávnenými osobami ÚPPVII. </w:t>
      </w:r>
    </w:p>
    <w:p w:rsidR="00185E2E" w:rsidRPr="00085343" w:rsidRDefault="00185E2E" w:rsidP="00185E2E">
      <w:pPr>
        <w:keepNext w:val="0"/>
        <w:suppressAutoHyphens/>
        <w:autoSpaceDN w:val="0"/>
        <w:spacing w:before="0"/>
        <w:textAlignment w:val="baseline"/>
        <w:rPr>
          <w:rFonts w:ascii="Cambria" w:hAnsi="Cambria"/>
          <w:noProof w:val="0"/>
          <w:szCs w:val="22"/>
        </w:rPr>
      </w:pPr>
    </w:p>
    <w:p w:rsidR="00185E2E" w:rsidRPr="00085343" w:rsidRDefault="00185E2E" w:rsidP="00185E2E">
      <w:pPr>
        <w:keepNext w:val="0"/>
        <w:numPr>
          <w:ilvl w:val="0"/>
          <w:numId w:val="36"/>
        </w:numPr>
        <w:suppressAutoHyphens/>
        <w:autoSpaceDN w:val="0"/>
        <w:spacing w:before="0" w:after="200" w:line="276" w:lineRule="auto"/>
        <w:jc w:val="left"/>
        <w:textAlignment w:val="baseline"/>
        <w:rPr>
          <w:rFonts w:ascii="Cambria" w:hAnsi="Cambria"/>
          <w:noProof w:val="0"/>
          <w:szCs w:val="22"/>
        </w:rPr>
      </w:pPr>
      <w:r w:rsidRPr="00085343">
        <w:rPr>
          <w:rFonts w:ascii="Cambria" w:hAnsi="Cambria"/>
          <w:noProof w:val="0"/>
          <w:szCs w:val="22"/>
        </w:rPr>
        <w:t xml:space="preserve">MPRV SR sa zaväzuje, že funkčné požiadavky na úpravu systému ITMS2014+ pre potreby implementácie Programu rozvoja vidieka SR 2014 – 2020  za časť opatrenia 19, bude realizovať vlastnými kapacitami, resp. kapacitami dodávateľa bez nároku na kapacity ÚPPVII. </w:t>
      </w:r>
    </w:p>
    <w:p w:rsidR="00185E2E" w:rsidRPr="00085343" w:rsidRDefault="00185E2E" w:rsidP="00185E2E">
      <w:pPr>
        <w:keepNext w:val="0"/>
        <w:suppressAutoHyphens/>
        <w:autoSpaceDN w:val="0"/>
        <w:spacing w:before="0"/>
        <w:ind w:left="720"/>
        <w:textAlignment w:val="baseline"/>
        <w:rPr>
          <w:rFonts w:ascii="Cambria" w:hAnsi="Cambria"/>
          <w:noProof w:val="0"/>
          <w:szCs w:val="22"/>
        </w:rPr>
      </w:pPr>
    </w:p>
    <w:p w:rsidR="00185E2E" w:rsidRPr="00085343" w:rsidRDefault="00185E2E" w:rsidP="00185E2E">
      <w:pPr>
        <w:keepNext w:val="0"/>
        <w:numPr>
          <w:ilvl w:val="0"/>
          <w:numId w:val="36"/>
        </w:numPr>
        <w:suppressAutoHyphens/>
        <w:autoSpaceDN w:val="0"/>
        <w:spacing w:before="0" w:after="200" w:line="276" w:lineRule="auto"/>
        <w:jc w:val="left"/>
        <w:textAlignment w:val="baseline"/>
        <w:rPr>
          <w:rFonts w:ascii="Cambria" w:hAnsi="Cambria"/>
          <w:noProof w:val="0"/>
          <w:szCs w:val="22"/>
        </w:rPr>
      </w:pPr>
      <w:r w:rsidRPr="00085343">
        <w:rPr>
          <w:rFonts w:ascii="Cambria" w:hAnsi="Cambria"/>
          <w:noProof w:val="0"/>
          <w:szCs w:val="22"/>
        </w:rPr>
        <w:t xml:space="preserve">MPRV SR sa zaväzuje, že úpravy systému ITMS2014+ pre potreby implementácie Programu rozvoja vidieka SR 2014 – 2020  za časť opatrenia 19, bude hradiť z vlastných finančných zdrojov, aby na strane </w:t>
      </w:r>
      <w:r w:rsidRPr="00085343">
        <w:rPr>
          <w:rFonts w:ascii="Cambria" w:hAnsi="Cambria"/>
          <w:iCs/>
          <w:noProof w:val="0"/>
          <w:szCs w:val="22"/>
        </w:rPr>
        <w:t>ÚPPVII</w:t>
      </w:r>
      <w:r w:rsidRPr="00085343">
        <w:rPr>
          <w:rFonts w:ascii="Cambria" w:hAnsi="Cambria"/>
          <w:noProof w:val="0"/>
          <w:szCs w:val="22"/>
        </w:rPr>
        <w:t xml:space="preserve"> nevznikli žiadne dodatočné náklady, taktiež sa zaväzuje, že náklady spojené s údržbou a prevádzkou systému ITMS2014+ pre potreby implementácie Programu rozvoja vidieka SR 2014 – 2020 za časť opatrenia 19 bude znášať z vlastných zdrojov. </w:t>
      </w:r>
    </w:p>
    <w:p w:rsidR="00185E2E" w:rsidRPr="00085343" w:rsidRDefault="00185E2E" w:rsidP="00185E2E">
      <w:pPr>
        <w:keepNext w:val="0"/>
        <w:suppressAutoHyphens/>
        <w:autoSpaceDN w:val="0"/>
        <w:spacing w:before="0"/>
        <w:ind w:left="360"/>
        <w:textAlignment w:val="baseline"/>
        <w:rPr>
          <w:rFonts w:ascii="Cambria" w:hAnsi="Cambria"/>
          <w:noProof w:val="0"/>
          <w:szCs w:val="22"/>
        </w:rPr>
      </w:pPr>
    </w:p>
    <w:p w:rsidR="00185E2E" w:rsidRPr="00085343" w:rsidRDefault="00185E2E" w:rsidP="00185E2E">
      <w:pPr>
        <w:keepNext w:val="0"/>
        <w:numPr>
          <w:ilvl w:val="0"/>
          <w:numId w:val="36"/>
        </w:numPr>
        <w:suppressAutoHyphens/>
        <w:autoSpaceDN w:val="0"/>
        <w:spacing w:before="0" w:after="200" w:line="276" w:lineRule="auto"/>
        <w:jc w:val="left"/>
        <w:textAlignment w:val="baseline"/>
        <w:rPr>
          <w:rFonts w:ascii="Cambria" w:hAnsi="Cambria"/>
          <w:noProof w:val="0"/>
          <w:szCs w:val="22"/>
        </w:rPr>
      </w:pPr>
      <w:r w:rsidRPr="00085343">
        <w:rPr>
          <w:rFonts w:ascii="Cambria" w:hAnsi="Cambria"/>
          <w:noProof w:val="0"/>
          <w:szCs w:val="22"/>
        </w:rPr>
        <w:t>MPRV SR sa zaväzuje, zriadiť pracovnú skupinu pre účely kontrolovania priebehu projektu týkajúceho sa úprav ITMS2014+</w:t>
      </w:r>
      <w:r w:rsidRPr="00085343">
        <w:rPr>
          <w:rFonts w:ascii="Cambria" w:eastAsia="Calibri" w:hAnsi="Cambria"/>
          <w:noProof w:val="0"/>
          <w:szCs w:val="22"/>
          <w:lang w:eastAsia="en-US"/>
        </w:rPr>
        <w:t xml:space="preserve"> pre potreby </w:t>
      </w:r>
      <w:r w:rsidRPr="00085343">
        <w:rPr>
          <w:rFonts w:ascii="Cambria" w:hAnsi="Cambria"/>
          <w:noProof w:val="0"/>
          <w:szCs w:val="22"/>
        </w:rPr>
        <w:t xml:space="preserve">implementácie Programu rozvoja vidieka SR 2014 – 2020 za časť opatrenia 19. </w:t>
      </w:r>
    </w:p>
    <w:p w:rsidR="00185E2E" w:rsidRPr="00085343" w:rsidRDefault="00185E2E" w:rsidP="00185E2E">
      <w:pPr>
        <w:keepNext w:val="0"/>
        <w:suppressAutoHyphens/>
        <w:autoSpaceDN w:val="0"/>
        <w:spacing w:before="0"/>
        <w:textAlignment w:val="baseline"/>
        <w:rPr>
          <w:rFonts w:ascii="Cambria" w:hAnsi="Cambria"/>
          <w:noProof w:val="0"/>
          <w:szCs w:val="22"/>
        </w:rPr>
      </w:pPr>
    </w:p>
    <w:p w:rsidR="00185E2E" w:rsidRPr="00085343" w:rsidRDefault="00185E2E" w:rsidP="00185E2E">
      <w:pPr>
        <w:keepNext w:val="0"/>
        <w:numPr>
          <w:ilvl w:val="0"/>
          <w:numId w:val="37"/>
        </w:numPr>
        <w:tabs>
          <w:tab w:val="left" w:pos="720"/>
          <w:tab w:val="left" w:pos="1260"/>
        </w:tabs>
        <w:suppressAutoHyphens/>
        <w:autoSpaceDN w:val="0"/>
        <w:spacing w:before="0" w:after="200" w:line="276" w:lineRule="auto"/>
        <w:ind w:left="1260"/>
        <w:jc w:val="left"/>
        <w:textAlignment w:val="baseline"/>
        <w:rPr>
          <w:rFonts w:ascii="Cambria" w:hAnsi="Cambria"/>
          <w:noProof w:val="0"/>
          <w:szCs w:val="22"/>
          <w:lang w:eastAsia="cs-CZ"/>
        </w:rPr>
      </w:pPr>
      <w:r w:rsidRPr="00085343">
        <w:rPr>
          <w:rFonts w:ascii="Cambria" w:hAnsi="Cambria"/>
          <w:noProof w:val="0"/>
          <w:szCs w:val="22"/>
          <w:lang w:eastAsia="cs-CZ"/>
        </w:rPr>
        <w:t>Členmi pracovnej skupiny projektu budú:</w:t>
      </w:r>
      <w:r w:rsidRPr="00085343">
        <w:rPr>
          <w:rFonts w:ascii="Cambria" w:hAnsi="Cambria"/>
          <w:noProof w:val="0"/>
          <w:szCs w:val="22"/>
          <w:lang w:eastAsia="cs-CZ"/>
        </w:rPr>
        <w:tab/>
      </w:r>
    </w:p>
    <w:p w:rsidR="00185E2E" w:rsidRPr="00085343" w:rsidRDefault="00185E2E" w:rsidP="00185E2E">
      <w:pPr>
        <w:keepNext w:val="0"/>
        <w:numPr>
          <w:ilvl w:val="0"/>
          <w:numId w:val="38"/>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hAnsi="Cambria"/>
          <w:noProof w:val="0"/>
          <w:szCs w:val="22"/>
          <w:lang w:eastAsia="cs-CZ"/>
        </w:rPr>
        <w:t>dvaja zástupcovia  MPRV SR –</w:t>
      </w:r>
      <w:r w:rsidRPr="00085343">
        <w:rPr>
          <w:rFonts w:ascii="Cambria" w:hAnsi="Cambria"/>
          <w:noProof w:val="0"/>
          <w:szCs w:val="22"/>
        </w:rPr>
        <w:t xml:space="preserve"> jeden z nich bude predseda,</w:t>
      </w:r>
    </w:p>
    <w:p w:rsidR="00185E2E" w:rsidRPr="00085343" w:rsidRDefault="00185E2E" w:rsidP="00185E2E">
      <w:pPr>
        <w:keepNext w:val="0"/>
        <w:numPr>
          <w:ilvl w:val="0"/>
          <w:numId w:val="38"/>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hAnsi="Cambria"/>
          <w:noProof w:val="0"/>
          <w:szCs w:val="22"/>
        </w:rPr>
        <w:t>jeden zástupca priamo riadenej organizácie MPRV SR,</w:t>
      </w:r>
    </w:p>
    <w:p w:rsidR="00185E2E" w:rsidRPr="00085343" w:rsidRDefault="00185E2E" w:rsidP="00185E2E">
      <w:pPr>
        <w:keepNext w:val="0"/>
        <w:numPr>
          <w:ilvl w:val="0"/>
          <w:numId w:val="38"/>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hAnsi="Cambria"/>
          <w:noProof w:val="0"/>
          <w:szCs w:val="22"/>
          <w:lang w:eastAsia="cs-CZ"/>
        </w:rPr>
        <w:lastRenderedPageBreak/>
        <w:t xml:space="preserve">traja zástupcovia  ÚPPVII – oprávnené osoby za </w:t>
      </w:r>
      <w:r w:rsidRPr="00085343">
        <w:rPr>
          <w:rFonts w:ascii="Cambria" w:hAnsi="Cambria"/>
          <w:iCs/>
          <w:noProof w:val="0"/>
          <w:szCs w:val="22"/>
          <w:lang w:eastAsia="en-US"/>
        </w:rPr>
        <w:t>ÚPPVII</w:t>
      </w:r>
    </w:p>
    <w:p w:rsidR="00185E2E" w:rsidRPr="00085343" w:rsidRDefault="00185E2E" w:rsidP="00185E2E">
      <w:pPr>
        <w:keepNext w:val="0"/>
        <w:suppressAutoHyphens/>
        <w:autoSpaceDN w:val="0"/>
        <w:spacing w:before="0"/>
        <w:ind w:left="1776"/>
        <w:textAlignment w:val="baseline"/>
        <w:rPr>
          <w:rFonts w:ascii="Cambria" w:hAnsi="Cambria"/>
          <w:noProof w:val="0"/>
          <w:szCs w:val="22"/>
          <w:lang w:eastAsia="cs-CZ"/>
        </w:rPr>
      </w:pPr>
    </w:p>
    <w:p w:rsidR="00185E2E" w:rsidRPr="00085343" w:rsidRDefault="00185E2E" w:rsidP="00185E2E">
      <w:pPr>
        <w:keepNext w:val="0"/>
        <w:suppressAutoHyphens/>
        <w:autoSpaceDN w:val="0"/>
        <w:spacing w:before="0"/>
        <w:ind w:left="1260"/>
        <w:textAlignment w:val="baseline"/>
        <w:rPr>
          <w:rFonts w:ascii="Cambria" w:hAnsi="Cambria"/>
          <w:noProof w:val="0"/>
          <w:szCs w:val="22"/>
          <w:lang w:eastAsia="cs-CZ"/>
        </w:rPr>
      </w:pPr>
      <w:r w:rsidRPr="00085343">
        <w:rPr>
          <w:rFonts w:ascii="Cambria" w:hAnsi="Cambria"/>
          <w:noProof w:val="0"/>
          <w:szCs w:val="22"/>
          <w:lang w:eastAsia="cs-CZ"/>
        </w:rPr>
        <w:t xml:space="preserve">Na rokovania pracovnej skupiny môže každá zo zmluvných strán prizvať aj ďalších členov (napr. zástupcov dodávateľov), títo však nebudú mať hlasovacie práva. </w:t>
      </w:r>
    </w:p>
    <w:p w:rsidR="00185E2E" w:rsidRPr="00085343" w:rsidRDefault="00185E2E" w:rsidP="00185E2E">
      <w:pPr>
        <w:keepNext w:val="0"/>
        <w:suppressAutoHyphens/>
        <w:autoSpaceDN w:val="0"/>
        <w:spacing w:before="0"/>
        <w:ind w:left="540" w:hanging="540"/>
        <w:textAlignment w:val="baseline"/>
        <w:rPr>
          <w:rFonts w:ascii="Cambria" w:hAnsi="Cambria"/>
          <w:noProof w:val="0"/>
          <w:szCs w:val="22"/>
          <w:lang w:eastAsia="cs-CZ"/>
        </w:rPr>
      </w:pPr>
      <w:r w:rsidRPr="00085343">
        <w:rPr>
          <w:rFonts w:ascii="Cambria" w:hAnsi="Cambria"/>
          <w:noProof w:val="0"/>
          <w:szCs w:val="22"/>
          <w:lang w:eastAsia="cs-CZ"/>
        </w:rPr>
        <w:tab/>
      </w:r>
      <w:r w:rsidRPr="00085343">
        <w:rPr>
          <w:rFonts w:ascii="Cambria" w:hAnsi="Cambria"/>
          <w:noProof w:val="0"/>
          <w:szCs w:val="22"/>
          <w:lang w:eastAsia="cs-CZ"/>
        </w:rPr>
        <w:tab/>
      </w:r>
      <w:r w:rsidRPr="00085343">
        <w:rPr>
          <w:rFonts w:ascii="Cambria" w:hAnsi="Cambria"/>
          <w:noProof w:val="0"/>
          <w:szCs w:val="22"/>
          <w:lang w:eastAsia="cs-CZ"/>
        </w:rPr>
        <w:tab/>
      </w:r>
    </w:p>
    <w:p w:rsidR="00185E2E" w:rsidRPr="00085343" w:rsidRDefault="00185E2E" w:rsidP="00185E2E">
      <w:pPr>
        <w:keepNext w:val="0"/>
        <w:numPr>
          <w:ilvl w:val="1"/>
          <w:numId w:val="39"/>
        </w:numPr>
        <w:tabs>
          <w:tab w:val="left" w:pos="720"/>
          <w:tab w:val="left" w:pos="1276"/>
        </w:tabs>
        <w:suppressAutoHyphens/>
        <w:autoSpaceDN w:val="0"/>
        <w:spacing w:before="0" w:after="200" w:line="276" w:lineRule="auto"/>
        <w:ind w:left="1276" w:hanging="376"/>
        <w:jc w:val="left"/>
        <w:textAlignment w:val="baseline"/>
        <w:rPr>
          <w:rFonts w:ascii="Cambria" w:hAnsi="Cambria"/>
          <w:noProof w:val="0"/>
          <w:szCs w:val="22"/>
          <w:lang w:eastAsia="cs-CZ"/>
        </w:rPr>
      </w:pPr>
      <w:r w:rsidRPr="00085343">
        <w:rPr>
          <w:rFonts w:ascii="Cambria" w:hAnsi="Cambria"/>
          <w:noProof w:val="0"/>
          <w:szCs w:val="22"/>
          <w:lang w:eastAsia="cs-CZ"/>
        </w:rPr>
        <w:t xml:space="preserve">Pracovná skupina bude monitorovať priebeh realizácie projektu týkajúceho sa úprav iniciovaných zo strany MPRV SR a jeho súlad s realizáciou ostatných častí projektu ITMS2014+. </w:t>
      </w:r>
    </w:p>
    <w:p w:rsidR="00185E2E" w:rsidRPr="00085343" w:rsidRDefault="00185E2E" w:rsidP="00185E2E">
      <w:pPr>
        <w:keepNext w:val="0"/>
        <w:tabs>
          <w:tab w:val="left" w:pos="1276"/>
        </w:tabs>
        <w:suppressAutoHyphens/>
        <w:autoSpaceDN w:val="0"/>
        <w:spacing w:before="0"/>
        <w:ind w:left="1276" w:hanging="376"/>
        <w:textAlignment w:val="baseline"/>
        <w:rPr>
          <w:rFonts w:ascii="Cambria" w:hAnsi="Cambria"/>
          <w:noProof w:val="0"/>
          <w:szCs w:val="22"/>
          <w:lang w:eastAsia="cs-CZ"/>
        </w:rPr>
      </w:pPr>
      <w:r w:rsidRPr="00085343">
        <w:rPr>
          <w:rFonts w:ascii="Cambria" w:hAnsi="Cambria"/>
          <w:noProof w:val="0"/>
          <w:szCs w:val="22"/>
          <w:lang w:eastAsia="cs-CZ"/>
        </w:rPr>
        <w:t xml:space="preserve"> </w:t>
      </w:r>
    </w:p>
    <w:p w:rsidR="00185E2E" w:rsidRPr="00085343" w:rsidRDefault="00185E2E" w:rsidP="00185E2E">
      <w:pPr>
        <w:keepNext w:val="0"/>
        <w:tabs>
          <w:tab w:val="left" w:pos="1276"/>
        </w:tabs>
        <w:suppressAutoHyphens/>
        <w:autoSpaceDN w:val="0"/>
        <w:spacing w:before="0"/>
        <w:ind w:left="1276" w:hanging="376"/>
        <w:textAlignment w:val="baseline"/>
        <w:rPr>
          <w:rFonts w:ascii="Cambria" w:hAnsi="Cambria"/>
          <w:noProof w:val="0"/>
          <w:szCs w:val="22"/>
          <w:lang w:eastAsia="cs-CZ"/>
        </w:rPr>
      </w:pPr>
      <w:r w:rsidRPr="00085343">
        <w:rPr>
          <w:rFonts w:ascii="Cambria" w:hAnsi="Cambria"/>
          <w:noProof w:val="0"/>
          <w:szCs w:val="22"/>
          <w:lang w:eastAsia="cs-CZ"/>
        </w:rPr>
        <w:t>7.3.</w:t>
      </w:r>
      <w:r w:rsidRPr="00085343">
        <w:rPr>
          <w:rFonts w:ascii="Cambria" w:hAnsi="Cambria"/>
          <w:noProof w:val="0"/>
          <w:szCs w:val="22"/>
          <w:lang w:eastAsia="cs-CZ"/>
        </w:rPr>
        <w:tab/>
        <w:t>Pracovná skupina bude prerokovávať otázky implementácie tejto Zmluvy ako aj zmluvy uzatvorenej medzi MPRV SR a jeho dodávateľmi, v oblasti  úprav ITMS2014+ podľa ustanovení tejto Zmluvy.</w:t>
      </w:r>
    </w:p>
    <w:p w:rsidR="00185E2E" w:rsidRPr="00085343" w:rsidRDefault="00185E2E" w:rsidP="00185E2E">
      <w:pPr>
        <w:keepNext w:val="0"/>
        <w:tabs>
          <w:tab w:val="left" w:pos="1276"/>
        </w:tabs>
        <w:suppressAutoHyphens/>
        <w:autoSpaceDN w:val="0"/>
        <w:spacing w:before="0"/>
        <w:ind w:left="1276" w:hanging="376"/>
        <w:textAlignment w:val="baseline"/>
        <w:rPr>
          <w:rFonts w:ascii="Cambria" w:hAnsi="Cambria"/>
          <w:noProof w:val="0"/>
          <w:szCs w:val="22"/>
          <w:lang w:eastAsia="cs-CZ"/>
        </w:rPr>
      </w:pPr>
    </w:p>
    <w:p w:rsidR="00185E2E" w:rsidRPr="00085343" w:rsidRDefault="00185E2E" w:rsidP="00185E2E">
      <w:pPr>
        <w:keepNext w:val="0"/>
        <w:tabs>
          <w:tab w:val="left" w:pos="1276"/>
        </w:tabs>
        <w:suppressAutoHyphens/>
        <w:autoSpaceDN w:val="0"/>
        <w:spacing w:before="0"/>
        <w:ind w:left="1276" w:hanging="376"/>
        <w:textAlignment w:val="baseline"/>
        <w:rPr>
          <w:rFonts w:ascii="Cambria" w:hAnsi="Cambria"/>
          <w:noProof w:val="0"/>
          <w:szCs w:val="22"/>
          <w:lang w:eastAsia="cs-CZ"/>
        </w:rPr>
      </w:pPr>
      <w:r w:rsidRPr="00085343">
        <w:rPr>
          <w:rFonts w:ascii="Cambria" w:hAnsi="Cambria"/>
          <w:noProof w:val="0"/>
          <w:szCs w:val="22"/>
          <w:lang w:eastAsia="cs-CZ"/>
        </w:rPr>
        <w:t>7.4.</w:t>
      </w:r>
      <w:r w:rsidRPr="00085343">
        <w:rPr>
          <w:rFonts w:ascii="Cambria" w:hAnsi="Cambria"/>
          <w:noProof w:val="0"/>
          <w:szCs w:val="22"/>
          <w:lang w:eastAsia="cs-CZ"/>
        </w:rPr>
        <w:tab/>
        <w:t>Pracovná skupina bude uznášania schopná v prípade, ak bude na zasadnutí prítomná nadpolovičná väčšina  všetkých členov.  Každý člen pracovnej skupiny má 1 hlas,  predseda pracovnej skupiny má 2 hlasy. Na rozhodnutie pracovnej skupiny bude potrebný súhlas nadpolovičnej väčšiny všetkých oprávnených hlasov.  Vo veciach týkajúcich sa produktívnej prevádzky ITMS2014+ majú zástupcovia ÚPPVII, ako členovia  pracovnej skupiny, právo veta.</w:t>
      </w:r>
    </w:p>
    <w:p w:rsidR="00185E2E" w:rsidRPr="00085343" w:rsidRDefault="00185E2E" w:rsidP="00185E2E">
      <w:pPr>
        <w:keepNext w:val="0"/>
        <w:tabs>
          <w:tab w:val="left" w:pos="1276"/>
        </w:tabs>
        <w:suppressAutoHyphens/>
        <w:autoSpaceDN w:val="0"/>
        <w:spacing w:before="0"/>
        <w:ind w:left="1276" w:hanging="376"/>
        <w:textAlignment w:val="baseline"/>
        <w:rPr>
          <w:rFonts w:ascii="Cambria" w:hAnsi="Cambria"/>
          <w:noProof w:val="0"/>
          <w:szCs w:val="22"/>
          <w:lang w:eastAsia="cs-CZ"/>
        </w:rPr>
      </w:pPr>
      <w:r w:rsidRPr="00085343">
        <w:rPr>
          <w:rFonts w:ascii="Cambria" w:hAnsi="Cambria"/>
          <w:noProof w:val="0"/>
          <w:szCs w:val="22"/>
          <w:lang w:eastAsia="cs-CZ"/>
        </w:rPr>
        <w:t xml:space="preserve"> </w:t>
      </w:r>
    </w:p>
    <w:p w:rsidR="00185E2E" w:rsidRPr="00085343" w:rsidRDefault="00185E2E" w:rsidP="00185E2E">
      <w:pPr>
        <w:keepNext w:val="0"/>
        <w:tabs>
          <w:tab w:val="left" w:pos="1276"/>
        </w:tabs>
        <w:suppressAutoHyphens/>
        <w:autoSpaceDN w:val="0"/>
        <w:spacing w:before="0"/>
        <w:ind w:left="1276" w:hanging="376"/>
        <w:textAlignment w:val="baseline"/>
        <w:rPr>
          <w:rFonts w:ascii="Cambria" w:hAnsi="Cambria"/>
          <w:noProof w:val="0"/>
          <w:szCs w:val="22"/>
          <w:lang w:eastAsia="cs-CZ"/>
        </w:rPr>
      </w:pPr>
      <w:r w:rsidRPr="00085343">
        <w:rPr>
          <w:rFonts w:ascii="Cambria" w:hAnsi="Cambria"/>
          <w:noProof w:val="0"/>
          <w:szCs w:val="22"/>
          <w:lang w:eastAsia="cs-CZ"/>
        </w:rPr>
        <w:t>7.5.</w:t>
      </w:r>
      <w:r w:rsidRPr="00085343">
        <w:rPr>
          <w:rFonts w:ascii="Cambria" w:hAnsi="Cambria"/>
          <w:noProof w:val="0"/>
          <w:szCs w:val="22"/>
          <w:lang w:eastAsia="cs-CZ"/>
        </w:rPr>
        <w:tab/>
        <w:t xml:space="preserve">Zasadnutie pracovnej skupiny bude zvolávať jej predseda. Zasadnutie pracovnej skupiny sa bude zvolávať, ak o to požiada niektorá zo zmluvných strán. Zasadnutie pracovnej skupiny bude zvolané tak, aby sa konalo do 10 dní od požiadania. </w:t>
      </w:r>
    </w:p>
    <w:p w:rsidR="00185E2E" w:rsidRPr="00085343" w:rsidRDefault="00185E2E" w:rsidP="00185E2E">
      <w:pPr>
        <w:keepNext w:val="0"/>
        <w:tabs>
          <w:tab w:val="left" w:pos="1276"/>
        </w:tabs>
        <w:suppressAutoHyphens/>
        <w:autoSpaceDN w:val="0"/>
        <w:spacing w:before="0"/>
        <w:ind w:left="1276" w:hanging="376"/>
        <w:textAlignment w:val="baseline"/>
        <w:rPr>
          <w:rFonts w:ascii="Cambria" w:hAnsi="Cambria"/>
          <w:noProof w:val="0"/>
          <w:szCs w:val="22"/>
          <w:lang w:eastAsia="cs-CZ"/>
        </w:rPr>
      </w:pPr>
    </w:p>
    <w:p w:rsidR="00185E2E" w:rsidRPr="00085343" w:rsidRDefault="00185E2E" w:rsidP="00185E2E">
      <w:pPr>
        <w:keepNext w:val="0"/>
        <w:tabs>
          <w:tab w:val="left" w:pos="1276"/>
        </w:tabs>
        <w:suppressAutoHyphens/>
        <w:autoSpaceDN w:val="0"/>
        <w:spacing w:before="0"/>
        <w:ind w:left="1276" w:hanging="376"/>
        <w:textAlignment w:val="baseline"/>
        <w:rPr>
          <w:rFonts w:ascii="Cambria" w:hAnsi="Cambria"/>
          <w:noProof w:val="0"/>
          <w:szCs w:val="22"/>
          <w:lang w:eastAsia="cs-CZ"/>
        </w:rPr>
      </w:pPr>
      <w:r w:rsidRPr="00085343">
        <w:rPr>
          <w:rFonts w:ascii="Cambria" w:hAnsi="Cambria"/>
          <w:noProof w:val="0"/>
          <w:szCs w:val="22"/>
          <w:lang w:eastAsia="cs-CZ"/>
        </w:rPr>
        <w:t>7.6.</w:t>
      </w:r>
      <w:r w:rsidRPr="00085343">
        <w:rPr>
          <w:rFonts w:ascii="Cambria" w:hAnsi="Cambria"/>
          <w:noProof w:val="0"/>
          <w:szCs w:val="22"/>
          <w:lang w:eastAsia="cs-CZ"/>
        </w:rPr>
        <w:tab/>
        <w:t>Na zasadnutie pracovnej skupiny projektu sa vždy prizvú projektoví manažéri zúčastnených strán.</w:t>
      </w:r>
      <w:r w:rsidRPr="00085343">
        <w:rPr>
          <w:rFonts w:ascii="Cambria" w:hAnsi="Cambria"/>
          <w:noProof w:val="0"/>
          <w:szCs w:val="22"/>
          <w:lang w:eastAsia="cs-CZ"/>
        </w:rPr>
        <w:tab/>
      </w:r>
    </w:p>
    <w:p w:rsidR="00185E2E" w:rsidRPr="00085343" w:rsidRDefault="00185E2E" w:rsidP="00185E2E">
      <w:pPr>
        <w:keepNext w:val="0"/>
        <w:tabs>
          <w:tab w:val="left" w:pos="1276"/>
        </w:tabs>
        <w:suppressAutoHyphens/>
        <w:autoSpaceDN w:val="0"/>
        <w:spacing w:before="0"/>
        <w:ind w:left="1276" w:hanging="376"/>
        <w:textAlignment w:val="baseline"/>
        <w:rPr>
          <w:rFonts w:ascii="Cambria" w:hAnsi="Cambria"/>
          <w:noProof w:val="0"/>
          <w:szCs w:val="22"/>
          <w:lang w:eastAsia="cs-CZ"/>
        </w:rPr>
      </w:pPr>
    </w:p>
    <w:p w:rsidR="00185E2E" w:rsidRPr="00085343" w:rsidRDefault="00185E2E" w:rsidP="00185E2E">
      <w:pPr>
        <w:keepNext w:val="0"/>
        <w:numPr>
          <w:ilvl w:val="1"/>
          <w:numId w:val="40"/>
        </w:numPr>
        <w:tabs>
          <w:tab w:val="left" w:pos="360"/>
          <w:tab w:val="left" w:pos="1276"/>
        </w:tabs>
        <w:suppressAutoHyphens/>
        <w:autoSpaceDN w:val="0"/>
        <w:spacing w:before="0" w:after="200" w:line="276" w:lineRule="auto"/>
        <w:ind w:left="1276" w:hanging="376"/>
        <w:jc w:val="left"/>
        <w:textAlignment w:val="baseline"/>
        <w:rPr>
          <w:rFonts w:ascii="Cambria" w:eastAsia="Calibri" w:hAnsi="Cambria"/>
          <w:noProof w:val="0"/>
          <w:szCs w:val="22"/>
          <w:lang w:eastAsia="en-US"/>
        </w:rPr>
      </w:pPr>
      <w:r w:rsidRPr="00085343">
        <w:rPr>
          <w:rFonts w:ascii="Cambria" w:hAnsi="Cambria"/>
          <w:noProof w:val="0"/>
          <w:szCs w:val="22"/>
          <w:lang w:eastAsia="cs-CZ"/>
        </w:rPr>
        <w:t>Zmluvné strany môžu zmeniť nimi určeného člena pracovnej skupiny ako aj svojho projektového manažéra. Zmena je účinná odo dňa jej písomného oznámenia druhej zmluvnej strane; uzavretie dodatku k tejto Zmluve pre tento účel nie je potrebné.</w:t>
      </w:r>
    </w:p>
    <w:p w:rsidR="00185E2E" w:rsidRPr="00085343" w:rsidRDefault="00185E2E" w:rsidP="00185E2E">
      <w:pPr>
        <w:keepNext w:val="0"/>
        <w:suppressAutoHyphens/>
        <w:autoSpaceDN w:val="0"/>
        <w:spacing w:before="0"/>
        <w:ind w:left="1440"/>
        <w:textAlignment w:val="baseline"/>
        <w:rPr>
          <w:rFonts w:ascii="Cambria" w:hAnsi="Cambria"/>
          <w:noProof w:val="0"/>
          <w:szCs w:val="22"/>
        </w:rPr>
      </w:pPr>
    </w:p>
    <w:p w:rsidR="00185E2E" w:rsidRPr="00085343" w:rsidRDefault="00185E2E" w:rsidP="00185E2E">
      <w:pPr>
        <w:keepNext w:val="0"/>
        <w:suppressAutoHyphens/>
        <w:autoSpaceDN w:val="0"/>
        <w:spacing w:before="0"/>
        <w:ind w:left="708"/>
        <w:jc w:val="left"/>
        <w:textAlignment w:val="baseline"/>
        <w:rPr>
          <w:rFonts w:ascii="Cambria" w:hAnsi="Cambria"/>
          <w:noProof w:val="0"/>
          <w:szCs w:val="22"/>
          <w:lang w:eastAsia="en-US"/>
        </w:rPr>
      </w:pPr>
    </w:p>
    <w:p w:rsidR="00185E2E" w:rsidRPr="00085343" w:rsidRDefault="00185E2E" w:rsidP="00185E2E">
      <w:pPr>
        <w:keepNext w:val="0"/>
        <w:numPr>
          <w:ilvl w:val="0"/>
          <w:numId w:val="40"/>
        </w:numPr>
        <w:tabs>
          <w:tab w:val="left" w:pos="709"/>
        </w:tabs>
        <w:suppressAutoHyphens/>
        <w:autoSpaceDN w:val="0"/>
        <w:spacing w:before="0" w:after="200" w:line="276" w:lineRule="auto"/>
        <w:ind w:left="709" w:hanging="283"/>
        <w:jc w:val="left"/>
        <w:textAlignment w:val="baseline"/>
        <w:rPr>
          <w:rFonts w:ascii="Cambria" w:hAnsi="Cambria"/>
          <w:noProof w:val="0"/>
          <w:szCs w:val="22"/>
        </w:rPr>
      </w:pPr>
      <w:r w:rsidRPr="00085343">
        <w:rPr>
          <w:rFonts w:ascii="Cambria" w:hAnsi="Cambria"/>
          <w:noProof w:val="0"/>
          <w:szCs w:val="22"/>
        </w:rPr>
        <w:t>MPRV SR súhlasí s tým, že následný rozvoj ITMS2014+ realizovaný zo strany ÚPPVII má vyššiu prioritu ako rozvoj ITMS2014+ potrebný výhradne pre implementáciu Programu rozvoja vidieka SR 2014 – 2020  za časť opatrenia 19.</w:t>
      </w:r>
    </w:p>
    <w:p w:rsidR="00185E2E" w:rsidRPr="00085343" w:rsidRDefault="00185E2E" w:rsidP="00185E2E">
      <w:pPr>
        <w:keepNext w:val="0"/>
        <w:suppressAutoHyphens/>
        <w:autoSpaceDN w:val="0"/>
        <w:spacing w:before="0"/>
        <w:ind w:left="709"/>
        <w:textAlignment w:val="baseline"/>
        <w:rPr>
          <w:rFonts w:ascii="Cambria" w:hAnsi="Cambria"/>
          <w:noProof w:val="0"/>
          <w:szCs w:val="22"/>
        </w:rPr>
      </w:pPr>
      <w:r w:rsidRPr="00085343">
        <w:rPr>
          <w:rFonts w:ascii="Cambria" w:hAnsi="Cambria"/>
          <w:noProof w:val="0"/>
          <w:szCs w:val="22"/>
        </w:rPr>
        <w:t xml:space="preserve"> </w:t>
      </w:r>
    </w:p>
    <w:p w:rsidR="00185E2E" w:rsidRPr="00085343" w:rsidRDefault="00185E2E" w:rsidP="00185E2E">
      <w:pPr>
        <w:keepNext w:val="0"/>
        <w:numPr>
          <w:ilvl w:val="0"/>
          <w:numId w:val="40"/>
        </w:numPr>
        <w:tabs>
          <w:tab w:val="left" w:pos="709"/>
        </w:tabs>
        <w:suppressAutoHyphens/>
        <w:autoSpaceDN w:val="0"/>
        <w:spacing w:before="0" w:after="200" w:line="276" w:lineRule="auto"/>
        <w:ind w:left="709" w:hanging="283"/>
        <w:jc w:val="left"/>
        <w:textAlignment w:val="baseline"/>
        <w:rPr>
          <w:rFonts w:ascii="Cambria" w:hAnsi="Cambria"/>
          <w:noProof w:val="0"/>
          <w:szCs w:val="22"/>
        </w:rPr>
      </w:pPr>
      <w:r w:rsidRPr="00085343">
        <w:rPr>
          <w:rFonts w:ascii="Cambria" w:hAnsi="Cambria"/>
          <w:noProof w:val="0"/>
          <w:szCs w:val="22"/>
        </w:rPr>
        <w:t>Zmluvné strany v prílohe č.1 tejto zmluvy ďalej dojednali presnejšie pravidlá prijímania zmien systému ITMS2014+, ktoré sa primárne vzťahujú k odsekom 1 až 6 tohto článku.</w:t>
      </w:r>
    </w:p>
    <w:p w:rsidR="00185E2E" w:rsidRPr="00085343" w:rsidRDefault="00185E2E" w:rsidP="00185E2E">
      <w:pPr>
        <w:keepNext w:val="0"/>
        <w:suppressAutoHyphens/>
        <w:autoSpaceDN w:val="0"/>
        <w:spacing w:before="0"/>
        <w:ind w:left="709"/>
        <w:textAlignment w:val="baseline"/>
        <w:rPr>
          <w:rFonts w:ascii="Cambria" w:hAnsi="Cambria"/>
          <w:noProof w:val="0"/>
          <w:szCs w:val="22"/>
        </w:rPr>
      </w:pPr>
    </w:p>
    <w:p w:rsidR="00185E2E" w:rsidRPr="00085343" w:rsidRDefault="00185E2E" w:rsidP="00185E2E">
      <w:pPr>
        <w:keepNext w:val="0"/>
        <w:suppressAutoHyphens/>
        <w:autoSpaceDN w:val="0"/>
        <w:spacing w:before="0"/>
        <w:textAlignment w:val="baseline"/>
        <w:rPr>
          <w:rFonts w:ascii="Cambria" w:hAnsi="Cambria"/>
          <w:noProof w:val="0"/>
          <w:szCs w:val="22"/>
        </w:rPr>
      </w:pPr>
    </w:p>
    <w:p w:rsidR="00185E2E" w:rsidRPr="00085343" w:rsidRDefault="00185E2E" w:rsidP="00185E2E">
      <w:pPr>
        <w:keepNext w:val="0"/>
        <w:suppressAutoHyphens/>
        <w:autoSpaceDN w:val="0"/>
        <w:spacing w:before="0" w:line="276" w:lineRule="auto"/>
        <w:jc w:val="center"/>
        <w:textAlignment w:val="baseline"/>
        <w:rPr>
          <w:rFonts w:ascii="Cambria" w:eastAsia="Calibri" w:hAnsi="Cambria"/>
          <w:b/>
          <w:noProof w:val="0"/>
          <w:szCs w:val="22"/>
          <w:lang w:eastAsia="en-US"/>
        </w:rPr>
      </w:pPr>
      <w:r w:rsidRPr="00085343">
        <w:rPr>
          <w:rFonts w:ascii="Cambria" w:eastAsia="Calibri" w:hAnsi="Cambria"/>
          <w:b/>
          <w:noProof w:val="0"/>
          <w:szCs w:val="22"/>
          <w:lang w:eastAsia="en-US"/>
        </w:rPr>
        <w:t>VI.</w:t>
      </w:r>
    </w:p>
    <w:p w:rsidR="00185E2E" w:rsidRPr="00085343" w:rsidRDefault="00185E2E" w:rsidP="00185E2E">
      <w:pPr>
        <w:keepNext w:val="0"/>
        <w:suppressAutoHyphens/>
        <w:autoSpaceDN w:val="0"/>
        <w:spacing w:before="0" w:line="276" w:lineRule="auto"/>
        <w:jc w:val="center"/>
        <w:textAlignment w:val="baseline"/>
        <w:rPr>
          <w:rFonts w:ascii="Cambria" w:eastAsia="Calibri" w:hAnsi="Cambria"/>
          <w:b/>
          <w:noProof w:val="0"/>
          <w:szCs w:val="22"/>
          <w:lang w:eastAsia="en-US"/>
        </w:rPr>
      </w:pPr>
      <w:r w:rsidRPr="00085343">
        <w:rPr>
          <w:rFonts w:ascii="Cambria" w:eastAsia="Calibri" w:hAnsi="Cambria"/>
          <w:b/>
          <w:noProof w:val="0"/>
          <w:szCs w:val="22"/>
          <w:lang w:eastAsia="en-US"/>
        </w:rPr>
        <w:t>Doba trvania Zmluvy a spôsob zániku Zmluvy</w:t>
      </w:r>
    </w:p>
    <w:p w:rsidR="00185E2E" w:rsidRPr="00085343" w:rsidRDefault="00185E2E" w:rsidP="00185E2E">
      <w:pPr>
        <w:keepNext w:val="0"/>
        <w:suppressAutoHyphens/>
        <w:autoSpaceDN w:val="0"/>
        <w:spacing w:before="0" w:line="276" w:lineRule="auto"/>
        <w:jc w:val="center"/>
        <w:textAlignment w:val="baseline"/>
        <w:rPr>
          <w:rFonts w:ascii="Cambria" w:eastAsia="Calibri" w:hAnsi="Cambria"/>
          <w:b/>
          <w:noProof w:val="0"/>
          <w:szCs w:val="22"/>
          <w:lang w:eastAsia="en-US"/>
        </w:rPr>
      </w:pPr>
    </w:p>
    <w:p w:rsidR="00185E2E" w:rsidRPr="00085343" w:rsidRDefault="00185E2E" w:rsidP="00185E2E">
      <w:pPr>
        <w:keepNext w:val="0"/>
        <w:widowControl w:val="0"/>
        <w:numPr>
          <w:ilvl w:val="0"/>
          <w:numId w:val="41"/>
        </w:numPr>
        <w:suppressAutoHyphens/>
        <w:autoSpaceDE w:val="0"/>
        <w:autoSpaceDN w:val="0"/>
        <w:adjustRightInd w:val="0"/>
        <w:spacing w:before="0" w:after="200" w:line="276" w:lineRule="auto"/>
        <w:contextualSpacing/>
        <w:jc w:val="left"/>
        <w:textAlignment w:val="baseline"/>
        <w:rPr>
          <w:rFonts w:ascii="Cambria" w:eastAsia="Calibri" w:hAnsi="Cambria"/>
          <w:noProof w:val="0"/>
          <w:szCs w:val="22"/>
        </w:rPr>
      </w:pPr>
      <w:r w:rsidRPr="00085343">
        <w:rPr>
          <w:rFonts w:ascii="Cambria" w:eastAsia="Calibri" w:hAnsi="Cambria"/>
          <w:noProof w:val="0"/>
          <w:szCs w:val="22"/>
        </w:rPr>
        <w:t>Táto Zmluva sa uzatvára na dobu určitú v zmysle čl. III bod 3 tejto Zmluvy.</w:t>
      </w:r>
    </w:p>
    <w:p w:rsidR="00185E2E" w:rsidRPr="00085343" w:rsidRDefault="00185E2E" w:rsidP="00185E2E">
      <w:pPr>
        <w:keepNext w:val="0"/>
        <w:widowControl w:val="0"/>
        <w:numPr>
          <w:ilvl w:val="0"/>
          <w:numId w:val="34"/>
        </w:numPr>
        <w:suppressAutoHyphens/>
        <w:autoSpaceDE w:val="0"/>
        <w:autoSpaceDN w:val="0"/>
        <w:adjustRightInd w:val="0"/>
        <w:spacing w:before="0" w:after="200" w:line="276" w:lineRule="auto"/>
        <w:ind w:firstLine="0"/>
        <w:contextualSpacing/>
        <w:jc w:val="left"/>
        <w:textAlignment w:val="baseline"/>
        <w:rPr>
          <w:rFonts w:ascii="Cambria" w:eastAsia="Calibri" w:hAnsi="Cambria"/>
          <w:noProof w:val="0"/>
          <w:szCs w:val="22"/>
        </w:rPr>
      </w:pPr>
    </w:p>
    <w:p w:rsidR="00185E2E" w:rsidRPr="00085343" w:rsidRDefault="00185E2E" w:rsidP="00185E2E">
      <w:pPr>
        <w:keepNext w:val="0"/>
        <w:widowControl w:val="0"/>
        <w:numPr>
          <w:ilvl w:val="0"/>
          <w:numId w:val="41"/>
        </w:numPr>
        <w:suppressAutoHyphens/>
        <w:autoSpaceDE w:val="0"/>
        <w:autoSpaceDN w:val="0"/>
        <w:adjustRightInd w:val="0"/>
        <w:spacing w:before="0" w:after="200" w:line="276" w:lineRule="auto"/>
        <w:contextualSpacing/>
        <w:jc w:val="left"/>
        <w:textAlignment w:val="baseline"/>
        <w:rPr>
          <w:rFonts w:ascii="Cambria" w:eastAsia="Calibri" w:hAnsi="Cambria"/>
          <w:noProof w:val="0"/>
          <w:szCs w:val="22"/>
        </w:rPr>
      </w:pPr>
      <w:r w:rsidRPr="00085343">
        <w:rPr>
          <w:rFonts w:ascii="Cambria" w:eastAsia="Calibri" w:hAnsi="Cambria"/>
          <w:noProof w:val="0"/>
          <w:szCs w:val="22"/>
          <w:lang w:eastAsia="en-US"/>
        </w:rPr>
        <w:t xml:space="preserve">Zmluvu môžu Zmluvné strany ukončiť vzájomnou písomnou dohodou alebo odstúpením od Zmluvy. ÚPPVII je oprávnený odstúpiť od tejto Zmluvy v prípade porušenia povinností </w:t>
      </w:r>
      <w:r w:rsidRPr="00085343">
        <w:rPr>
          <w:rFonts w:ascii="Cambria" w:eastAsia="Calibri" w:hAnsi="Cambria"/>
          <w:noProof w:val="0"/>
          <w:szCs w:val="22"/>
          <w:lang w:eastAsia="en-US"/>
        </w:rPr>
        <w:lastRenderedPageBreak/>
        <w:t xml:space="preserve">MPRV SR, na ktoré bolo písomne MPRV SR upozornené, pričom vytýkané nedostatky neodstránilo ani v primeranej náhradnej lehote poskytnutej zo strany ÚPPVII. Opakované porušenia povinností MPRV SR sa považujú za podstatné porušenie tejto Zmluvy. </w:t>
      </w:r>
    </w:p>
    <w:p w:rsidR="00185E2E" w:rsidRPr="00085343" w:rsidRDefault="00185E2E" w:rsidP="00185E2E">
      <w:pPr>
        <w:keepNext w:val="0"/>
        <w:suppressAutoHyphens/>
        <w:autoSpaceDN w:val="0"/>
        <w:spacing w:before="0" w:after="200" w:line="276" w:lineRule="auto"/>
        <w:jc w:val="center"/>
        <w:textAlignment w:val="baseline"/>
        <w:rPr>
          <w:rFonts w:ascii="Cambria" w:eastAsia="Calibri" w:hAnsi="Cambria"/>
          <w:b/>
          <w:noProof w:val="0"/>
          <w:szCs w:val="22"/>
          <w:lang w:eastAsia="en-US"/>
        </w:rPr>
      </w:pPr>
    </w:p>
    <w:p w:rsidR="00185E2E" w:rsidRPr="00085343" w:rsidRDefault="00185E2E" w:rsidP="00185E2E">
      <w:pPr>
        <w:keepNext w:val="0"/>
        <w:suppressAutoHyphens/>
        <w:autoSpaceDN w:val="0"/>
        <w:spacing w:before="0"/>
        <w:jc w:val="center"/>
        <w:textAlignment w:val="baseline"/>
        <w:rPr>
          <w:rFonts w:ascii="Cambria" w:hAnsi="Cambria"/>
          <w:b/>
          <w:bCs/>
          <w:noProof w:val="0"/>
          <w:szCs w:val="22"/>
        </w:rPr>
      </w:pPr>
      <w:r w:rsidRPr="00085343">
        <w:rPr>
          <w:rFonts w:ascii="Cambria" w:hAnsi="Cambria"/>
          <w:b/>
          <w:bCs/>
          <w:noProof w:val="0"/>
          <w:szCs w:val="22"/>
        </w:rPr>
        <w:t>VII.</w:t>
      </w:r>
    </w:p>
    <w:p w:rsidR="00185E2E" w:rsidRPr="00085343" w:rsidRDefault="00185E2E" w:rsidP="00185E2E">
      <w:pPr>
        <w:keepNext w:val="0"/>
        <w:suppressAutoHyphens/>
        <w:autoSpaceDN w:val="0"/>
        <w:spacing w:before="0"/>
        <w:jc w:val="center"/>
        <w:textAlignment w:val="baseline"/>
        <w:rPr>
          <w:rFonts w:ascii="Cambria" w:eastAsia="Calibri" w:hAnsi="Cambria"/>
          <w:noProof w:val="0"/>
          <w:szCs w:val="22"/>
          <w:lang w:eastAsia="en-US"/>
        </w:rPr>
      </w:pPr>
      <w:r w:rsidRPr="00085343">
        <w:rPr>
          <w:rFonts w:ascii="Cambria" w:hAnsi="Cambria"/>
          <w:b/>
          <w:bCs/>
          <w:noProof w:val="0"/>
          <w:szCs w:val="22"/>
        </w:rPr>
        <w:t>Záverečné ustanovenia</w:t>
      </w:r>
    </w:p>
    <w:p w:rsidR="00185E2E" w:rsidRPr="00085343" w:rsidRDefault="00185E2E" w:rsidP="00185E2E">
      <w:pPr>
        <w:keepNext w:val="0"/>
        <w:widowControl w:val="0"/>
        <w:autoSpaceDE w:val="0"/>
        <w:autoSpaceDN w:val="0"/>
        <w:adjustRightInd w:val="0"/>
        <w:spacing w:before="0" w:line="276" w:lineRule="auto"/>
        <w:rPr>
          <w:rFonts w:ascii="Cambria" w:eastAsia="Calibri" w:hAnsi="Cambria"/>
          <w:noProof w:val="0"/>
          <w:szCs w:val="22"/>
        </w:rPr>
      </w:pPr>
    </w:p>
    <w:p w:rsidR="00185E2E" w:rsidRPr="00085343" w:rsidRDefault="00185E2E" w:rsidP="00185E2E">
      <w:pPr>
        <w:keepNext w:val="0"/>
        <w:widowControl w:val="0"/>
        <w:numPr>
          <w:ilvl w:val="0"/>
          <w:numId w:val="42"/>
        </w:numPr>
        <w:suppressAutoHyphens/>
        <w:autoSpaceDE w:val="0"/>
        <w:autoSpaceDN w:val="0"/>
        <w:adjustRightInd w:val="0"/>
        <w:spacing w:before="0" w:after="200" w:line="276" w:lineRule="auto"/>
        <w:contextualSpacing/>
        <w:jc w:val="left"/>
        <w:textAlignment w:val="baseline"/>
        <w:rPr>
          <w:rFonts w:ascii="Cambria" w:eastAsia="Calibri" w:hAnsi="Cambria"/>
          <w:noProof w:val="0"/>
          <w:szCs w:val="22"/>
        </w:rPr>
      </w:pPr>
      <w:r w:rsidRPr="00085343">
        <w:rPr>
          <w:rFonts w:ascii="Cambria" w:eastAsia="Calibri" w:hAnsi="Cambria"/>
          <w:noProof w:val="0"/>
          <w:szCs w:val="22"/>
        </w:rPr>
        <w:t>Táto Zmluva nadobúda platnosť dňom jej podpísania oboma Zmluvnými stranami.</w:t>
      </w:r>
    </w:p>
    <w:p w:rsidR="00185E2E" w:rsidRPr="00085343" w:rsidRDefault="00185E2E" w:rsidP="00185E2E">
      <w:pPr>
        <w:keepNext w:val="0"/>
        <w:widowControl w:val="0"/>
        <w:numPr>
          <w:ilvl w:val="0"/>
          <w:numId w:val="34"/>
        </w:numPr>
        <w:suppressAutoHyphens/>
        <w:autoSpaceDE w:val="0"/>
        <w:autoSpaceDN w:val="0"/>
        <w:adjustRightInd w:val="0"/>
        <w:spacing w:before="0" w:after="200" w:line="276" w:lineRule="auto"/>
        <w:ind w:firstLine="0"/>
        <w:contextualSpacing/>
        <w:jc w:val="left"/>
        <w:textAlignment w:val="baseline"/>
        <w:rPr>
          <w:rFonts w:ascii="Cambria" w:eastAsia="Calibri" w:hAnsi="Cambria"/>
          <w:noProof w:val="0"/>
          <w:szCs w:val="22"/>
        </w:rPr>
      </w:pPr>
    </w:p>
    <w:p w:rsidR="00185E2E" w:rsidRPr="00085343" w:rsidRDefault="00185E2E" w:rsidP="00185E2E">
      <w:pPr>
        <w:keepNext w:val="0"/>
        <w:widowControl w:val="0"/>
        <w:numPr>
          <w:ilvl w:val="0"/>
          <w:numId w:val="42"/>
        </w:numPr>
        <w:suppressAutoHyphens/>
        <w:autoSpaceDE w:val="0"/>
        <w:autoSpaceDN w:val="0"/>
        <w:adjustRightInd w:val="0"/>
        <w:spacing w:before="0" w:after="200" w:line="276" w:lineRule="auto"/>
        <w:contextualSpacing/>
        <w:jc w:val="left"/>
        <w:textAlignment w:val="baseline"/>
        <w:rPr>
          <w:rFonts w:ascii="Cambria" w:eastAsia="Calibri" w:hAnsi="Cambria"/>
          <w:noProof w:val="0"/>
          <w:szCs w:val="22"/>
        </w:rPr>
      </w:pPr>
      <w:r w:rsidRPr="00085343">
        <w:rPr>
          <w:rFonts w:ascii="Cambria" w:eastAsia="Calibri" w:hAnsi="Cambria"/>
          <w:noProof w:val="0"/>
          <w:szCs w:val="22"/>
        </w:rPr>
        <w:t>Táto Zmluva nadobúda  účinnosť dňom nasledujúcim po dni jej prvého zverejnenia v Centrálnom registri zmlúv vedenom Úradom vlády Slovenskej republiky.</w:t>
      </w:r>
    </w:p>
    <w:p w:rsidR="00185E2E" w:rsidRPr="00085343" w:rsidRDefault="00185E2E" w:rsidP="00185E2E">
      <w:pPr>
        <w:keepNext w:val="0"/>
        <w:widowControl w:val="0"/>
        <w:autoSpaceDE w:val="0"/>
        <w:autoSpaceDN w:val="0"/>
        <w:adjustRightInd w:val="0"/>
        <w:spacing w:before="0" w:line="276" w:lineRule="auto"/>
        <w:rPr>
          <w:rFonts w:ascii="Cambria" w:eastAsia="Calibri" w:hAnsi="Cambria"/>
          <w:noProof w:val="0"/>
          <w:szCs w:val="22"/>
        </w:rPr>
      </w:pPr>
    </w:p>
    <w:p w:rsidR="00185E2E" w:rsidRPr="00085343" w:rsidRDefault="00185E2E" w:rsidP="00185E2E">
      <w:pPr>
        <w:keepNext w:val="0"/>
        <w:numPr>
          <w:ilvl w:val="0"/>
          <w:numId w:val="42"/>
        </w:numPr>
        <w:suppressAutoHyphens/>
        <w:autoSpaceDN w:val="0"/>
        <w:spacing w:before="0" w:after="200" w:line="276" w:lineRule="auto"/>
        <w:jc w:val="left"/>
        <w:textAlignment w:val="baseline"/>
        <w:rPr>
          <w:rFonts w:ascii="Cambria" w:hAnsi="Cambria"/>
          <w:noProof w:val="0"/>
          <w:szCs w:val="22"/>
        </w:rPr>
      </w:pPr>
      <w:r w:rsidRPr="00085343">
        <w:rPr>
          <w:rFonts w:ascii="Cambria" w:hAnsi="Cambria"/>
          <w:noProof w:val="0"/>
          <w:szCs w:val="22"/>
        </w:rPr>
        <w:t>V prípade, že niektoré z ustanovení tejto Zmluvy je neplatné alebo neúčinné, neplatnosť alebo neúčinnosť ustanovenia nebude mať za následok neplatnosť alebo neúčinnosť ďalších ustanovení Zmluvy, ani samotnej Zmluvy. Zmluvné strany sa zaväzujú, že neplatné alebo neúčinné ustanovenie bez zbytočného odkladu nahradia tak, aby bol v čo najväčšom možnom rozsahu dosiahnutý účel, ktorý v čase uzavretia tejto Zmluvy sledovali neplatným alebo neúčinným ustanovením. Obdobne budú Zmluvné strany postupovať aj v prípade, ak sa zistí, že niektoré z ustanovení tejto Zmluvy je nevykonateľné.</w:t>
      </w:r>
    </w:p>
    <w:p w:rsidR="00185E2E" w:rsidRPr="00085343" w:rsidRDefault="00185E2E" w:rsidP="00185E2E">
      <w:pPr>
        <w:keepNext w:val="0"/>
        <w:suppressAutoHyphens/>
        <w:autoSpaceDN w:val="0"/>
        <w:spacing w:before="0"/>
        <w:ind w:left="360"/>
        <w:textAlignment w:val="baseline"/>
        <w:rPr>
          <w:rFonts w:ascii="Cambria" w:hAnsi="Cambria"/>
          <w:noProof w:val="0"/>
          <w:szCs w:val="22"/>
        </w:rPr>
      </w:pPr>
    </w:p>
    <w:p w:rsidR="00185E2E" w:rsidRPr="00085343" w:rsidRDefault="00185E2E" w:rsidP="00185E2E">
      <w:pPr>
        <w:keepNext w:val="0"/>
        <w:numPr>
          <w:ilvl w:val="0"/>
          <w:numId w:val="42"/>
        </w:numPr>
        <w:suppressAutoHyphens/>
        <w:autoSpaceDN w:val="0"/>
        <w:spacing w:before="0" w:after="200" w:line="276" w:lineRule="auto"/>
        <w:jc w:val="left"/>
        <w:textAlignment w:val="baseline"/>
        <w:rPr>
          <w:rFonts w:ascii="Cambria" w:hAnsi="Cambria"/>
          <w:noProof w:val="0"/>
          <w:szCs w:val="22"/>
        </w:rPr>
      </w:pPr>
      <w:r w:rsidRPr="00085343">
        <w:rPr>
          <w:rFonts w:ascii="Cambria" w:hAnsi="Cambria"/>
          <w:noProof w:val="0"/>
          <w:szCs w:val="22"/>
        </w:rPr>
        <w:t>Túto zmluvu je možné meniť a dopĺňať len formou písomných dodatkov podpísaných zmluvnými stranami, pokiaľ nie je v tejto zmluve ustanovené inak.</w:t>
      </w:r>
    </w:p>
    <w:p w:rsidR="00185E2E" w:rsidRPr="00085343" w:rsidRDefault="00185E2E" w:rsidP="00185E2E">
      <w:pPr>
        <w:keepNext w:val="0"/>
        <w:suppressAutoHyphens/>
        <w:autoSpaceDN w:val="0"/>
        <w:spacing w:before="0"/>
        <w:textAlignment w:val="baseline"/>
        <w:rPr>
          <w:rFonts w:ascii="Cambria" w:hAnsi="Cambria"/>
          <w:noProof w:val="0"/>
          <w:szCs w:val="22"/>
        </w:rPr>
      </w:pPr>
    </w:p>
    <w:p w:rsidR="00185E2E" w:rsidRPr="00085343" w:rsidRDefault="00185E2E" w:rsidP="00185E2E">
      <w:pPr>
        <w:keepNext w:val="0"/>
        <w:numPr>
          <w:ilvl w:val="0"/>
          <w:numId w:val="42"/>
        </w:numPr>
        <w:suppressAutoHyphens/>
        <w:autoSpaceDN w:val="0"/>
        <w:spacing w:before="0" w:after="200" w:line="276" w:lineRule="auto"/>
        <w:jc w:val="left"/>
        <w:textAlignment w:val="baseline"/>
        <w:rPr>
          <w:rFonts w:ascii="Cambria" w:hAnsi="Cambria"/>
          <w:noProof w:val="0"/>
          <w:szCs w:val="22"/>
        </w:rPr>
      </w:pPr>
      <w:r w:rsidRPr="00085343">
        <w:rPr>
          <w:rFonts w:ascii="Cambria" w:hAnsi="Cambria"/>
          <w:noProof w:val="0"/>
          <w:szCs w:val="22"/>
        </w:rPr>
        <w:t>Prílohy tejto zmluvy tvoria jej neoddeliteľnú súčasť.</w:t>
      </w:r>
    </w:p>
    <w:p w:rsidR="00185E2E" w:rsidRPr="00085343" w:rsidRDefault="00185E2E" w:rsidP="00185E2E">
      <w:pPr>
        <w:keepNext w:val="0"/>
        <w:suppressAutoHyphens/>
        <w:autoSpaceDN w:val="0"/>
        <w:spacing w:before="0"/>
        <w:textAlignment w:val="baseline"/>
        <w:rPr>
          <w:rFonts w:ascii="Cambria" w:hAnsi="Cambria"/>
          <w:noProof w:val="0"/>
          <w:szCs w:val="22"/>
        </w:rPr>
      </w:pPr>
    </w:p>
    <w:p w:rsidR="00185E2E" w:rsidRPr="00085343" w:rsidRDefault="00185E2E" w:rsidP="00185E2E">
      <w:pPr>
        <w:keepNext w:val="0"/>
        <w:widowControl w:val="0"/>
        <w:numPr>
          <w:ilvl w:val="0"/>
          <w:numId w:val="42"/>
        </w:numPr>
        <w:suppressAutoHyphens/>
        <w:autoSpaceDE w:val="0"/>
        <w:autoSpaceDN w:val="0"/>
        <w:adjustRightInd w:val="0"/>
        <w:spacing w:before="0" w:after="200" w:line="276" w:lineRule="auto"/>
        <w:contextualSpacing/>
        <w:jc w:val="left"/>
        <w:textAlignment w:val="baseline"/>
        <w:rPr>
          <w:rFonts w:ascii="Cambria" w:eastAsia="Calibri" w:hAnsi="Cambria"/>
          <w:noProof w:val="0"/>
          <w:szCs w:val="22"/>
        </w:rPr>
      </w:pPr>
      <w:r w:rsidRPr="00085343">
        <w:rPr>
          <w:rFonts w:ascii="Cambria" w:eastAsia="Calibri" w:hAnsi="Cambria"/>
          <w:noProof w:val="0"/>
          <w:szCs w:val="22"/>
        </w:rPr>
        <w:t>Práva a povinnosti Zmluvných strán v tejto Zmluve podrobnejšie neupravené sa riadia zákonom č. 185/2015 Z. z. Autorský zákon v znení neskorších predpisov, Obchodným zákonníkom a ďalšími príslušnými všeobecne záväznými právnymi predpismi platnými v Slovenskej republike.</w:t>
      </w:r>
    </w:p>
    <w:p w:rsidR="00185E2E" w:rsidRPr="00085343" w:rsidRDefault="00185E2E" w:rsidP="00185E2E">
      <w:pPr>
        <w:keepNext w:val="0"/>
        <w:suppressAutoHyphens/>
        <w:autoSpaceDE w:val="0"/>
        <w:autoSpaceDN w:val="0"/>
        <w:spacing w:before="0"/>
        <w:ind w:left="360"/>
        <w:jc w:val="left"/>
        <w:textAlignment w:val="baseline"/>
        <w:rPr>
          <w:rFonts w:ascii="Cambria" w:hAnsi="Cambria"/>
          <w:noProof w:val="0"/>
          <w:szCs w:val="22"/>
        </w:rPr>
      </w:pPr>
    </w:p>
    <w:p w:rsidR="00185E2E" w:rsidRPr="00085343" w:rsidRDefault="00185E2E" w:rsidP="00185E2E">
      <w:pPr>
        <w:keepNext w:val="0"/>
        <w:numPr>
          <w:ilvl w:val="0"/>
          <w:numId w:val="42"/>
        </w:numPr>
        <w:suppressAutoHyphens/>
        <w:autoSpaceDE w:val="0"/>
        <w:autoSpaceDN w:val="0"/>
        <w:spacing w:before="0" w:after="200" w:line="276" w:lineRule="auto"/>
        <w:jc w:val="left"/>
        <w:textAlignment w:val="baseline"/>
        <w:rPr>
          <w:rFonts w:ascii="Cambria" w:hAnsi="Cambria"/>
          <w:noProof w:val="0"/>
          <w:szCs w:val="22"/>
        </w:rPr>
      </w:pPr>
      <w:r w:rsidRPr="00085343">
        <w:rPr>
          <w:rFonts w:ascii="Cambria" w:hAnsi="Cambria"/>
          <w:noProof w:val="0"/>
          <w:szCs w:val="22"/>
        </w:rPr>
        <w:t>Zmluvné strany si znenie Zmluvy riadne prečítali, jeho obsahu porozumeli a na znak súhlasu ju vlastnoručne podpisujú.</w:t>
      </w:r>
    </w:p>
    <w:p w:rsidR="00185E2E" w:rsidRPr="00085343" w:rsidRDefault="00185E2E" w:rsidP="00185E2E">
      <w:pPr>
        <w:keepNext w:val="0"/>
        <w:suppressAutoHyphens/>
        <w:autoSpaceDE w:val="0"/>
        <w:autoSpaceDN w:val="0"/>
        <w:spacing w:before="0"/>
        <w:ind w:left="720"/>
        <w:textAlignment w:val="baseline"/>
        <w:rPr>
          <w:rFonts w:ascii="Cambria" w:hAnsi="Cambria"/>
          <w:noProof w:val="0"/>
          <w:szCs w:val="22"/>
        </w:rPr>
      </w:pPr>
    </w:p>
    <w:p w:rsidR="00185E2E" w:rsidRPr="00085343" w:rsidRDefault="00185E2E" w:rsidP="00185E2E">
      <w:pPr>
        <w:keepNext w:val="0"/>
        <w:numPr>
          <w:ilvl w:val="0"/>
          <w:numId w:val="42"/>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hAnsi="Cambria"/>
          <w:noProof w:val="0"/>
          <w:szCs w:val="22"/>
        </w:rPr>
        <w:t>Táto Zmluva sa podpisuje v ôsmich (8) vyhotoveniach, z ktorých každá Zmluvná strana dostane štyri (4) vyhotovenia s platnosťou originálu.</w:t>
      </w:r>
    </w:p>
    <w:p w:rsidR="00185E2E" w:rsidRPr="00085343" w:rsidRDefault="00185E2E" w:rsidP="00185E2E">
      <w:pPr>
        <w:keepNext w:val="0"/>
        <w:suppressAutoHyphens/>
        <w:autoSpaceDN w:val="0"/>
        <w:spacing w:before="0"/>
        <w:textAlignment w:val="baseline"/>
        <w:rPr>
          <w:rFonts w:ascii="Cambria" w:hAnsi="Cambria"/>
          <w:noProof w:val="0"/>
          <w:szCs w:val="22"/>
        </w:rPr>
      </w:pPr>
    </w:p>
    <w:p w:rsidR="00185E2E" w:rsidRPr="00085343" w:rsidRDefault="00185E2E" w:rsidP="00185E2E">
      <w:pPr>
        <w:keepNext w:val="0"/>
        <w:suppressAutoHyphens/>
        <w:autoSpaceDN w:val="0"/>
        <w:spacing w:before="0"/>
        <w:textAlignment w:val="baseline"/>
        <w:rPr>
          <w:rFonts w:ascii="Cambria" w:hAnsi="Cambria"/>
          <w:noProof w:val="0"/>
          <w:szCs w:val="22"/>
        </w:rPr>
      </w:pPr>
    </w:p>
    <w:p w:rsidR="00185E2E" w:rsidRPr="00085343" w:rsidRDefault="00185E2E" w:rsidP="00185E2E">
      <w:pPr>
        <w:keepNext w:val="0"/>
        <w:suppressAutoHyphens/>
        <w:autoSpaceDN w:val="0"/>
        <w:spacing w:before="0"/>
        <w:textAlignment w:val="baseline"/>
        <w:rPr>
          <w:rFonts w:ascii="Cambria" w:hAnsi="Cambria"/>
          <w:noProof w:val="0"/>
          <w:szCs w:val="22"/>
        </w:rPr>
      </w:pPr>
    </w:p>
    <w:p w:rsidR="00185E2E" w:rsidRPr="00085343" w:rsidRDefault="00185E2E" w:rsidP="00185E2E">
      <w:pPr>
        <w:keepNext w:val="0"/>
        <w:suppressAutoHyphens/>
        <w:autoSpaceDN w:val="0"/>
        <w:spacing w:before="0"/>
        <w:textAlignment w:val="baseline"/>
        <w:rPr>
          <w:rFonts w:ascii="Cambria" w:hAnsi="Cambria"/>
          <w:noProof w:val="0"/>
          <w:szCs w:val="22"/>
        </w:rPr>
      </w:pPr>
      <w:r w:rsidRPr="00085343">
        <w:rPr>
          <w:rFonts w:ascii="Cambria" w:hAnsi="Cambria"/>
          <w:noProof w:val="0"/>
          <w:szCs w:val="22"/>
        </w:rPr>
        <w:t>Bratislava .....................</w:t>
      </w:r>
      <w:r w:rsidRPr="00085343">
        <w:rPr>
          <w:rFonts w:ascii="Cambria" w:hAnsi="Cambria"/>
          <w:noProof w:val="0"/>
          <w:szCs w:val="22"/>
        </w:rPr>
        <w:tab/>
      </w:r>
      <w:r w:rsidRPr="00085343">
        <w:rPr>
          <w:rFonts w:ascii="Cambria" w:hAnsi="Cambria"/>
          <w:noProof w:val="0"/>
          <w:szCs w:val="22"/>
        </w:rPr>
        <w:tab/>
      </w:r>
      <w:r w:rsidRPr="00085343">
        <w:rPr>
          <w:rFonts w:ascii="Cambria" w:hAnsi="Cambria"/>
          <w:noProof w:val="0"/>
          <w:szCs w:val="22"/>
        </w:rPr>
        <w:tab/>
      </w:r>
      <w:r w:rsidRPr="00085343">
        <w:rPr>
          <w:rFonts w:ascii="Cambria" w:hAnsi="Cambria"/>
          <w:noProof w:val="0"/>
          <w:szCs w:val="22"/>
        </w:rPr>
        <w:tab/>
      </w:r>
      <w:r w:rsidRPr="00085343">
        <w:rPr>
          <w:rFonts w:ascii="Cambria" w:hAnsi="Cambria"/>
          <w:noProof w:val="0"/>
          <w:szCs w:val="22"/>
        </w:rPr>
        <w:tab/>
        <w:t>Bratislava .........................</w:t>
      </w:r>
    </w:p>
    <w:p w:rsidR="00185E2E" w:rsidRPr="00085343" w:rsidRDefault="00185E2E" w:rsidP="00185E2E">
      <w:pPr>
        <w:keepNext w:val="0"/>
        <w:suppressAutoHyphens/>
        <w:autoSpaceDN w:val="0"/>
        <w:spacing w:before="0"/>
        <w:textAlignment w:val="baseline"/>
        <w:rPr>
          <w:rFonts w:ascii="Cambria" w:hAnsi="Cambria"/>
          <w:noProof w:val="0"/>
          <w:szCs w:val="22"/>
        </w:rPr>
      </w:pPr>
    </w:p>
    <w:p w:rsidR="00185E2E" w:rsidRPr="00085343" w:rsidRDefault="00185E2E" w:rsidP="00185E2E">
      <w:pPr>
        <w:keepNext w:val="0"/>
        <w:suppressAutoHyphens/>
        <w:autoSpaceDN w:val="0"/>
        <w:spacing w:before="0"/>
        <w:textAlignment w:val="baseline"/>
        <w:rPr>
          <w:rFonts w:ascii="Cambria" w:hAnsi="Cambria"/>
          <w:noProof w:val="0"/>
          <w:szCs w:val="22"/>
        </w:rPr>
      </w:pPr>
      <w:r w:rsidRPr="00085343">
        <w:rPr>
          <w:rFonts w:ascii="Cambria" w:hAnsi="Cambria"/>
          <w:noProof w:val="0"/>
          <w:szCs w:val="22"/>
        </w:rPr>
        <w:t>.......................................................</w:t>
      </w:r>
      <w:r w:rsidRPr="00085343">
        <w:rPr>
          <w:rFonts w:ascii="Cambria" w:hAnsi="Cambria"/>
          <w:noProof w:val="0"/>
          <w:szCs w:val="22"/>
        </w:rPr>
        <w:tab/>
      </w:r>
      <w:r w:rsidRPr="00085343">
        <w:rPr>
          <w:rFonts w:ascii="Cambria" w:hAnsi="Cambria"/>
          <w:noProof w:val="0"/>
          <w:szCs w:val="22"/>
        </w:rPr>
        <w:tab/>
      </w:r>
      <w:r w:rsidRPr="00085343">
        <w:rPr>
          <w:rFonts w:ascii="Cambria" w:hAnsi="Cambria"/>
          <w:noProof w:val="0"/>
          <w:szCs w:val="22"/>
        </w:rPr>
        <w:tab/>
      </w:r>
      <w:r w:rsidRPr="00085343">
        <w:rPr>
          <w:rFonts w:ascii="Cambria" w:hAnsi="Cambria"/>
          <w:noProof w:val="0"/>
          <w:szCs w:val="22"/>
        </w:rPr>
        <w:tab/>
        <w:t>.....................................................</w:t>
      </w:r>
    </w:p>
    <w:p w:rsidR="00185E2E" w:rsidRPr="00085343" w:rsidRDefault="00185E2E" w:rsidP="00185E2E">
      <w:pPr>
        <w:keepNext w:val="0"/>
        <w:suppressAutoHyphens/>
        <w:autoSpaceDN w:val="0"/>
        <w:spacing w:before="0"/>
        <w:textAlignment w:val="baseline"/>
        <w:rPr>
          <w:rFonts w:ascii="Cambria" w:hAnsi="Cambria"/>
          <w:noProof w:val="0"/>
          <w:szCs w:val="22"/>
        </w:rPr>
      </w:pPr>
      <w:r w:rsidRPr="00085343">
        <w:rPr>
          <w:rFonts w:ascii="Cambria" w:hAnsi="Cambria"/>
          <w:noProof w:val="0"/>
          <w:szCs w:val="22"/>
        </w:rPr>
        <w:t xml:space="preserve">                     </w:t>
      </w:r>
    </w:p>
    <w:p w:rsidR="00185E2E" w:rsidRPr="00085343" w:rsidRDefault="00185E2E" w:rsidP="00185E2E">
      <w:pPr>
        <w:keepNext w:val="0"/>
        <w:suppressAutoHyphens/>
        <w:autoSpaceDN w:val="0"/>
        <w:spacing w:before="0"/>
        <w:textAlignment w:val="baseline"/>
        <w:rPr>
          <w:rFonts w:ascii="Cambria" w:hAnsi="Cambria"/>
          <w:noProof w:val="0"/>
          <w:szCs w:val="22"/>
        </w:rPr>
      </w:pPr>
      <w:r w:rsidRPr="00085343">
        <w:rPr>
          <w:rFonts w:ascii="Cambria" w:hAnsi="Cambria"/>
          <w:noProof w:val="0"/>
          <w:szCs w:val="22"/>
        </w:rPr>
        <w:t xml:space="preserve">Úrad podpredsedu vlády Slovenskej republiky </w:t>
      </w:r>
      <w:r w:rsidRPr="00085343">
        <w:rPr>
          <w:rFonts w:ascii="Cambria" w:hAnsi="Cambria"/>
          <w:noProof w:val="0"/>
          <w:szCs w:val="22"/>
        </w:rPr>
        <w:tab/>
        <w:t>Ministerstvo pôdohospodárstva a rozvoja  investície a informatizáciu</w:t>
      </w:r>
      <w:r w:rsidRPr="00085343">
        <w:rPr>
          <w:rFonts w:ascii="Cambria" w:hAnsi="Cambria"/>
          <w:noProof w:val="0"/>
          <w:szCs w:val="22"/>
        </w:rPr>
        <w:tab/>
      </w:r>
      <w:r w:rsidRPr="00085343">
        <w:rPr>
          <w:rFonts w:ascii="Cambria" w:hAnsi="Cambria"/>
          <w:noProof w:val="0"/>
          <w:szCs w:val="22"/>
        </w:rPr>
        <w:tab/>
      </w:r>
      <w:r w:rsidRPr="00085343">
        <w:rPr>
          <w:rFonts w:ascii="Cambria" w:hAnsi="Cambria"/>
          <w:noProof w:val="0"/>
          <w:szCs w:val="22"/>
        </w:rPr>
        <w:tab/>
      </w:r>
      <w:r w:rsidRPr="00085343">
        <w:rPr>
          <w:rFonts w:ascii="Cambria" w:hAnsi="Cambria"/>
          <w:noProof w:val="0"/>
          <w:szCs w:val="22"/>
        </w:rPr>
        <w:tab/>
        <w:t>vidieka Slovenskej republiky</w:t>
      </w:r>
    </w:p>
    <w:p w:rsidR="00185E2E" w:rsidRPr="00085343" w:rsidRDefault="00185E2E" w:rsidP="00185E2E">
      <w:pPr>
        <w:keepNext w:val="0"/>
        <w:suppressAutoHyphens/>
        <w:autoSpaceDN w:val="0"/>
        <w:spacing w:before="0" w:after="200" w:line="276" w:lineRule="auto"/>
        <w:jc w:val="left"/>
        <w:textAlignment w:val="baseline"/>
        <w:rPr>
          <w:rFonts w:ascii="Cambria" w:eastAsia="Calibri" w:hAnsi="Cambria"/>
          <w:noProof w:val="0"/>
          <w:szCs w:val="22"/>
          <w:lang w:eastAsia="en-US"/>
        </w:rPr>
      </w:pPr>
    </w:p>
    <w:p w:rsidR="00185E2E" w:rsidRPr="00085343" w:rsidRDefault="00185E2E" w:rsidP="00185E2E">
      <w:pPr>
        <w:keepNext w:val="0"/>
        <w:autoSpaceDN w:val="0"/>
        <w:spacing w:before="0" w:after="200" w:line="276" w:lineRule="auto"/>
        <w:jc w:val="left"/>
        <w:textAlignment w:val="baseline"/>
        <w:rPr>
          <w:rFonts w:ascii="Cambria" w:eastAsia="Calibri" w:hAnsi="Cambria"/>
          <w:noProof w:val="0"/>
          <w:szCs w:val="22"/>
          <w:lang w:eastAsia="en-US"/>
        </w:rPr>
      </w:pPr>
      <w:r w:rsidRPr="00085343">
        <w:rPr>
          <w:rFonts w:ascii="Cambria" w:eastAsia="Calibri" w:hAnsi="Cambria"/>
          <w:noProof w:val="0"/>
          <w:szCs w:val="22"/>
          <w:lang w:eastAsia="en-US"/>
        </w:rPr>
        <w:lastRenderedPageBreak/>
        <w:t>Príloha č.1   k Zmluve</w:t>
      </w:r>
      <w:r w:rsidRPr="00A90CD3">
        <w:rPr>
          <w:rFonts w:ascii="Cambria" w:eastAsia="Calibri" w:hAnsi="Cambria"/>
          <w:noProof w:val="0"/>
          <w:szCs w:val="22"/>
          <w:lang w:eastAsia="en-US"/>
        </w:rPr>
        <w:t xml:space="preserve"> </w:t>
      </w:r>
      <w:r>
        <w:rPr>
          <w:rFonts w:ascii="Cambria" w:eastAsia="Calibri" w:hAnsi="Cambria"/>
          <w:noProof w:val="0"/>
          <w:szCs w:val="22"/>
          <w:lang w:eastAsia="en-US"/>
        </w:rPr>
        <w:t xml:space="preserve">č. </w:t>
      </w:r>
      <w:r w:rsidRPr="00085343">
        <w:rPr>
          <w:rFonts w:ascii="Cambria" w:hAnsi="Cambria"/>
          <w:iCs/>
          <w:noProof w:val="0"/>
          <w:szCs w:val="22"/>
        </w:rPr>
        <w:t>236/2017</w:t>
      </w:r>
      <w:r w:rsidRPr="00085343">
        <w:rPr>
          <w:rFonts w:ascii="Cambria" w:eastAsia="Calibri" w:hAnsi="Cambria"/>
          <w:noProof w:val="0"/>
          <w:szCs w:val="22"/>
          <w:lang w:eastAsia="en-US"/>
        </w:rPr>
        <w:t xml:space="preserve"> o udelení SUBLICENCIE k počítačovému programu ITMS2014+</w:t>
      </w:r>
    </w:p>
    <w:p w:rsidR="00185E2E" w:rsidRPr="00085343" w:rsidRDefault="00185E2E" w:rsidP="00185E2E">
      <w:pPr>
        <w:keepNext w:val="0"/>
        <w:suppressAutoHyphens/>
        <w:autoSpaceDN w:val="0"/>
        <w:spacing w:before="0" w:after="200" w:line="276" w:lineRule="auto"/>
        <w:jc w:val="left"/>
        <w:textAlignment w:val="baseline"/>
        <w:rPr>
          <w:rFonts w:ascii="Cambria" w:eastAsia="Calibri" w:hAnsi="Cambria"/>
          <w:b/>
          <w:noProof w:val="0"/>
          <w:szCs w:val="22"/>
          <w:lang w:eastAsia="en-US"/>
        </w:rPr>
      </w:pPr>
      <w:r w:rsidRPr="00085343">
        <w:rPr>
          <w:rFonts w:ascii="Cambria" w:eastAsia="Calibri" w:hAnsi="Cambria"/>
          <w:b/>
          <w:noProof w:val="0"/>
          <w:szCs w:val="22"/>
          <w:lang w:eastAsia="en-US"/>
        </w:rPr>
        <w:t xml:space="preserve">Pravidlá pre riadenie zmien a doplnení ITMS2014+ pre potreby implementácie </w:t>
      </w:r>
      <w:r w:rsidRPr="00085343">
        <w:rPr>
          <w:rFonts w:ascii="Cambria" w:hAnsi="Cambria"/>
          <w:b/>
          <w:noProof w:val="0"/>
          <w:szCs w:val="22"/>
        </w:rPr>
        <w:t>Programu rozvoja vidieka SR 2014 – 2020  za časť opatrenia 19</w:t>
      </w:r>
      <w:r w:rsidRPr="00085343">
        <w:rPr>
          <w:rFonts w:ascii="Cambria" w:eastAsia="Calibri" w:hAnsi="Cambria"/>
          <w:b/>
          <w:noProof w:val="0"/>
          <w:szCs w:val="22"/>
          <w:lang w:eastAsia="en-US"/>
        </w:rPr>
        <w:t xml:space="preserve"> (ďalej aj „pravidlá pre riadenie“)</w:t>
      </w:r>
    </w:p>
    <w:p w:rsidR="00185E2E" w:rsidRPr="00085343" w:rsidRDefault="00185E2E" w:rsidP="00185E2E">
      <w:pPr>
        <w:keepNext w:val="0"/>
        <w:suppressAutoHyphens/>
        <w:autoSpaceDN w:val="0"/>
        <w:spacing w:before="0" w:after="200" w:line="276" w:lineRule="auto"/>
        <w:jc w:val="left"/>
        <w:textAlignment w:val="baseline"/>
        <w:rPr>
          <w:rFonts w:ascii="Cambria" w:eastAsia="Calibri" w:hAnsi="Cambria"/>
          <w:b/>
          <w:noProof w:val="0"/>
          <w:szCs w:val="22"/>
          <w:lang w:eastAsia="en-US"/>
        </w:rPr>
      </w:pPr>
      <w:r w:rsidRPr="00085343">
        <w:rPr>
          <w:rFonts w:ascii="Cambria" w:eastAsia="Calibri" w:hAnsi="Cambria"/>
          <w:b/>
          <w:noProof w:val="0"/>
          <w:szCs w:val="22"/>
          <w:lang w:eastAsia="en-US"/>
        </w:rPr>
        <w:t>Riadenie zmien ITMS2014+</w:t>
      </w:r>
    </w:p>
    <w:p w:rsidR="00185E2E" w:rsidRPr="00085343" w:rsidRDefault="00185E2E" w:rsidP="00185E2E">
      <w:pPr>
        <w:keepNext w:val="0"/>
        <w:numPr>
          <w:ilvl w:val="0"/>
          <w:numId w:val="43"/>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eastAsia="Calibri" w:hAnsi="Cambria"/>
          <w:noProof w:val="0"/>
          <w:szCs w:val="22"/>
          <w:lang w:eastAsia="en-US"/>
        </w:rPr>
        <w:t xml:space="preserve">Za implementáciu zmien  ITMS2014+ potrebných pre realizáciu </w:t>
      </w:r>
      <w:r w:rsidRPr="00085343">
        <w:rPr>
          <w:rFonts w:ascii="Cambria" w:hAnsi="Cambria"/>
          <w:noProof w:val="0"/>
          <w:szCs w:val="22"/>
        </w:rPr>
        <w:t>Programu rozvoja vidieka SR 2014 – 2020  za časť opatrenia 19</w:t>
      </w:r>
      <w:r w:rsidRPr="00085343">
        <w:rPr>
          <w:rFonts w:ascii="Cambria" w:eastAsia="Calibri" w:hAnsi="Cambria"/>
          <w:noProof w:val="0"/>
          <w:szCs w:val="22"/>
          <w:lang w:eastAsia="en-US"/>
        </w:rPr>
        <w:t xml:space="preserve">  je zodpovedný projektový manažér MPRV SR (alebo projektový manažér jej priamo riadenej organizácie). Pod implementáciou zmien ITMS2014+ sa rozumie vykonávanie najmä nasledovných aktivít zo strany  projektového manažéra MPRV SR (alebo projektového manažéra jej priamo riadenej organizácie): vypracovanie analýzy dokumentácie, komunikácia s dodávateľom, komunikácia s projektovým manažérom ÚPPVII, vypracovávanie podkladov pre dodávateľa, schvaľovanie postupov, vykonávanie testovania zapracovaných požiadaviek, dodávanie podkladov, informácií ako aj funkcionalít do projektového nástroja (JIRA), postupovanie podľa pokynov projektového manažéra ÚPPVII.</w:t>
      </w:r>
    </w:p>
    <w:p w:rsidR="00185E2E" w:rsidRPr="00085343" w:rsidRDefault="00185E2E" w:rsidP="00185E2E">
      <w:pPr>
        <w:keepNext w:val="0"/>
        <w:numPr>
          <w:ilvl w:val="0"/>
          <w:numId w:val="43"/>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eastAsia="Calibri" w:hAnsi="Cambria"/>
          <w:noProof w:val="0"/>
          <w:szCs w:val="22"/>
          <w:lang w:eastAsia="en-US"/>
        </w:rPr>
        <w:t>Projektový manažér ÚPPVII je oprávnený, nie však povinný na vykonávanie úkonov určených v bode 1.</w:t>
      </w:r>
    </w:p>
    <w:p w:rsidR="00185E2E" w:rsidRPr="00085343" w:rsidRDefault="00185E2E" w:rsidP="00185E2E">
      <w:pPr>
        <w:keepNext w:val="0"/>
        <w:numPr>
          <w:ilvl w:val="0"/>
          <w:numId w:val="43"/>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eastAsia="Calibri" w:hAnsi="Cambria"/>
          <w:noProof w:val="0"/>
          <w:szCs w:val="22"/>
          <w:lang w:eastAsia="en-US"/>
        </w:rPr>
        <w:t xml:space="preserve">Projektový manažér ÚPPVII je zodpovedný za vytvorenie a nasadenie verzie, </w:t>
      </w:r>
      <w:proofErr w:type="spellStart"/>
      <w:r w:rsidRPr="00085343">
        <w:rPr>
          <w:rFonts w:ascii="Cambria" w:eastAsia="Calibri" w:hAnsi="Cambria"/>
          <w:noProof w:val="0"/>
          <w:szCs w:val="22"/>
          <w:lang w:eastAsia="en-US"/>
        </w:rPr>
        <w:t>buildu</w:t>
      </w:r>
      <w:proofErr w:type="spellEnd"/>
      <w:r w:rsidRPr="00085343">
        <w:rPr>
          <w:rFonts w:ascii="Cambria" w:eastAsia="Calibri" w:hAnsi="Cambria"/>
          <w:noProof w:val="0"/>
          <w:szCs w:val="22"/>
          <w:lang w:eastAsia="en-US"/>
        </w:rPr>
        <w:t xml:space="preserve">, </w:t>
      </w:r>
      <w:proofErr w:type="spellStart"/>
      <w:r w:rsidRPr="00085343">
        <w:rPr>
          <w:rFonts w:ascii="Cambria" w:eastAsia="Calibri" w:hAnsi="Cambria"/>
          <w:noProof w:val="0"/>
          <w:szCs w:val="22"/>
          <w:lang w:eastAsia="en-US"/>
        </w:rPr>
        <w:t>patchu</w:t>
      </w:r>
      <w:proofErr w:type="spellEnd"/>
      <w:r w:rsidRPr="00085343">
        <w:rPr>
          <w:rFonts w:ascii="Cambria" w:eastAsia="Calibri" w:hAnsi="Cambria"/>
          <w:noProof w:val="0"/>
          <w:szCs w:val="22"/>
          <w:lang w:eastAsia="en-US"/>
        </w:rPr>
        <w:t xml:space="preserve"> ITMS2014+ zahŕňajúc aj požiadavky MPRV SR potrebné pre implementáciu </w:t>
      </w:r>
      <w:r w:rsidRPr="00085343">
        <w:rPr>
          <w:rFonts w:ascii="Cambria" w:hAnsi="Cambria"/>
          <w:noProof w:val="0"/>
          <w:szCs w:val="22"/>
        </w:rPr>
        <w:t>Programu rozvoja vidieka SR 2014 – 2020  za časť opatrenia 19</w:t>
      </w:r>
      <w:r w:rsidRPr="00085343">
        <w:rPr>
          <w:rFonts w:ascii="Cambria" w:eastAsia="Calibri" w:hAnsi="Cambria"/>
          <w:noProof w:val="0"/>
          <w:szCs w:val="22"/>
          <w:lang w:eastAsia="en-US"/>
        </w:rPr>
        <w:t xml:space="preserve">. </w:t>
      </w:r>
    </w:p>
    <w:p w:rsidR="00185E2E" w:rsidRPr="00085343" w:rsidRDefault="00185E2E" w:rsidP="00185E2E">
      <w:pPr>
        <w:keepNext w:val="0"/>
        <w:numPr>
          <w:ilvl w:val="0"/>
          <w:numId w:val="43"/>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eastAsia="Calibri" w:hAnsi="Cambria"/>
          <w:noProof w:val="0"/>
          <w:szCs w:val="22"/>
          <w:lang w:eastAsia="en-US"/>
        </w:rPr>
        <w:t xml:space="preserve">ÚPPVII si vyhradzuje právo  na oneskorenie sprístupnenia funkcionality ITMS2014+ potrebnej pre implementáciu </w:t>
      </w:r>
      <w:r w:rsidRPr="00085343">
        <w:rPr>
          <w:rFonts w:ascii="Cambria" w:hAnsi="Cambria"/>
          <w:noProof w:val="0"/>
          <w:szCs w:val="22"/>
        </w:rPr>
        <w:t>Programu rozvoja vidieka SR 2014 – 2020  za časť opatrenia 19</w:t>
      </w:r>
      <w:r w:rsidRPr="00085343">
        <w:rPr>
          <w:rFonts w:ascii="Cambria" w:eastAsia="Calibri" w:hAnsi="Cambria"/>
          <w:noProof w:val="0"/>
          <w:szCs w:val="22"/>
          <w:lang w:eastAsia="en-US"/>
        </w:rPr>
        <w:t xml:space="preserve">,  ak dôjde k časovému sklzu zo strany MPRV SR alebo jeho dodávateľa, prípadne k inej relevantnej skutočnosti, ktorá má za následok preplánovanie alebo posun verzie ITMS2014+. Náhradný termín sprístupnenia funkcionality určí projektový manažér ÚPPVII v nadväznosti na komunikáciu s projektovým manažérom MPRV SR (alebo projektovým manažérom jej priamo riadenej organizácie). </w:t>
      </w:r>
    </w:p>
    <w:p w:rsidR="00185E2E" w:rsidRPr="00085343" w:rsidRDefault="00185E2E" w:rsidP="00185E2E">
      <w:pPr>
        <w:keepNext w:val="0"/>
        <w:numPr>
          <w:ilvl w:val="0"/>
          <w:numId w:val="43"/>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eastAsia="Calibri" w:hAnsi="Cambria"/>
          <w:noProof w:val="0"/>
          <w:szCs w:val="22"/>
          <w:lang w:eastAsia="en-US"/>
        </w:rPr>
        <w:t xml:space="preserve">Zmluvné strany si oznámia mená projektových manažérov do 15 dní odo dňa účinnosti tejto Zmluvy. </w:t>
      </w:r>
    </w:p>
    <w:p w:rsidR="00185E2E" w:rsidRPr="00085343" w:rsidRDefault="00185E2E" w:rsidP="00185E2E">
      <w:pPr>
        <w:keepNext w:val="0"/>
        <w:numPr>
          <w:ilvl w:val="0"/>
          <w:numId w:val="43"/>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eastAsia="Calibri" w:hAnsi="Cambria"/>
          <w:noProof w:val="0"/>
          <w:szCs w:val="22"/>
          <w:lang w:eastAsia="en-US"/>
        </w:rPr>
        <w:t>ÚPPVII definuje ako projektový nástroj produkt JIRA. MPRV SR je zaviazané komunikovať s ÚPPVII prostredníctvom tohto projektového nástroja vo veciach súvisiacich s implementáciou ITMS2014+. Projektový nástroj pre potreby pravidiel riadenia znamená nástroj na evidovanie a kontrolu plnenia úloh, plánovanie a vytváranie harmonogramu prác, kontrolu plnenia harmonogramu prác, automatickú eskaláciu a upozornenie relevantných členov tímov pri dosiahnutí hraničných hodnôt, vytváranie užívateľom definovaných pohľadov a prehľadov o plnení Zmluvy, vytváranie personálnych matíc členov jednotlivých projektových tímov, kolaboráciu nad dokumentmi a podobne.</w:t>
      </w:r>
    </w:p>
    <w:p w:rsidR="00185E2E" w:rsidRPr="00085343" w:rsidRDefault="00185E2E" w:rsidP="00185E2E">
      <w:pPr>
        <w:keepNext w:val="0"/>
        <w:numPr>
          <w:ilvl w:val="0"/>
          <w:numId w:val="43"/>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eastAsia="Calibri" w:hAnsi="Cambria"/>
          <w:noProof w:val="0"/>
          <w:szCs w:val="22"/>
          <w:lang w:eastAsia="en-US"/>
        </w:rPr>
        <w:t xml:space="preserve">Pravidlá pre riadenie neobsahujú podrobný popis úkonov, ktoré je potrebné vykonať zo strany MPRV SR vo vzťahu k dodávateľovi. Tieto postupy budú poskytnuté MPRV SR, resp. jej </w:t>
      </w:r>
      <w:r w:rsidRPr="00085343">
        <w:rPr>
          <w:rFonts w:ascii="Cambria" w:hAnsi="Cambria"/>
          <w:noProof w:val="0"/>
          <w:szCs w:val="22"/>
        </w:rPr>
        <w:t>priamo riadeným organizáciám</w:t>
      </w:r>
      <w:r w:rsidRPr="00085343">
        <w:rPr>
          <w:rFonts w:ascii="Cambria" w:eastAsia="Calibri" w:hAnsi="Cambria"/>
          <w:noProof w:val="0"/>
          <w:szCs w:val="22"/>
          <w:lang w:eastAsia="en-US"/>
        </w:rPr>
        <w:t xml:space="preserve"> v rámci projektovej dokumentácie.</w:t>
      </w:r>
    </w:p>
    <w:p w:rsidR="00185E2E" w:rsidRPr="00085343" w:rsidRDefault="00185E2E" w:rsidP="00185E2E">
      <w:pPr>
        <w:keepNext w:val="0"/>
        <w:suppressAutoHyphens/>
        <w:autoSpaceDN w:val="0"/>
        <w:spacing w:before="0" w:after="200" w:line="276" w:lineRule="auto"/>
        <w:jc w:val="left"/>
        <w:textAlignment w:val="baseline"/>
        <w:rPr>
          <w:rFonts w:ascii="Cambria" w:eastAsia="Calibri" w:hAnsi="Cambria"/>
          <w:noProof w:val="0"/>
          <w:szCs w:val="22"/>
          <w:lang w:eastAsia="en-US"/>
        </w:rPr>
      </w:pPr>
    </w:p>
    <w:p w:rsidR="00185E2E" w:rsidRPr="00085343" w:rsidRDefault="00185E2E" w:rsidP="00185E2E">
      <w:pPr>
        <w:keepNext w:val="0"/>
        <w:suppressAutoHyphens/>
        <w:autoSpaceDN w:val="0"/>
        <w:spacing w:before="0" w:after="200" w:line="276" w:lineRule="auto"/>
        <w:jc w:val="left"/>
        <w:textAlignment w:val="baseline"/>
        <w:rPr>
          <w:rFonts w:ascii="Cambria" w:eastAsia="Calibri" w:hAnsi="Cambria"/>
          <w:b/>
          <w:noProof w:val="0"/>
          <w:szCs w:val="22"/>
          <w:lang w:eastAsia="en-US"/>
        </w:rPr>
      </w:pPr>
      <w:r w:rsidRPr="00085343">
        <w:rPr>
          <w:rFonts w:ascii="Cambria" w:eastAsia="Calibri" w:hAnsi="Cambria"/>
          <w:b/>
          <w:noProof w:val="0"/>
          <w:szCs w:val="22"/>
          <w:lang w:eastAsia="en-US"/>
        </w:rPr>
        <w:lastRenderedPageBreak/>
        <w:t xml:space="preserve">Pravidlá pre kontrolu zdrojového kódu zmien ITMS2014+ potrebných pre implementáciu </w:t>
      </w:r>
      <w:r w:rsidRPr="00085343">
        <w:rPr>
          <w:rFonts w:ascii="Cambria" w:hAnsi="Cambria"/>
          <w:b/>
          <w:noProof w:val="0"/>
          <w:szCs w:val="22"/>
        </w:rPr>
        <w:t>Programu rozvoja vidieka SR 2014 – 2020  za časť opatrenia 19</w:t>
      </w:r>
    </w:p>
    <w:p w:rsidR="00185E2E" w:rsidRPr="00085343" w:rsidRDefault="00185E2E" w:rsidP="00185E2E">
      <w:pPr>
        <w:keepNext w:val="0"/>
        <w:numPr>
          <w:ilvl w:val="0"/>
          <w:numId w:val="44"/>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eastAsia="Calibri" w:hAnsi="Cambria"/>
          <w:noProof w:val="0"/>
          <w:szCs w:val="22"/>
          <w:lang w:eastAsia="en-US"/>
        </w:rPr>
        <w:t xml:space="preserve">Po ukončení vývoja zmeny ITMS2014+ a jej otestovaní zo strany dodávateľa MPRV SR a MPRV SR, projektový manažér MPRV SR (alebo projektový manažér jej priamo riadenej organizácie) odovzdá ÚPPVII časť kódu ITMS2014+ na posúdenie jej kompatibility s aplikáciou ITMS2014+, tak aby nebola narušená konzistencia a funkčnosť aplikácie ITMS2014+. </w:t>
      </w:r>
    </w:p>
    <w:p w:rsidR="00185E2E" w:rsidRPr="00085343" w:rsidRDefault="00185E2E" w:rsidP="00185E2E">
      <w:pPr>
        <w:keepNext w:val="0"/>
        <w:numPr>
          <w:ilvl w:val="0"/>
          <w:numId w:val="44"/>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eastAsia="Calibri" w:hAnsi="Cambria"/>
          <w:noProof w:val="0"/>
          <w:szCs w:val="22"/>
          <w:lang w:eastAsia="en-US"/>
        </w:rPr>
        <w:t>Projektový manažér MPRV SR (alebo projektový manažér jej priamo riadenej organizácie) je povinný zabezpečiť zaradenie návrhu zmeny ITMS2014+ vo forme časti kódu (</w:t>
      </w:r>
      <w:proofErr w:type="spellStart"/>
      <w:r w:rsidRPr="00085343">
        <w:rPr>
          <w:rFonts w:ascii="Cambria" w:eastAsia="Calibri" w:hAnsi="Cambria"/>
          <w:noProof w:val="0"/>
          <w:szCs w:val="22"/>
          <w:lang w:eastAsia="en-US"/>
        </w:rPr>
        <w:t>Pull</w:t>
      </w:r>
      <w:proofErr w:type="spellEnd"/>
      <w:r w:rsidRPr="00085343">
        <w:rPr>
          <w:rFonts w:ascii="Cambria" w:eastAsia="Calibri" w:hAnsi="Cambria"/>
          <w:noProof w:val="0"/>
          <w:szCs w:val="22"/>
          <w:lang w:eastAsia="en-US"/>
        </w:rPr>
        <w:t xml:space="preserve"> </w:t>
      </w:r>
      <w:proofErr w:type="spellStart"/>
      <w:r w:rsidRPr="00085343">
        <w:rPr>
          <w:rFonts w:ascii="Cambria" w:eastAsia="Calibri" w:hAnsi="Cambria"/>
          <w:noProof w:val="0"/>
          <w:szCs w:val="22"/>
          <w:lang w:eastAsia="en-US"/>
        </w:rPr>
        <w:t>Request</w:t>
      </w:r>
      <w:proofErr w:type="spellEnd"/>
      <w:r w:rsidRPr="00085343">
        <w:rPr>
          <w:rFonts w:ascii="Cambria" w:eastAsia="Calibri" w:hAnsi="Cambria"/>
          <w:noProof w:val="0"/>
          <w:szCs w:val="22"/>
          <w:lang w:eastAsia="en-US"/>
        </w:rPr>
        <w:t>) v rámci nástroja VCS Git (</w:t>
      </w:r>
      <w:proofErr w:type="spellStart"/>
      <w:r w:rsidRPr="00085343">
        <w:rPr>
          <w:rFonts w:ascii="Cambria" w:eastAsia="Calibri" w:hAnsi="Cambria"/>
          <w:noProof w:val="0"/>
          <w:szCs w:val="22"/>
          <w:lang w:eastAsia="en-US"/>
        </w:rPr>
        <w:t>verzionovacom</w:t>
      </w:r>
      <w:proofErr w:type="spellEnd"/>
      <w:r w:rsidRPr="00085343">
        <w:rPr>
          <w:rFonts w:ascii="Cambria" w:eastAsia="Calibri" w:hAnsi="Cambria"/>
          <w:noProof w:val="0"/>
          <w:szCs w:val="22"/>
          <w:lang w:eastAsia="en-US"/>
        </w:rPr>
        <w:t xml:space="preserve"> systéme).</w:t>
      </w:r>
    </w:p>
    <w:p w:rsidR="00185E2E" w:rsidRPr="00085343" w:rsidRDefault="00185E2E" w:rsidP="00185E2E">
      <w:pPr>
        <w:keepNext w:val="0"/>
        <w:numPr>
          <w:ilvl w:val="0"/>
          <w:numId w:val="44"/>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eastAsia="Calibri" w:hAnsi="Cambria"/>
          <w:noProof w:val="0"/>
          <w:szCs w:val="22"/>
          <w:lang w:eastAsia="en-US"/>
        </w:rPr>
        <w:t xml:space="preserve">Pri vývoji zmien ITMS2014+ potrebných pre implementáciu </w:t>
      </w:r>
      <w:r w:rsidRPr="00085343">
        <w:rPr>
          <w:rFonts w:ascii="Cambria" w:hAnsi="Cambria"/>
          <w:noProof w:val="0"/>
          <w:szCs w:val="22"/>
        </w:rPr>
        <w:t xml:space="preserve">Programu rozvoja vidieka SR 2014 – 2020  za časť opatrenia 19 </w:t>
      </w:r>
      <w:r w:rsidRPr="00085343">
        <w:rPr>
          <w:rFonts w:ascii="Cambria" w:eastAsia="Calibri" w:hAnsi="Cambria"/>
          <w:noProof w:val="0"/>
          <w:szCs w:val="22"/>
          <w:lang w:eastAsia="en-US"/>
        </w:rPr>
        <w:t xml:space="preserve">je potrebné, aby MPRV SR a jeho dodávateľ postupoval v súlade s postupmi a  schémou „Git </w:t>
      </w:r>
      <w:proofErr w:type="spellStart"/>
      <w:r w:rsidRPr="00085343">
        <w:rPr>
          <w:rFonts w:ascii="Cambria" w:eastAsia="Calibri" w:hAnsi="Cambria"/>
          <w:noProof w:val="0"/>
          <w:szCs w:val="22"/>
          <w:lang w:eastAsia="en-US"/>
        </w:rPr>
        <w:t>verzionovania</w:t>
      </w:r>
      <w:proofErr w:type="spellEnd"/>
      <w:r w:rsidRPr="00085343">
        <w:rPr>
          <w:rFonts w:ascii="Cambria" w:eastAsia="Calibri" w:hAnsi="Cambria"/>
          <w:noProof w:val="0"/>
          <w:szCs w:val="22"/>
          <w:lang w:eastAsia="en-US"/>
        </w:rPr>
        <w:t>“. Bližší popis je uvedený na </w:t>
      </w:r>
      <w:hyperlink r:id="rId10" w:history="1">
        <w:r w:rsidRPr="00085343">
          <w:rPr>
            <w:rFonts w:ascii="Cambria" w:eastAsia="Calibri" w:hAnsi="Cambria"/>
            <w:noProof w:val="0"/>
            <w:color w:val="0000FF"/>
            <w:szCs w:val="22"/>
            <w:u w:val="single"/>
            <w:lang w:eastAsia="en-US"/>
          </w:rPr>
          <w:t>http://nvie.com/posts/a-successful-git-branching-model/</w:t>
        </w:r>
      </w:hyperlink>
      <w:r w:rsidRPr="00085343">
        <w:rPr>
          <w:rFonts w:ascii="Cambria" w:eastAsia="Calibri" w:hAnsi="Cambria"/>
          <w:noProof w:val="0"/>
          <w:szCs w:val="22"/>
          <w:lang w:eastAsia="en-US"/>
        </w:rPr>
        <w:t>.</w:t>
      </w:r>
    </w:p>
    <w:p w:rsidR="00185E2E" w:rsidRPr="00085343" w:rsidRDefault="00185E2E" w:rsidP="00185E2E">
      <w:pPr>
        <w:keepNext w:val="0"/>
        <w:suppressAutoHyphens/>
        <w:autoSpaceDN w:val="0"/>
        <w:spacing w:before="0" w:after="200" w:line="276" w:lineRule="auto"/>
        <w:ind w:left="709"/>
        <w:textAlignment w:val="baseline"/>
        <w:rPr>
          <w:rFonts w:ascii="Cambria" w:eastAsia="Calibri" w:hAnsi="Cambria"/>
          <w:noProof w:val="0"/>
          <w:szCs w:val="22"/>
          <w:lang w:eastAsia="en-US"/>
        </w:rPr>
      </w:pPr>
      <w:r w:rsidRPr="00085343">
        <w:rPr>
          <w:rFonts w:ascii="Cambria" w:eastAsia="Calibri" w:hAnsi="Cambria"/>
          <w:noProof w:val="0"/>
          <w:szCs w:val="22"/>
          <w:lang w:eastAsia="en-US"/>
        </w:rPr>
        <w:t xml:space="preserve">Uvedená povinnosť je definovaná z dôvodu potreby výkonu kontroly časti kódu ITMS2014+ s cieľom zistiť jeho kvalitu a konzistenciu vo vzťahu k celému zdrojovému kódu ITMS2014+. </w:t>
      </w:r>
    </w:p>
    <w:p w:rsidR="00185E2E" w:rsidRPr="00085343" w:rsidRDefault="00185E2E" w:rsidP="00185E2E">
      <w:pPr>
        <w:keepNext w:val="0"/>
        <w:numPr>
          <w:ilvl w:val="0"/>
          <w:numId w:val="44"/>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eastAsia="Calibri" w:hAnsi="Cambria"/>
          <w:noProof w:val="0"/>
          <w:szCs w:val="22"/>
          <w:lang w:eastAsia="en-US"/>
        </w:rPr>
        <w:t>ÚPPVII bude ďalej hodnotiť technický dlh predloženého kódu, ktorý musí spĺňať úroveň A.</w:t>
      </w:r>
    </w:p>
    <w:p w:rsidR="00185E2E" w:rsidRPr="00085343" w:rsidRDefault="00185E2E" w:rsidP="00185E2E">
      <w:pPr>
        <w:keepNext w:val="0"/>
        <w:numPr>
          <w:ilvl w:val="0"/>
          <w:numId w:val="44"/>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eastAsia="Calibri" w:hAnsi="Cambria"/>
          <w:noProof w:val="0"/>
          <w:szCs w:val="22"/>
          <w:lang w:eastAsia="en-US"/>
        </w:rPr>
        <w:t xml:space="preserve">Projektová metodika definuje podrobnejšie náležitosti spojené s kontrolou zdrojového kódu. </w:t>
      </w:r>
    </w:p>
    <w:p w:rsidR="00185E2E" w:rsidRPr="00085343" w:rsidRDefault="00185E2E" w:rsidP="00185E2E">
      <w:pPr>
        <w:keepNext w:val="0"/>
        <w:numPr>
          <w:ilvl w:val="0"/>
          <w:numId w:val="44"/>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eastAsia="Calibri" w:hAnsi="Cambria"/>
          <w:noProof w:val="0"/>
          <w:szCs w:val="22"/>
          <w:lang w:eastAsia="en-US"/>
        </w:rPr>
        <w:t>Okrem predloženia časti zdrojového kódu zo strany MPRV SR je potrebné, aby MPRV SR predkladalo automatické testy častí zdrojového kódu minimálne v rozsahu 90%.</w:t>
      </w:r>
    </w:p>
    <w:p w:rsidR="00185E2E" w:rsidRPr="00085343" w:rsidRDefault="00185E2E" w:rsidP="00185E2E">
      <w:pPr>
        <w:keepNext w:val="0"/>
        <w:numPr>
          <w:ilvl w:val="0"/>
          <w:numId w:val="44"/>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eastAsia="Calibri" w:hAnsi="Cambria"/>
          <w:noProof w:val="0"/>
          <w:szCs w:val="22"/>
          <w:lang w:eastAsia="en-US"/>
        </w:rPr>
        <w:t>Pokiaľ manažér kvality zdrojového kódu určený ÚPPVII nemá voči zdrojovému kódu pripomienky, čiastkový kód môže byť zapracovaný do verzie ITMS2014+.</w:t>
      </w:r>
    </w:p>
    <w:p w:rsidR="00185E2E" w:rsidRPr="00085343" w:rsidRDefault="00185E2E" w:rsidP="00185E2E">
      <w:pPr>
        <w:keepNext w:val="0"/>
        <w:numPr>
          <w:ilvl w:val="0"/>
          <w:numId w:val="44"/>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eastAsia="Calibri" w:hAnsi="Cambria"/>
          <w:noProof w:val="0"/>
          <w:szCs w:val="22"/>
          <w:lang w:eastAsia="en-US"/>
        </w:rPr>
        <w:t>V prípade, že čiastkový kód ITMS2014+ nebude vyhovovať akceptačným kritériám, nebude použitý na zmenu základného kódu ITMS2014+, a teda nebude zaradený do verzie ITMS2014+.</w:t>
      </w:r>
    </w:p>
    <w:p w:rsidR="00185E2E" w:rsidRPr="00085343" w:rsidRDefault="00185E2E" w:rsidP="00185E2E">
      <w:pPr>
        <w:keepNext w:val="0"/>
        <w:numPr>
          <w:ilvl w:val="0"/>
          <w:numId w:val="44"/>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eastAsia="Calibri" w:hAnsi="Cambria"/>
          <w:noProof w:val="0"/>
          <w:szCs w:val="22"/>
          <w:lang w:eastAsia="en-US"/>
        </w:rPr>
        <w:t xml:space="preserve">ÚPPVII bude hodnotiť kvalitu zdrojového kódu prostredníctvom nástroja </w:t>
      </w:r>
      <w:proofErr w:type="spellStart"/>
      <w:r w:rsidRPr="00085343">
        <w:rPr>
          <w:rFonts w:ascii="Cambria" w:eastAsia="Calibri" w:hAnsi="Cambria"/>
          <w:noProof w:val="0"/>
          <w:szCs w:val="22"/>
          <w:lang w:eastAsia="en-US"/>
        </w:rPr>
        <w:t>SonarQube</w:t>
      </w:r>
      <w:proofErr w:type="spellEnd"/>
      <w:r w:rsidRPr="00085343">
        <w:rPr>
          <w:rFonts w:ascii="Cambria" w:eastAsia="Calibri" w:hAnsi="Cambria"/>
          <w:noProof w:val="0"/>
          <w:szCs w:val="22"/>
          <w:lang w:eastAsia="en-US"/>
        </w:rPr>
        <w:t xml:space="preserve"> a profilu kvality "</w:t>
      </w:r>
      <w:proofErr w:type="spellStart"/>
      <w:r w:rsidRPr="00085343">
        <w:rPr>
          <w:rFonts w:ascii="Cambria" w:eastAsia="Calibri" w:hAnsi="Cambria"/>
          <w:noProof w:val="0"/>
          <w:szCs w:val="22"/>
          <w:lang w:eastAsia="en-US"/>
        </w:rPr>
        <w:t>Sonar</w:t>
      </w:r>
      <w:proofErr w:type="spellEnd"/>
      <w:r w:rsidRPr="00085343">
        <w:rPr>
          <w:rFonts w:ascii="Cambria" w:eastAsia="Calibri" w:hAnsi="Cambria"/>
          <w:noProof w:val="0"/>
          <w:szCs w:val="22"/>
          <w:lang w:eastAsia="en-US"/>
        </w:rPr>
        <w:t xml:space="preserve"> </w:t>
      </w:r>
      <w:proofErr w:type="spellStart"/>
      <w:r w:rsidRPr="00085343">
        <w:rPr>
          <w:rFonts w:ascii="Cambria" w:eastAsia="Calibri" w:hAnsi="Cambria"/>
          <w:noProof w:val="0"/>
          <w:szCs w:val="22"/>
          <w:lang w:eastAsia="en-US"/>
        </w:rPr>
        <w:t>way</w:t>
      </w:r>
      <w:proofErr w:type="spellEnd"/>
      <w:r w:rsidRPr="00085343">
        <w:rPr>
          <w:rFonts w:ascii="Cambria" w:eastAsia="Calibri" w:hAnsi="Cambria"/>
          <w:noProof w:val="0"/>
          <w:szCs w:val="22"/>
          <w:lang w:eastAsia="en-US"/>
        </w:rPr>
        <w:t>". Návrh zmien ITMS2014+ predložených zo strany MPRV SR musí spĺňať nasledovné kritériá:  0 chýb závažnosti "</w:t>
      </w:r>
      <w:proofErr w:type="spellStart"/>
      <w:r w:rsidRPr="00085343">
        <w:rPr>
          <w:rFonts w:ascii="Cambria" w:eastAsia="Calibri" w:hAnsi="Cambria"/>
          <w:noProof w:val="0"/>
          <w:szCs w:val="22"/>
          <w:lang w:eastAsia="en-US"/>
        </w:rPr>
        <w:t>Blocker</w:t>
      </w:r>
      <w:proofErr w:type="spellEnd"/>
      <w:r w:rsidRPr="00085343">
        <w:rPr>
          <w:rFonts w:ascii="Cambria" w:eastAsia="Calibri" w:hAnsi="Cambria"/>
          <w:noProof w:val="0"/>
          <w:szCs w:val="22"/>
          <w:lang w:eastAsia="en-US"/>
        </w:rPr>
        <w:t>",  0 chýb závažnosti "</w:t>
      </w:r>
      <w:proofErr w:type="spellStart"/>
      <w:r w:rsidRPr="00085343">
        <w:rPr>
          <w:rFonts w:ascii="Cambria" w:eastAsia="Calibri" w:hAnsi="Cambria"/>
          <w:noProof w:val="0"/>
          <w:szCs w:val="22"/>
          <w:lang w:eastAsia="en-US"/>
        </w:rPr>
        <w:t>Critical</w:t>
      </w:r>
      <w:proofErr w:type="spellEnd"/>
      <w:r w:rsidRPr="00085343">
        <w:rPr>
          <w:rFonts w:ascii="Cambria" w:eastAsia="Calibri" w:hAnsi="Cambria"/>
          <w:noProof w:val="0"/>
          <w:szCs w:val="22"/>
          <w:lang w:eastAsia="en-US"/>
        </w:rPr>
        <w:t>".</w:t>
      </w:r>
    </w:p>
    <w:p w:rsidR="00185E2E" w:rsidRPr="00085343" w:rsidRDefault="00185E2E" w:rsidP="00185E2E">
      <w:pPr>
        <w:keepNext w:val="0"/>
        <w:suppressAutoHyphens/>
        <w:autoSpaceDN w:val="0"/>
        <w:spacing w:before="0" w:after="200" w:line="276" w:lineRule="auto"/>
        <w:ind w:left="709"/>
        <w:textAlignment w:val="baseline"/>
        <w:rPr>
          <w:rFonts w:ascii="Cambria" w:eastAsia="Calibri" w:hAnsi="Cambria"/>
          <w:noProof w:val="0"/>
          <w:szCs w:val="22"/>
          <w:lang w:eastAsia="en-US"/>
        </w:rPr>
      </w:pPr>
      <w:r w:rsidRPr="00085343">
        <w:rPr>
          <w:rFonts w:ascii="Cambria" w:eastAsia="Calibri" w:hAnsi="Cambria"/>
          <w:noProof w:val="0"/>
          <w:szCs w:val="22"/>
          <w:lang w:eastAsia="en-US"/>
        </w:rPr>
        <w:t>Vysvetlenie pojmov pre účely pravidiel pre riadenie:</w:t>
      </w:r>
    </w:p>
    <w:p w:rsidR="00185E2E" w:rsidRPr="00085343" w:rsidRDefault="00185E2E" w:rsidP="00185E2E">
      <w:pPr>
        <w:keepNext w:val="0"/>
        <w:suppressAutoHyphens/>
        <w:autoSpaceDN w:val="0"/>
        <w:spacing w:before="0" w:after="200" w:line="276" w:lineRule="auto"/>
        <w:ind w:left="709"/>
        <w:textAlignment w:val="baseline"/>
        <w:rPr>
          <w:rFonts w:ascii="Cambria" w:eastAsia="Calibri" w:hAnsi="Cambria"/>
          <w:noProof w:val="0"/>
          <w:szCs w:val="22"/>
          <w:lang w:eastAsia="en-US"/>
        </w:rPr>
      </w:pPr>
      <w:r w:rsidRPr="00085343">
        <w:rPr>
          <w:rFonts w:ascii="Cambria" w:eastAsia="Calibri" w:hAnsi="Cambria"/>
          <w:noProof w:val="0"/>
          <w:szCs w:val="22"/>
          <w:lang w:eastAsia="en-US"/>
        </w:rPr>
        <w:t>Chyba závažnosti "</w:t>
      </w:r>
      <w:proofErr w:type="spellStart"/>
      <w:r w:rsidRPr="00085343">
        <w:rPr>
          <w:rFonts w:ascii="Cambria" w:eastAsia="Calibri" w:hAnsi="Cambria"/>
          <w:noProof w:val="0"/>
          <w:szCs w:val="22"/>
          <w:lang w:eastAsia="en-US"/>
        </w:rPr>
        <w:t>Blocker</w:t>
      </w:r>
      <w:proofErr w:type="spellEnd"/>
      <w:r w:rsidRPr="00085343">
        <w:rPr>
          <w:rFonts w:ascii="Cambria" w:eastAsia="Calibri" w:hAnsi="Cambria"/>
          <w:noProof w:val="0"/>
          <w:szCs w:val="22"/>
          <w:lang w:eastAsia="en-US"/>
        </w:rPr>
        <w:t>" – alebo aj „Kritický problém“ kategórie „A“ - pre účely pravidiel pre riadenie znamená: funkčnosť ITMS2014+ je degradovaná s dopadom na možnosť poskytovania služieb s absolútnym (majoritným) dopadom na používateľov systému ITMS2014+. ITMS2014+ je pre zabezpečenie základných procesov a činností používateľa nepoužiteľný. Jedná sa o zásadné vady funkcionality ITMS2014+, ktoré znemožňujú spracovanie údajov a ich zobrazovanie koncovým používateľom, vrátane problémov spojených s bezpečnosťou a poškodením dát, alebo chyby spôsobujúce, že je potrebné ITMS2014+ znovu zaviesť (reštartovať).</w:t>
      </w:r>
    </w:p>
    <w:p w:rsidR="00185E2E" w:rsidRPr="00085343" w:rsidRDefault="00185E2E" w:rsidP="00185E2E">
      <w:pPr>
        <w:keepNext w:val="0"/>
        <w:suppressAutoHyphens/>
        <w:autoSpaceDN w:val="0"/>
        <w:spacing w:before="0" w:after="200" w:line="276" w:lineRule="auto"/>
        <w:ind w:left="709"/>
        <w:textAlignment w:val="baseline"/>
        <w:rPr>
          <w:rFonts w:ascii="Cambria" w:eastAsia="Calibri" w:hAnsi="Cambria"/>
          <w:noProof w:val="0"/>
          <w:szCs w:val="22"/>
          <w:lang w:eastAsia="en-US"/>
        </w:rPr>
      </w:pPr>
      <w:r w:rsidRPr="00085343">
        <w:rPr>
          <w:rFonts w:ascii="Cambria" w:eastAsia="Calibri" w:hAnsi="Cambria"/>
          <w:noProof w:val="0"/>
          <w:szCs w:val="22"/>
          <w:lang w:eastAsia="en-US"/>
        </w:rPr>
        <w:lastRenderedPageBreak/>
        <w:t>Chyba závažnosti "</w:t>
      </w:r>
      <w:proofErr w:type="spellStart"/>
      <w:r w:rsidRPr="00085343">
        <w:rPr>
          <w:rFonts w:ascii="Cambria" w:eastAsia="Calibri" w:hAnsi="Cambria"/>
          <w:noProof w:val="0"/>
          <w:szCs w:val="22"/>
          <w:lang w:eastAsia="en-US"/>
        </w:rPr>
        <w:t>Critical</w:t>
      </w:r>
      <w:proofErr w:type="spellEnd"/>
      <w:r w:rsidRPr="00085343">
        <w:rPr>
          <w:rFonts w:ascii="Cambria" w:eastAsia="Calibri" w:hAnsi="Cambria"/>
          <w:noProof w:val="0"/>
          <w:szCs w:val="22"/>
          <w:lang w:eastAsia="en-US"/>
        </w:rPr>
        <w:t xml:space="preserve">" – alebo aj „Vážny problém“ kategórie „B“ - Funkčnosť IS je degradovaná s minoritným dopadom na možnosť poskytovania služieb používateľom ITMS2014+. ITMS2014+ je pre zabezpečenie základných procesov a činností používateľa použiteľný s citeľným dopadom na kvalitu služieb. Vážny problém sa prejavuje výpadkom fungovania Modulov a Funkcií, čo závažným spôsobom obmedzuje ich použitie, pričom neobmedzuje použitie SW komponentu ako celku alebo jeho podstatných častí. Ako Závažný problém je charakterizovaný problém, ktorý je opakovane vyvolateľný alebo má trvalý charakter, avšak SW komponent je pre zabezpečenie základných procesov a činností používateľa použiteľný s citeľným dopadom na kvalitu zhotovenia SW komponentu, alebo dostupnosť jeho funkcionalít alebo užívateľský komfort. </w:t>
      </w:r>
    </w:p>
    <w:p w:rsidR="00185E2E" w:rsidRPr="00085343" w:rsidRDefault="00185E2E" w:rsidP="00185E2E">
      <w:pPr>
        <w:keepNext w:val="0"/>
        <w:numPr>
          <w:ilvl w:val="0"/>
          <w:numId w:val="44"/>
        </w:numPr>
        <w:suppressAutoHyphens/>
        <w:autoSpaceDN w:val="0"/>
        <w:spacing w:before="0" w:after="200" w:line="276" w:lineRule="auto"/>
        <w:jc w:val="left"/>
        <w:textAlignment w:val="baseline"/>
        <w:rPr>
          <w:rFonts w:ascii="Cambria" w:eastAsia="Calibri" w:hAnsi="Cambria"/>
          <w:b/>
          <w:noProof w:val="0"/>
          <w:szCs w:val="22"/>
          <w:lang w:eastAsia="en-US"/>
        </w:rPr>
      </w:pPr>
      <w:r w:rsidRPr="00085343">
        <w:rPr>
          <w:rFonts w:ascii="Cambria" w:eastAsia="Calibri" w:hAnsi="Cambria"/>
          <w:noProof w:val="0"/>
          <w:szCs w:val="22"/>
          <w:lang w:eastAsia="en-US"/>
        </w:rPr>
        <w:t>V prípade, že čiastkový kód zmeny ITMS2014+ dodaný zo strany MPRV SR nebude vyhovovať akceptačným kritériám stanoveným ÚPPVII v pravidlách riadenia, nebude zaradený do finálnej verzie celkového kódu ITMS2014+, a teda nebude predmetom uvoľnenia do finálneho „interferenčného“ testovania zo strany ÚPPVII a nebude ani predmetom uvoľnenia do ostrej prevádzky ITMS2014+. O uvedenej situácii bude projektový manažér ÚPPVII bezodkladne informovať projektového manažéra MPRV SR (alebo projektového manažéra jej priamo riadenej organizácie). MPRV SR je následne povinné zabezpečiť opravu navrhovanej zmeny ITMS2014+. Po odstránení nedostatkov bude opakovane vykonávaná kontrola zo strany ÚPPVII. Ak nebudú identifikované nedostatky uvedené v týchto pravidlách riadenia, projektový manažér ÚPPVII zabezpečí testovanie na úrovni ÚPPVII a zaradí žiadané funkcionality ITMS2014+ do príslušnej verzie a následne nasadí zmeny do produktívnej prevádzky ITMS2014+.</w:t>
      </w:r>
    </w:p>
    <w:p w:rsidR="00185E2E" w:rsidRPr="00085343" w:rsidRDefault="00185E2E" w:rsidP="00185E2E">
      <w:pPr>
        <w:keepNext w:val="0"/>
        <w:suppressAutoHyphens/>
        <w:autoSpaceDN w:val="0"/>
        <w:spacing w:before="0" w:after="200" w:line="276" w:lineRule="auto"/>
        <w:jc w:val="left"/>
        <w:textAlignment w:val="baseline"/>
        <w:rPr>
          <w:rFonts w:ascii="Cambria" w:eastAsia="Calibri" w:hAnsi="Cambria"/>
          <w:b/>
          <w:noProof w:val="0"/>
          <w:szCs w:val="22"/>
          <w:lang w:eastAsia="en-US"/>
        </w:rPr>
      </w:pPr>
      <w:r w:rsidRPr="00085343">
        <w:rPr>
          <w:rFonts w:ascii="Cambria" w:eastAsia="Calibri" w:hAnsi="Cambria"/>
          <w:b/>
          <w:noProof w:val="0"/>
          <w:szCs w:val="22"/>
          <w:lang w:eastAsia="en-US"/>
        </w:rPr>
        <w:t>Akceptačné testovanie ÚPPVII</w:t>
      </w:r>
    </w:p>
    <w:p w:rsidR="00185E2E" w:rsidRPr="00085343" w:rsidRDefault="00185E2E" w:rsidP="00185E2E">
      <w:pPr>
        <w:keepNext w:val="0"/>
        <w:numPr>
          <w:ilvl w:val="0"/>
          <w:numId w:val="45"/>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eastAsia="Calibri" w:hAnsi="Cambria"/>
          <w:noProof w:val="0"/>
          <w:szCs w:val="22"/>
          <w:lang w:eastAsia="en-US"/>
        </w:rPr>
        <w:t>Pred nasadením zmenených častí kódu do produktívnej  verzie ITMS2014+ je ÚPPVII oprávnený vykonať akceptačné testovanie.</w:t>
      </w:r>
    </w:p>
    <w:p w:rsidR="00185E2E" w:rsidRPr="00085343" w:rsidRDefault="00185E2E" w:rsidP="00185E2E">
      <w:pPr>
        <w:keepNext w:val="0"/>
        <w:numPr>
          <w:ilvl w:val="0"/>
          <w:numId w:val="45"/>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eastAsia="Calibri" w:hAnsi="Cambria"/>
          <w:noProof w:val="0"/>
          <w:szCs w:val="22"/>
          <w:lang w:eastAsia="en-US"/>
        </w:rPr>
        <w:t xml:space="preserve">Akceptačné testovanie môže obsahovať funkčné a výkonové testy. </w:t>
      </w:r>
    </w:p>
    <w:p w:rsidR="00185E2E" w:rsidRPr="00085343" w:rsidRDefault="00185E2E" w:rsidP="00185E2E">
      <w:pPr>
        <w:keepNext w:val="0"/>
        <w:numPr>
          <w:ilvl w:val="0"/>
          <w:numId w:val="45"/>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eastAsia="Calibri" w:hAnsi="Cambria"/>
          <w:noProof w:val="0"/>
          <w:szCs w:val="22"/>
          <w:lang w:eastAsia="en-US"/>
        </w:rPr>
        <w:t xml:space="preserve">Podrobnosti akceptačného testovania určuje projektová metodika. </w:t>
      </w:r>
    </w:p>
    <w:p w:rsidR="00185E2E" w:rsidRPr="00085343" w:rsidRDefault="00185E2E" w:rsidP="00185E2E">
      <w:pPr>
        <w:keepNext w:val="0"/>
        <w:numPr>
          <w:ilvl w:val="0"/>
          <w:numId w:val="45"/>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eastAsia="Calibri" w:hAnsi="Cambria"/>
          <w:noProof w:val="0"/>
          <w:szCs w:val="22"/>
          <w:lang w:eastAsia="en-US"/>
        </w:rPr>
        <w:t xml:space="preserve">V prípade, ak ÚPPVII identifikuje v rámci akceptačného testovania chyby, vyzve MPRV SR na ich odstránenie.  MPRV SR je povinné po odstránení chýb postupovať ako pri prvotnom predložení časti zmeneného kódu ITMS2014+. </w:t>
      </w:r>
    </w:p>
    <w:p w:rsidR="00185E2E" w:rsidRPr="00085343" w:rsidRDefault="00185E2E" w:rsidP="00185E2E">
      <w:pPr>
        <w:keepNext w:val="0"/>
        <w:numPr>
          <w:ilvl w:val="0"/>
          <w:numId w:val="45"/>
        </w:numPr>
        <w:suppressAutoHyphens/>
        <w:autoSpaceDN w:val="0"/>
        <w:spacing w:before="0" w:after="200" w:line="276" w:lineRule="auto"/>
        <w:jc w:val="left"/>
        <w:textAlignment w:val="baseline"/>
        <w:rPr>
          <w:rFonts w:ascii="Cambria" w:eastAsia="Calibri" w:hAnsi="Cambria"/>
          <w:noProof w:val="0"/>
          <w:szCs w:val="22"/>
          <w:lang w:eastAsia="en-US"/>
        </w:rPr>
      </w:pPr>
      <w:r w:rsidRPr="00085343">
        <w:rPr>
          <w:rFonts w:ascii="Cambria" w:eastAsia="Calibri" w:hAnsi="Cambria"/>
          <w:noProof w:val="0"/>
          <w:szCs w:val="22"/>
          <w:lang w:eastAsia="en-US"/>
        </w:rPr>
        <w:t>ÚPPVII je oprávnený rozhodnúť o vyradení funkcionality ITMS2014+ navrhovanej zo strany MPRV SR v ktorejkoľvek fáze implementácie jej vrátane vyradenia z produktívnej prevádzky ITMS2014+.</w:t>
      </w:r>
    </w:p>
    <w:p w:rsidR="00185E2E" w:rsidRPr="00085343" w:rsidRDefault="00185E2E" w:rsidP="00185E2E">
      <w:pPr>
        <w:keepNext w:val="0"/>
        <w:suppressAutoHyphens/>
        <w:autoSpaceDN w:val="0"/>
        <w:spacing w:before="0" w:after="200" w:line="276" w:lineRule="auto"/>
        <w:jc w:val="left"/>
        <w:textAlignment w:val="baseline"/>
        <w:rPr>
          <w:rFonts w:ascii="Cambria" w:eastAsia="Calibri" w:hAnsi="Cambria"/>
          <w:noProof w:val="0"/>
          <w:szCs w:val="22"/>
          <w:lang w:eastAsia="en-US"/>
        </w:rPr>
      </w:pPr>
    </w:p>
    <w:p w:rsidR="00185E2E" w:rsidRDefault="00185E2E" w:rsidP="00185E2E">
      <w:pPr>
        <w:keepNext w:val="0"/>
        <w:suppressAutoHyphens/>
        <w:autoSpaceDN w:val="0"/>
        <w:spacing w:before="0" w:after="200" w:line="276" w:lineRule="auto"/>
        <w:jc w:val="left"/>
        <w:textAlignment w:val="baseline"/>
        <w:rPr>
          <w:rFonts w:ascii="Cambria" w:eastAsia="Calibri" w:hAnsi="Cambria"/>
          <w:noProof w:val="0"/>
          <w:szCs w:val="22"/>
          <w:lang w:eastAsia="en-US"/>
        </w:rPr>
      </w:pPr>
    </w:p>
    <w:p w:rsidR="00185E2E" w:rsidRDefault="00185E2E" w:rsidP="00185E2E">
      <w:pPr>
        <w:keepNext w:val="0"/>
        <w:suppressAutoHyphens/>
        <w:autoSpaceDN w:val="0"/>
        <w:spacing w:before="0" w:after="200" w:line="276" w:lineRule="auto"/>
        <w:jc w:val="left"/>
        <w:textAlignment w:val="baseline"/>
        <w:rPr>
          <w:rFonts w:ascii="Cambria" w:eastAsia="Calibri" w:hAnsi="Cambria"/>
          <w:noProof w:val="0"/>
          <w:szCs w:val="22"/>
          <w:lang w:eastAsia="en-US"/>
        </w:rPr>
      </w:pPr>
    </w:p>
    <w:p w:rsidR="00185E2E" w:rsidRDefault="00185E2E" w:rsidP="00185E2E">
      <w:pPr>
        <w:keepNext w:val="0"/>
        <w:suppressAutoHyphens/>
        <w:autoSpaceDN w:val="0"/>
        <w:spacing w:before="0" w:after="200" w:line="276" w:lineRule="auto"/>
        <w:jc w:val="left"/>
        <w:textAlignment w:val="baseline"/>
        <w:rPr>
          <w:rFonts w:ascii="Cambria" w:eastAsia="Calibri" w:hAnsi="Cambria"/>
          <w:noProof w:val="0"/>
          <w:szCs w:val="22"/>
          <w:lang w:eastAsia="en-US"/>
        </w:rPr>
      </w:pPr>
    </w:p>
    <w:p w:rsidR="00185E2E" w:rsidRPr="00085343" w:rsidRDefault="00185E2E" w:rsidP="00185E2E">
      <w:pPr>
        <w:keepNext w:val="0"/>
        <w:suppressAutoHyphens/>
        <w:autoSpaceDN w:val="0"/>
        <w:spacing w:before="0" w:after="200" w:line="276" w:lineRule="auto"/>
        <w:jc w:val="left"/>
        <w:textAlignment w:val="baseline"/>
        <w:rPr>
          <w:rFonts w:ascii="Cambria" w:eastAsia="Calibri" w:hAnsi="Cambria"/>
          <w:noProof w:val="0"/>
          <w:szCs w:val="22"/>
          <w:lang w:eastAsia="en-US"/>
        </w:rPr>
      </w:pPr>
    </w:p>
    <w:p w:rsidR="00185E2E" w:rsidRPr="00085343" w:rsidRDefault="00185E2E" w:rsidP="00185E2E">
      <w:pPr>
        <w:keepNext w:val="0"/>
        <w:spacing w:before="0"/>
        <w:rPr>
          <w:rFonts w:asciiTheme="minorHAnsi" w:hAnsiTheme="minorHAnsi" w:cstheme="minorHAnsi"/>
          <w:szCs w:val="24"/>
        </w:rPr>
      </w:pPr>
      <w:r w:rsidRPr="00085343">
        <w:rPr>
          <w:rFonts w:asciiTheme="minorHAnsi" w:hAnsiTheme="minorHAnsi" w:cstheme="minorHAnsi"/>
          <w:szCs w:val="24"/>
        </w:rPr>
        <w:lastRenderedPageBreak/>
        <w:t>Príloha č. 2   k Zmluve o postúpení SUBLICENCIE k počítačovému programu ITMS2014+</w:t>
      </w:r>
    </w:p>
    <w:p w:rsidR="00185E2E" w:rsidRPr="00085343" w:rsidRDefault="00185E2E" w:rsidP="00185E2E">
      <w:pPr>
        <w:keepNext w:val="0"/>
        <w:spacing w:before="0"/>
        <w:rPr>
          <w:rFonts w:asciiTheme="minorHAnsi" w:hAnsiTheme="minorHAnsi" w:cstheme="minorHAnsi"/>
          <w:b/>
          <w:szCs w:val="24"/>
        </w:rPr>
      </w:pPr>
    </w:p>
    <w:p w:rsidR="00185E2E" w:rsidRPr="00085343" w:rsidRDefault="00185E2E" w:rsidP="00185E2E">
      <w:pPr>
        <w:keepNext w:val="0"/>
        <w:spacing w:before="0"/>
        <w:rPr>
          <w:rFonts w:asciiTheme="minorHAnsi" w:hAnsiTheme="minorHAnsi" w:cstheme="minorHAnsi"/>
          <w:b/>
          <w:szCs w:val="24"/>
        </w:rPr>
      </w:pPr>
      <w:r w:rsidRPr="00085343">
        <w:rPr>
          <w:rFonts w:asciiTheme="minorHAnsi" w:hAnsiTheme="minorHAnsi" w:cstheme="minorHAnsi"/>
          <w:b/>
          <w:szCs w:val="24"/>
        </w:rPr>
        <w:t>Pravidlá pre riadenie zmien a doplnení ITMS2014+ pre potreby implementácie Programu rozvoja vidieka SR 2014 – 2020  za časť opatrenia 19 (ďalej aj „pravidlá pre riadenie“)</w:t>
      </w:r>
    </w:p>
    <w:p w:rsidR="00185E2E" w:rsidRPr="00085343" w:rsidRDefault="00185E2E" w:rsidP="00185E2E">
      <w:pPr>
        <w:keepNext w:val="0"/>
        <w:spacing w:before="0"/>
        <w:rPr>
          <w:rFonts w:asciiTheme="minorHAnsi" w:hAnsiTheme="minorHAnsi" w:cstheme="minorHAnsi"/>
          <w:b/>
          <w:szCs w:val="24"/>
        </w:rPr>
      </w:pPr>
      <w:r w:rsidRPr="00085343">
        <w:rPr>
          <w:rFonts w:asciiTheme="minorHAnsi" w:hAnsiTheme="minorHAnsi" w:cstheme="minorHAnsi"/>
          <w:b/>
          <w:szCs w:val="24"/>
        </w:rPr>
        <w:t>Riadenie zmien ITMS2014+</w:t>
      </w:r>
    </w:p>
    <w:p w:rsidR="00185E2E" w:rsidRPr="00085343" w:rsidRDefault="00185E2E" w:rsidP="00185E2E">
      <w:pPr>
        <w:keepNext w:val="0"/>
        <w:spacing w:before="0"/>
        <w:rPr>
          <w:rFonts w:asciiTheme="minorHAnsi" w:hAnsiTheme="minorHAnsi" w:cstheme="minorHAnsi"/>
          <w:b/>
          <w:szCs w:val="24"/>
        </w:rPr>
      </w:pPr>
    </w:p>
    <w:p w:rsidR="00185E2E" w:rsidRPr="00085343" w:rsidRDefault="00185E2E" w:rsidP="00185E2E">
      <w:pPr>
        <w:keepNext w:val="0"/>
        <w:numPr>
          <w:ilvl w:val="0"/>
          <w:numId w:val="47"/>
        </w:numPr>
        <w:suppressAutoHyphens/>
        <w:autoSpaceDN w:val="0"/>
        <w:spacing w:before="0"/>
        <w:ind w:left="567" w:hanging="567"/>
        <w:jc w:val="left"/>
        <w:textAlignment w:val="baseline"/>
        <w:rPr>
          <w:rFonts w:asciiTheme="minorHAnsi" w:hAnsiTheme="minorHAnsi" w:cstheme="minorHAnsi"/>
          <w:szCs w:val="22"/>
        </w:rPr>
      </w:pPr>
      <w:r w:rsidRPr="00085343">
        <w:rPr>
          <w:rFonts w:asciiTheme="minorHAnsi" w:hAnsiTheme="minorHAnsi" w:cstheme="minorHAnsi"/>
          <w:b/>
          <w:szCs w:val="22"/>
        </w:rPr>
        <w:t>Za implementáciu zmien  ITMS2014+ potrebných pre realizáciu Programu rozvoja vidieka SR</w:t>
      </w:r>
      <w:r w:rsidRPr="00085343">
        <w:rPr>
          <w:rFonts w:asciiTheme="minorHAnsi" w:hAnsiTheme="minorHAnsi" w:cstheme="minorHAnsi"/>
          <w:szCs w:val="22"/>
        </w:rPr>
        <w:t xml:space="preserve"> 2014 – 2020  za časť opatrenia 19  </w:t>
      </w:r>
      <w:r w:rsidRPr="00085343">
        <w:rPr>
          <w:rFonts w:asciiTheme="minorHAnsi" w:hAnsiTheme="minorHAnsi" w:cstheme="minorHAnsi"/>
          <w:b/>
          <w:szCs w:val="22"/>
        </w:rPr>
        <w:t>je zodpovedný projektový manažér PPA</w:t>
      </w:r>
      <w:r w:rsidRPr="00085343">
        <w:rPr>
          <w:rFonts w:asciiTheme="minorHAnsi" w:hAnsiTheme="minorHAnsi" w:cstheme="minorHAnsi"/>
          <w:szCs w:val="22"/>
        </w:rPr>
        <w:t xml:space="preserve">. Pod implementáciou zmien ITMS2014+ sa rozumie vykonávanie najmä nasledovných aktivít zo strany projektového manažéra PPA: </w:t>
      </w:r>
    </w:p>
    <w:p w:rsidR="00185E2E" w:rsidRPr="00085343" w:rsidRDefault="00185E2E" w:rsidP="00185E2E">
      <w:pPr>
        <w:keepNext w:val="0"/>
        <w:numPr>
          <w:ilvl w:val="0"/>
          <w:numId w:val="46"/>
        </w:numPr>
        <w:suppressAutoHyphens/>
        <w:autoSpaceDN w:val="0"/>
        <w:spacing w:before="0"/>
        <w:contextualSpacing/>
        <w:jc w:val="left"/>
        <w:textAlignment w:val="baseline"/>
        <w:rPr>
          <w:rFonts w:asciiTheme="minorHAnsi" w:hAnsiTheme="minorHAnsi" w:cstheme="minorHAnsi"/>
          <w:szCs w:val="22"/>
        </w:rPr>
      </w:pPr>
      <w:r w:rsidRPr="00085343">
        <w:rPr>
          <w:rFonts w:asciiTheme="minorHAnsi" w:hAnsiTheme="minorHAnsi" w:cstheme="minorHAnsi"/>
          <w:szCs w:val="22"/>
        </w:rPr>
        <w:t xml:space="preserve">vypracovanie analýzy dokumentácie, </w:t>
      </w:r>
    </w:p>
    <w:p w:rsidR="00185E2E" w:rsidRPr="00085343" w:rsidRDefault="00185E2E" w:rsidP="00185E2E">
      <w:pPr>
        <w:keepNext w:val="0"/>
        <w:numPr>
          <w:ilvl w:val="0"/>
          <w:numId w:val="46"/>
        </w:numPr>
        <w:suppressAutoHyphens/>
        <w:autoSpaceDN w:val="0"/>
        <w:spacing w:before="0"/>
        <w:contextualSpacing/>
        <w:jc w:val="left"/>
        <w:textAlignment w:val="baseline"/>
        <w:rPr>
          <w:rFonts w:asciiTheme="minorHAnsi" w:hAnsiTheme="minorHAnsi" w:cstheme="minorHAnsi"/>
          <w:szCs w:val="22"/>
        </w:rPr>
      </w:pPr>
      <w:r w:rsidRPr="00085343">
        <w:rPr>
          <w:rFonts w:asciiTheme="minorHAnsi" w:hAnsiTheme="minorHAnsi" w:cstheme="minorHAnsi"/>
          <w:szCs w:val="22"/>
        </w:rPr>
        <w:t xml:space="preserve">komunikácia s dodávateľom PPA, </w:t>
      </w:r>
    </w:p>
    <w:p w:rsidR="00185E2E" w:rsidRPr="00085343" w:rsidRDefault="00185E2E" w:rsidP="00185E2E">
      <w:pPr>
        <w:keepNext w:val="0"/>
        <w:numPr>
          <w:ilvl w:val="0"/>
          <w:numId w:val="46"/>
        </w:numPr>
        <w:suppressAutoHyphens/>
        <w:autoSpaceDN w:val="0"/>
        <w:spacing w:before="0"/>
        <w:contextualSpacing/>
        <w:jc w:val="left"/>
        <w:textAlignment w:val="baseline"/>
        <w:rPr>
          <w:rFonts w:asciiTheme="minorHAnsi" w:hAnsiTheme="minorHAnsi" w:cstheme="minorHAnsi"/>
          <w:szCs w:val="22"/>
        </w:rPr>
      </w:pPr>
      <w:r w:rsidRPr="00085343">
        <w:rPr>
          <w:rFonts w:asciiTheme="minorHAnsi" w:hAnsiTheme="minorHAnsi" w:cstheme="minorHAnsi"/>
          <w:szCs w:val="22"/>
        </w:rPr>
        <w:t xml:space="preserve">komunikácia s projektovým manažérom MPRV SR, resp. ÚPPVII, </w:t>
      </w:r>
    </w:p>
    <w:p w:rsidR="00185E2E" w:rsidRPr="00085343" w:rsidRDefault="00185E2E" w:rsidP="00185E2E">
      <w:pPr>
        <w:keepNext w:val="0"/>
        <w:numPr>
          <w:ilvl w:val="0"/>
          <w:numId w:val="46"/>
        </w:numPr>
        <w:suppressAutoHyphens/>
        <w:autoSpaceDN w:val="0"/>
        <w:spacing w:before="0"/>
        <w:contextualSpacing/>
        <w:jc w:val="left"/>
        <w:textAlignment w:val="baseline"/>
        <w:rPr>
          <w:rFonts w:asciiTheme="minorHAnsi" w:hAnsiTheme="minorHAnsi" w:cstheme="minorHAnsi"/>
          <w:szCs w:val="22"/>
        </w:rPr>
      </w:pPr>
      <w:r w:rsidRPr="00085343">
        <w:rPr>
          <w:rFonts w:asciiTheme="minorHAnsi" w:hAnsiTheme="minorHAnsi" w:cstheme="minorHAnsi"/>
          <w:szCs w:val="22"/>
        </w:rPr>
        <w:t xml:space="preserve">vypracovávanie podkladov pre dodávateľa PPA, </w:t>
      </w:r>
    </w:p>
    <w:p w:rsidR="00185E2E" w:rsidRPr="00085343" w:rsidRDefault="00185E2E" w:rsidP="00185E2E">
      <w:pPr>
        <w:keepNext w:val="0"/>
        <w:numPr>
          <w:ilvl w:val="0"/>
          <w:numId w:val="46"/>
        </w:numPr>
        <w:suppressAutoHyphens/>
        <w:autoSpaceDN w:val="0"/>
        <w:spacing w:before="0"/>
        <w:contextualSpacing/>
        <w:jc w:val="left"/>
        <w:textAlignment w:val="baseline"/>
        <w:rPr>
          <w:rFonts w:asciiTheme="minorHAnsi" w:hAnsiTheme="minorHAnsi" w:cstheme="minorHAnsi"/>
          <w:szCs w:val="22"/>
        </w:rPr>
      </w:pPr>
      <w:r w:rsidRPr="00085343">
        <w:rPr>
          <w:rFonts w:asciiTheme="minorHAnsi" w:hAnsiTheme="minorHAnsi" w:cstheme="minorHAnsi"/>
          <w:szCs w:val="22"/>
        </w:rPr>
        <w:t xml:space="preserve">schvaľovanie postupov, </w:t>
      </w:r>
    </w:p>
    <w:p w:rsidR="00185E2E" w:rsidRPr="00085343" w:rsidRDefault="00185E2E" w:rsidP="00185E2E">
      <w:pPr>
        <w:keepNext w:val="0"/>
        <w:numPr>
          <w:ilvl w:val="0"/>
          <w:numId w:val="46"/>
        </w:numPr>
        <w:suppressAutoHyphens/>
        <w:autoSpaceDN w:val="0"/>
        <w:spacing w:before="0"/>
        <w:contextualSpacing/>
        <w:jc w:val="left"/>
        <w:textAlignment w:val="baseline"/>
        <w:rPr>
          <w:rFonts w:asciiTheme="minorHAnsi" w:hAnsiTheme="minorHAnsi" w:cstheme="minorHAnsi"/>
          <w:szCs w:val="22"/>
        </w:rPr>
      </w:pPr>
      <w:r w:rsidRPr="00085343">
        <w:rPr>
          <w:rFonts w:asciiTheme="minorHAnsi" w:hAnsiTheme="minorHAnsi" w:cstheme="minorHAnsi"/>
          <w:szCs w:val="22"/>
        </w:rPr>
        <w:t xml:space="preserve">vykonávanie testovania zapracovaných požiadaviek, </w:t>
      </w:r>
    </w:p>
    <w:p w:rsidR="00185E2E" w:rsidRPr="00085343" w:rsidRDefault="00185E2E" w:rsidP="00185E2E">
      <w:pPr>
        <w:keepNext w:val="0"/>
        <w:numPr>
          <w:ilvl w:val="0"/>
          <w:numId w:val="46"/>
        </w:numPr>
        <w:suppressAutoHyphens/>
        <w:autoSpaceDN w:val="0"/>
        <w:spacing w:before="0"/>
        <w:contextualSpacing/>
        <w:jc w:val="left"/>
        <w:textAlignment w:val="baseline"/>
        <w:rPr>
          <w:rFonts w:asciiTheme="minorHAnsi" w:hAnsiTheme="minorHAnsi" w:cstheme="minorHAnsi"/>
          <w:szCs w:val="22"/>
        </w:rPr>
      </w:pPr>
      <w:r w:rsidRPr="00085343">
        <w:rPr>
          <w:rFonts w:asciiTheme="minorHAnsi" w:hAnsiTheme="minorHAnsi" w:cstheme="minorHAnsi"/>
          <w:szCs w:val="22"/>
        </w:rPr>
        <w:t>dodávanie podkladov, informácií ako aj funkcionalít do projektového nástroja (JIRA),</w:t>
      </w:r>
    </w:p>
    <w:p w:rsidR="00185E2E" w:rsidRPr="00085343" w:rsidRDefault="00185E2E" w:rsidP="00185E2E">
      <w:pPr>
        <w:keepNext w:val="0"/>
        <w:numPr>
          <w:ilvl w:val="0"/>
          <w:numId w:val="46"/>
        </w:numPr>
        <w:suppressAutoHyphens/>
        <w:autoSpaceDN w:val="0"/>
        <w:spacing w:before="0"/>
        <w:contextualSpacing/>
        <w:jc w:val="left"/>
        <w:textAlignment w:val="baseline"/>
        <w:rPr>
          <w:rFonts w:asciiTheme="minorHAnsi" w:hAnsiTheme="minorHAnsi" w:cstheme="minorHAnsi"/>
          <w:szCs w:val="22"/>
        </w:rPr>
      </w:pPr>
      <w:r w:rsidRPr="00085343">
        <w:rPr>
          <w:rFonts w:asciiTheme="minorHAnsi" w:hAnsiTheme="minorHAnsi" w:cstheme="minorHAnsi"/>
          <w:szCs w:val="22"/>
        </w:rPr>
        <w:t>postupovanie podľa pokynov projektového manažéra MPRV SR, resp.ÚPPVII.</w:t>
      </w:r>
    </w:p>
    <w:p w:rsidR="00185E2E" w:rsidRPr="00085343" w:rsidRDefault="00185E2E" w:rsidP="00185E2E">
      <w:pPr>
        <w:keepNext w:val="0"/>
        <w:numPr>
          <w:ilvl w:val="0"/>
          <w:numId w:val="47"/>
        </w:numPr>
        <w:suppressAutoHyphens/>
        <w:autoSpaceDN w:val="0"/>
        <w:spacing w:before="0"/>
        <w:ind w:left="567" w:hanging="567"/>
        <w:jc w:val="left"/>
        <w:textAlignment w:val="baseline"/>
        <w:rPr>
          <w:rFonts w:asciiTheme="minorHAnsi" w:hAnsiTheme="minorHAnsi" w:cstheme="minorHAnsi"/>
          <w:szCs w:val="22"/>
        </w:rPr>
      </w:pPr>
      <w:r w:rsidRPr="00085343">
        <w:rPr>
          <w:rFonts w:asciiTheme="minorHAnsi" w:hAnsiTheme="minorHAnsi" w:cstheme="minorHAnsi"/>
          <w:b/>
          <w:szCs w:val="22"/>
        </w:rPr>
        <w:t>Projektový manažér PPA</w:t>
      </w:r>
      <w:r w:rsidRPr="00085343">
        <w:rPr>
          <w:rFonts w:asciiTheme="minorHAnsi" w:hAnsiTheme="minorHAnsi" w:cstheme="minorHAnsi"/>
          <w:szCs w:val="22"/>
        </w:rPr>
        <w:t xml:space="preserve"> je povinný zabezpečiť realizáciu a kontrolu vykonávania aktivít vymedzených v bode 1. </w:t>
      </w:r>
    </w:p>
    <w:p w:rsidR="00185E2E" w:rsidRPr="00085343" w:rsidRDefault="00185E2E" w:rsidP="00185E2E">
      <w:pPr>
        <w:keepNext w:val="0"/>
        <w:numPr>
          <w:ilvl w:val="0"/>
          <w:numId w:val="47"/>
        </w:numPr>
        <w:suppressAutoHyphens/>
        <w:autoSpaceDN w:val="0"/>
        <w:spacing w:before="0"/>
        <w:ind w:left="567" w:hanging="567"/>
        <w:jc w:val="left"/>
        <w:textAlignment w:val="baseline"/>
        <w:rPr>
          <w:rFonts w:asciiTheme="minorHAnsi" w:hAnsiTheme="minorHAnsi" w:cstheme="minorHAnsi"/>
          <w:szCs w:val="22"/>
        </w:rPr>
      </w:pPr>
      <w:r w:rsidRPr="00085343">
        <w:rPr>
          <w:rFonts w:asciiTheme="minorHAnsi" w:hAnsiTheme="minorHAnsi" w:cstheme="minorHAnsi"/>
          <w:b/>
          <w:szCs w:val="22"/>
        </w:rPr>
        <w:t>Projektový manažér ÚPPVII je zodpovedný za vytvorenie a nasadenie verzie, buildu, patchu ITMS2014+</w:t>
      </w:r>
      <w:r w:rsidRPr="00085343">
        <w:rPr>
          <w:rFonts w:asciiTheme="minorHAnsi" w:hAnsiTheme="minorHAnsi" w:cstheme="minorHAnsi"/>
          <w:szCs w:val="22"/>
        </w:rPr>
        <w:t xml:space="preserve"> zahŕňajúc aj požiadavky MPRV SR a PPA potrebné pre implementáciu Programu rozvoja vidieka SR 2014 – 2020  za časť opatrenia 19, v zmysle prílohy č.1 k Zmluve ÚPPVII.  </w:t>
      </w:r>
    </w:p>
    <w:p w:rsidR="00185E2E" w:rsidRPr="00085343" w:rsidRDefault="00185E2E" w:rsidP="00185E2E">
      <w:pPr>
        <w:keepNext w:val="0"/>
        <w:numPr>
          <w:ilvl w:val="0"/>
          <w:numId w:val="47"/>
        </w:numPr>
        <w:suppressAutoHyphens/>
        <w:autoSpaceDN w:val="0"/>
        <w:spacing w:before="0"/>
        <w:ind w:left="567" w:hanging="567"/>
        <w:jc w:val="left"/>
        <w:textAlignment w:val="baseline"/>
        <w:rPr>
          <w:rFonts w:asciiTheme="minorHAnsi" w:hAnsiTheme="minorHAnsi" w:cstheme="minorHAnsi"/>
          <w:szCs w:val="22"/>
        </w:rPr>
      </w:pPr>
      <w:r w:rsidRPr="00085343">
        <w:rPr>
          <w:rFonts w:asciiTheme="minorHAnsi" w:hAnsiTheme="minorHAnsi" w:cstheme="minorHAnsi"/>
          <w:szCs w:val="22"/>
        </w:rPr>
        <w:t xml:space="preserve">V zmysle prílohy č.1 k Zmluve ÚPPVII, ÚPPVII si vyhradzuje právo  na oneskorenie sprístupnenia funkcionality ITMS2014+ potrebnej pre implementáciu Programu rozvoja vidieka SR 2014 – 2020  za časť opatrenia 19,  ak dôjde k časovému sklzu zo strany MPRV SR, PPA alebo jej dodávateľa, prípadne k inej relevantnej skutočnosti, ktorá má za následok preplánovanie alebo posun verzie ITMS2014+. Náhradný termín sprístupnenia funkcionality určí projektový manažér ÚPPVII v nadväznosti na komunikáciu s projektovým manažérom MPRV SR, resp. PPA. </w:t>
      </w:r>
    </w:p>
    <w:p w:rsidR="00185E2E" w:rsidRPr="00085343" w:rsidRDefault="00185E2E" w:rsidP="00185E2E">
      <w:pPr>
        <w:keepNext w:val="0"/>
        <w:numPr>
          <w:ilvl w:val="0"/>
          <w:numId w:val="47"/>
        </w:numPr>
        <w:suppressAutoHyphens/>
        <w:autoSpaceDN w:val="0"/>
        <w:spacing w:before="0"/>
        <w:ind w:left="567" w:hanging="567"/>
        <w:jc w:val="left"/>
        <w:textAlignment w:val="baseline"/>
        <w:rPr>
          <w:rFonts w:asciiTheme="minorHAnsi" w:hAnsiTheme="minorHAnsi" w:cstheme="minorHAnsi"/>
          <w:szCs w:val="22"/>
        </w:rPr>
      </w:pPr>
      <w:r w:rsidRPr="00085343">
        <w:rPr>
          <w:rFonts w:asciiTheme="minorHAnsi" w:hAnsiTheme="minorHAnsi" w:cstheme="minorHAnsi"/>
          <w:szCs w:val="22"/>
        </w:rPr>
        <w:t>V zmysle prílohy č.1 k Zmluve ÚPPVII, ÚPPVII definuje ako projektový nástroj produkt JIRA. Na základe predchádzajúcej vety PPA je zaviazané komunikovať s ÚPPVII prostredníctvom tohto projektového nástroja vo veciach súvisiacich s implementáciou ITMS2014+. Projektový nástroj pre potreby pravidiel riadenia znamená nástroj na evidovanie a kontrolu plnenia úloh, plánovanie a vytváranie harmonogramu prác, kontrolu plnenia harmonogramu prác, automatickú eskaláciu a upozornenie relevantných členov tímov pri dosiahnutí hraničných hodnôt, vytváranie užívateľom definovaných pohľadov a prehľadov o plnení Zmluvy, vytváranie personálnych matíc členov jednotlivých projektových tímov, kolaboráciu nad dokumentmi a podobne.</w:t>
      </w:r>
    </w:p>
    <w:p w:rsidR="00185E2E" w:rsidRPr="00085343" w:rsidRDefault="00185E2E" w:rsidP="00185E2E">
      <w:pPr>
        <w:keepNext w:val="0"/>
        <w:numPr>
          <w:ilvl w:val="0"/>
          <w:numId w:val="47"/>
        </w:numPr>
        <w:suppressAutoHyphens/>
        <w:autoSpaceDN w:val="0"/>
        <w:spacing w:before="0"/>
        <w:ind w:left="567" w:hanging="567"/>
        <w:jc w:val="left"/>
        <w:textAlignment w:val="baseline"/>
        <w:rPr>
          <w:rFonts w:asciiTheme="minorHAnsi" w:hAnsiTheme="minorHAnsi" w:cstheme="minorHAnsi"/>
          <w:szCs w:val="22"/>
        </w:rPr>
      </w:pPr>
      <w:r w:rsidRPr="00085343">
        <w:rPr>
          <w:rFonts w:asciiTheme="minorHAnsi" w:hAnsiTheme="minorHAnsi" w:cstheme="minorHAnsi"/>
          <w:szCs w:val="24"/>
        </w:rPr>
        <w:t>V zmysle prílohy č.1 k Zmluve ÚPPVII, ÚPPVII definuje ako projektový nástroj produkt JIRA. Na základe predchádzajúcej vety PPA je zaviazané komunikovať s ÚPPVII prostredníctvom tohto projektového nástroja vo veciach súvisiacich s implementáciou ITMS2014+ a zároveň je povinná zabezpečiť prístup do projektového nástroja JIRA pre člena Pracovnej skupiny, ktorý je zástupcom MPSRV SR.</w:t>
      </w:r>
    </w:p>
    <w:p w:rsidR="00185E2E" w:rsidRPr="00085343" w:rsidRDefault="00185E2E" w:rsidP="00185E2E">
      <w:pPr>
        <w:keepNext w:val="0"/>
        <w:numPr>
          <w:ilvl w:val="0"/>
          <w:numId w:val="47"/>
        </w:numPr>
        <w:suppressAutoHyphens/>
        <w:autoSpaceDN w:val="0"/>
        <w:spacing w:before="0"/>
        <w:ind w:left="567" w:hanging="567"/>
        <w:jc w:val="left"/>
        <w:textAlignment w:val="baseline"/>
        <w:rPr>
          <w:rFonts w:asciiTheme="minorHAnsi" w:hAnsiTheme="minorHAnsi" w:cstheme="minorHAnsi"/>
          <w:szCs w:val="22"/>
        </w:rPr>
      </w:pPr>
      <w:r w:rsidRPr="00085343">
        <w:rPr>
          <w:rFonts w:asciiTheme="minorHAnsi" w:hAnsiTheme="minorHAnsi" w:cstheme="minorHAnsi"/>
          <w:szCs w:val="22"/>
        </w:rPr>
        <w:t>Pravidlá pre riadenie neobsahujú podrobný popis úkonov, ktoré je potrebné vykonať zo strany PPA vo vzťahu k dodávateľovi. Tieto postupy budú poskytnuté PPA v rámci projektovej dokumentácie.</w:t>
      </w:r>
    </w:p>
    <w:p w:rsidR="00185E2E" w:rsidRPr="00085343" w:rsidRDefault="00185E2E" w:rsidP="00185E2E">
      <w:pPr>
        <w:keepNext w:val="0"/>
        <w:spacing w:before="0"/>
        <w:rPr>
          <w:rFonts w:asciiTheme="minorHAnsi" w:hAnsiTheme="minorHAnsi" w:cstheme="minorHAnsi"/>
          <w:szCs w:val="24"/>
        </w:rPr>
      </w:pPr>
    </w:p>
    <w:p w:rsidR="00185E2E" w:rsidRDefault="00185E2E" w:rsidP="00185E2E">
      <w:pPr>
        <w:keepNext w:val="0"/>
        <w:spacing w:before="0" w:after="160" w:line="259" w:lineRule="auto"/>
        <w:rPr>
          <w:rFonts w:asciiTheme="minorHAnsi" w:hAnsiTheme="minorHAnsi" w:cstheme="minorHAnsi"/>
          <w:b/>
          <w:szCs w:val="24"/>
        </w:rPr>
      </w:pPr>
    </w:p>
    <w:p w:rsidR="00185E2E" w:rsidRDefault="00185E2E" w:rsidP="00185E2E">
      <w:pPr>
        <w:keepNext w:val="0"/>
        <w:spacing w:before="0" w:after="160" w:line="259" w:lineRule="auto"/>
        <w:rPr>
          <w:rFonts w:asciiTheme="minorHAnsi" w:hAnsiTheme="minorHAnsi" w:cstheme="minorHAnsi"/>
          <w:b/>
          <w:szCs w:val="24"/>
        </w:rPr>
      </w:pPr>
    </w:p>
    <w:p w:rsidR="00185E2E" w:rsidRPr="00085343" w:rsidRDefault="00185E2E" w:rsidP="00185E2E">
      <w:pPr>
        <w:keepNext w:val="0"/>
        <w:spacing w:before="0" w:after="160" w:line="259" w:lineRule="auto"/>
        <w:rPr>
          <w:rFonts w:asciiTheme="minorHAnsi" w:hAnsiTheme="minorHAnsi" w:cstheme="minorHAnsi"/>
          <w:b/>
          <w:szCs w:val="24"/>
        </w:rPr>
      </w:pPr>
    </w:p>
    <w:p w:rsidR="00185E2E" w:rsidRPr="00085343" w:rsidRDefault="00185E2E" w:rsidP="00185E2E">
      <w:pPr>
        <w:keepNext w:val="0"/>
        <w:spacing w:before="0" w:after="160" w:line="259" w:lineRule="auto"/>
        <w:rPr>
          <w:rFonts w:asciiTheme="minorHAnsi" w:hAnsiTheme="minorHAnsi" w:cstheme="minorHAnsi"/>
          <w:b/>
          <w:szCs w:val="24"/>
        </w:rPr>
      </w:pPr>
      <w:r w:rsidRPr="00085343">
        <w:rPr>
          <w:rFonts w:asciiTheme="minorHAnsi" w:hAnsiTheme="minorHAnsi" w:cstheme="minorHAnsi"/>
          <w:b/>
          <w:szCs w:val="24"/>
        </w:rPr>
        <w:lastRenderedPageBreak/>
        <w:t>Pravidlá pre kontrolu zdrojového kódu zmien ITMS2014+ potrebných pre implementáciu Programu rozvoja vidieka SR 2014 – 2020  za časť opatrenia 19</w:t>
      </w:r>
    </w:p>
    <w:p w:rsidR="00185E2E" w:rsidRPr="00085343" w:rsidRDefault="00185E2E" w:rsidP="00185E2E">
      <w:pPr>
        <w:keepNext w:val="0"/>
        <w:spacing w:before="0"/>
        <w:rPr>
          <w:rFonts w:asciiTheme="minorHAnsi" w:hAnsiTheme="minorHAnsi" w:cstheme="minorHAnsi"/>
          <w:b/>
          <w:szCs w:val="24"/>
        </w:rPr>
      </w:pPr>
    </w:p>
    <w:p w:rsidR="00185E2E" w:rsidRPr="00085343" w:rsidRDefault="00185E2E" w:rsidP="00185E2E">
      <w:pPr>
        <w:keepNext w:val="0"/>
        <w:numPr>
          <w:ilvl w:val="0"/>
          <w:numId w:val="48"/>
        </w:numPr>
        <w:suppressAutoHyphens/>
        <w:autoSpaceDN w:val="0"/>
        <w:spacing w:before="0"/>
        <w:ind w:left="567" w:hanging="567"/>
        <w:jc w:val="left"/>
        <w:textAlignment w:val="baseline"/>
        <w:rPr>
          <w:rFonts w:asciiTheme="minorHAnsi" w:hAnsiTheme="minorHAnsi" w:cstheme="minorHAnsi"/>
          <w:szCs w:val="24"/>
        </w:rPr>
      </w:pPr>
      <w:r w:rsidRPr="00085343">
        <w:rPr>
          <w:rFonts w:asciiTheme="minorHAnsi" w:hAnsiTheme="minorHAnsi" w:cstheme="minorHAnsi"/>
          <w:szCs w:val="24"/>
        </w:rPr>
        <w:t xml:space="preserve">Po ukončení vývoja zmeny ITMS2014+ a jej otestovaní zo strany dodávateľa PPA, PPA a MPRV SR, projektový manažér PPA odovzdá za súčinnosti MPRV SR časť kódu ITMS2014+ ÚPPVII na posúdenie jej kompatibility s aplikáciou ITMS2014+, tak aby nebola narušená konzistencia a funkčnosť aplikácie ITMS2014+. </w:t>
      </w:r>
    </w:p>
    <w:p w:rsidR="00185E2E" w:rsidRPr="00085343" w:rsidRDefault="00185E2E" w:rsidP="00185E2E">
      <w:pPr>
        <w:keepNext w:val="0"/>
        <w:numPr>
          <w:ilvl w:val="0"/>
          <w:numId w:val="48"/>
        </w:numPr>
        <w:suppressAutoHyphens/>
        <w:autoSpaceDN w:val="0"/>
        <w:spacing w:before="0"/>
        <w:ind w:left="567" w:hanging="567"/>
        <w:jc w:val="left"/>
        <w:textAlignment w:val="baseline"/>
        <w:rPr>
          <w:rFonts w:asciiTheme="minorHAnsi" w:hAnsiTheme="minorHAnsi" w:cstheme="minorHAnsi"/>
          <w:szCs w:val="24"/>
        </w:rPr>
      </w:pPr>
      <w:r w:rsidRPr="00085343">
        <w:rPr>
          <w:rFonts w:asciiTheme="minorHAnsi" w:hAnsiTheme="minorHAnsi" w:cstheme="minorHAnsi"/>
          <w:szCs w:val="24"/>
        </w:rPr>
        <w:t>Projektový manažér PPA je povinný zabezpečiť zaradenie návrhu zmeny ITMS2014+ vo forme časti kódu (Pull Request) v rámci nástroja VCS Git (verzionovacom systéme).</w:t>
      </w:r>
    </w:p>
    <w:p w:rsidR="00185E2E" w:rsidRPr="00085343" w:rsidRDefault="00185E2E" w:rsidP="00185E2E">
      <w:pPr>
        <w:keepNext w:val="0"/>
        <w:numPr>
          <w:ilvl w:val="0"/>
          <w:numId w:val="48"/>
        </w:numPr>
        <w:suppressAutoHyphens/>
        <w:autoSpaceDN w:val="0"/>
        <w:spacing w:before="0"/>
        <w:ind w:left="567" w:hanging="567"/>
        <w:jc w:val="left"/>
        <w:textAlignment w:val="baseline"/>
        <w:rPr>
          <w:rFonts w:asciiTheme="minorHAnsi" w:hAnsiTheme="minorHAnsi" w:cstheme="minorHAnsi"/>
          <w:szCs w:val="24"/>
        </w:rPr>
      </w:pPr>
      <w:r w:rsidRPr="00085343">
        <w:rPr>
          <w:rFonts w:asciiTheme="minorHAnsi" w:hAnsiTheme="minorHAnsi" w:cstheme="minorHAnsi"/>
          <w:szCs w:val="24"/>
        </w:rPr>
        <w:t>Pri vývoji zmien ITMS2014+ potrebných pre implementáciu Programu rozvoja vidieka SR 2014 – 2020  za časť opatrenia 19 je potrebné, aby PPA a jej dodávateľ postupoval v súlade s postupmi a  schémou „Git verzionovania“. Bližší popis je uvedený na </w:t>
      </w:r>
      <w:hyperlink r:id="rId11" w:history="1">
        <w:r w:rsidRPr="00085343">
          <w:rPr>
            <w:rFonts w:asciiTheme="minorHAnsi" w:hAnsiTheme="minorHAnsi" w:cstheme="minorHAnsi"/>
            <w:color w:val="0563C1" w:themeColor="hyperlink"/>
            <w:szCs w:val="24"/>
            <w:u w:val="single"/>
          </w:rPr>
          <w:t>http://nvie.com/posts/a-successful-git-branching-model/</w:t>
        </w:r>
      </w:hyperlink>
      <w:r w:rsidRPr="00085343">
        <w:rPr>
          <w:rFonts w:asciiTheme="minorHAnsi" w:hAnsiTheme="minorHAnsi" w:cstheme="minorHAnsi"/>
          <w:szCs w:val="24"/>
        </w:rPr>
        <w:t xml:space="preserve">. Uvedená povinnosť je definovaná z dôvodu potreby výkonu kontroly časti kódu ITMS2014+ s cieľom zistiť jeho kvalitu a konzistenciu vo vzťahu k celému zdrojovému kódu ITMS2014+. </w:t>
      </w:r>
    </w:p>
    <w:p w:rsidR="00185E2E" w:rsidRPr="00085343" w:rsidRDefault="00185E2E" w:rsidP="00185E2E">
      <w:pPr>
        <w:keepNext w:val="0"/>
        <w:numPr>
          <w:ilvl w:val="0"/>
          <w:numId w:val="48"/>
        </w:numPr>
        <w:suppressAutoHyphens/>
        <w:autoSpaceDN w:val="0"/>
        <w:spacing w:before="0"/>
        <w:ind w:left="567" w:hanging="567"/>
        <w:jc w:val="left"/>
        <w:textAlignment w:val="baseline"/>
        <w:rPr>
          <w:rFonts w:asciiTheme="minorHAnsi" w:hAnsiTheme="minorHAnsi" w:cstheme="minorHAnsi"/>
          <w:szCs w:val="24"/>
        </w:rPr>
      </w:pPr>
      <w:r w:rsidRPr="00085343">
        <w:rPr>
          <w:rFonts w:asciiTheme="minorHAnsi" w:hAnsiTheme="minorHAnsi" w:cstheme="minorHAnsi"/>
          <w:szCs w:val="22"/>
        </w:rPr>
        <w:t>V zmysle prílohy č.1 k Zmluve ÚPPVII</w:t>
      </w:r>
      <w:r w:rsidRPr="00085343">
        <w:rPr>
          <w:rFonts w:asciiTheme="minorHAnsi" w:hAnsiTheme="minorHAnsi" w:cstheme="minorHAnsi"/>
          <w:szCs w:val="24"/>
        </w:rPr>
        <w:t>, bude ÚPPVII ďalej hodnotiť technický dlh predloženého kódu, ktorý musí spĺňať úroveň A.</w:t>
      </w:r>
    </w:p>
    <w:p w:rsidR="00185E2E" w:rsidRPr="00085343" w:rsidRDefault="00185E2E" w:rsidP="00185E2E">
      <w:pPr>
        <w:keepNext w:val="0"/>
        <w:numPr>
          <w:ilvl w:val="0"/>
          <w:numId w:val="48"/>
        </w:numPr>
        <w:suppressAutoHyphens/>
        <w:autoSpaceDN w:val="0"/>
        <w:spacing w:before="0"/>
        <w:ind w:left="567" w:hanging="567"/>
        <w:jc w:val="left"/>
        <w:textAlignment w:val="baseline"/>
        <w:rPr>
          <w:rFonts w:asciiTheme="minorHAnsi" w:hAnsiTheme="minorHAnsi" w:cstheme="minorHAnsi"/>
          <w:szCs w:val="24"/>
        </w:rPr>
      </w:pPr>
      <w:r w:rsidRPr="00085343">
        <w:rPr>
          <w:rFonts w:asciiTheme="minorHAnsi" w:hAnsiTheme="minorHAnsi" w:cstheme="minorHAnsi"/>
          <w:szCs w:val="24"/>
        </w:rPr>
        <w:t xml:space="preserve">Projektová metodika definuje podrobnejšie náležitosti spojené s kontrolou zdrojového kódu. </w:t>
      </w:r>
    </w:p>
    <w:p w:rsidR="00185E2E" w:rsidRPr="00085343" w:rsidRDefault="00185E2E" w:rsidP="00185E2E">
      <w:pPr>
        <w:keepNext w:val="0"/>
        <w:numPr>
          <w:ilvl w:val="0"/>
          <w:numId w:val="48"/>
        </w:numPr>
        <w:suppressAutoHyphens/>
        <w:autoSpaceDN w:val="0"/>
        <w:spacing w:before="0"/>
        <w:ind w:left="567" w:hanging="567"/>
        <w:jc w:val="left"/>
        <w:textAlignment w:val="baseline"/>
        <w:rPr>
          <w:rFonts w:asciiTheme="minorHAnsi" w:hAnsiTheme="minorHAnsi" w:cstheme="minorHAnsi"/>
          <w:szCs w:val="24"/>
        </w:rPr>
      </w:pPr>
      <w:r w:rsidRPr="00085343">
        <w:rPr>
          <w:rFonts w:asciiTheme="minorHAnsi" w:hAnsiTheme="minorHAnsi" w:cstheme="minorHAnsi"/>
          <w:szCs w:val="24"/>
        </w:rPr>
        <w:t>Okrem predloženia časti zdrojového kódu zo strany PPA je potrebné, aby PPA predkladala automatické testy častí zdrojového kódu minimálne v rozsahu 90% a zároveň oboznámila s touto skutočnosťou prostredníctvom  e - mailu aj MPRV SR minimálne.</w:t>
      </w:r>
    </w:p>
    <w:p w:rsidR="00185E2E" w:rsidRPr="00085343" w:rsidRDefault="00185E2E" w:rsidP="00185E2E">
      <w:pPr>
        <w:keepNext w:val="0"/>
        <w:numPr>
          <w:ilvl w:val="0"/>
          <w:numId w:val="48"/>
        </w:numPr>
        <w:suppressAutoHyphens/>
        <w:autoSpaceDN w:val="0"/>
        <w:spacing w:before="0"/>
        <w:ind w:left="567" w:hanging="567"/>
        <w:jc w:val="left"/>
        <w:textAlignment w:val="baseline"/>
        <w:rPr>
          <w:rFonts w:asciiTheme="minorHAnsi" w:hAnsiTheme="minorHAnsi" w:cstheme="minorHAnsi"/>
          <w:szCs w:val="24"/>
        </w:rPr>
      </w:pPr>
      <w:r w:rsidRPr="00085343">
        <w:rPr>
          <w:rFonts w:asciiTheme="minorHAnsi" w:hAnsiTheme="minorHAnsi" w:cstheme="minorHAnsi"/>
          <w:szCs w:val="22"/>
        </w:rPr>
        <w:t>V zmysle prílohy č.1 k Zmluve ÚPPVII</w:t>
      </w:r>
      <w:r w:rsidRPr="00085343">
        <w:rPr>
          <w:rFonts w:asciiTheme="minorHAnsi" w:hAnsiTheme="minorHAnsi" w:cstheme="minorHAnsi"/>
          <w:szCs w:val="24"/>
        </w:rPr>
        <w:t>, pokiaľ manažér kvality zdrojového kódu určený ÚPPVII nemá voči zdrojovému kódu pripomienky, čiastkový kód môže byť zapracovaný do verzie ITMS2014+. V prípade, že čiastkový kód ITMS2014+ nebude vyhovovať akceptačným kritériám, nebude použitý na zmenu základného kódu ITMS2014+, a teda nebude zaradený do verzie ITMS2014+. ÚPPVII bude hodnotiť kvalitu zdrojového kódu prostredníctvom nástroja SonarQube a profilu kvality "Sonar way". Návrh zmien ITMS2014+ predložených zo strany PPA musí spĺňať nasledovné kritériá:  0 chýb závažnosti "Blocker",  0 chýb závažnosti "Critical".</w:t>
      </w:r>
    </w:p>
    <w:p w:rsidR="00185E2E" w:rsidRPr="00085343" w:rsidRDefault="00185E2E" w:rsidP="00185E2E">
      <w:pPr>
        <w:keepNext w:val="0"/>
        <w:suppressAutoHyphens/>
        <w:autoSpaceDN w:val="0"/>
        <w:spacing w:before="0"/>
        <w:ind w:left="567"/>
        <w:textAlignment w:val="baseline"/>
        <w:rPr>
          <w:rFonts w:asciiTheme="minorHAnsi" w:hAnsiTheme="minorHAnsi" w:cstheme="minorHAnsi"/>
          <w:szCs w:val="24"/>
        </w:rPr>
      </w:pPr>
    </w:p>
    <w:p w:rsidR="00185E2E" w:rsidRPr="00085343" w:rsidRDefault="00185E2E" w:rsidP="00185E2E">
      <w:pPr>
        <w:keepNext w:val="0"/>
        <w:suppressAutoHyphens/>
        <w:autoSpaceDN w:val="0"/>
        <w:spacing w:before="0"/>
        <w:ind w:left="567"/>
        <w:textAlignment w:val="baseline"/>
        <w:rPr>
          <w:rFonts w:asciiTheme="minorHAnsi" w:hAnsiTheme="minorHAnsi" w:cstheme="minorHAnsi"/>
          <w:szCs w:val="24"/>
        </w:rPr>
      </w:pPr>
      <w:r w:rsidRPr="00085343">
        <w:rPr>
          <w:rFonts w:asciiTheme="minorHAnsi" w:hAnsiTheme="minorHAnsi" w:cstheme="minorHAnsi"/>
          <w:szCs w:val="24"/>
        </w:rPr>
        <w:t>Vysvetlenie pojmov pre účely pravidiel pre riadenie:</w:t>
      </w:r>
    </w:p>
    <w:p w:rsidR="00185E2E" w:rsidRPr="00085343" w:rsidRDefault="00185E2E" w:rsidP="00185E2E">
      <w:pPr>
        <w:keepNext w:val="0"/>
        <w:spacing w:before="0"/>
        <w:ind w:left="567" w:hanging="567"/>
        <w:rPr>
          <w:rFonts w:asciiTheme="minorHAnsi" w:hAnsiTheme="minorHAnsi" w:cstheme="minorHAnsi"/>
          <w:szCs w:val="24"/>
        </w:rPr>
      </w:pPr>
      <w:r w:rsidRPr="00085343">
        <w:rPr>
          <w:rFonts w:asciiTheme="minorHAnsi" w:hAnsiTheme="minorHAnsi" w:cstheme="minorHAnsi"/>
          <w:szCs w:val="24"/>
        </w:rPr>
        <w:t xml:space="preserve">           Chyba závažnosti "Blocker" – alebo aj „Kritický problém“ kategórie „A“ - pre účely pravidiel pre riadenie znamená: funkčnosť ITMS2014+ je degradovaná s dopadom na možnosť poskytovania služieb s absolútnym (majoritným) dopadom na používateľov systému ITMS2014+. ITMS2014+ je pre zabezpečenie základných procesov a činností používateľa nepoužiteľný. Jedná sa o zásadné vady funkcionality ITMS2014+, ktoré znemožňujú spracovanie údajov a ich zobrazovanie koncovým používateľom, vrátane problémov spojených s bezpečnosťou a poškodením dát, alebo chyby spôsobujúce, že je potrebné ITMS2014+ znovu zaviesť (reštartovať).</w:t>
      </w:r>
    </w:p>
    <w:p w:rsidR="00185E2E" w:rsidRPr="00085343" w:rsidRDefault="00185E2E" w:rsidP="00185E2E">
      <w:pPr>
        <w:keepNext w:val="0"/>
        <w:spacing w:before="0"/>
        <w:ind w:left="567" w:hanging="567"/>
        <w:rPr>
          <w:rFonts w:asciiTheme="minorHAnsi" w:hAnsiTheme="minorHAnsi" w:cstheme="minorHAnsi"/>
          <w:szCs w:val="24"/>
        </w:rPr>
      </w:pPr>
      <w:r w:rsidRPr="00085343">
        <w:rPr>
          <w:rFonts w:asciiTheme="minorHAnsi" w:hAnsiTheme="minorHAnsi" w:cstheme="minorHAnsi"/>
          <w:szCs w:val="24"/>
        </w:rPr>
        <w:t xml:space="preserve">           Chyba závažnosti "Critical" – alebo aj „Vážny problém“ kategórie „B“ - Funkčnosť IS je degradovaná s minoritným dopadom na možnosť poskytovania služieb používateľom ITMS2014+. ITMS2014+ je pre zabezpečenie základných procesov a činností používateľa použiteľný s citeľným dopadom na kvalitu služieb. Vážny problém sa prejavuje výpadkom fungovania Modulov a Funkcií, čo závažným spôsobom obmedzuje ich použitie, pričom neobmedzuje použitie SW komponentu ako celku alebo jeho podstatných častí. Ako Závažný problém je charakterizovaný problém, ktorý je opakovane vyvolateľný alebo má trvalý charakter, avšak SW komponent je pre zabezpečenie základných procesov a činností používateľa použiteľný s citeľným dopadom na kvalitu zhotovenia SW komponentu, alebo dostupnosť jeho funkcionalít alebo užívateľský komfort. </w:t>
      </w:r>
    </w:p>
    <w:p w:rsidR="00185E2E" w:rsidRPr="00085343" w:rsidRDefault="00185E2E" w:rsidP="00185E2E">
      <w:pPr>
        <w:keepNext w:val="0"/>
        <w:numPr>
          <w:ilvl w:val="0"/>
          <w:numId w:val="48"/>
        </w:numPr>
        <w:suppressAutoHyphens/>
        <w:autoSpaceDN w:val="0"/>
        <w:spacing w:before="0"/>
        <w:ind w:left="567" w:hanging="567"/>
        <w:jc w:val="left"/>
        <w:textAlignment w:val="baseline"/>
        <w:rPr>
          <w:rFonts w:asciiTheme="minorHAnsi" w:hAnsiTheme="minorHAnsi" w:cstheme="minorHAnsi"/>
          <w:b/>
          <w:szCs w:val="24"/>
        </w:rPr>
      </w:pPr>
      <w:r w:rsidRPr="00085343">
        <w:rPr>
          <w:rFonts w:asciiTheme="minorHAnsi" w:hAnsiTheme="minorHAnsi" w:cstheme="minorHAnsi"/>
          <w:szCs w:val="24"/>
        </w:rPr>
        <w:t xml:space="preserve">V prípade, že čiastkový kód zmeny ITMS2014+ dodaný zo strany PPA nebude vyhovovať akceptačným kritériám stanoveným ÚPPVII v pravidlách riadenia, nebude zaradený do finálnej verzie celkového kódu ITMS2014+, a teda nebude predmetom uvoľnenia do finálneho „interferenčného“ testovania zo strany ÚPPVII a nebude ani predmetom uvoľnenia do ostrej prevádzky ITMS2014+. O uvedenej situácii bude projektový manažér ÚPPVII </w:t>
      </w:r>
      <w:r w:rsidRPr="00085343">
        <w:rPr>
          <w:rFonts w:asciiTheme="minorHAnsi" w:hAnsiTheme="minorHAnsi" w:cstheme="minorHAnsi"/>
          <w:szCs w:val="22"/>
        </w:rPr>
        <w:t xml:space="preserve">v zmysle prílohy č. 1 </w:t>
      </w:r>
      <w:r w:rsidRPr="00085343">
        <w:rPr>
          <w:rFonts w:asciiTheme="minorHAnsi" w:hAnsiTheme="minorHAnsi" w:cstheme="minorHAnsi"/>
          <w:szCs w:val="22"/>
        </w:rPr>
        <w:lastRenderedPageBreak/>
        <w:t>k Zmluve ÚPPVII</w:t>
      </w:r>
      <w:r w:rsidRPr="00085343">
        <w:rPr>
          <w:rFonts w:asciiTheme="minorHAnsi" w:hAnsiTheme="minorHAnsi" w:cstheme="minorHAnsi"/>
          <w:szCs w:val="24"/>
        </w:rPr>
        <w:t xml:space="preserve"> bezodkladne informovať projektového manažéra PPA. MPRV SR je následne povinné zabezpečiť opravu navrhovanej zmeny ITMS2014+. Po odstránení nedostatkov bude opakovane vykonávaná kontrola zo strany ÚPPVII. Ak nebudú identifikované nedostatky uvedené v týchto pravidlách riadenia, projektový manažér ÚPPVII zabezpečí testovanie na úrovni ÚPPVII a zaradí žiadané funkcionality ITMS2014+ do príslušnej verzie a následne nasadí zmeny do produktívnej prevádzky ITMS2014+.</w:t>
      </w:r>
    </w:p>
    <w:p w:rsidR="00185E2E" w:rsidRPr="00085343" w:rsidRDefault="00185E2E" w:rsidP="00185E2E">
      <w:pPr>
        <w:keepNext w:val="0"/>
        <w:suppressAutoHyphens/>
        <w:autoSpaceDN w:val="0"/>
        <w:spacing w:before="0"/>
        <w:textAlignment w:val="baseline"/>
        <w:rPr>
          <w:rFonts w:asciiTheme="minorHAnsi" w:hAnsiTheme="minorHAnsi" w:cstheme="minorHAnsi"/>
          <w:b/>
          <w:szCs w:val="24"/>
        </w:rPr>
      </w:pPr>
    </w:p>
    <w:p w:rsidR="00185E2E" w:rsidRPr="00085343" w:rsidRDefault="00185E2E" w:rsidP="00185E2E">
      <w:pPr>
        <w:keepNext w:val="0"/>
        <w:suppressAutoHyphens/>
        <w:autoSpaceDN w:val="0"/>
        <w:spacing w:before="0"/>
        <w:ind w:left="567"/>
        <w:textAlignment w:val="baseline"/>
        <w:rPr>
          <w:rFonts w:asciiTheme="minorHAnsi" w:hAnsiTheme="minorHAnsi" w:cstheme="minorHAnsi"/>
          <w:b/>
          <w:szCs w:val="24"/>
        </w:rPr>
      </w:pPr>
    </w:p>
    <w:p w:rsidR="00185E2E" w:rsidRPr="00085343" w:rsidRDefault="00185E2E" w:rsidP="00185E2E">
      <w:pPr>
        <w:keepNext w:val="0"/>
        <w:spacing w:before="0"/>
        <w:jc w:val="left"/>
        <w:rPr>
          <w:rFonts w:asciiTheme="minorHAnsi" w:hAnsiTheme="minorHAnsi" w:cstheme="minorHAnsi"/>
          <w:b/>
          <w:szCs w:val="24"/>
        </w:rPr>
      </w:pPr>
      <w:r w:rsidRPr="00085343">
        <w:rPr>
          <w:rFonts w:asciiTheme="minorHAnsi" w:hAnsiTheme="minorHAnsi" w:cstheme="minorHAnsi"/>
          <w:b/>
          <w:szCs w:val="24"/>
        </w:rPr>
        <w:t>Akceptačné testovanie ÚPPVII</w:t>
      </w:r>
    </w:p>
    <w:p w:rsidR="00185E2E" w:rsidRPr="00085343" w:rsidRDefault="00185E2E" w:rsidP="00185E2E">
      <w:pPr>
        <w:keepNext w:val="0"/>
        <w:spacing w:before="0"/>
        <w:rPr>
          <w:rFonts w:asciiTheme="minorHAnsi" w:hAnsiTheme="minorHAnsi" w:cstheme="minorHAnsi"/>
          <w:b/>
          <w:szCs w:val="24"/>
        </w:rPr>
      </w:pPr>
    </w:p>
    <w:p w:rsidR="00185E2E" w:rsidRPr="00085343" w:rsidRDefault="00185E2E" w:rsidP="00185E2E">
      <w:pPr>
        <w:keepNext w:val="0"/>
        <w:numPr>
          <w:ilvl w:val="0"/>
          <w:numId w:val="49"/>
        </w:numPr>
        <w:suppressAutoHyphens/>
        <w:autoSpaceDN w:val="0"/>
        <w:spacing w:before="0"/>
        <w:ind w:left="567" w:hanging="567"/>
        <w:jc w:val="left"/>
        <w:textAlignment w:val="baseline"/>
        <w:rPr>
          <w:rFonts w:asciiTheme="minorHAnsi" w:hAnsiTheme="minorHAnsi" w:cstheme="minorHAnsi"/>
          <w:szCs w:val="24"/>
        </w:rPr>
      </w:pPr>
      <w:r w:rsidRPr="00085343">
        <w:rPr>
          <w:rFonts w:asciiTheme="minorHAnsi" w:hAnsiTheme="minorHAnsi" w:cstheme="minorHAnsi"/>
          <w:szCs w:val="22"/>
        </w:rPr>
        <w:t>V zmysle prílohy č.1 k Zmluve ÚPPVII</w:t>
      </w:r>
      <w:r w:rsidRPr="00085343">
        <w:rPr>
          <w:rFonts w:asciiTheme="minorHAnsi" w:hAnsiTheme="minorHAnsi" w:cstheme="minorHAnsi"/>
          <w:szCs w:val="24"/>
        </w:rPr>
        <w:t xml:space="preserve">, pred nasadením zmenených častí kódu do produktívnej  verzie ITMS2014+ je ÚPPVII oprávnený vykonať akceptačné testovanie. Akceptačné testovanie môže obsahovať funkčné a výkonové testy. Podrobnosti akceptačného testovania určuje projektová metodika </w:t>
      </w:r>
      <w:r w:rsidRPr="00085343">
        <w:rPr>
          <w:rFonts w:asciiTheme="minorHAnsi" w:hAnsiTheme="minorHAnsi" w:cstheme="minorHAnsi"/>
          <w:szCs w:val="22"/>
        </w:rPr>
        <w:t>ÚPPVII</w:t>
      </w:r>
      <w:r w:rsidRPr="00085343">
        <w:rPr>
          <w:rFonts w:asciiTheme="minorHAnsi" w:hAnsiTheme="minorHAnsi" w:cstheme="minorHAnsi"/>
          <w:szCs w:val="24"/>
        </w:rPr>
        <w:t xml:space="preserve">.  </w:t>
      </w:r>
    </w:p>
    <w:p w:rsidR="00185E2E" w:rsidRPr="00085343" w:rsidRDefault="00185E2E" w:rsidP="00185E2E">
      <w:pPr>
        <w:keepNext w:val="0"/>
        <w:numPr>
          <w:ilvl w:val="0"/>
          <w:numId w:val="49"/>
        </w:numPr>
        <w:suppressAutoHyphens/>
        <w:autoSpaceDN w:val="0"/>
        <w:spacing w:before="0"/>
        <w:ind w:left="567" w:hanging="567"/>
        <w:jc w:val="left"/>
        <w:textAlignment w:val="baseline"/>
        <w:rPr>
          <w:rFonts w:asciiTheme="minorHAnsi" w:hAnsiTheme="minorHAnsi" w:cstheme="minorHAnsi"/>
          <w:szCs w:val="24"/>
        </w:rPr>
      </w:pPr>
      <w:r w:rsidRPr="00085343">
        <w:rPr>
          <w:rFonts w:asciiTheme="minorHAnsi" w:hAnsiTheme="minorHAnsi" w:cstheme="minorHAnsi"/>
          <w:szCs w:val="24"/>
        </w:rPr>
        <w:t xml:space="preserve">V prípade, ak ÚPPVII identifikuje v rámci akceptačného testovania chyby, vyzve MPRV SR, resp. PPA na ich odstránenie.  PPA je povinné po odstránení chýb postupovať ako pri prvotnom predložení časti zmeneného kódu ITMS2014+. </w:t>
      </w:r>
    </w:p>
    <w:p w:rsidR="00185E2E" w:rsidRPr="00085343" w:rsidRDefault="00185E2E" w:rsidP="00185E2E">
      <w:pPr>
        <w:keepNext w:val="0"/>
        <w:numPr>
          <w:ilvl w:val="0"/>
          <w:numId w:val="49"/>
        </w:numPr>
        <w:suppressAutoHyphens/>
        <w:autoSpaceDN w:val="0"/>
        <w:spacing w:before="0"/>
        <w:ind w:left="567" w:hanging="567"/>
        <w:jc w:val="left"/>
        <w:textAlignment w:val="baseline"/>
        <w:rPr>
          <w:rFonts w:asciiTheme="minorHAnsi" w:hAnsiTheme="minorHAnsi" w:cstheme="minorHAnsi"/>
          <w:szCs w:val="24"/>
        </w:rPr>
      </w:pPr>
      <w:r w:rsidRPr="00085343">
        <w:rPr>
          <w:rFonts w:asciiTheme="minorHAnsi" w:hAnsiTheme="minorHAnsi" w:cstheme="minorHAnsi"/>
          <w:szCs w:val="22"/>
        </w:rPr>
        <w:t>V zmysle prílohy č.1 k Zmluve ÚPPVII</w:t>
      </w:r>
      <w:r w:rsidRPr="00085343">
        <w:rPr>
          <w:rFonts w:asciiTheme="minorHAnsi" w:hAnsiTheme="minorHAnsi" w:cstheme="minorHAnsi"/>
          <w:szCs w:val="24"/>
        </w:rPr>
        <w:t>, ÚPPVII je oprávnený rozhodnúť o vyradení funkcionality ITMS2014+ navrhovanej zo strany MPRV SR, resp. PPA v ktorejkoľvek fáze implementácie jej vrátane vyradenia z produktívnej prevádzky ITMS2014+.</w:t>
      </w:r>
    </w:p>
    <w:p w:rsidR="00185E2E" w:rsidRPr="00085343" w:rsidRDefault="00185E2E" w:rsidP="00185E2E">
      <w:pPr>
        <w:keepNext w:val="0"/>
        <w:spacing w:before="0"/>
        <w:jc w:val="left"/>
        <w:rPr>
          <w:szCs w:val="24"/>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Default="00185E2E" w:rsidP="00185E2E">
      <w:pPr>
        <w:keepNext w:val="0"/>
        <w:spacing w:before="0"/>
        <w:rPr>
          <w:rFonts w:asciiTheme="minorHAnsi" w:hAnsiTheme="minorHAnsi" w:cstheme="minorHAnsi"/>
          <w:szCs w:val="22"/>
        </w:rPr>
      </w:pPr>
    </w:p>
    <w:p w:rsidR="00185E2E" w:rsidRPr="00085343" w:rsidRDefault="00185E2E" w:rsidP="00185E2E">
      <w:pPr>
        <w:keepNext w:val="0"/>
        <w:spacing w:before="0"/>
        <w:rPr>
          <w:rFonts w:asciiTheme="majorHAnsi" w:hAnsiTheme="majorHAnsi"/>
          <w:szCs w:val="24"/>
        </w:rPr>
      </w:pPr>
      <w:r w:rsidRPr="00085343">
        <w:rPr>
          <w:rFonts w:asciiTheme="minorHAnsi" w:hAnsiTheme="minorHAnsi" w:cstheme="minorHAnsi"/>
          <w:szCs w:val="22"/>
        </w:rPr>
        <w:lastRenderedPageBreak/>
        <w:t xml:space="preserve">Príloha č. 3  </w:t>
      </w:r>
      <w:r w:rsidRPr="00085343">
        <w:rPr>
          <w:rFonts w:asciiTheme="minorHAnsi" w:hAnsiTheme="minorHAnsi" w:cstheme="minorHAnsi"/>
          <w:szCs w:val="24"/>
        </w:rPr>
        <w:t>Funkcionality, ktoré sú potrebné pre  realizáciu a implementáciu PRV SR 2014-2020, za časť opatrenia 19.</w:t>
      </w:r>
    </w:p>
    <w:p w:rsidR="00185E2E" w:rsidRPr="00085343" w:rsidRDefault="00185E2E" w:rsidP="00185E2E">
      <w:pPr>
        <w:keepNext w:val="0"/>
        <w:spacing w:before="0"/>
        <w:jc w:val="left"/>
        <w:rPr>
          <w:rFonts w:asciiTheme="majorHAnsi" w:hAnsiTheme="majorHAnsi"/>
          <w:szCs w:val="24"/>
        </w:rPr>
      </w:pPr>
    </w:p>
    <w:p w:rsidR="00185E2E" w:rsidRPr="00085343" w:rsidRDefault="00185E2E" w:rsidP="00185E2E">
      <w:pPr>
        <w:keepNext w:val="0"/>
        <w:numPr>
          <w:ilvl w:val="0"/>
          <w:numId w:val="50"/>
        </w:numPr>
        <w:spacing w:before="0"/>
        <w:ind w:left="567" w:hanging="567"/>
        <w:jc w:val="left"/>
        <w:outlineLvl w:val="0"/>
        <w:rPr>
          <w:rFonts w:asciiTheme="minorHAnsi" w:eastAsia="Calibri" w:hAnsiTheme="minorHAnsi" w:cstheme="minorHAnsi"/>
          <w:b/>
          <w:bCs/>
          <w:color w:val="000000"/>
          <w:szCs w:val="22"/>
        </w:rPr>
      </w:pPr>
      <w:bookmarkStart w:id="42" w:name="_Toc500503568"/>
      <w:r w:rsidRPr="00085343">
        <w:rPr>
          <w:rFonts w:asciiTheme="minorHAnsi" w:eastAsia="Calibri" w:hAnsiTheme="minorHAnsi" w:cstheme="minorHAnsi"/>
          <w:b/>
          <w:bCs/>
          <w:color w:val="000000"/>
          <w:szCs w:val="22"/>
        </w:rPr>
        <w:t>Zadefinovanie prístupu používateľov k jednotlivým systémom a procesom</w:t>
      </w:r>
      <w:bookmarkEnd w:id="42"/>
    </w:p>
    <w:p w:rsidR="00185E2E" w:rsidRPr="00085343" w:rsidRDefault="00185E2E" w:rsidP="00185E2E">
      <w:pPr>
        <w:keepNext w:val="0"/>
        <w:spacing w:before="0"/>
        <w:jc w:val="left"/>
        <w:outlineLvl w:val="0"/>
        <w:rPr>
          <w:rFonts w:eastAsia="Calibri"/>
          <w:b/>
          <w:bCs/>
          <w:color w:val="000000"/>
          <w:szCs w:val="24"/>
        </w:rPr>
      </w:pPr>
    </w:p>
    <w:tbl>
      <w:tblPr>
        <w:tblW w:w="9067" w:type="dxa"/>
        <w:jc w:val="center"/>
        <w:tblLayout w:type="fixed"/>
        <w:tblLook w:val="04A0" w:firstRow="1" w:lastRow="0" w:firstColumn="1" w:lastColumn="0" w:noHBand="0" w:noVBand="1"/>
      </w:tblPr>
      <w:tblGrid>
        <w:gridCol w:w="2835"/>
        <w:gridCol w:w="2173"/>
        <w:gridCol w:w="2032"/>
        <w:gridCol w:w="2027"/>
      </w:tblGrid>
      <w:tr w:rsidR="00185E2E" w:rsidRPr="00085343" w:rsidTr="000E7F2D">
        <w:trPr>
          <w:trHeight w:val="70"/>
          <w:jc w:val="center"/>
        </w:trPr>
        <w:tc>
          <w:tcPr>
            <w:tcW w:w="2835" w:type="dxa"/>
            <w:tcBorders>
              <w:top w:val="single" w:sz="4" w:space="0" w:color="auto"/>
              <w:left w:val="single" w:sz="4" w:space="0" w:color="auto"/>
              <w:bottom w:val="single" w:sz="4" w:space="0" w:color="auto"/>
              <w:right w:val="single" w:sz="4" w:space="0" w:color="auto"/>
            </w:tcBorders>
            <w:shd w:val="clear" w:color="4F81BD" w:fill="4F81BD"/>
            <w:noWrap/>
            <w:vAlign w:val="bottom"/>
            <w:hideMark/>
          </w:tcPr>
          <w:p w:rsidR="00185E2E" w:rsidRPr="00085343" w:rsidRDefault="00185E2E" w:rsidP="000E7F2D">
            <w:pPr>
              <w:keepNext w:val="0"/>
              <w:spacing w:before="0"/>
              <w:jc w:val="left"/>
              <w:rPr>
                <w:rFonts w:asciiTheme="minorHAnsi" w:hAnsiTheme="minorHAnsi" w:cstheme="minorHAnsi"/>
                <w:b/>
                <w:bCs/>
                <w:color w:val="FFFFFF"/>
                <w:sz w:val="20"/>
              </w:rPr>
            </w:pPr>
            <w:r w:rsidRPr="00085343">
              <w:rPr>
                <w:rFonts w:asciiTheme="minorHAnsi" w:hAnsiTheme="minorHAnsi" w:cstheme="minorHAnsi"/>
                <w:b/>
                <w:bCs/>
                <w:color w:val="FFFFFF"/>
                <w:sz w:val="20"/>
              </w:rPr>
              <w:t>Procesy</w:t>
            </w:r>
          </w:p>
        </w:tc>
        <w:tc>
          <w:tcPr>
            <w:tcW w:w="2173" w:type="dxa"/>
            <w:tcBorders>
              <w:top w:val="single" w:sz="4" w:space="0" w:color="auto"/>
              <w:left w:val="single" w:sz="4" w:space="0" w:color="auto"/>
              <w:bottom w:val="single" w:sz="4" w:space="0" w:color="auto"/>
              <w:right w:val="single" w:sz="4" w:space="0" w:color="auto"/>
            </w:tcBorders>
            <w:shd w:val="clear" w:color="4F81BD" w:fill="4F81BD"/>
            <w:noWrap/>
            <w:vAlign w:val="bottom"/>
            <w:hideMark/>
          </w:tcPr>
          <w:p w:rsidR="00185E2E" w:rsidRPr="00085343" w:rsidRDefault="00185E2E" w:rsidP="000E7F2D">
            <w:pPr>
              <w:keepNext w:val="0"/>
              <w:spacing w:before="0"/>
              <w:jc w:val="center"/>
              <w:rPr>
                <w:rFonts w:asciiTheme="minorHAnsi" w:hAnsiTheme="minorHAnsi" w:cstheme="minorHAnsi"/>
                <w:b/>
                <w:bCs/>
                <w:color w:val="FFFFFF"/>
                <w:sz w:val="20"/>
              </w:rPr>
            </w:pPr>
            <w:r w:rsidRPr="00085343">
              <w:rPr>
                <w:rFonts w:asciiTheme="minorHAnsi" w:hAnsiTheme="minorHAnsi" w:cstheme="minorHAnsi"/>
                <w:b/>
                <w:bCs/>
                <w:color w:val="FFFFFF"/>
                <w:sz w:val="20"/>
              </w:rPr>
              <w:t>IV ITMS2014+</w:t>
            </w:r>
          </w:p>
        </w:tc>
        <w:tc>
          <w:tcPr>
            <w:tcW w:w="2032" w:type="dxa"/>
            <w:tcBorders>
              <w:top w:val="single" w:sz="4" w:space="0" w:color="auto"/>
              <w:left w:val="single" w:sz="4" w:space="0" w:color="auto"/>
              <w:bottom w:val="single" w:sz="4" w:space="0" w:color="auto"/>
              <w:right w:val="single" w:sz="4" w:space="0" w:color="auto"/>
            </w:tcBorders>
            <w:shd w:val="clear" w:color="4F81BD" w:fill="4F81BD"/>
            <w:noWrap/>
            <w:vAlign w:val="bottom"/>
            <w:hideMark/>
          </w:tcPr>
          <w:p w:rsidR="00185E2E" w:rsidRPr="00085343" w:rsidRDefault="00185E2E" w:rsidP="000E7F2D">
            <w:pPr>
              <w:keepNext w:val="0"/>
              <w:spacing w:before="0"/>
              <w:jc w:val="center"/>
              <w:rPr>
                <w:rFonts w:asciiTheme="minorHAnsi" w:hAnsiTheme="minorHAnsi" w:cstheme="minorHAnsi"/>
                <w:b/>
                <w:bCs/>
                <w:color w:val="FFFFFF"/>
                <w:sz w:val="20"/>
              </w:rPr>
            </w:pPr>
            <w:r w:rsidRPr="00085343">
              <w:rPr>
                <w:rFonts w:asciiTheme="minorHAnsi" w:hAnsiTheme="minorHAnsi" w:cstheme="minorHAnsi"/>
                <w:b/>
                <w:bCs/>
                <w:color w:val="FFFFFF"/>
                <w:sz w:val="20"/>
              </w:rPr>
              <w:t>IN ITMS2014+</w:t>
            </w:r>
          </w:p>
        </w:tc>
        <w:tc>
          <w:tcPr>
            <w:tcW w:w="2027" w:type="dxa"/>
            <w:tcBorders>
              <w:top w:val="single" w:sz="4" w:space="0" w:color="auto"/>
              <w:left w:val="single" w:sz="4" w:space="0" w:color="auto"/>
              <w:bottom w:val="single" w:sz="4" w:space="0" w:color="auto"/>
              <w:right w:val="single" w:sz="4" w:space="0" w:color="auto"/>
            </w:tcBorders>
            <w:shd w:val="clear" w:color="4F81BD" w:fill="4F81BD"/>
            <w:noWrap/>
            <w:vAlign w:val="bottom"/>
            <w:hideMark/>
          </w:tcPr>
          <w:p w:rsidR="00185E2E" w:rsidRPr="00085343" w:rsidRDefault="00185E2E" w:rsidP="000E7F2D">
            <w:pPr>
              <w:keepNext w:val="0"/>
              <w:spacing w:before="0"/>
              <w:jc w:val="center"/>
              <w:rPr>
                <w:rFonts w:asciiTheme="minorHAnsi" w:hAnsiTheme="minorHAnsi" w:cstheme="minorHAnsi"/>
                <w:b/>
                <w:bCs/>
                <w:color w:val="FFFFFF"/>
                <w:sz w:val="20"/>
              </w:rPr>
            </w:pPr>
            <w:r w:rsidRPr="00085343">
              <w:rPr>
                <w:rFonts w:asciiTheme="minorHAnsi" w:hAnsiTheme="minorHAnsi" w:cstheme="minorHAnsi"/>
                <w:b/>
                <w:bCs/>
                <w:color w:val="FFFFFF"/>
                <w:sz w:val="20"/>
              </w:rPr>
              <w:t>Systémy PRV</w:t>
            </w:r>
          </w:p>
        </w:tc>
      </w:tr>
      <w:tr w:rsidR="00185E2E" w:rsidRPr="00085343" w:rsidTr="000E7F2D">
        <w:trPr>
          <w:trHeight w:val="70"/>
          <w:jc w:val="center"/>
        </w:trPr>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185E2E" w:rsidRPr="00085343" w:rsidRDefault="00185E2E" w:rsidP="000E7F2D">
            <w:pPr>
              <w:keepNext w:val="0"/>
              <w:spacing w:before="0"/>
              <w:jc w:val="left"/>
              <w:rPr>
                <w:rFonts w:asciiTheme="minorHAnsi" w:hAnsiTheme="minorHAnsi" w:cstheme="minorHAnsi"/>
                <w:b/>
                <w:bCs/>
                <w:color w:val="000000"/>
                <w:sz w:val="20"/>
              </w:rPr>
            </w:pPr>
            <w:r w:rsidRPr="00085343">
              <w:rPr>
                <w:rFonts w:asciiTheme="minorHAnsi" w:hAnsiTheme="minorHAnsi" w:cstheme="minorHAnsi"/>
                <w:b/>
                <w:bCs/>
                <w:color w:val="000000"/>
                <w:sz w:val="20"/>
              </w:rPr>
              <w:t>Vytvorenie subjektu</w:t>
            </w:r>
          </w:p>
        </w:tc>
        <w:tc>
          <w:tcPr>
            <w:tcW w:w="2173"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185E2E" w:rsidRPr="00085343" w:rsidRDefault="00185E2E" w:rsidP="000E7F2D">
            <w:pPr>
              <w:keepNext w:val="0"/>
              <w:spacing w:before="0"/>
              <w:jc w:val="center"/>
              <w:rPr>
                <w:rFonts w:asciiTheme="minorHAnsi" w:hAnsiTheme="minorHAnsi" w:cstheme="minorHAnsi"/>
                <w:color w:val="000000"/>
                <w:sz w:val="20"/>
                <w:lang w:val="en-GB"/>
              </w:rPr>
            </w:pPr>
            <w:r w:rsidRPr="00085343">
              <w:rPr>
                <w:rFonts w:asciiTheme="minorHAnsi" w:hAnsiTheme="minorHAnsi" w:cstheme="minorHAnsi"/>
                <w:color w:val="000000"/>
                <w:sz w:val="20"/>
              </w:rPr>
              <w:t>žiadatelia + MAS</w:t>
            </w:r>
            <w:r w:rsidRPr="00085343">
              <w:rPr>
                <w:rFonts w:asciiTheme="minorHAnsi" w:hAnsiTheme="minorHAnsi" w:cstheme="minorHAnsi"/>
                <w:color w:val="000000"/>
                <w:sz w:val="20"/>
                <w:lang w:val="en-GB"/>
              </w:rPr>
              <w:t>(TA)</w:t>
            </w:r>
          </w:p>
        </w:tc>
        <w:tc>
          <w:tcPr>
            <w:tcW w:w="2032"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MAS</w:t>
            </w:r>
          </w:p>
        </w:tc>
        <w:tc>
          <w:tcPr>
            <w:tcW w:w="2027"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r>
      <w:tr w:rsidR="00185E2E" w:rsidRPr="00085343"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5E2E" w:rsidRPr="00085343" w:rsidRDefault="00185E2E" w:rsidP="000E7F2D">
            <w:pPr>
              <w:keepNext w:val="0"/>
              <w:spacing w:before="0"/>
              <w:jc w:val="left"/>
              <w:rPr>
                <w:rFonts w:asciiTheme="minorHAnsi" w:hAnsiTheme="minorHAnsi" w:cstheme="minorHAnsi"/>
                <w:b/>
                <w:bCs/>
                <w:color w:val="000000"/>
                <w:sz w:val="20"/>
              </w:rPr>
            </w:pPr>
            <w:r w:rsidRPr="00085343">
              <w:rPr>
                <w:rFonts w:asciiTheme="minorHAnsi" w:hAnsiTheme="minorHAnsi" w:cstheme="minorHAnsi"/>
                <w:b/>
                <w:bCs/>
                <w:color w:val="000000"/>
                <w:sz w:val="20"/>
              </w:rPr>
              <w:t>Aktualizácia subjektu</w:t>
            </w:r>
          </w:p>
        </w:tc>
        <w:tc>
          <w:tcPr>
            <w:tcW w:w="21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žiadatelia + MAS</w:t>
            </w:r>
            <w:r w:rsidRPr="00085343">
              <w:rPr>
                <w:rFonts w:asciiTheme="minorHAnsi" w:hAnsiTheme="minorHAnsi" w:cstheme="minorHAnsi"/>
                <w:color w:val="000000"/>
                <w:sz w:val="20"/>
                <w:lang w:val="en-GB"/>
              </w:rPr>
              <w:t>(TA)</w:t>
            </w:r>
          </w:p>
        </w:tc>
        <w:tc>
          <w:tcPr>
            <w:tcW w:w="20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MAS</w:t>
            </w:r>
          </w:p>
        </w:tc>
        <w:tc>
          <w:tcPr>
            <w:tcW w:w="20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r>
      <w:tr w:rsidR="00185E2E" w:rsidRPr="00085343"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185E2E" w:rsidRPr="00085343" w:rsidRDefault="00185E2E" w:rsidP="000E7F2D">
            <w:pPr>
              <w:keepNext w:val="0"/>
              <w:spacing w:before="0"/>
              <w:jc w:val="left"/>
              <w:rPr>
                <w:rFonts w:asciiTheme="minorHAnsi" w:hAnsiTheme="minorHAnsi" w:cstheme="minorHAnsi"/>
                <w:b/>
                <w:bCs/>
                <w:color w:val="000000"/>
                <w:sz w:val="20"/>
              </w:rPr>
            </w:pPr>
            <w:r w:rsidRPr="00085343">
              <w:rPr>
                <w:rFonts w:asciiTheme="minorHAnsi" w:hAnsiTheme="minorHAnsi" w:cstheme="minorHAnsi"/>
                <w:b/>
                <w:bCs/>
                <w:color w:val="000000"/>
                <w:sz w:val="20"/>
              </w:rPr>
              <w:t>Splatnenie, zneplatnenie, výmaz subjektu</w:t>
            </w:r>
          </w:p>
        </w:tc>
        <w:tc>
          <w:tcPr>
            <w:tcW w:w="2173"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žiadatelia + MAS</w:t>
            </w:r>
            <w:r w:rsidRPr="00085343">
              <w:rPr>
                <w:rFonts w:asciiTheme="minorHAnsi" w:hAnsiTheme="minorHAnsi" w:cstheme="minorHAnsi"/>
                <w:color w:val="000000"/>
                <w:sz w:val="20"/>
                <w:lang w:val="en-GB"/>
              </w:rPr>
              <w:t>(TA)</w:t>
            </w:r>
          </w:p>
        </w:tc>
        <w:tc>
          <w:tcPr>
            <w:tcW w:w="2032"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MAS</w:t>
            </w:r>
          </w:p>
        </w:tc>
        <w:tc>
          <w:tcPr>
            <w:tcW w:w="2027"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r>
      <w:tr w:rsidR="00185E2E" w:rsidRPr="00085343"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5E2E" w:rsidRPr="00085343" w:rsidRDefault="00185E2E" w:rsidP="000E7F2D">
            <w:pPr>
              <w:keepNext w:val="0"/>
              <w:spacing w:before="0"/>
              <w:jc w:val="left"/>
              <w:rPr>
                <w:rFonts w:asciiTheme="minorHAnsi" w:hAnsiTheme="minorHAnsi" w:cstheme="minorHAnsi"/>
                <w:b/>
                <w:bCs/>
                <w:color w:val="000000"/>
                <w:sz w:val="20"/>
              </w:rPr>
            </w:pPr>
            <w:r w:rsidRPr="00085343">
              <w:rPr>
                <w:rFonts w:asciiTheme="minorHAnsi" w:hAnsiTheme="minorHAnsi" w:cstheme="minorHAnsi"/>
                <w:b/>
                <w:bCs/>
                <w:color w:val="000000"/>
                <w:sz w:val="20"/>
              </w:rPr>
              <w:t>Vypracovanie stratégie</w:t>
            </w:r>
          </w:p>
        </w:tc>
        <w:tc>
          <w:tcPr>
            <w:tcW w:w="21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c>
          <w:tcPr>
            <w:tcW w:w="20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MAS + PPA</w:t>
            </w:r>
          </w:p>
        </w:tc>
        <w:tc>
          <w:tcPr>
            <w:tcW w:w="20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MAS + PPA</w:t>
            </w:r>
          </w:p>
        </w:tc>
      </w:tr>
      <w:tr w:rsidR="00185E2E" w:rsidRPr="00085343"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185E2E" w:rsidRPr="00085343" w:rsidRDefault="00185E2E" w:rsidP="000E7F2D">
            <w:pPr>
              <w:keepNext w:val="0"/>
              <w:spacing w:before="0"/>
              <w:jc w:val="left"/>
              <w:rPr>
                <w:rFonts w:asciiTheme="minorHAnsi" w:hAnsiTheme="minorHAnsi" w:cstheme="minorHAnsi"/>
                <w:b/>
                <w:bCs/>
                <w:color w:val="000000"/>
                <w:sz w:val="20"/>
              </w:rPr>
            </w:pPr>
            <w:r w:rsidRPr="00085343">
              <w:rPr>
                <w:rFonts w:asciiTheme="minorHAnsi" w:hAnsiTheme="minorHAnsi" w:cstheme="minorHAnsi"/>
                <w:b/>
                <w:bCs/>
                <w:color w:val="000000"/>
                <w:sz w:val="20"/>
              </w:rPr>
              <w:t>Schválenie stratégie</w:t>
            </w:r>
          </w:p>
        </w:tc>
        <w:tc>
          <w:tcPr>
            <w:tcW w:w="2173"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c>
          <w:tcPr>
            <w:tcW w:w="2032"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PPA</w:t>
            </w:r>
          </w:p>
        </w:tc>
        <w:tc>
          <w:tcPr>
            <w:tcW w:w="2027"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r>
      <w:tr w:rsidR="00185E2E" w:rsidRPr="00085343"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5E2E" w:rsidRPr="00085343" w:rsidRDefault="00185E2E" w:rsidP="000E7F2D">
            <w:pPr>
              <w:keepNext w:val="0"/>
              <w:spacing w:before="0"/>
              <w:jc w:val="left"/>
              <w:rPr>
                <w:rFonts w:asciiTheme="minorHAnsi" w:hAnsiTheme="minorHAnsi" w:cstheme="minorHAnsi"/>
                <w:b/>
                <w:bCs/>
                <w:color w:val="000000"/>
                <w:sz w:val="20"/>
              </w:rPr>
            </w:pPr>
            <w:r w:rsidRPr="00085343">
              <w:rPr>
                <w:rFonts w:asciiTheme="minorHAnsi" w:hAnsiTheme="minorHAnsi" w:cstheme="minorHAnsi"/>
                <w:b/>
                <w:bCs/>
                <w:color w:val="000000"/>
                <w:sz w:val="20"/>
              </w:rPr>
              <w:t>Zmena stratégie</w:t>
            </w:r>
          </w:p>
        </w:tc>
        <w:tc>
          <w:tcPr>
            <w:tcW w:w="21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c>
          <w:tcPr>
            <w:tcW w:w="20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MAS</w:t>
            </w:r>
          </w:p>
        </w:tc>
        <w:tc>
          <w:tcPr>
            <w:tcW w:w="20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r>
      <w:tr w:rsidR="00185E2E" w:rsidRPr="00085343"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185E2E" w:rsidRPr="00085343" w:rsidRDefault="00185E2E" w:rsidP="000E7F2D">
            <w:pPr>
              <w:keepNext w:val="0"/>
              <w:spacing w:before="0"/>
              <w:jc w:val="left"/>
              <w:rPr>
                <w:rFonts w:asciiTheme="minorHAnsi" w:hAnsiTheme="minorHAnsi" w:cstheme="minorHAnsi"/>
                <w:b/>
                <w:bCs/>
                <w:color w:val="000000"/>
                <w:sz w:val="20"/>
              </w:rPr>
            </w:pPr>
            <w:r w:rsidRPr="00085343">
              <w:rPr>
                <w:rFonts w:asciiTheme="minorHAnsi" w:hAnsiTheme="minorHAnsi" w:cstheme="minorHAnsi"/>
                <w:b/>
                <w:bCs/>
                <w:color w:val="000000"/>
                <w:sz w:val="20"/>
              </w:rPr>
              <w:t>Schválenie zmeny stratégie</w:t>
            </w:r>
          </w:p>
        </w:tc>
        <w:tc>
          <w:tcPr>
            <w:tcW w:w="2173"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c>
          <w:tcPr>
            <w:tcW w:w="2032"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PPA</w:t>
            </w:r>
          </w:p>
        </w:tc>
        <w:tc>
          <w:tcPr>
            <w:tcW w:w="2027"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r>
      <w:tr w:rsidR="00185E2E" w:rsidRPr="00085343"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5E2E" w:rsidRPr="00085343" w:rsidRDefault="00185E2E" w:rsidP="000E7F2D">
            <w:pPr>
              <w:keepNext w:val="0"/>
              <w:spacing w:before="0"/>
              <w:jc w:val="left"/>
              <w:rPr>
                <w:rFonts w:asciiTheme="minorHAnsi" w:hAnsiTheme="minorHAnsi" w:cstheme="minorHAnsi"/>
                <w:b/>
                <w:bCs/>
                <w:color w:val="000000"/>
                <w:sz w:val="20"/>
              </w:rPr>
            </w:pPr>
            <w:r w:rsidRPr="00085343">
              <w:rPr>
                <w:rFonts w:asciiTheme="minorHAnsi" w:hAnsiTheme="minorHAnsi" w:cstheme="minorHAnsi"/>
                <w:b/>
                <w:bCs/>
                <w:color w:val="000000"/>
                <w:sz w:val="20"/>
              </w:rPr>
              <w:t>Vytvorenie personálnej matice</w:t>
            </w:r>
          </w:p>
        </w:tc>
        <w:tc>
          <w:tcPr>
            <w:tcW w:w="21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c>
          <w:tcPr>
            <w:tcW w:w="20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MAS</w:t>
            </w:r>
          </w:p>
        </w:tc>
        <w:tc>
          <w:tcPr>
            <w:tcW w:w="20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r>
      <w:tr w:rsidR="00185E2E" w:rsidRPr="00085343"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DCE6F1"/>
            <w:noWrap/>
            <w:vAlign w:val="bottom"/>
          </w:tcPr>
          <w:p w:rsidR="00185E2E" w:rsidRPr="00085343" w:rsidRDefault="00185E2E" w:rsidP="000E7F2D">
            <w:pPr>
              <w:keepNext w:val="0"/>
              <w:spacing w:before="0"/>
              <w:jc w:val="left"/>
              <w:rPr>
                <w:rFonts w:asciiTheme="minorHAnsi" w:hAnsiTheme="minorHAnsi" w:cstheme="minorHAnsi"/>
                <w:b/>
                <w:bCs/>
                <w:color w:val="000000"/>
                <w:sz w:val="20"/>
              </w:rPr>
            </w:pPr>
            <w:r w:rsidRPr="00085343">
              <w:rPr>
                <w:rFonts w:asciiTheme="minorHAnsi" w:hAnsiTheme="minorHAnsi" w:cstheme="minorHAnsi"/>
                <w:b/>
                <w:bCs/>
                <w:color w:val="000000"/>
                <w:sz w:val="20"/>
              </w:rPr>
              <w:t>Vypracovanie harmonogramu výziev</w:t>
            </w:r>
          </w:p>
        </w:tc>
        <w:tc>
          <w:tcPr>
            <w:tcW w:w="2173" w:type="dxa"/>
            <w:tcBorders>
              <w:top w:val="single" w:sz="4" w:space="0" w:color="auto"/>
              <w:left w:val="single" w:sz="4" w:space="0" w:color="auto"/>
              <w:bottom w:val="single" w:sz="4" w:space="0" w:color="auto"/>
              <w:right w:val="single" w:sz="4" w:space="0" w:color="auto"/>
            </w:tcBorders>
            <w:shd w:val="clear" w:color="auto" w:fill="DCE6F1"/>
            <w:noWrap/>
            <w:vAlign w:val="center"/>
          </w:tcPr>
          <w:p w:rsidR="00185E2E" w:rsidRPr="00085343" w:rsidRDefault="00185E2E" w:rsidP="000E7F2D">
            <w:pPr>
              <w:keepNext w:val="0"/>
              <w:spacing w:before="0"/>
              <w:jc w:val="center"/>
              <w:rPr>
                <w:rFonts w:asciiTheme="minorHAnsi" w:hAnsiTheme="minorHAnsi" w:cstheme="minorHAnsi"/>
                <w:color w:val="000000"/>
                <w:sz w:val="20"/>
              </w:rPr>
            </w:pPr>
          </w:p>
        </w:tc>
        <w:tc>
          <w:tcPr>
            <w:tcW w:w="2032" w:type="dxa"/>
            <w:tcBorders>
              <w:top w:val="single" w:sz="4" w:space="0" w:color="auto"/>
              <w:left w:val="single" w:sz="4" w:space="0" w:color="auto"/>
              <w:bottom w:val="single" w:sz="4" w:space="0" w:color="auto"/>
              <w:right w:val="single" w:sz="4" w:space="0" w:color="auto"/>
            </w:tcBorders>
            <w:shd w:val="clear" w:color="auto" w:fill="DCE6F1"/>
            <w:noWrap/>
            <w:vAlign w:val="center"/>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MAS</w:t>
            </w:r>
          </w:p>
        </w:tc>
        <w:tc>
          <w:tcPr>
            <w:tcW w:w="2027" w:type="dxa"/>
            <w:tcBorders>
              <w:top w:val="single" w:sz="4" w:space="0" w:color="auto"/>
              <w:left w:val="single" w:sz="4" w:space="0" w:color="auto"/>
              <w:bottom w:val="single" w:sz="4" w:space="0" w:color="auto"/>
              <w:right w:val="single" w:sz="4" w:space="0" w:color="auto"/>
            </w:tcBorders>
            <w:shd w:val="clear" w:color="auto" w:fill="DCE6F1"/>
            <w:noWrap/>
            <w:vAlign w:val="center"/>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MAS + PPA</w:t>
            </w:r>
          </w:p>
        </w:tc>
      </w:tr>
      <w:tr w:rsidR="00185E2E" w:rsidRPr="00085343"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85E2E" w:rsidRPr="00085343" w:rsidRDefault="00185E2E" w:rsidP="000E7F2D">
            <w:pPr>
              <w:keepNext w:val="0"/>
              <w:spacing w:before="0"/>
              <w:jc w:val="left"/>
              <w:rPr>
                <w:rFonts w:asciiTheme="minorHAnsi" w:hAnsiTheme="minorHAnsi" w:cstheme="minorHAnsi"/>
                <w:b/>
                <w:bCs/>
                <w:color w:val="000000"/>
                <w:sz w:val="20"/>
              </w:rPr>
            </w:pPr>
            <w:r w:rsidRPr="00085343">
              <w:rPr>
                <w:rFonts w:asciiTheme="minorHAnsi" w:hAnsiTheme="minorHAnsi" w:cstheme="minorHAnsi"/>
                <w:b/>
                <w:bCs/>
                <w:color w:val="000000"/>
                <w:sz w:val="20"/>
              </w:rPr>
              <w:t>Vypracovanie výzvy</w:t>
            </w:r>
          </w:p>
        </w:tc>
        <w:tc>
          <w:tcPr>
            <w:tcW w:w="21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MAS</w:t>
            </w:r>
          </w:p>
        </w:tc>
        <w:tc>
          <w:tcPr>
            <w:tcW w:w="202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r>
      <w:tr w:rsidR="00185E2E" w:rsidRPr="00085343"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DCE6F1"/>
            <w:noWrap/>
            <w:vAlign w:val="bottom"/>
            <w:hideMark/>
          </w:tcPr>
          <w:p w:rsidR="00185E2E" w:rsidRPr="00085343" w:rsidRDefault="00185E2E" w:rsidP="000E7F2D">
            <w:pPr>
              <w:keepNext w:val="0"/>
              <w:spacing w:before="0"/>
              <w:jc w:val="left"/>
              <w:rPr>
                <w:rFonts w:asciiTheme="minorHAnsi" w:hAnsiTheme="minorHAnsi" w:cstheme="minorHAnsi"/>
                <w:b/>
                <w:bCs/>
                <w:color w:val="000000"/>
                <w:sz w:val="20"/>
              </w:rPr>
            </w:pPr>
            <w:r w:rsidRPr="00085343">
              <w:rPr>
                <w:rFonts w:asciiTheme="minorHAnsi" w:hAnsiTheme="minorHAnsi" w:cstheme="minorHAnsi"/>
                <w:b/>
                <w:bCs/>
                <w:color w:val="000000"/>
                <w:sz w:val="20"/>
              </w:rPr>
              <w:t>Schválenie výzvy</w:t>
            </w:r>
          </w:p>
        </w:tc>
        <w:tc>
          <w:tcPr>
            <w:tcW w:w="2173"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c>
          <w:tcPr>
            <w:tcW w:w="2032"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MAS</w:t>
            </w:r>
          </w:p>
        </w:tc>
        <w:tc>
          <w:tcPr>
            <w:tcW w:w="2027"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MAS + PPA</w:t>
            </w:r>
          </w:p>
        </w:tc>
      </w:tr>
      <w:tr w:rsidR="00185E2E" w:rsidRPr="00085343"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85E2E" w:rsidRPr="00085343" w:rsidRDefault="00185E2E" w:rsidP="000E7F2D">
            <w:pPr>
              <w:keepNext w:val="0"/>
              <w:spacing w:before="0"/>
              <w:jc w:val="left"/>
              <w:rPr>
                <w:rFonts w:asciiTheme="minorHAnsi" w:hAnsiTheme="minorHAnsi" w:cstheme="minorHAnsi"/>
                <w:b/>
                <w:bCs/>
                <w:color w:val="000000"/>
                <w:sz w:val="20"/>
              </w:rPr>
            </w:pPr>
            <w:r w:rsidRPr="00085343">
              <w:rPr>
                <w:rFonts w:asciiTheme="minorHAnsi" w:hAnsiTheme="minorHAnsi" w:cstheme="minorHAnsi"/>
                <w:b/>
                <w:bCs/>
                <w:color w:val="000000"/>
                <w:sz w:val="20"/>
              </w:rPr>
              <w:t>Vypracovanie ŽoNFP</w:t>
            </w:r>
          </w:p>
        </w:tc>
        <w:tc>
          <w:tcPr>
            <w:tcW w:w="21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žiadatelia + MAS</w:t>
            </w:r>
            <w:r w:rsidRPr="00085343">
              <w:rPr>
                <w:rFonts w:asciiTheme="minorHAnsi" w:hAnsiTheme="minorHAnsi" w:cstheme="minorHAnsi"/>
                <w:color w:val="000000"/>
                <w:sz w:val="20"/>
                <w:lang w:val="en-GB"/>
              </w:rPr>
              <w:t>(TA)</w:t>
            </w: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c>
          <w:tcPr>
            <w:tcW w:w="202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r>
      <w:tr w:rsidR="00185E2E" w:rsidRPr="00085343"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DCE6F1"/>
            <w:noWrap/>
            <w:vAlign w:val="bottom"/>
            <w:hideMark/>
          </w:tcPr>
          <w:p w:rsidR="00185E2E" w:rsidRPr="00085343" w:rsidRDefault="00185E2E" w:rsidP="000E7F2D">
            <w:pPr>
              <w:keepNext w:val="0"/>
              <w:spacing w:before="0"/>
              <w:jc w:val="left"/>
              <w:rPr>
                <w:rFonts w:asciiTheme="minorHAnsi" w:hAnsiTheme="minorHAnsi" w:cstheme="minorHAnsi"/>
                <w:b/>
                <w:bCs/>
                <w:color w:val="000000"/>
                <w:sz w:val="20"/>
              </w:rPr>
            </w:pPr>
            <w:r w:rsidRPr="00085343">
              <w:rPr>
                <w:rFonts w:asciiTheme="minorHAnsi" w:hAnsiTheme="minorHAnsi" w:cstheme="minorHAnsi"/>
                <w:b/>
                <w:bCs/>
                <w:color w:val="000000"/>
                <w:sz w:val="20"/>
              </w:rPr>
              <w:t>Odoslanie ŽoNFP</w:t>
            </w:r>
          </w:p>
        </w:tc>
        <w:tc>
          <w:tcPr>
            <w:tcW w:w="2173"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žiadatelia + MAS</w:t>
            </w:r>
            <w:r w:rsidRPr="00085343">
              <w:rPr>
                <w:rFonts w:asciiTheme="minorHAnsi" w:hAnsiTheme="minorHAnsi" w:cstheme="minorHAnsi"/>
                <w:color w:val="000000"/>
                <w:sz w:val="20"/>
                <w:lang w:val="en-GB"/>
              </w:rPr>
              <w:t>(TA)</w:t>
            </w:r>
          </w:p>
        </w:tc>
        <w:tc>
          <w:tcPr>
            <w:tcW w:w="2032"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c>
          <w:tcPr>
            <w:tcW w:w="2027"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r>
      <w:tr w:rsidR="00185E2E" w:rsidRPr="00085343"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85E2E" w:rsidRPr="00085343" w:rsidRDefault="00185E2E" w:rsidP="000E7F2D">
            <w:pPr>
              <w:keepNext w:val="0"/>
              <w:spacing w:before="0"/>
              <w:jc w:val="left"/>
              <w:rPr>
                <w:rFonts w:asciiTheme="minorHAnsi" w:hAnsiTheme="minorHAnsi" w:cstheme="minorHAnsi"/>
                <w:b/>
                <w:bCs/>
                <w:color w:val="000000"/>
                <w:sz w:val="20"/>
              </w:rPr>
            </w:pPr>
            <w:r w:rsidRPr="00085343">
              <w:rPr>
                <w:rFonts w:asciiTheme="minorHAnsi" w:hAnsiTheme="minorHAnsi" w:cstheme="minorHAnsi"/>
                <w:b/>
                <w:bCs/>
                <w:color w:val="000000"/>
                <w:sz w:val="20"/>
              </w:rPr>
              <w:t>Hodnotenie ŽoNFP</w:t>
            </w:r>
          </w:p>
        </w:tc>
        <w:tc>
          <w:tcPr>
            <w:tcW w:w="21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MAS + PPA</w:t>
            </w:r>
          </w:p>
        </w:tc>
        <w:tc>
          <w:tcPr>
            <w:tcW w:w="202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r>
      <w:tr w:rsidR="00185E2E" w:rsidRPr="00085343"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DCE6F1"/>
            <w:noWrap/>
            <w:vAlign w:val="bottom"/>
            <w:hideMark/>
          </w:tcPr>
          <w:p w:rsidR="00185E2E" w:rsidRPr="00085343" w:rsidRDefault="00185E2E" w:rsidP="000E7F2D">
            <w:pPr>
              <w:keepNext w:val="0"/>
              <w:spacing w:before="0"/>
              <w:jc w:val="left"/>
              <w:rPr>
                <w:rFonts w:asciiTheme="minorHAnsi" w:hAnsiTheme="minorHAnsi" w:cstheme="minorHAnsi"/>
                <w:b/>
                <w:bCs/>
                <w:color w:val="000000"/>
                <w:sz w:val="20"/>
              </w:rPr>
            </w:pPr>
            <w:r w:rsidRPr="00085343">
              <w:rPr>
                <w:rFonts w:asciiTheme="minorHAnsi" w:hAnsiTheme="minorHAnsi" w:cstheme="minorHAnsi"/>
                <w:b/>
                <w:bCs/>
                <w:color w:val="000000"/>
                <w:sz w:val="20"/>
              </w:rPr>
              <w:t>Schválenie ŽoNFP</w:t>
            </w:r>
          </w:p>
        </w:tc>
        <w:tc>
          <w:tcPr>
            <w:tcW w:w="2173"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c>
          <w:tcPr>
            <w:tcW w:w="2032"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MAS + PPA</w:t>
            </w:r>
          </w:p>
        </w:tc>
        <w:tc>
          <w:tcPr>
            <w:tcW w:w="2027"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r>
      <w:tr w:rsidR="00185E2E" w:rsidRPr="00085343"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85E2E" w:rsidRPr="00085343" w:rsidRDefault="00185E2E" w:rsidP="000E7F2D">
            <w:pPr>
              <w:keepNext w:val="0"/>
              <w:spacing w:before="0"/>
              <w:jc w:val="left"/>
              <w:rPr>
                <w:rFonts w:asciiTheme="minorHAnsi" w:hAnsiTheme="minorHAnsi" w:cstheme="minorHAnsi"/>
                <w:b/>
                <w:bCs/>
                <w:color w:val="000000"/>
                <w:sz w:val="20"/>
              </w:rPr>
            </w:pPr>
            <w:r w:rsidRPr="00085343">
              <w:rPr>
                <w:rFonts w:asciiTheme="minorHAnsi" w:hAnsiTheme="minorHAnsi" w:cstheme="minorHAnsi"/>
                <w:b/>
                <w:bCs/>
                <w:color w:val="000000"/>
                <w:sz w:val="20"/>
              </w:rPr>
              <w:t>Vypracovanie projektu</w:t>
            </w:r>
          </w:p>
        </w:tc>
        <w:tc>
          <w:tcPr>
            <w:tcW w:w="21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PPA</w:t>
            </w:r>
          </w:p>
        </w:tc>
        <w:tc>
          <w:tcPr>
            <w:tcW w:w="202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r>
      <w:tr w:rsidR="00185E2E" w:rsidRPr="00085343"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DCE6F1"/>
            <w:noWrap/>
            <w:vAlign w:val="bottom"/>
            <w:hideMark/>
          </w:tcPr>
          <w:p w:rsidR="00185E2E" w:rsidRPr="00085343" w:rsidRDefault="00185E2E" w:rsidP="000E7F2D">
            <w:pPr>
              <w:keepNext w:val="0"/>
              <w:spacing w:before="0"/>
              <w:jc w:val="left"/>
              <w:rPr>
                <w:rFonts w:asciiTheme="minorHAnsi" w:hAnsiTheme="minorHAnsi" w:cstheme="minorHAnsi"/>
                <w:b/>
                <w:bCs/>
                <w:color w:val="000000"/>
                <w:sz w:val="20"/>
              </w:rPr>
            </w:pPr>
            <w:r w:rsidRPr="00085343">
              <w:rPr>
                <w:rFonts w:asciiTheme="minorHAnsi" w:hAnsiTheme="minorHAnsi" w:cstheme="minorHAnsi"/>
                <w:b/>
                <w:bCs/>
                <w:color w:val="000000"/>
                <w:sz w:val="20"/>
              </w:rPr>
              <w:t>Zmena projektu</w:t>
            </w:r>
          </w:p>
        </w:tc>
        <w:tc>
          <w:tcPr>
            <w:tcW w:w="2173"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c>
          <w:tcPr>
            <w:tcW w:w="2032"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PPA</w:t>
            </w:r>
          </w:p>
        </w:tc>
        <w:tc>
          <w:tcPr>
            <w:tcW w:w="2027"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r>
      <w:tr w:rsidR="00185E2E" w:rsidRPr="00085343"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85E2E" w:rsidRPr="00085343" w:rsidRDefault="00185E2E" w:rsidP="000E7F2D">
            <w:pPr>
              <w:keepNext w:val="0"/>
              <w:spacing w:before="0"/>
              <w:jc w:val="left"/>
              <w:rPr>
                <w:rFonts w:asciiTheme="minorHAnsi" w:hAnsiTheme="minorHAnsi" w:cstheme="minorHAnsi"/>
                <w:b/>
                <w:bCs/>
                <w:color w:val="000000"/>
                <w:sz w:val="20"/>
              </w:rPr>
            </w:pPr>
            <w:r w:rsidRPr="00085343">
              <w:rPr>
                <w:rFonts w:asciiTheme="minorHAnsi" w:hAnsiTheme="minorHAnsi" w:cstheme="minorHAnsi"/>
                <w:b/>
                <w:bCs/>
                <w:color w:val="000000"/>
                <w:sz w:val="20"/>
              </w:rPr>
              <w:t>Vypracovanie ŽoP</w:t>
            </w:r>
          </w:p>
        </w:tc>
        <w:tc>
          <w:tcPr>
            <w:tcW w:w="21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žiadatelia + MAS</w:t>
            </w:r>
            <w:r w:rsidRPr="00085343">
              <w:rPr>
                <w:rFonts w:asciiTheme="minorHAnsi" w:hAnsiTheme="minorHAnsi" w:cstheme="minorHAnsi"/>
                <w:color w:val="000000"/>
                <w:sz w:val="20"/>
                <w:lang w:val="en-GB"/>
              </w:rPr>
              <w:t>(TA)</w:t>
            </w: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c>
          <w:tcPr>
            <w:tcW w:w="202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r>
      <w:tr w:rsidR="00185E2E" w:rsidRPr="00085343"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DCE6F1"/>
            <w:noWrap/>
            <w:vAlign w:val="bottom"/>
            <w:hideMark/>
          </w:tcPr>
          <w:p w:rsidR="00185E2E" w:rsidRPr="00085343" w:rsidRDefault="00185E2E" w:rsidP="000E7F2D">
            <w:pPr>
              <w:keepNext w:val="0"/>
              <w:spacing w:before="0"/>
              <w:jc w:val="left"/>
              <w:rPr>
                <w:rFonts w:asciiTheme="minorHAnsi" w:hAnsiTheme="minorHAnsi" w:cstheme="minorHAnsi"/>
                <w:b/>
                <w:bCs/>
                <w:color w:val="000000"/>
                <w:sz w:val="20"/>
              </w:rPr>
            </w:pPr>
            <w:r w:rsidRPr="00085343">
              <w:rPr>
                <w:rFonts w:asciiTheme="minorHAnsi" w:hAnsiTheme="minorHAnsi" w:cstheme="minorHAnsi"/>
                <w:b/>
                <w:bCs/>
                <w:color w:val="000000"/>
                <w:sz w:val="20"/>
              </w:rPr>
              <w:t>Odoslanie ŽoP</w:t>
            </w:r>
          </w:p>
        </w:tc>
        <w:tc>
          <w:tcPr>
            <w:tcW w:w="2173"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žiadatelia + MAS</w:t>
            </w:r>
            <w:r w:rsidRPr="00085343">
              <w:rPr>
                <w:rFonts w:asciiTheme="minorHAnsi" w:hAnsiTheme="minorHAnsi" w:cstheme="minorHAnsi"/>
                <w:color w:val="000000"/>
                <w:sz w:val="20"/>
                <w:lang w:val="en-GB"/>
              </w:rPr>
              <w:t>(TA)</w:t>
            </w:r>
          </w:p>
        </w:tc>
        <w:tc>
          <w:tcPr>
            <w:tcW w:w="2032"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c>
          <w:tcPr>
            <w:tcW w:w="2027" w:type="dxa"/>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r>
      <w:tr w:rsidR="00185E2E" w:rsidRPr="00085343"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85E2E" w:rsidRPr="00085343" w:rsidRDefault="00185E2E" w:rsidP="000E7F2D">
            <w:pPr>
              <w:keepNext w:val="0"/>
              <w:spacing w:before="0"/>
              <w:jc w:val="left"/>
              <w:rPr>
                <w:rFonts w:asciiTheme="minorHAnsi" w:hAnsiTheme="minorHAnsi" w:cstheme="minorHAnsi"/>
                <w:b/>
                <w:bCs/>
                <w:color w:val="000000"/>
                <w:sz w:val="20"/>
              </w:rPr>
            </w:pPr>
            <w:r w:rsidRPr="00085343">
              <w:rPr>
                <w:rFonts w:asciiTheme="minorHAnsi" w:hAnsiTheme="minorHAnsi" w:cstheme="minorHAnsi"/>
                <w:b/>
                <w:bCs/>
                <w:color w:val="000000"/>
                <w:sz w:val="20"/>
              </w:rPr>
              <w:t>Spracovanie ŽoP</w:t>
            </w:r>
          </w:p>
        </w:tc>
        <w:tc>
          <w:tcPr>
            <w:tcW w:w="21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PPA</w:t>
            </w:r>
          </w:p>
        </w:tc>
        <w:tc>
          <w:tcPr>
            <w:tcW w:w="202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PPA</w:t>
            </w:r>
          </w:p>
        </w:tc>
      </w:tr>
      <w:tr w:rsidR="00185E2E" w:rsidRPr="00085343"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DCE6F1"/>
            <w:noWrap/>
            <w:vAlign w:val="bottom"/>
          </w:tcPr>
          <w:p w:rsidR="00185E2E" w:rsidRPr="00085343" w:rsidRDefault="00185E2E" w:rsidP="000E7F2D">
            <w:pPr>
              <w:keepNext w:val="0"/>
              <w:spacing w:before="0"/>
              <w:jc w:val="left"/>
              <w:rPr>
                <w:rFonts w:asciiTheme="minorHAnsi" w:hAnsiTheme="minorHAnsi" w:cstheme="minorHAnsi"/>
                <w:b/>
                <w:bCs/>
                <w:color w:val="000000"/>
                <w:sz w:val="20"/>
              </w:rPr>
            </w:pPr>
            <w:r w:rsidRPr="00085343">
              <w:rPr>
                <w:rFonts w:asciiTheme="minorHAnsi" w:hAnsiTheme="minorHAnsi" w:cstheme="minorHAnsi"/>
                <w:b/>
                <w:bCs/>
                <w:color w:val="000000"/>
                <w:sz w:val="20"/>
              </w:rPr>
              <w:t>Monitorovanie projektové</w:t>
            </w:r>
          </w:p>
        </w:tc>
        <w:tc>
          <w:tcPr>
            <w:tcW w:w="2173" w:type="dxa"/>
            <w:tcBorders>
              <w:top w:val="single" w:sz="4" w:space="0" w:color="auto"/>
              <w:left w:val="single" w:sz="4" w:space="0" w:color="auto"/>
              <w:bottom w:val="single" w:sz="4" w:space="0" w:color="auto"/>
              <w:right w:val="single" w:sz="4" w:space="0" w:color="auto"/>
            </w:tcBorders>
            <w:shd w:val="clear" w:color="auto" w:fill="DCE6F1"/>
            <w:noWrap/>
            <w:vAlign w:val="center"/>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žiadatelia + MAS</w:t>
            </w:r>
            <w:r w:rsidRPr="00085343">
              <w:rPr>
                <w:rFonts w:asciiTheme="minorHAnsi" w:hAnsiTheme="minorHAnsi" w:cstheme="minorHAnsi"/>
                <w:color w:val="000000"/>
                <w:sz w:val="20"/>
                <w:lang w:val="en-GB"/>
              </w:rPr>
              <w:t>(TA)</w:t>
            </w:r>
          </w:p>
        </w:tc>
        <w:tc>
          <w:tcPr>
            <w:tcW w:w="2032" w:type="dxa"/>
            <w:tcBorders>
              <w:top w:val="single" w:sz="4" w:space="0" w:color="auto"/>
              <w:left w:val="single" w:sz="4" w:space="0" w:color="auto"/>
              <w:bottom w:val="single" w:sz="4" w:space="0" w:color="auto"/>
              <w:right w:val="single" w:sz="4" w:space="0" w:color="auto"/>
            </w:tcBorders>
            <w:shd w:val="clear" w:color="auto" w:fill="DCE6F1"/>
            <w:noWrap/>
            <w:vAlign w:val="center"/>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MAS + PPA</w:t>
            </w:r>
          </w:p>
        </w:tc>
        <w:tc>
          <w:tcPr>
            <w:tcW w:w="2027" w:type="dxa"/>
            <w:tcBorders>
              <w:top w:val="single" w:sz="4" w:space="0" w:color="auto"/>
              <w:left w:val="single" w:sz="4" w:space="0" w:color="auto"/>
              <w:bottom w:val="single" w:sz="4" w:space="0" w:color="auto"/>
              <w:right w:val="single" w:sz="4" w:space="0" w:color="auto"/>
            </w:tcBorders>
            <w:shd w:val="clear" w:color="auto" w:fill="DCE6F1"/>
            <w:noWrap/>
            <w:vAlign w:val="center"/>
          </w:tcPr>
          <w:p w:rsidR="00185E2E" w:rsidRPr="00085343" w:rsidRDefault="00185E2E" w:rsidP="000E7F2D">
            <w:pPr>
              <w:keepNext w:val="0"/>
              <w:spacing w:before="0"/>
              <w:jc w:val="center"/>
              <w:rPr>
                <w:rFonts w:asciiTheme="minorHAnsi" w:hAnsiTheme="minorHAnsi" w:cstheme="minorHAnsi"/>
                <w:color w:val="000000"/>
                <w:sz w:val="20"/>
              </w:rPr>
            </w:pPr>
          </w:p>
        </w:tc>
      </w:tr>
      <w:tr w:rsidR="00185E2E" w:rsidRPr="00085343"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185E2E" w:rsidRPr="00085343" w:rsidRDefault="00185E2E" w:rsidP="000E7F2D">
            <w:pPr>
              <w:keepNext w:val="0"/>
              <w:spacing w:before="0"/>
              <w:jc w:val="left"/>
              <w:rPr>
                <w:rFonts w:asciiTheme="minorHAnsi" w:hAnsiTheme="minorHAnsi" w:cstheme="minorHAnsi"/>
                <w:b/>
                <w:bCs/>
                <w:color w:val="000000"/>
                <w:sz w:val="20"/>
              </w:rPr>
            </w:pPr>
            <w:r w:rsidRPr="00085343">
              <w:rPr>
                <w:rFonts w:asciiTheme="minorHAnsi" w:hAnsiTheme="minorHAnsi" w:cstheme="minorHAnsi"/>
                <w:b/>
                <w:bCs/>
                <w:color w:val="000000"/>
                <w:sz w:val="20"/>
              </w:rPr>
              <w:t>Monitorovanie programové</w:t>
            </w:r>
          </w:p>
        </w:tc>
        <w:tc>
          <w:tcPr>
            <w:tcW w:w="21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185E2E" w:rsidRPr="00085343" w:rsidRDefault="00185E2E" w:rsidP="000E7F2D">
            <w:pPr>
              <w:keepNext w:val="0"/>
              <w:spacing w:before="0"/>
              <w:jc w:val="center"/>
              <w:rPr>
                <w:rFonts w:asciiTheme="minorHAnsi" w:hAnsiTheme="minorHAnsi" w:cstheme="minorHAnsi"/>
                <w:color w:val="000000"/>
                <w:sz w:val="20"/>
              </w:rPr>
            </w:pPr>
          </w:p>
        </w:tc>
        <w:tc>
          <w:tcPr>
            <w:tcW w:w="203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PPA</w:t>
            </w:r>
          </w:p>
        </w:tc>
        <w:tc>
          <w:tcPr>
            <w:tcW w:w="2027"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185E2E" w:rsidRPr="00085343" w:rsidRDefault="00185E2E" w:rsidP="000E7F2D">
            <w:pPr>
              <w:keepNext w:val="0"/>
              <w:spacing w:before="0"/>
              <w:jc w:val="center"/>
              <w:rPr>
                <w:rFonts w:asciiTheme="minorHAnsi" w:hAnsiTheme="minorHAnsi" w:cstheme="minorHAnsi"/>
                <w:color w:val="000000"/>
                <w:sz w:val="20"/>
              </w:rPr>
            </w:pPr>
          </w:p>
        </w:tc>
      </w:tr>
      <w:tr w:rsidR="00185E2E" w:rsidRPr="00085343" w:rsidTr="000E7F2D">
        <w:trPr>
          <w:trHeight w:val="300"/>
          <w:jc w:val="center"/>
        </w:trPr>
        <w:tc>
          <w:tcPr>
            <w:tcW w:w="2835" w:type="dxa"/>
            <w:tcBorders>
              <w:top w:val="single" w:sz="4" w:space="0" w:color="auto"/>
              <w:left w:val="single" w:sz="4" w:space="0" w:color="auto"/>
              <w:bottom w:val="single" w:sz="4" w:space="0" w:color="auto"/>
              <w:right w:val="single" w:sz="4" w:space="0" w:color="auto"/>
            </w:tcBorders>
            <w:shd w:val="clear" w:color="auto" w:fill="DCE6F1"/>
            <w:noWrap/>
            <w:vAlign w:val="bottom"/>
          </w:tcPr>
          <w:p w:rsidR="00185E2E" w:rsidRPr="00085343" w:rsidRDefault="00185E2E" w:rsidP="000E7F2D">
            <w:pPr>
              <w:keepNext w:val="0"/>
              <w:spacing w:before="0"/>
              <w:jc w:val="left"/>
              <w:rPr>
                <w:rFonts w:asciiTheme="minorHAnsi" w:hAnsiTheme="minorHAnsi" w:cstheme="minorHAnsi"/>
                <w:b/>
                <w:bCs/>
                <w:color w:val="000000"/>
                <w:sz w:val="20"/>
              </w:rPr>
            </w:pPr>
            <w:r w:rsidRPr="00085343">
              <w:rPr>
                <w:rFonts w:asciiTheme="minorHAnsi" w:hAnsiTheme="minorHAnsi" w:cstheme="minorHAnsi"/>
                <w:b/>
                <w:bCs/>
                <w:color w:val="000000"/>
                <w:sz w:val="20"/>
              </w:rPr>
              <w:t>Kontrola na mieste</w:t>
            </w:r>
          </w:p>
        </w:tc>
        <w:tc>
          <w:tcPr>
            <w:tcW w:w="2173" w:type="dxa"/>
            <w:tcBorders>
              <w:top w:val="single" w:sz="4" w:space="0" w:color="auto"/>
              <w:left w:val="single" w:sz="4" w:space="0" w:color="auto"/>
              <w:bottom w:val="single" w:sz="4" w:space="0" w:color="auto"/>
              <w:right w:val="single" w:sz="4" w:space="0" w:color="auto"/>
            </w:tcBorders>
            <w:shd w:val="clear" w:color="auto" w:fill="DCE6F1"/>
            <w:noWrap/>
            <w:vAlign w:val="center"/>
          </w:tcPr>
          <w:p w:rsidR="00185E2E" w:rsidRPr="00085343" w:rsidRDefault="00185E2E" w:rsidP="000E7F2D">
            <w:pPr>
              <w:keepNext w:val="0"/>
              <w:spacing w:before="0"/>
              <w:jc w:val="center"/>
              <w:rPr>
                <w:rFonts w:asciiTheme="minorHAnsi" w:hAnsiTheme="minorHAnsi" w:cstheme="minorHAnsi"/>
                <w:color w:val="000000"/>
                <w:sz w:val="20"/>
              </w:rPr>
            </w:pPr>
          </w:p>
        </w:tc>
        <w:tc>
          <w:tcPr>
            <w:tcW w:w="2032" w:type="dxa"/>
            <w:tcBorders>
              <w:top w:val="single" w:sz="4" w:space="0" w:color="auto"/>
              <w:left w:val="single" w:sz="4" w:space="0" w:color="auto"/>
              <w:bottom w:val="single" w:sz="4" w:space="0" w:color="auto"/>
              <w:right w:val="single" w:sz="4" w:space="0" w:color="auto"/>
            </w:tcBorders>
            <w:shd w:val="clear" w:color="auto" w:fill="DCE6F1"/>
            <w:noWrap/>
            <w:vAlign w:val="center"/>
          </w:tcPr>
          <w:p w:rsidR="00185E2E" w:rsidRPr="00085343" w:rsidRDefault="00185E2E" w:rsidP="000E7F2D">
            <w:pPr>
              <w:keepNext w:val="0"/>
              <w:spacing w:before="0"/>
              <w:jc w:val="center"/>
              <w:rPr>
                <w:rFonts w:asciiTheme="minorHAnsi" w:hAnsiTheme="minorHAnsi" w:cstheme="minorHAnsi"/>
                <w:color w:val="000000"/>
                <w:sz w:val="20"/>
              </w:rPr>
            </w:pPr>
            <w:r w:rsidRPr="00085343">
              <w:rPr>
                <w:rFonts w:asciiTheme="minorHAnsi" w:hAnsiTheme="minorHAnsi" w:cstheme="minorHAnsi"/>
                <w:color w:val="000000"/>
                <w:sz w:val="20"/>
              </w:rPr>
              <w:t>PPA</w:t>
            </w:r>
          </w:p>
        </w:tc>
        <w:tc>
          <w:tcPr>
            <w:tcW w:w="2027" w:type="dxa"/>
            <w:tcBorders>
              <w:top w:val="single" w:sz="4" w:space="0" w:color="auto"/>
              <w:left w:val="single" w:sz="4" w:space="0" w:color="auto"/>
              <w:bottom w:val="single" w:sz="4" w:space="0" w:color="auto"/>
              <w:right w:val="single" w:sz="4" w:space="0" w:color="auto"/>
            </w:tcBorders>
            <w:shd w:val="clear" w:color="auto" w:fill="DCE6F1"/>
            <w:noWrap/>
            <w:vAlign w:val="center"/>
          </w:tcPr>
          <w:p w:rsidR="00185E2E" w:rsidRPr="00085343" w:rsidRDefault="00185E2E" w:rsidP="000E7F2D">
            <w:pPr>
              <w:keepNext w:val="0"/>
              <w:spacing w:before="0"/>
              <w:jc w:val="center"/>
              <w:rPr>
                <w:rFonts w:asciiTheme="minorHAnsi" w:hAnsiTheme="minorHAnsi" w:cstheme="minorHAnsi"/>
                <w:color w:val="000000"/>
                <w:sz w:val="20"/>
              </w:rPr>
            </w:pPr>
          </w:p>
        </w:tc>
      </w:tr>
    </w:tbl>
    <w:p w:rsidR="00185E2E" w:rsidRPr="00085343" w:rsidRDefault="00185E2E" w:rsidP="00185E2E">
      <w:pPr>
        <w:keepNext w:val="0"/>
        <w:spacing w:before="0"/>
        <w:jc w:val="left"/>
        <w:rPr>
          <w:b/>
          <w:sz w:val="24"/>
          <w:szCs w:val="24"/>
        </w:rPr>
      </w:pPr>
    </w:p>
    <w:p w:rsidR="00185E2E" w:rsidRPr="00085343" w:rsidRDefault="00185E2E" w:rsidP="00185E2E">
      <w:pPr>
        <w:keepNext w:val="0"/>
        <w:autoSpaceDE w:val="0"/>
        <w:autoSpaceDN w:val="0"/>
        <w:adjustRightInd w:val="0"/>
        <w:spacing w:before="0"/>
        <w:rPr>
          <w:rFonts w:ascii="Cambria" w:eastAsiaTheme="minorHAnsi" w:hAnsi="Cambria" w:cs="Cambria"/>
          <w:noProof w:val="0"/>
          <w:color w:val="000000"/>
          <w:sz w:val="20"/>
          <w:szCs w:val="24"/>
          <w:u w:val="single"/>
          <w:lang w:eastAsia="en-US"/>
        </w:rPr>
      </w:pPr>
    </w:p>
    <w:p w:rsidR="00185E2E" w:rsidRPr="00085343" w:rsidRDefault="00185E2E" w:rsidP="00185E2E">
      <w:pPr>
        <w:keepNext w:val="0"/>
        <w:numPr>
          <w:ilvl w:val="0"/>
          <w:numId w:val="50"/>
        </w:numPr>
        <w:spacing w:before="0"/>
        <w:ind w:left="567" w:hanging="567"/>
        <w:contextualSpacing/>
        <w:jc w:val="left"/>
        <w:outlineLvl w:val="0"/>
        <w:rPr>
          <w:rFonts w:eastAsia="Calibri" w:cstheme="minorHAnsi"/>
          <w:b/>
          <w:bCs/>
          <w:color w:val="000000"/>
          <w:szCs w:val="24"/>
        </w:rPr>
      </w:pPr>
      <w:r w:rsidRPr="00085343">
        <w:rPr>
          <w:rFonts w:asciiTheme="minorHAnsi" w:eastAsia="Calibri" w:hAnsiTheme="minorHAnsi" w:cstheme="minorHAnsi"/>
          <w:b/>
          <w:bCs/>
          <w:color w:val="000000"/>
          <w:szCs w:val="22"/>
        </w:rPr>
        <w:t>Úprava programovej štruktúry</w:t>
      </w:r>
    </w:p>
    <w:p w:rsidR="00185E2E" w:rsidRPr="00085343" w:rsidRDefault="00185E2E" w:rsidP="00185E2E">
      <w:pPr>
        <w:keepNext w:val="0"/>
        <w:spacing w:before="0"/>
        <w:ind w:left="567"/>
        <w:contextualSpacing/>
        <w:jc w:val="left"/>
        <w:outlineLvl w:val="0"/>
        <w:rPr>
          <w:rFonts w:eastAsia="Calibri" w:cstheme="minorHAnsi"/>
          <w:b/>
          <w:bCs/>
          <w:color w:val="000000"/>
          <w:szCs w:val="22"/>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2"/>
        <w:gridCol w:w="6237"/>
      </w:tblGrid>
      <w:tr w:rsidR="00185E2E" w:rsidRPr="00085343" w:rsidTr="000E7F2D">
        <w:tc>
          <w:tcPr>
            <w:tcW w:w="2722" w:type="dxa"/>
            <w:shd w:val="clear" w:color="auto" w:fill="auto"/>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 xml:space="preserve">Situácia </w:t>
            </w:r>
          </w:p>
        </w:tc>
        <w:tc>
          <w:tcPr>
            <w:tcW w:w="6237" w:type="dxa"/>
            <w:shd w:val="clear" w:color="auto" w:fill="auto"/>
          </w:tcPr>
          <w:p w:rsidR="00185E2E" w:rsidRPr="00085343" w:rsidRDefault="00185E2E" w:rsidP="000E7F2D">
            <w:pPr>
              <w:keepNext w:val="0"/>
              <w:spacing w:before="0"/>
              <w:rPr>
                <w:rFonts w:asciiTheme="minorHAnsi" w:hAnsiTheme="minorHAnsi"/>
                <w:color w:val="0000FF"/>
                <w:sz w:val="20"/>
                <w:szCs w:val="24"/>
              </w:rPr>
            </w:pPr>
            <w:r w:rsidRPr="00085343">
              <w:rPr>
                <w:rFonts w:asciiTheme="minorHAnsi" w:hAnsiTheme="minorHAnsi"/>
                <w:sz w:val="20"/>
                <w:szCs w:val="24"/>
              </w:rPr>
              <w:t xml:space="preserve">Súčasnú evidenciu programovej štruktúry v ITMS2014+ je potrebné upraviť v zmysle nižšie uvedených požiadaviek bodu 2. </w:t>
            </w:r>
          </w:p>
        </w:tc>
      </w:tr>
      <w:tr w:rsidR="00185E2E" w:rsidRPr="00085343" w:rsidTr="000E7F2D">
        <w:tc>
          <w:tcPr>
            <w:tcW w:w="2722"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Požiadavka</w:t>
            </w:r>
          </w:p>
          <w:p w:rsidR="00185E2E" w:rsidRPr="00085343" w:rsidRDefault="00185E2E" w:rsidP="000E7F2D">
            <w:pPr>
              <w:keepNext w:val="0"/>
              <w:spacing w:before="0"/>
              <w:jc w:val="left"/>
              <w:rPr>
                <w:rFonts w:asciiTheme="minorHAnsi" w:hAnsiTheme="minorHAnsi"/>
                <w:b/>
                <w:sz w:val="24"/>
                <w:szCs w:val="24"/>
              </w:rPr>
            </w:pPr>
          </w:p>
        </w:tc>
        <w:tc>
          <w:tcPr>
            <w:tcW w:w="6237" w:type="dxa"/>
            <w:shd w:val="clear" w:color="auto" w:fill="auto"/>
          </w:tcPr>
          <w:p w:rsidR="00185E2E" w:rsidRPr="00085343" w:rsidRDefault="00185E2E" w:rsidP="000E7F2D">
            <w:pPr>
              <w:keepNext w:val="0"/>
              <w:numPr>
                <w:ilvl w:val="0"/>
                <w:numId w:val="51"/>
              </w:numPr>
              <w:spacing w:before="0"/>
              <w:ind w:left="240" w:hanging="240"/>
              <w:jc w:val="left"/>
              <w:rPr>
                <w:rFonts w:asciiTheme="minorHAnsi" w:eastAsiaTheme="minorHAnsi" w:hAnsiTheme="minorHAnsi" w:cstheme="minorBidi"/>
                <w:noProof w:val="0"/>
                <w:sz w:val="20"/>
                <w:szCs w:val="22"/>
                <w:lang w:eastAsia="en-US"/>
              </w:rPr>
            </w:pPr>
            <w:r w:rsidRPr="00085343">
              <w:rPr>
                <w:rFonts w:asciiTheme="minorHAnsi" w:eastAsiaTheme="minorHAnsi" w:hAnsiTheme="minorHAnsi" w:cstheme="minorBidi"/>
                <w:noProof w:val="0"/>
                <w:sz w:val="20"/>
                <w:szCs w:val="22"/>
                <w:lang w:eastAsia="en-US"/>
              </w:rPr>
              <w:t>Terminológia použitá v ITMS2014+</w:t>
            </w:r>
          </w:p>
          <w:p w:rsidR="00185E2E" w:rsidRPr="00085343" w:rsidRDefault="00185E2E" w:rsidP="000E7F2D">
            <w:pPr>
              <w:keepNext w:val="0"/>
              <w:numPr>
                <w:ilvl w:val="0"/>
                <w:numId w:val="52"/>
              </w:numPr>
              <w:spacing w:before="0"/>
              <w:jc w:val="left"/>
              <w:rPr>
                <w:rFonts w:asciiTheme="minorHAnsi" w:eastAsiaTheme="minorHAnsi" w:hAnsiTheme="minorHAnsi" w:cstheme="minorBidi"/>
                <w:noProof w:val="0"/>
                <w:sz w:val="20"/>
                <w:szCs w:val="22"/>
                <w:lang w:eastAsia="en-US"/>
              </w:rPr>
            </w:pPr>
            <w:r w:rsidRPr="00085343">
              <w:rPr>
                <w:rFonts w:asciiTheme="minorHAnsi" w:eastAsiaTheme="minorHAnsi" w:hAnsiTheme="minorHAnsi" w:cstheme="minorBidi"/>
                <w:noProof w:val="0"/>
                <w:sz w:val="20"/>
                <w:szCs w:val="22"/>
                <w:lang w:eastAsia="en-US"/>
              </w:rPr>
              <w:t>opatrenie = prioritná os</w:t>
            </w:r>
          </w:p>
          <w:p w:rsidR="00185E2E" w:rsidRPr="00085343" w:rsidRDefault="00185E2E" w:rsidP="000E7F2D">
            <w:pPr>
              <w:keepNext w:val="0"/>
              <w:numPr>
                <w:ilvl w:val="0"/>
                <w:numId w:val="52"/>
              </w:numPr>
              <w:spacing w:before="0"/>
              <w:jc w:val="left"/>
              <w:rPr>
                <w:rFonts w:asciiTheme="minorHAnsi" w:eastAsiaTheme="minorHAnsi" w:hAnsiTheme="minorHAnsi" w:cstheme="minorBidi"/>
                <w:noProof w:val="0"/>
                <w:sz w:val="20"/>
                <w:szCs w:val="22"/>
                <w:lang w:eastAsia="en-US"/>
              </w:rPr>
            </w:pPr>
            <w:proofErr w:type="spellStart"/>
            <w:r w:rsidRPr="00085343">
              <w:rPr>
                <w:rFonts w:asciiTheme="minorHAnsi" w:eastAsiaTheme="minorHAnsi" w:hAnsiTheme="minorHAnsi" w:cstheme="minorBidi"/>
                <w:noProof w:val="0"/>
                <w:sz w:val="20"/>
                <w:szCs w:val="22"/>
                <w:lang w:eastAsia="en-US"/>
              </w:rPr>
              <w:t>podopatrenie</w:t>
            </w:r>
            <w:proofErr w:type="spellEnd"/>
            <w:r w:rsidRPr="00085343">
              <w:rPr>
                <w:rFonts w:asciiTheme="minorHAnsi" w:eastAsiaTheme="minorHAnsi" w:hAnsiTheme="minorHAnsi" w:cstheme="minorBidi"/>
                <w:noProof w:val="0"/>
                <w:sz w:val="20"/>
                <w:szCs w:val="22"/>
                <w:lang w:eastAsia="en-US"/>
              </w:rPr>
              <w:t xml:space="preserve"> = špecifický cieľ</w:t>
            </w:r>
          </w:p>
          <w:p w:rsidR="00185E2E" w:rsidRPr="00085343" w:rsidRDefault="00185E2E" w:rsidP="000E7F2D">
            <w:pPr>
              <w:keepNext w:val="0"/>
              <w:numPr>
                <w:ilvl w:val="0"/>
                <w:numId w:val="52"/>
              </w:numPr>
              <w:spacing w:before="0"/>
              <w:jc w:val="left"/>
              <w:rPr>
                <w:rFonts w:asciiTheme="minorHAnsi" w:eastAsiaTheme="minorHAnsi" w:hAnsiTheme="minorHAnsi" w:cstheme="minorBidi"/>
                <w:noProof w:val="0"/>
                <w:sz w:val="20"/>
                <w:szCs w:val="22"/>
                <w:lang w:eastAsia="en-US"/>
              </w:rPr>
            </w:pPr>
            <w:r w:rsidRPr="00085343">
              <w:rPr>
                <w:rFonts w:asciiTheme="minorHAnsi" w:eastAsiaTheme="minorHAnsi" w:hAnsiTheme="minorHAnsi" w:cstheme="minorBidi"/>
                <w:noProof w:val="0"/>
                <w:sz w:val="20"/>
                <w:szCs w:val="22"/>
                <w:lang w:eastAsia="en-US"/>
              </w:rPr>
              <w:t>oblasť/činnosť = typ aktivity</w:t>
            </w:r>
          </w:p>
          <w:p w:rsidR="00185E2E" w:rsidRPr="00085343" w:rsidRDefault="00185E2E" w:rsidP="000E7F2D">
            <w:pPr>
              <w:keepNext w:val="0"/>
              <w:numPr>
                <w:ilvl w:val="0"/>
                <w:numId w:val="52"/>
              </w:numPr>
              <w:spacing w:before="0"/>
              <w:jc w:val="left"/>
              <w:rPr>
                <w:rFonts w:asciiTheme="minorHAnsi" w:eastAsiaTheme="minorHAnsi" w:hAnsiTheme="minorHAnsi" w:cstheme="minorBidi"/>
                <w:noProof w:val="0"/>
                <w:sz w:val="20"/>
                <w:szCs w:val="22"/>
                <w:lang w:eastAsia="en-US"/>
              </w:rPr>
            </w:pPr>
            <w:r w:rsidRPr="00085343">
              <w:rPr>
                <w:rFonts w:asciiTheme="minorHAnsi" w:eastAsiaTheme="minorHAnsi" w:hAnsiTheme="minorHAnsi" w:cstheme="minorBidi"/>
                <w:noProof w:val="0"/>
                <w:sz w:val="20"/>
                <w:szCs w:val="22"/>
                <w:lang w:eastAsia="en-US"/>
              </w:rPr>
              <w:t>priorita = tematický cieľ</w:t>
            </w:r>
          </w:p>
          <w:p w:rsidR="00185E2E" w:rsidRPr="00085343" w:rsidRDefault="00185E2E" w:rsidP="000E7F2D">
            <w:pPr>
              <w:keepNext w:val="0"/>
              <w:numPr>
                <w:ilvl w:val="0"/>
                <w:numId w:val="52"/>
              </w:numPr>
              <w:spacing w:before="0"/>
              <w:jc w:val="left"/>
              <w:rPr>
                <w:rFonts w:asciiTheme="minorHAnsi" w:eastAsiaTheme="minorHAnsi" w:hAnsiTheme="minorHAnsi" w:cstheme="minorBidi"/>
                <w:noProof w:val="0"/>
                <w:sz w:val="20"/>
                <w:szCs w:val="22"/>
                <w:lang w:eastAsia="en-US"/>
              </w:rPr>
            </w:pPr>
            <w:proofErr w:type="spellStart"/>
            <w:r w:rsidRPr="00085343">
              <w:rPr>
                <w:rFonts w:asciiTheme="minorHAnsi" w:eastAsiaTheme="minorHAnsi" w:hAnsiTheme="minorHAnsi" w:cstheme="minorBidi"/>
                <w:noProof w:val="0"/>
                <w:sz w:val="20"/>
                <w:szCs w:val="22"/>
                <w:lang w:eastAsia="en-US"/>
              </w:rPr>
              <w:t>fokusová</w:t>
            </w:r>
            <w:proofErr w:type="spellEnd"/>
            <w:r w:rsidRPr="00085343">
              <w:rPr>
                <w:rFonts w:asciiTheme="minorHAnsi" w:eastAsiaTheme="minorHAnsi" w:hAnsiTheme="minorHAnsi" w:cstheme="minorBidi"/>
                <w:noProof w:val="0"/>
                <w:sz w:val="20"/>
                <w:szCs w:val="22"/>
                <w:lang w:eastAsia="en-US"/>
              </w:rPr>
              <w:t xml:space="preserve"> oblasť = investičná priorita</w:t>
            </w:r>
          </w:p>
          <w:p w:rsidR="00185E2E" w:rsidRPr="00085343" w:rsidRDefault="00185E2E" w:rsidP="000E7F2D">
            <w:pPr>
              <w:keepNext w:val="0"/>
              <w:spacing w:before="0"/>
              <w:rPr>
                <w:rFonts w:asciiTheme="minorHAnsi" w:eastAsiaTheme="minorHAnsi" w:hAnsiTheme="minorHAnsi" w:cstheme="minorBidi"/>
                <w:noProof w:val="0"/>
                <w:sz w:val="20"/>
                <w:szCs w:val="22"/>
                <w:lang w:eastAsia="en-US"/>
              </w:rPr>
            </w:pP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szCs w:val="22"/>
                <w:lang w:eastAsia="en-US"/>
              </w:rPr>
            </w:pPr>
            <w:r w:rsidRPr="00085343">
              <w:rPr>
                <w:rFonts w:asciiTheme="minorHAnsi" w:eastAsiaTheme="minorHAnsi" w:hAnsiTheme="minorHAnsi" w:cstheme="minorBidi"/>
                <w:noProof w:val="0"/>
                <w:sz w:val="20"/>
                <w:szCs w:val="22"/>
                <w:lang w:eastAsia="en-US"/>
              </w:rPr>
              <w:t>Názov programovej štruktúry sa v aplikácii nebude meniť (iba v reportoch).</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szCs w:val="22"/>
                <w:lang w:eastAsia="en-US"/>
              </w:rPr>
            </w:pPr>
            <w:r w:rsidRPr="00085343">
              <w:rPr>
                <w:rFonts w:asciiTheme="minorHAnsi" w:eastAsiaTheme="minorHAnsi" w:hAnsiTheme="minorHAnsi" w:cstheme="minorBidi"/>
                <w:noProof w:val="0"/>
                <w:sz w:val="20"/>
                <w:szCs w:val="22"/>
                <w:lang w:eastAsia="en-US"/>
              </w:rPr>
              <w:t xml:space="preserve">Jednoznačné priradenie investičnej priority na úrovni špecifického cieľa bude naplnené primárnou </w:t>
            </w:r>
            <w:proofErr w:type="spellStart"/>
            <w:r w:rsidRPr="00085343">
              <w:rPr>
                <w:rFonts w:asciiTheme="minorHAnsi" w:eastAsiaTheme="minorHAnsi" w:hAnsiTheme="minorHAnsi" w:cstheme="minorBidi"/>
                <w:noProof w:val="0"/>
                <w:sz w:val="20"/>
                <w:szCs w:val="22"/>
                <w:lang w:eastAsia="en-US"/>
              </w:rPr>
              <w:t>fokusovou</w:t>
            </w:r>
            <w:proofErr w:type="spellEnd"/>
            <w:r w:rsidRPr="00085343">
              <w:rPr>
                <w:rFonts w:asciiTheme="minorHAnsi" w:eastAsiaTheme="minorHAnsi" w:hAnsiTheme="minorHAnsi" w:cstheme="minorBidi"/>
                <w:noProof w:val="0"/>
                <w:sz w:val="20"/>
                <w:szCs w:val="22"/>
                <w:lang w:eastAsia="en-US"/>
              </w:rPr>
              <w:t xml:space="preserve"> oblasťou. </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szCs w:val="22"/>
                <w:lang w:eastAsia="en-US"/>
              </w:rPr>
            </w:pPr>
            <w:r w:rsidRPr="00085343">
              <w:rPr>
                <w:rFonts w:asciiTheme="minorHAnsi" w:eastAsiaTheme="minorHAnsi" w:hAnsiTheme="minorHAnsi" w:cstheme="minorBidi"/>
                <w:noProof w:val="0"/>
                <w:sz w:val="20"/>
                <w:szCs w:val="22"/>
                <w:lang w:eastAsia="en-US"/>
              </w:rPr>
              <w:lastRenderedPageBreak/>
              <w:t xml:space="preserve">Priradenie sekundárnych </w:t>
            </w:r>
            <w:proofErr w:type="spellStart"/>
            <w:r w:rsidRPr="00085343">
              <w:rPr>
                <w:rFonts w:asciiTheme="minorHAnsi" w:eastAsiaTheme="minorHAnsi" w:hAnsiTheme="minorHAnsi" w:cstheme="minorBidi"/>
                <w:noProof w:val="0"/>
                <w:sz w:val="20"/>
                <w:szCs w:val="22"/>
                <w:lang w:eastAsia="en-US"/>
              </w:rPr>
              <w:t>fokusových</w:t>
            </w:r>
            <w:proofErr w:type="spellEnd"/>
            <w:r w:rsidRPr="00085343">
              <w:rPr>
                <w:rFonts w:asciiTheme="minorHAnsi" w:eastAsiaTheme="minorHAnsi" w:hAnsiTheme="minorHAnsi" w:cstheme="minorBidi"/>
                <w:noProof w:val="0"/>
                <w:sz w:val="20"/>
                <w:szCs w:val="22"/>
                <w:lang w:eastAsia="en-US"/>
              </w:rPr>
              <w:t xml:space="preserve"> oblastí bude na úrovni oblastí, pričom sa bude rozlišovať </w:t>
            </w:r>
            <w:proofErr w:type="spellStart"/>
            <w:r w:rsidRPr="00085343">
              <w:rPr>
                <w:rFonts w:asciiTheme="minorHAnsi" w:eastAsiaTheme="minorHAnsi" w:hAnsiTheme="minorHAnsi" w:cstheme="minorBidi"/>
                <w:noProof w:val="0"/>
                <w:sz w:val="20"/>
                <w:szCs w:val="22"/>
                <w:lang w:eastAsia="en-US"/>
              </w:rPr>
              <w:t>predominantná</w:t>
            </w:r>
            <w:proofErr w:type="spellEnd"/>
            <w:r w:rsidRPr="00085343">
              <w:rPr>
                <w:rFonts w:asciiTheme="minorHAnsi" w:eastAsiaTheme="minorHAnsi" w:hAnsiTheme="minorHAnsi" w:cstheme="minorBidi"/>
                <w:noProof w:val="0"/>
                <w:sz w:val="20"/>
                <w:szCs w:val="22"/>
                <w:lang w:eastAsia="en-US"/>
              </w:rPr>
              <w:t xml:space="preserve"> a doplnková </w:t>
            </w:r>
            <w:proofErr w:type="spellStart"/>
            <w:r w:rsidRPr="00085343">
              <w:rPr>
                <w:rFonts w:asciiTheme="minorHAnsi" w:eastAsiaTheme="minorHAnsi" w:hAnsiTheme="minorHAnsi" w:cstheme="minorBidi"/>
                <w:noProof w:val="0"/>
                <w:sz w:val="20"/>
                <w:szCs w:val="22"/>
                <w:lang w:eastAsia="en-US"/>
              </w:rPr>
              <w:t>fokusová</w:t>
            </w:r>
            <w:proofErr w:type="spellEnd"/>
            <w:r w:rsidRPr="00085343">
              <w:rPr>
                <w:rFonts w:asciiTheme="minorHAnsi" w:eastAsiaTheme="minorHAnsi" w:hAnsiTheme="minorHAnsi" w:cstheme="minorBidi"/>
                <w:noProof w:val="0"/>
                <w:sz w:val="20"/>
                <w:szCs w:val="22"/>
                <w:lang w:eastAsia="en-US"/>
              </w:rPr>
              <w:t xml:space="preserve"> oblasť. </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szCs w:val="22"/>
                <w:lang w:eastAsia="en-US"/>
              </w:rPr>
            </w:pPr>
            <w:r w:rsidRPr="00085343">
              <w:rPr>
                <w:rFonts w:asciiTheme="minorHAnsi" w:eastAsiaTheme="minorHAnsi" w:hAnsiTheme="minorHAnsi" w:cstheme="minorBidi"/>
                <w:noProof w:val="0"/>
                <w:sz w:val="20"/>
                <w:szCs w:val="22"/>
                <w:lang w:eastAsia="en-US"/>
              </w:rPr>
              <w:t xml:space="preserve">Na oblasti bude práve jedna </w:t>
            </w:r>
            <w:proofErr w:type="spellStart"/>
            <w:r w:rsidRPr="00085343">
              <w:rPr>
                <w:rFonts w:asciiTheme="minorHAnsi" w:eastAsiaTheme="minorHAnsi" w:hAnsiTheme="minorHAnsi" w:cstheme="minorBidi"/>
                <w:noProof w:val="0"/>
                <w:sz w:val="20"/>
                <w:szCs w:val="22"/>
                <w:lang w:eastAsia="en-US"/>
              </w:rPr>
              <w:t>predominantná</w:t>
            </w:r>
            <w:proofErr w:type="spellEnd"/>
            <w:r w:rsidRPr="00085343">
              <w:rPr>
                <w:rFonts w:asciiTheme="minorHAnsi" w:eastAsiaTheme="minorHAnsi" w:hAnsiTheme="minorHAnsi" w:cstheme="minorBidi"/>
                <w:noProof w:val="0"/>
                <w:sz w:val="20"/>
                <w:szCs w:val="22"/>
                <w:lang w:eastAsia="en-US"/>
              </w:rPr>
              <w:t xml:space="preserve"> </w:t>
            </w:r>
            <w:proofErr w:type="spellStart"/>
            <w:r w:rsidRPr="00085343">
              <w:rPr>
                <w:rFonts w:asciiTheme="minorHAnsi" w:eastAsiaTheme="minorHAnsi" w:hAnsiTheme="minorHAnsi" w:cstheme="minorBidi"/>
                <w:noProof w:val="0"/>
                <w:sz w:val="20"/>
                <w:szCs w:val="22"/>
                <w:lang w:eastAsia="en-US"/>
              </w:rPr>
              <w:t>fokusová</w:t>
            </w:r>
            <w:proofErr w:type="spellEnd"/>
            <w:r w:rsidRPr="00085343">
              <w:rPr>
                <w:rFonts w:asciiTheme="minorHAnsi" w:eastAsiaTheme="minorHAnsi" w:hAnsiTheme="minorHAnsi" w:cstheme="minorBidi"/>
                <w:noProof w:val="0"/>
                <w:sz w:val="20"/>
                <w:szCs w:val="22"/>
                <w:lang w:eastAsia="en-US"/>
              </w:rPr>
              <w:t xml:space="preserve"> oblasť a možnosť viacnásobného priradenia doplnkovej </w:t>
            </w:r>
            <w:proofErr w:type="spellStart"/>
            <w:r w:rsidRPr="00085343">
              <w:rPr>
                <w:rFonts w:asciiTheme="minorHAnsi" w:eastAsiaTheme="minorHAnsi" w:hAnsiTheme="minorHAnsi" w:cstheme="minorBidi"/>
                <w:noProof w:val="0"/>
                <w:sz w:val="20"/>
                <w:szCs w:val="22"/>
                <w:lang w:eastAsia="en-US"/>
              </w:rPr>
              <w:t>fokusovej</w:t>
            </w:r>
            <w:proofErr w:type="spellEnd"/>
            <w:r w:rsidRPr="00085343">
              <w:rPr>
                <w:rFonts w:asciiTheme="minorHAnsi" w:eastAsiaTheme="minorHAnsi" w:hAnsiTheme="minorHAnsi" w:cstheme="minorBidi"/>
                <w:noProof w:val="0"/>
                <w:sz w:val="20"/>
                <w:szCs w:val="22"/>
                <w:lang w:eastAsia="en-US"/>
              </w:rPr>
              <w:t xml:space="preserve"> oblasti. Priradenie doplnkovej </w:t>
            </w:r>
            <w:proofErr w:type="spellStart"/>
            <w:r w:rsidRPr="00085343">
              <w:rPr>
                <w:rFonts w:asciiTheme="minorHAnsi" w:eastAsiaTheme="minorHAnsi" w:hAnsiTheme="minorHAnsi" w:cstheme="minorBidi"/>
                <w:noProof w:val="0"/>
                <w:sz w:val="20"/>
                <w:szCs w:val="22"/>
                <w:lang w:eastAsia="en-US"/>
              </w:rPr>
              <w:t>fokusovej</w:t>
            </w:r>
            <w:proofErr w:type="spellEnd"/>
            <w:r w:rsidRPr="00085343">
              <w:rPr>
                <w:rFonts w:asciiTheme="minorHAnsi" w:eastAsiaTheme="minorHAnsi" w:hAnsiTheme="minorHAnsi" w:cstheme="minorBidi"/>
                <w:noProof w:val="0"/>
                <w:sz w:val="20"/>
                <w:szCs w:val="22"/>
                <w:lang w:eastAsia="en-US"/>
              </w:rPr>
              <w:t xml:space="preserve"> oblasti nebude povinné.</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szCs w:val="22"/>
                <w:lang w:eastAsia="en-US"/>
              </w:rPr>
            </w:pPr>
            <w:r w:rsidRPr="00085343">
              <w:rPr>
                <w:rFonts w:asciiTheme="minorHAnsi" w:eastAsiaTheme="minorHAnsi" w:hAnsiTheme="minorHAnsi" w:cstheme="minorBidi"/>
                <w:noProof w:val="0"/>
                <w:sz w:val="20"/>
                <w:szCs w:val="22"/>
                <w:lang w:eastAsia="en-US"/>
              </w:rPr>
              <w:t xml:space="preserve">Kontroly na vyplnenie ukazovateľov a kategorizácie vo verzii OP budú pre PRV vypnuté.     </w:t>
            </w:r>
          </w:p>
          <w:p w:rsidR="00185E2E" w:rsidRPr="00085343" w:rsidRDefault="00185E2E" w:rsidP="000E7F2D">
            <w:pPr>
              <w:keepNext w:val="0"/>
              <w:numPr>
                <w:ilvl w:val="0"/>
                <w:numId w:val="53"/>
              </w:numPr>
              <w:spacing w:before="0"/>
              <w:ind w:left="240" w:hanging="240"/>
              <w:jc w:val="left"/>
              <w:rPr>
                <w:rFonts w:asciiTheme="minorHAnsi" w:hAnsiTheme="minorHAnsi"/>
                <w:noProof w:val="0"/>
                <w:color w:val="0000FF"/>
                <w:sz w:val="20"/>
                <w:lang w:eastAsia="en-US"/>
              </w:rPr>
            </w:pPr>
            <w:r w:rsidRPr="00085343">
              <w:rPr>
                <w:rFonts w:asciiTheme="minorHAnsi" w:eastAsiaTheme="minorHAnsi" w:hAnsiTheme="minorHAnsi" w:cstheme="minorBidi"/>
                <w:noProof w:val="0"/>
                <w:sz w:val="20"/>
                <w:szCs w:val="22"/>
                <w:lang w:eastAsia="en-US"/>
              </w:rPr>
              <w:t>Evidencia výkonnostného rámca bude na úrovni priorít.</w:t>
            </w:r>
            <w:r w:rsidRPr="00085343">
              <w:rPr>
                <w:rFonts w:asciiTheme="minorHAnsi" w:hAnsiTheme="minorHAnsi"/>
                <w:noProof w:val="0"/>
                <w:color w:val="0000FF"/>
                <w:sz w:val="20"/>
                <w:lang w:eastAsia="en-US"/>
              </w:rPr>
              <w:t xml:space="preserve">         </w:t>
            </w:r>
          </w:p>
        </w:tc>
      </w:tr>
      <w:tr w:rsidR="00185E2E" w:rsidRPr="00085343" w:rsidTr="000E7F2D">
        <w:trPr>
          <w:trHeight w:val="402"/>
        </w:trPr>
        <w:tc>
          <w:tcPr>
            <w:tcW w:w="2722"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lastRenderedPageBreak/>
              <w:t>Požiadavka potrebná pre realizáciu podopatrenia 19.4</w:t>
            </w:r>
          </w:p>
        </w:tc>
        <w:tc>
          <w:tcPr>
            <w:tcW w:w="6237" w:type="dxa"/>
            <w:shd w:val="clear" w:color="auto" w:fill="auto"/>
            <w:vAlign w:val="center"/>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b/>
                <w:sz w:val="20"/>
              </w:rPr>
              <w:t xml:space="preserve">Áno </w:t>
            </w:r>
          </w:p>
        </w:tc>
      </w:tr>
      <w:tr w:rsidR="00185E2E" w:rsidRPr="00085343" w:rsidTr="000E7F2D">
        <w:trPr>
          <w:trHeight w:val="81"/>
        </w:trPr>
        <w:tc>
          <w:tcPr>
            <w:tcW w:w="2722" w:type="dxa"/>
            <w:shd w:val="clear" w:color="auto" w:fill="auto"/>
          </w:tcPr>
          <w:p w:rsidR="00185E2E" w:rsidRPr="00085343" w:rsidRDefault="00185E2E" w:rsidP="000E7F2D">
            <w:pPr>
              <w:keepNext w:val="0"/>
              <w:spacing w:before="0"/>
              <w:jc w:val="left"/>
              <w:rPr>
                <w:rFonts w:asciiTheme="minorHAnsi" w:hAnsiTheme="minorHAnsi" w:cs="Arial"/>
                <w:sz w:val="20"/>
              </w:rPr>
            </w:pPr>
            <w:r w:rsidRPr="00085343">
              <w:rPr>
                <w:rFonts w:asciiTheme="minorHAnsi" w:hAnsiTheme="minorHAnsi" w:cs="Arial"/>
                <w:sz w:val="20"/>
              </w:rPr>
              <w:t>Časť  aplikácie</w:t>
            </w:r>
          </w:p>
        </w:tc>
        <w:tc>
          <w:tcPr>
            <w:tcW w:w="6237" w:type="dxa"/>
            <w:shd w:val="clear" w:color="auto" w:fill="auto"/>
          </w:tcPr>
          <w:p w:rsidR="00185E2E" w:rsidRPr="00085343" w:rsidRDefault="00185E2E" w:rsidP="000E7F2D">
            <w:pPr>
              <w:keepNext w:val="0"/>
              <w:spacing w:before="0"/>
              <w:jc w:val="left"/>
              <w:rPr>
                <w:rFonts w:asciiTheme="minorHAnsi" w:hAnsiTheme="minorHAnsi" w:cs="Arial"/>
                <w:b/>
                <w:sz w:val="20"/>
              </w:rPr>
            </w:pPr>
            <w:r w:rsidRPr="00085343">
              <w:rPr>
                <w:rFonts w:asciiTheme="minorHAnsi" w:hAnsiTheme="minorHAnsi" w:cs="Arial"/>
                <w:sz w:val="20"/>
              </w:rPr>
              <w:t>Pre verejnú a neverejnú časť</w:t>
            </w:r>
          </w:p>
        </w:tc>
      </w:tr>
    </w:tbl>
    <w:p w:rsidR="00185E2E" w:rsidRPr="00085343" w:rsidRDefault="00185E2E" w:rsidP="00185E2E">
      <w:pPr>
        <w:keepNext w:val="0"/>
        <w:suppressLineNumbers/>
        <w:spacing w:after="120" w:line="276" w:lineRule="auto"/>
        <w:ind w:left="66"/>
        <w:jc w:val="left"/>
        <w:rPr>
          <w:rFonts w:asciiTheme="minorHAnsi" w:eastAsiaTheme="minorHAnsi" w:hAnsiTheme="minorHAnsi" w:cs="FreeSans"/>
          <w:b/>
          <w:i/>
          <w:iCs/>
          <w:noProof w:val="0"/>
          <w:sz w:val="24"/>
          <w:szCs w:val="24"/>
          <w:lang w:eastAsia="en-US"/>
        </w:rPr>
      </w:pPr>
    </w:p>
    <w:p w:rsidR="00185E2E" w:rsidRPr="00085343" w:rsidRDefault="00185E2E" w:rsidP="00185E2E">
      <w:pPr>
        <w:keepNext w:val="0"/>
        <w:suppressLineNumbers/>
        <w:spacing w:after="120" w:line="276" w:lineRule="auto"/>
        <w:ind w:left="66"/>
        <w:jc w:val="left"/>
        <w:rPr>
          <w:rFonts w:asciiTheme="minorHAnsi" w:eastAsiaTheme="minorHAnsi" w:hAnsiTheme="minorHAnsi" w:cs="FreeSans"/>
          <w:b/>
          <w:i/>
          <w:iCs/>
          <w:noProof w:val="0"/>
          <w:color w:val="0000FF"/>
          <w:sz w:val="24"/>
          <w:szCs w:val="24"/>
          <w:lang w:eastAsia="en-US"/>
        </w:rPr>
      </w:pPr>
      <w:r w:rsidRPr="00085343">
        <w:rPr>
          <w:rFonts w:asciiTheme="minorHAnsi" w:eastAsiaTheme="minorHAnsi" w:hAnsiTheme="minorHAnsi" w:cs="FreeSans"/>
          <w:b/>
          <w:i/>
          <w:iCs/>
          <w:noProof w:val="0"/>
          <w:sz w:val="20"/>
          <w:lang w:eastAsia="en-US"/>
        </w:rPr>
        <w:t>2.1 Úprava merateľných ukazovateľov</w:t>
      </w:r>
      <w:r w:rsidRPr="00085343">
        <w:rPr>
          <w:rFonts w:asciiTheme="minorHAnsi" w:eastAsiaTheme="minorHAnsi" w:hAnsiTheme="minorHAnsi" w:cs="FreeSans"/>
          <w:b/>
          <w:i/>
          <w:iCs/>
          <w:noProof w:val="0"/>
          <w:color w:val="FFFFFF" w:themeColor="background1"/>
          <w:sz w:val="20"/>
          <w:lang w:eastAsia="en-US"/>
        </w:rPr>
        <w:t xml:space="preserve"> </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5"/>
        <w:gridCol w:w="6354"/>
      </w:tblGrid>
      <w:tr w:rsidR="00185E2E" w:rsidRPr="00085343" w:rsidTr="000E7F2D">
        <w:tc>
          <w:tcPr>
            <w:tcW w:w="2605" w:type="dxa"/>
          </w:tcPr>
          <w:p w:rsidR="00185E2E" w:rsidRPr="00085343" w:rsidRDefault="00185E2E" w:rsidP="000E7F2D">
            <w:pPr>
              <w:keepNext w:val="0"/>
              <w:spacing w:before="0"/>
              <w:jc w:val="left"/>
              <w:rPr>
                <w:rFonts w:asciiTheme="minorHAnsi" w:hAnsiTheme="minorHAnsi"/>
                <w:color w:val="0000FF"/>
                <w:sz w:val="20"/>
              </w:rPr>
            </w:pPr>
            <w:r w:rsidRPr="00085343">
              <w:rPr>
                <w:rFonts w:asciiTheme="minorHAnsi" w:hAnsiTheme="minorHAnsi"/>
                <w:sz w:val="20"/>
              </w:rPr>
              <w:t xml:space="preserve">Situácia </w:t>
            </w:r>
          </w:p>
        </w:tc>
        <w:tc>
          <w:tcPr>
            <w:tcW w:w="6354" w:type="dxa"/>
          </w:tcPr>
          <w:p w:rsidR="00185E2E" w:rsidRPr="00085343" w:rsidRDefault="00185E2E" w:rsidP="000E7F2D">
            <w:pPr>
              <w:keepNext w:val="0"/>
              <w:spacing w:before="0"/>
              <w:jc w:val="left"/>
              <w:rPr>
                <w:rFonts w:asciiTheme="minorHAnsi" w:hAnsiTheme="minorHAnsi"/>
                <w:color w:val="0000FF"/>
                <w:sz w:val="20"/>
              </w:rPr>
            </w:pPr>
            <w:r w:rsidRPr="00085343">
              <w:rPr>
                <w:rFonts w:asciiTheme="minorHAnsi" w:hAnsiTheme="minorHAnsi"/>
                <w:sz w:val="20"/>
              </w:rPr>
              <w:t>Súčasnú evidenciu programovej štruktúry v ITMS2014+ je potrebné upraviť v zmysle nižšie uvedených požiadaviek bodu 2.1.</w:t>
            </w:r>
          </w:p>
        </w:tc>
      </w:tr>
      <w:tr w:rsidR="00185E2E" w:rsidRPr="00085343" w:rsidTr="000E7F2D">
        <w:tc>
          <w:tcPr>
            <w:tcW w:w="2605" w:type="dxa"/>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sz w:val="20"/>
              </w:rPr>
              <w:t>Požiadavka</w:t>
            </w:r>
          </w:p>
          <w:p w:rsidR="00185E2E" w:rsidRPr="00085343" w:rsidRDefault="00185E2E" w:rsidP="000E7F2D">
            <w:pPr>
              <w:keepNext w:val="0"/>
              <w:spacing w:before="0"/>
              <w:jc w:val="left"/>
              <w:rPr>
                <w:rFonts w:asciiTheme="minorHAnsi" w:hAnsiTheme="minorHAnsi"/>
                <w:color w:val="0000FF"/>
                <w:sz w:val="20"/>
              </w:rPr>
            </w:pPr>
          </w:p>
        </w:tc>
        <w:tc>
          <w:tcPr>
            <w:tcW w:w="6354" w:type="dxa"/>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sz w:val="20"/>
              </w:rPr>
              <w:t xml:space="preserve">Číselník merateľných ukazovateľov rozšíriť o nové typy, cieľový (T - target), Programovo špecifický výstupu (PSI), Kontextový (C) </w:t>
            </w:r>
          </w:p>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sz w:val="20"/>
              </w:rPr>
              <w:t>Merateľné ukazovatele PRV nastaviť nasledovne:</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Na operačnom programe PRV bude k dispozícii evidencia merateľných ukazovateľov.</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Každý ukazovateľ bude povinne priradený k </w:t>
            </w:r>
            <w:proofErr w:type="spellStart"/>
            <w:r w:rsidRPr="00085343">
              <w:rPr>
                <w:rFonts w:asciiTheme="minorHAnsi" w:eastAsiaTheme="minorHAnsi" w:hAnsiTheme="minorHAnsi" w:cstheme="minorBidi"/>
                <w:noProof w:val="0"/>
                <w:sz w:val="20"/>
                <w:lang w:eastAsia="en-US"/>
              </w:rPr>
              <w:t>fokusovej</w:t>
            </w:r>
            <w:proofErr w:type="spellEnd"/>
            <w:r w:rsidRPr="00085343">
              <w:rPr>
                <w:rFonts w:asciiTheme="minorHAnsi" w:eastAsiaTheme="minorHAnsi" w:hAnsiTheme="minorHAnsi" w:cstheme="minorBidi"/>
                <w:noProof w:val="0"/>
                <w:sz w:val="20"/>
                <w:lang w:eastAsia="en-US"/>
              </w:rPr>
              <w:t xml:space="preserve"> oblasti (investičnej priorite), nepovinne – možné viacnásobné priradenie k </w:t>
            </w:r>
            <w:proofErr w:type="spellStart"/>
            <w:r w:rsidRPr="00085343">
              <w:rPr>
                <w:rFonts w:asciiTheme="minorHAnsi" w:eastAsiaTheme="minorHAnsi" w:hAnsiTheme="minorHAnsi" w:cstheme="minorBidi"/>
                <w:noProof w:val="0"/>
                <w:sz w:val="20"/>
                <w:lang w:eastAsia="en-US"/>
              </w:rPr>
              <w:t>podopatreniu</w:t>
            </w:r>
            <w:proofErr w:type="spellEnd"/>
            <w:r w:rsidRPr="00085343">
              <w:rPr>
                <w:rFonts w:asciiTheme="minorHAnsi" w:eastAsiaTheme="minorHAnsi" w:hAnsiTheme="minorHAnsi" w:cstheme="minorBidi"/>
                <w:noProof w:val="0"/>
                <w:sz w:val="20"/>
                <w:lang w:eastAsia="en-US"/>
              </w:rPr>
              <w:t xml:space="preserve"> (špecifický cieľ)</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Zadávať sa bude cieľová hodnota.</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Ukazovatele budú môcť mať definovaný typ výpočtu na úrovni priradenia k PRV (</w:t>
            </w:r>
            <w:proofErr w:type="spellStart"/>
            <w:r w:rsidRPr="00085343">
              <w:rPr>
                <w:rFonts w:asciiTheme="minorHAnsi" w:eastAsiaTheme="minorHAnsi" w:hAnsiTheme="minorHAnsi" w:cstheme="minorBidi"/>
                <w:noProof w:val="0"/>
                <w:sz w:val="20"/>
                <w:lang w:eastAsia="en-US"/>
              </w:rPr>
              <w:t>agregácia</w:t>
            </w:r>
            <w:proofErr w:type="spellEnd"/>
            <w:r w:rsidRPr="00085343">
              <w:rPr>
                <w:rFonts w:asciiTheme="minorHAnsi" w:eastAsiaTheme="minorHAnsi" w:hAnsiTheme="minorHAnsi" w:cstheme="minorBidi"/>
                <w:noProof w:val="0"/>
                <w:sz w:val="20"/>
                <w:lang w:eastAsia="en-US"/>
              </w:rPr>
              <w:t xml:space="preserve"> ukazovateľov buď priamo súčet alebo v </w:t>
            </w:r>
            <w:proofErr w:type="spellStart"/>
            <w:r w:rsidRPr="00085343">
              <w:rPr>
                <w:rFonts w:asciiTheme="minorHAnsi" w:eastAsiaTheme="minorHAnsi" w:hAnsiTheme="minorHAnsi" w:cstheme="minorBidi"/>
                <w:noProof w:val="0"/>
                <w:sz w:val="20"/>
                <w:lang w:eastAsia="en-US"/>
              </w:rPr>
              <w:t>podieli</w:t>
            </w:r>
            <w:proofErr w:type="spellEnd"/>
            <w:r w:rsidRPr="00085343">
              <w:rPr>
                <w:rFonts w:asciiTheme="minorHAnsi" w:eastAsiaTheme="minorHAnsi" w:hAnsiTheme="minorHAnsi" w:cstheme="minorBidi"/>
                <w:noProof w:val="0"/>
                <w:sz w:val="20"/>
                <w:lang w:eastAsia="en-US"/>
              </w:rPr>
              <w:t xml:space="preserve"> voči iným ukazovateľom)</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Bude vytvorený nový spôsob výpočtu meraných hodnôt ukazovateľov zohľadňujúci špecifiká priradenia ukazovateľov PRV k PŠ</w:t>
            </w:r>
          </w:p>
          <w:p w:rsidR="00185E2E" w:rsidRPr="00085343" w:rsidRDefault="00185E2E" w:rsidP="000E7F2D">
            <w:pPr>
              <w:keepNext w:val="0"/>
              <w:numPr>
                <w:ilvl w:val="0"/>
                <w:numId w:val="53"/>
              </w:numPr>
              <w:spacing w:before="0"/>
              <w:ind w:left="240" w:hanging="240"/>
              <w:jc w:val="left"/>
              <w:rPr>
                <w:rFonts w:asciiTheme="minorHAnsi" w:hAnsiTheme="minorHAnsi"/>
                <w:noProof w:val="0"/>
                <w:sz w:val="20"/>
                <w:lang w:eastAsia="en-US"/>
              </w:rPr>
            </w:pPr>
            <w:r w:rsidRPr="00085343">
              <w:rPr>
                <w:rFonts w:asciiTheme="minorHAnsi" w:eastAsiaTheme="minorHAnsi" w:hAnsiTheme="minorHAnsi" w:cstheme="minorBidi"/>
                <w:noProof w:val="0"/>
                <w:sz w:val="20"/>
                <w:lang w:eastAsia="en-US"/>
              </w:rPr>
              <w:t>Každá vypočítaná hodnota bude mať k dispozícii aj zoznam entít (</w:t>
            </w:r>
            <w:proofErr w:type="spellStart"/>
            <w:r w:rsidRPr="00085343">
              <w:rPr>
                <w:rFonts w:asciiTheme="minorHAnsi" w:eastAsiaTheme="minorHAnsi" w:hAnsiTheme="minorHAnsi" w:cstheme="minorBidi"/>
                <w:noProof w:val="0"/>
                <w:sz w:val="20"/>
                <w:lang w:eastAsia="en-US"/>
              </w:rPr>
              <w:t>ŽoP</w:t>
            </w:r>
            <w:proofErr w:type="spellEnd"/>
            <w:r w:rsidRPr="00085343">
              <w:rPr>
                <w:rFonts w:asciiTheme="minorHAnsi" w:eastAsiaTheme="minorHAnsi" w:hAnsiTheme="minorHAnsi" w:cstheme="minorBidi"/>
                <w:noProof w:val="0"/>
                <w:sz w:val="20"/>
                <w:lang w:eastAsia="en-US"/>
              </w:rPr>
              <w:t>, MS, Projektov z ktorých bola hodnota vypočítaná)</w:t>
            </w:r>
          </w:p>
        </w:tc>
      </w:tr>
      <w:tr w:rsidR="00185E2E" w:rsidRPr="00085343" w:rsidTr="000E7F2D">
        <w:tc>
          <w:tcPr>
            <w:tcW w:w="2605" w:type="dxa"/>
          </w:tcPr>
          <w:p w:rsidR="00185E2E" w:rsidRPr="00085343" w:rsidRDefault="00185E2E" w:rsidP="000E7F2D">
            <w:pPr>
              <w:keepNext w:val="0"/>
              <w:spacing w:before="0"/>
              <w:jc w:val="left"/>
              <w:rPr>
                <w:rFonts w:asciiTheme="minorHAnsi" w:hAnsiTheme="minorHAnsi"/>
                <w:color w:val="0000FF"/>
                <w:sz w:val="20"/>
              </w:rPr>
            </w:pPr>
            <w:r w:rsidRPr="00085343">
              <w:rPr>
                <w:rFonts w:asciiTheme="minorHAnsi" w:hAnsiTheme="minorHAnsi"/>
                <w:sz w:val="20"/>
                <w:szCs w:val="24"/>
              </w:rPr>
              <w:t>Požiadavka potrebná pre realizáciu podopatrenia 19.4</w:t>
            </w:r>
          </w:p>
        </w:tc>
        <w:tc>
          <w:tcPr>
            <w:tcW w:w="6354" w:type="dxa"/>
            <w:vAlign w:val="center"/>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b/>
                <w:sz w:val="20"/>
              </w:rPr>
              <w:t>Áno</w:t>
            </w:r>
          </w:p>
        </w:tc>
      </w:tr>
      <w:tr w:rsidR="00185E2E" w:rsidRPr="00085343" w:rsidTr="000E7F2D">
        <w:tc>
          <w:tcPr>
            <w:tcW w:w="2605" w:type="dxa"/>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cs="Arial"/>
                <w:sz w:val="20"/>
              </w:rPr>
              <w:t>Časť  aplikácie</w:t>
            </w:r>
          </w:p>
        </w:tc>
        <w:tc>
          <w:tcPr>
            <w:tcW w:w="6354" w:type="dxa"/>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cs="Arial"/>
                <w:sz w:val="20"/>
              </w:rPr>
              <w:t>Pre verejnú a neverejnú časť</w:t>
            </w:r>
          </w:p>
        </w:tc>
      </w:tr>
    </w:tbl>
    <w:p w:rsidR="00185E2E" w:rsidRPr="00085343" w:rsidRDefault="00185E2E" w:rsidP="00185E2E">
      <w:pPr>
        <w:keepNext w:val="0"/>
        <w:suppressLineNumbers/>
        <w:spacing w:after="120" w:line="276" w:lineRule="auto"/>
        <w:ind w:left="66"/>
        <w:jc w:val="left"/>
        <w:rPr>
          <w:rFonts w:asciiTheme="minorHAnsi" w:eastAsiaTheme="minorHAnsi" w:hAnsiTheme="minorHAnsi" w:cs="FreeSans"/>
          <w:b/>
          <w:i/>
          <w:iCs/>
          <w:noProof w:val="0"/>
          <w:color w:val="0000FF"/>
          <w:sz w:val="24"/>
          <w:szCs w:val="24"/>
          <w:lang w:eastAsia="en-US"/>
        </w:rPr>
      </w:pPr>
    </w:p>
    <w:p w:rsidR="00185E2E" w:rsidRPr="00085343" w:rsidRDefault="00185E2E" w:rsidP="00185E2E">
      <w:pPr>
        <w:keepNext w:val="0"/>
        <w:numPr>
          <w:ilvl w:val="0"/>
          <w:numId w:val="50"/>
        </w:numPr>
        <w:spacing w:before="0"/>
        <w:ind w:left="567" w:hanging="567"/>
        <w:contextualSpacing/>
        <w:jc w:val="left"/>
        <w:outlineLvl w:val="0"/>
        <w:rPr>
          <w:rFonts w:asciiTheme="minorHAnsi" w:eastAsia="Calibri" w:hAnsiTheme="minorHAnsi" w:cstheme="minorHAnsi"/>
          <w:b/>
          <w:bCs/>
          <w:color w:val="000000"/>
          <w:szCs w:val="22"/>
        </w:rPr>
      </w:pPr>
      <w:r w:rsidRPr="00085343">
        <w:rPr>
          <w:rFonts w:asciiTheme="minorHAnsi" w:eastAsia="Calibri" w:hAnsiTheme="minorHAnsi" w:cstheme="minorHAnsi"/>
          <w:b/>
          <w:bCs/>
          <w:color w:val="000000"/>
          <w:szCs w:val="22"/>
        </w:rPr>
        <w:t>Úprava stratégií</w:t>
      </w:r>
    </w:p>
    <w:p w:rsidR="00185E2E" w:rsidRPr="00085343" w:rsidRDefault="00185E2E" w:rsidP="00185E2E">
      <w:pPr>
        <w:keepNext w:val="0"/>
        <w:spacing w:before="0"/>
        <w:ind w:left="567"/>
        <w:contextualSpacing/>
        <w:jc w:val="left"/>
        <w:outlineLvl w:val="0"/>
        <w:rPr>
          <w:i/>
          <w:color w:val="0000FF"/>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9"/>
        <w:gridCol w:w="6340"/>
      </w:tblGrid>
      <w:tr w:rsidR="00185E2E" w:rsidRPr="00085343" w:rsidTr="000E7F2D">
        <w:tc>
          <w:tcPr>
            <w:tcW w:w="2619" w:type="dxa"/>
            <w:shd w:val="clear" w:color="auto" w:fill="auto"/>
          </w:tcPr>
          <w:p w:rsidR="00185E2E" w:rsidRPr="00085343" w:rsidRDefault="00185E2E" w:rsidP="000E7F2D">
            <w:pPr>
              <w:keepNext w:val="0"/>
              <w:spacing w:before="0"/>
              <w:jc w:val="left"/>
              <w:rPr>
                <w:rFonts w:asciiTheme="minorHAnsi" w:hAnsiTheme="minorHAnsi"/>
                <w:b/>
                <w:sz w:val="20"/>
              </w:rPr>
            </w:pPr>
            <w:r w:rsidRPr="00085343">
              <w:rPr>
                <w:rFonts w:asciiTheme="minorHAnsi" w:hAnsiTheme="minorHAnsi"/>
                <w:sz w:val="20"/>
              </w:rPr>
              <w:t xml:space="preserve">Situácia </w:t>
            </w:r>
          </w:p>
        </w:tc>
        <w:tc>
          <w:tcPr>
            <w:tcW w:w="6340" w:type="dxa"/>
            <w:shd w:val="clear" w:color="auto" w:fill="auto"/>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sz w:val="20"/>
              </w:rPr>
              <w:t>Súčasnú evidenciu stratégii v ITMS2014+ je potrebné upraviť v zmysle nižšie uvedených požiadaviek bodu 3.</w:t>
            </w:r>
          </w:p>
        </w:tc>
      </w:tr>
      <w:tr w:rsidR="00185E2E" w:rsidRPr="00085343" w:rsidTr="000E7F2D">
        <w:tc>
          <w:tcPr>
            <w:tcW w:w="2619" w:type="dxa"/>
            <w:shd w:val="clear" w:color="auto" w:fill="auto"/>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sz w:val="20"/>
              </w:rPr>
              <w:t>Požiadavka</w:t>
            </w:r>
          </w:p>
          <w:p w:rsidR="00185E2E" w:rsidRPr="00085343" w:rsidRDefault="00185E2E" w:rsidP="000E7F2D">
            <w:pPr>
              <w:keepNext w:val="0"/>
              <w:spacing w:before="0"/>
              <w:jc w:val="left"/>
              <w:rPr>
                <w:rFonts w:asciiTheme="minorHAnsi" w:hAnsiTheme="minorHAnsi"/>
                <w:b/>
                <w:sz w:val="20"/>
              </w:rPr>
            </w:pPr>
          </w:p>
        </w:tc>
        <w:tc>
          <w:tcPr>
            <w:tcW w:w="6340" w:type="dxa"/>
            <w:shd w:val="clear" w:color="auto" w:fill="auto"/>
          </w:tcPr>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Stratégia bude DMS entita.</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Všetky MAS budú mať iba jednu štátnu pomoc, ktorá sa bude nastavovať na stratégii a doťahovať na výzvu.</w:t>
            </w:r>
          </w:p>
          <w:p w:rsidR="00185E2E" w:rsidRPr="00085343" w:rsidRDefault="00185E2E" w:rsidP="000E7F2D">
            <w:pPr>
              <w:keepNext w:val="0"/>
              <w:numPr>
                <w:ilvl w:val="0"/>
                <w:numId w:val="53"/>
              </w:numPr>
              <w:spacing w:before="0"/>
              <w:ind w:left="240" w:hanging="240"/>
              <w:jc w:val="left"/>
              <w:rPr>
                <w:rFonts w:asciiTheme="minorHAnsi" w:hAnsiTheme="minorHAnsi"/>
                <w:noProof w:val="0"/>
                <w:sz w:val="20"/>
                <w:lang w:eastAsia="en-US"/>
              </w:rPr>
            </w:pPr>
            <w:r w:rsidRPr="00085343">
              <w:rPr>
                <w:rFonts w:asciiTheme="minorHAnsi" w:eastAsiaTheme="minorHAnsi" w:hAnsiTheme="minorHAnsi" w:cstheme="minorBidi"/>
                <w:noProof w:val="0"/>
                <w:sz w:val="20"/>
                <w:lang w:eastAsia="en-US"/>
              </w:rPr>
              <w:t xml:space="preserve">Hodnotiace, bodovacie, kvalitatívne a výberové (PPP) kritériá budú definované za </w:t>
            </w:r>
            <w:proofErr w:type="spellStart"/>
            <w:r w:rsidRPr="00085343">
              <w:rPr>
                <w:rFonts w:asciiTheme="minorHAnsi" w:eastAsiaTheme="minorHAnsi" w:hAnsiTheme="minorHAnsi" w:cstheme="minorBidi"/>
                <w:noProof w:val="0"/>
                <w:sz w:val="20"/>
                <w:lang w:eastAsia="en-US"/>
              </w:rPr>
              <w:t>podopatrenie</w:t>
            </w:r>
            <w:proofErr w:type="spellEnd"/>
            <w:r w:rsidRPr="00085343">
              <w:rPr>
                <w:rFonts w:asciiTheme="minorHAnsi" w:eastAsiaTheme="minorHAnsi" w:hAnsiTheme="minorHAnsi" w:cstheme="minorBidi"/>
                <w:noProof w:val="0"/>
                <w:sz w:val="20"/>
                <w:lang w:eastAsia="en-US"/>
              </w:rPr>
              <w:t xml:space="preserve"> na stratégii, odkiaľ sa následne dotiahnu na výzvu podľa k nej priradených </w:t>
            </w:r>
            <w:proofErr w:type="spellStart"/>
            <w:r w:rsidRPr="00085343">
              <w:rPr>
                <w:rFonts w:asciiTheme="minorHAnsi" w:eastAsiaTheme="minorHAnsi" w:hAnsiTheme="minorHAnsi" w:cstheme="minorBidi"/>
                <w:noProof w:val="0"/>
                <w:sz w:val="20"/>
                <w:lang w:eastAsia="en-US"/>
              </w:rPr>
              <w:t>podopatrení</w:t>
            </w:r>
            <w:proofErr w:type="spellEnd"/>
            <w:r w:rsidRPr="00085343">
              <w:rPr>
                <w:rFonts w:asciiTheme="minorHAnsi" w:eastAsiaTheme="minorHAnsi" w:hAnsiTheme="minorHAnsi" w:cstheme="minorBidi"/>
                <w:noProof w:val="0"/>
                <w:sz w:val="20"/>
                <w:lang w:eastAsia="en-US"/>
              </w:rPr>
              <w:t>. Hodnotiace a výberové kritéria budú rozdelené na všeobecné (povinné pre všetky stratégie a výzvy) a špecifické pre jednotlivé stratégie. Bodovacie kritériá budú v aplikácií ako samostatná evidencia a na stratégie sa budú iba priraďovať.</w:t>
            </w:r>
          </w:p>
        </w:tc>
      </w:tr>
      <w:tr w:rsidR="00185E2E" w:rsidRPr="00085343" w:rsidTr="000E7F2D">
        <w:tc>
          <w:tcPr>
            <w:tcW w:w="2619"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t>Požiadavka potrebná pre realizáciu podopatrenia 19.4</w:t>
            </w:r>
          </w:p>
        </w:tc>
        <w:tc>
          <w:tcPr>
            <w:tcW w:w="6340" w:type="dxa"/>
            <w:shd w:val="clear" w:color="auto" w:fill="auto"/>
            <w:vAlign w:val="center"/>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b/>
                <w:sz w:val="20"/>
              </w:rPr>
              <w:t>Nie</w:t>
            </w:r>
          </w:p>
        </w:tc>
      </w:tr>
      <w:tr w:rsidR="00185E2E" w:rsidRPr="00085343" w:rsidTr="000E7F2D">
        <w:tc>
          <w:tcPr>
            <w:tcW w:w="2619" w:type="dxa"/>
            <w:shd w:val="clear" w:color="auto" w:fill="auto"/>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cs="Arial"/>
                <w:sz w:val="20"/>
              </w:rPr>
              <w:lastRenderedPageBreak/>
              <w:t>Časť  aplikácie</w:t>
            </w:r>
          </w:p>
        </w:tc>
        <w:tc>
          <w:tcPr>
            <w:tcW w:w="6340" w:type="dxa"/>
            <w:shd w:val="clear" w:color="auto" w:fill="auto"/>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cs="Arial"/>
                <w:sz w:val="20"/>
              </w:rPr>
              <w:t>Pre verejnú a neverejnú časť</w:t>
            </w:r>
          </w:p>
        </w:tc>
      </w:tr>
    </w:tbl>
    <w:p w:rsidR="00185E2E" w:rsidRPr="00085343" w:rsidRDefault="00185E2E" w:rsidP="00185E2E">
      <w:pPr>
        <w:keepNext w:val="0"/>
        <w:suppressLineNumbers/>
        <w:spacing w:after="120" w:line="276" w:lineRule="auto"/>
        <w:ind w:left="66"/>
        <w:jc w:val="left"/>
        <w:rPr>
          <w:rFonts w:asciiTheme="minorHAnsi" w:eastAsiaTheme="minorHAnsi" w:hAnsiTheme="minorHAnsi" w:cs="FreeSans"/>
          <w:b/>
          <w:i/>
          <w:iCs/>
          <w:noProof w:val="0"/>
          <w:sz w:val="20"/>
          <w:lang w:eastAsia="en-US"/>
        </w:rPr>
      </w:pPr>
    </w:p>
    <w:p w:rsidR="00185E2E" w:rsidRPr="00085343" w:rsidRDefault="00185E2E" w:rsidP="00185E2E">
      <w:pPr>
        <w:keepNext w:val="0"/>
        <w:suppressLineNumbers/>
        <w:spacing w:after="120" w:line="276" w:lineRule="auto"/>
        <w:ind w:left="66"/>
        <w:jc w:val="left"/>
        <w:rPr>
          <w:rFonts w:asciiTheme="minorHAnsi" w:eastAsiaTheme="minorHAnsi" w:hAnsiTheme="minorHAnsi" w:cs="FreeSans"/>
          <w:b/>
          <w:i/>
          <w:iCs/>
          <w:noProof w:val="0"/>
          <w:sz w:val="20"/>
          <w:lang w:eastAsia="en-US"/>
        </w:rPr>
      </w:pPr>
    </w:p>
    <w:p w:rsidR="00185E2E" w:rsidRPr="00085343" w:rsidRDefault="00185E2E" w:rsidP="00185E2E">
      <w:pPr>
        <w:keepNext w:val="0"/>
        <w:suppressLineNumbers/>
        <w:spacing w:after="120" w:line="276" w:lineRule="auto"/>
        <w:ind w:left="66"/>
        <w:jc w:val="left"/>
        <w:rPr>
          <w:rFonts w:asciiTheme="minorHAnsi" w:eastAsiaTheme="minorHAnsi" w:hAnsiTheme="minorHAnsi" w:cs="FreeSans"/>
          <w:b/>
          <w:i/>
          <w:iCs/>
          <w:noProof w:val="0"/>
          <w:color w:val="0000FF"/>
          <w:sz w:val="24"/>
          <w:szCs w:val="24"/>
          <w:lang w:eastAsia="en-US"/>
        </w:rPr>
      </w:pPr>
      <w:r w:rsidRPr="00085343">
        <w:rPr>
          <w:rFonts w:asciiTheme="minorHAnsi" w:eastAsiaTheme="minorHAnsi" w:hAnsiTheme="minorHAnsi" w:cs="FreeSans"/>
          <w:b/>
          <w:i/>
          <w:iCs/>
          <w:noProof w:val="0"/>
          <w:sz w:val="20"/>
          <w:lang w:eastAsia="en-US"/>
        </w:rPr>
        <w:t>3.1 Doplnenie nových údajov pre stratégiu</w:t>
      </w:r>
      <w:r w:rsidRPr="00085343">
        <w:rPr>
          <w:rFonts w:asciiTheme="minorHAnsi" w:eastAsiaTheme="minorHAnsi" w:hAnsiTheme="minorHAnsi" w:cs="FreeSans"/>
          <w:b/>
          <w:i/>
          <w:iCs/>
          <w:noProof w:val="0"/>
          <w:color w:val="FFFFFF" w:themeColor="background1"/>
          <w:sz w:val="20"/>
          <w:lang w:eastAsia="en-US"/>
        </w:rPr>
        <w:t xml:space="preserve"> </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6412"/>
      </w:tblGrid>
      <w:tr w:rsidR="00185E2E" w:rsidRPr="00085343" w:rsidTr="000E7F2D">
        <w:tc>
          <w:tcPr>
            <w:tcW w:w="2547" w:type="dxa"/>
            <w:shd w:val="clear" w:color="auto" w:fill="auto"/>
          </w:tcPr>
          <w:p w:rsidR="00185E2E" w:rsidRPr="00085343" w:rsidRDefault="00185E2E" w:rsidP="000E7F2D">
            <w:pPr>
              <w:keepNext w:val="0"/>
              <w:spacing w:before="0"/>
              <w:jc w:val="left"/>
              <w:rPr>
                <w:rFonts w:asciiTheme="minorHAnsi" w:hAnsiTheme="minorHAnsi"/>
                <w:b/>
                <w:sz w:val="20"/>
              </w:rPr>
            </w:pPr>
            <w:r w:rsidRPr="00085343">
              <w:rPr>
                <w:rFonts w:asciiTheme="minorHAnsi" w:hAnsiTheme="minorHAnsi"/>
                <w:sz w:val="20"/>
              </w:rPr>
              <w:t xml:space="preserve">Situácia </w:t>
            </w:r>
          </w:p>
        </w:tc>
        <w:tc>
          <w:tcPr>
            <w:tcW w:w="6412" w:type="dxa"/>
            <w:shd w:val="clear" w:color="auto" w:fill="auto"/>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sz w:val="20"/>
              </w:rPr>
              <w:t>Súčasnú evidenciu stratégii  v ITMS2014+ je potrebné upraviť v zmysle nižšie uvedených požiadaviek bodu 3.1.</w:t>
            </w:r>
          </w:p>
        </w:tc>
      </w:tr>
      <w:tr w:rsidR="00185E2E" w:rsidRPr="00085343" w:rsidTr="000E7F2D">
        <w:tc>
          <w:tcPr>
            <w:tcW w:w="2547" w:type="dxa"/>
            <w:shd w:val="clear" w:color="auto" w:fill="auto"/>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sz w:val="20"/>
              </w:rPr>
              <w:t>Požiadavka</w:t>
            </w:r>
          </w:p>
          <w:p w:rsidR="00185E2E" w:rsidRPr="00085343" w:rsidRDefault="00185E2E" w:rsidP="000E7F2D">
            <w:pPr>
              <w:keepNext w:val="0"/>
              <w:spacing w:before="0"/>
              <w:jc w:val="left"/>
              <w:rPr>
                <w:rFonts w:asciiTheme="minorHAnsi" w:hAnsiTheme="minorHAnsi"/>
                <w:b/>
                <w:sz w:val="20"/>
              </w:rPr>
            </w:pPr>
          </w:p>
        </w:tc>
        <w:tc>
          <w:tcPr>
            <w:tcW w:w="6412" w:type="dxa"/>
            <w:shd w:val="clear" w:color="auto" w:fill="auto"/>
          </w:tcPr>
          <w:p w:rsidR="00185E2E" w:rsidRPr="00085343" w:rsidRDefault="00185E2E" w:rsidP="000E7F2D">
            <w:pPr>
              <w:keepNext w:val="0"/>
              <w:spacing w:before="0"/>
              <w:rPr>
                <w:rFonts w:asciiTheme="minorHAnsi" w:hAnsiTheme="minorHAnsi"/>
                <w:noProof w:val="0"/>
                <w:sz w:val="20"/>
                <w:lang w:eastAsia="en-US"/>
              </w:rPr>
            </w:pPr>
            <w:r w:rsidRPr="00085343">
              <w:rPr>
                <w:rFonts w:asciiTheme="minorHAnsi" w:hAnsiTheme="minorHAnsi"/>
                <w:noProof w:val="0"/>
                <w:sz w:val="20"/>
                <w:lang w:eastAsia="en-US"/>
              </w:rPr>
              <w:t>Stratégie budú doplnené o nové údaje:</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samosprávny kraj - </w:t>
            </w:r>
            <w:proofErr w:type="spellStart"/>
            <w:r w:rsidRPr="00085343">
              <w:rPr>
                <w:rFonts w:asciiTheme="minorHAnsi" w:eastAsiaTheme="minorHAnsi" w:hAnsiTheme="minorHAnsi" w:cstheme="minorBidi"/>
                <w:noProof w:val="0"/>
                <w:sz w:val="20"/>
                <w:lang w:eastAsia="en-US"/>
              </w:rPr>
              <w:t>multivýber</w:t>
            </w:r>
            <w:proofErr w:type="spellEnd"/>
            <w:r w:rsidRPr="00085343">
              <w:rPr>
                <w:rFonts w:asciiTheme="minorHAnsi" w:eastAsiaTheme="minorHAnsi" w:hAnsiTheme="minorHAnsi" w:cstheme="minorBidi"/>
                <w:noProof w:val="0"/>
                <w:sz w:val="20"/>
                <w:lang w:eastAsia="en-US"/>
              </w:rPr>
              <w:t xml:space="preserve"> - vypĺňa MAS</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okres - vypĺňa MAS</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obec (všetky obce v rámci MAS) - vypĺňa MAS</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kontaktná osoba (manažér MAS) - vypĺňa MAS</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celková suma za </w:t>
            </w:r>
            <w:proofErr w:type="spellStart"/>
            <w:r w:rsidRPr="00085343">
              <w:rPr>
                <w:rFonts w:asciiTheme="minorHAnsi" w:eastAsiaTheme="minorHAnsi" w:hAnsiTheme="minorHAnsi" w:cstheme="minorBidi"/>
                <w:noProof w:val="0"/>
                <w:sz w:val="20"/>
                <w:lang w:eastAsia="en-US"/>
              </w:rPr>
              <w:t>podopatrenie</w:t>
            </w:r>
            <w:proofErr w:type="spellEnd"/>
            <w:r w:rsidRPr="00085343">
              <w:rPr>
                <w:rFonts w:asciiTheme="minorHAnsi" w:eastAsiaTheme="minorHAnsi" w:hAnsiTheme="minorHAnsi" w:cstheme="minorBidi"/>
                <w:noProof w:val="0"/>
                <w:sz w:val="20"/>
                <w:lang w:eastAsia="en-US"/>
              </w:rPr>
              <w:t xml:space="preserve"> 19.2 (PRV) - vypĺňa PPA</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celková suma za stratégiu CLLD - vypĺňa PPA</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celková suma za </w:t>
            </w:r>
            <w:proofErr w:type="spellStart"/>
            <w:r w:rsidRPr="00085343">
              <w:rPr>
                <w:rFonts w:asciiTheme="minorHAnsi" w:eastAsiaTheme="minorHAnsi" w:hAnsiTheme="minorHAnsi" w:cstheme="minorBidi"/>
                <w:noProof w:val="0"/>
                <w:sz w:val="20"/>
                <w:lang w:eastAsia="en-US"/>
              </w:rPr>
              <w:t>podopatrenie</w:t>
            </w:r>
            <w:proofErr w:type="spellEnd"/>
            <w:r w:rsidRPr="00085343">
              <w:rPr>
                <w:rFonts w:asciiTheme="minorHAnsi" w:eastAsiaTheme="minorHAnsi" w:hAnsiTheme="minorHAnsi" w:cstheme="minorBidi"/>
                <w:noProof w:val="0"/>
                <w:sz w:val="20"/>
                <w:lang w:eastAsia="en-US"/>
              </w:rPr>
              <w:t xml:space="preserve"> 19.4 (PRV) - vypĺňa PPA</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primárne </w:t>
            </w:r>
            <w:proofErr w:type="spellStart"/>
            <w:r w:rsidRPr="00085343">
              <w:rPr>
                <w:rFonts w:asciiTheme="minorHAnsi" w:eastAsiaTheme="minorHAnsi" w:hAnsiTheme="minorHAnsi" w:cstheme="minorBidi"/>
                <w:noProof w:val="0"/>
                <w:sz w:val="20"/>
                <w:lang w:eastAsia="en-US"/>
              </w:rPr>
              <w:t>podopatrenie</w:t>
            </w:r>
            <w:proofErr w:type="spellEnd"/>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opatrenie PRV - vypĺňa MAS:</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názov opatrenia MAS</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kód opatrenia</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 xml:space="preserve">primárna </w:t>
            </w:r>
            <w:proofErr w:type="spellStart"/>
            <w:r w:rsidRPr="00085343">
              <w:rPr>
                <w:rFonts w:asciiTheme="minorHAnsi" w:hAnsiTheme="minorHAnsi"/>
                <w:noProof w:val="0"/>
                <w:sz w:val="20"/>
                <w:lang w:eastAsia="en-US"/>
              </w:rPr>
              <w:t>fokusová</w:t>
            </w:r>
            <w:proofErr w:type="spellEnd"/>
            <w:r w:rsidRPr="00085343">
              <w:rPr>
                <w:rFonts w:asciiTheme="minorHAnsi" w:hAnsiTheme="minorHAnsi"/>
                <w:noProof w:val="0"/>
                <w:sz w:val="20"/>
                <w:lang w:eastAsia="en-US"/>
              </w:rPr>
              <w:t xml:space="preserve"> oblasť – pre všetky MAS je rovnaká 6B</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 xml:space="preserve">sekundárna </w:t>
            </w:r>
            <w:proofErr w:type="spellStart"/>
            <w:r w:rsidRPr="00085343">
              <w:rPr>
                <w:rFonts w:asciiTheme="minorHAnsi" w:hAnsiTheme="minorHAnsi"/>
                <w:noProof w:val="0"/>
                <w:sz w:val="20"/>
                <w:lang w:eastAsia="en-US"/>
              </w:rPr>
              <w:t>fokusová</w:t>
            </w:r>
            <w:proofErr w:type="spellEnd"/>
            <w:r w:rsidRPr="00085343">
              <w:rPr>
                <w:rFonts w:asciiTheme="minorHAnsi" w:hAnsiTheme="minorHAnsi"/>
                <w:noProof w:val="0"/>
                <w:sz w:val="20"/>
                <w:lang w:eastAsia="en-US"/>
              </w:rPr>
              <w:t xml:space="preserve"> oblasť (</w:t>
            </w:r>
            <w:proofErr w:type="spellStart"/>
            <w:r w:rsidRPr="00085343">
              <w:rPr>
                <w:rFonts w:asciiTheme="minorHAnsi" w:hAnsiTheme="minorHAnsi"/>
                <w:noProof w:val="0"/>
                <w:sz w:val="20"/>
                <w:lang w:eastAsia="en-US"/>
              </w:rPr>
              <w:t>predominatné</w:t>
            </w:r>
            <w:proofErr w:type="spellEnd"/>
            <w:r w:rsidRPr="00085343">
              <w:rPr>
                <w:rFonts w:asciiTheme="minorHAnsi" w:hAnsiTheme="minorHAnsi"/>
                <w:noProof w:val="0"/>
                <w:sz w:val="20"/>
                <w:lang w:eastAsia="en-US"/>
              </w:rPr>
              <w:t xml:space="preserve"> a doplnkové) - vypĺňa MAS</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celková alokácia na opatrenie - vypĺňa MAS</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oprávnené činnosti - vypĺňa MAS</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oprávnení žiadatelia - vypĺňa MAS – nemyslí sa právna forma, ide o PP</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 xml:space="preserve">intenzita pomoci - vypĺňa MAS - % poskytnutia NFP, spolufinancovanie žiadateľa, pre každé </w:t>
            </w:r>
            <w:proofErr w:type="spellStart"/>
            <w:r w:rsidRPr="00085343">
              <w:rPr>
                <w:rFonts w:asciiTheme="minorHAnsi" w:hAnsiTheme="minorHAnsi"/>
                <w:noProof w:val="0"/>
                <w:sz w:val="20"/>
                <w:lang w:eastAsia="en-US"/>
              </w:rPr>
              <w:t>podopatrenie</w:t>
            </w:r>
            <w:proofErr w:type="spellEnd"/>
            <w:r w:rsidRPr="00085343">
              <w:rPr>
                <w:rFonts w:asciiTheme="minorHAnsi" w:hAnsiTheme="minorHAnsi"/>
                <w:noProof w:val="0"/>
                <w:sz w:val="20"/>
                <w:lang w:eastAsia="en-US"/>
              </w:rPr>
              <w:t xml:space="preserve"> zvlášť, maximálna miera NFP, ktorú môže žiadateľ dostať (EU+SR)</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oprávnené výdavky - vypĺňa MAS</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max. a min. výška na projekt - vypĺňa MAS</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ukazovatele - vypĺňa MAS</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kritériá pre výber projektov (</w:t>
            </w:r>
            <w:proofErr w:type="spellStart"/>
            <w:r w:rsidRPr="00085343">
              <w:rPr>
                <w:rFonts w:asciiTheme="minorHAnsi" w:hAnsiTheme="minorHAnsi"/>
                <w:noProof w:val="0"/>
                <w:sz w:val="20"/>
                <w:lang w:eastAsia="en-US"/>
              </w:rPr>
              <w:t>ŽoNFP</w:t>
            </w:r>
            <w:proofErr w:type="spellEnd"/>
            <w:r w:rsidRPr="00085343">
              <w:rPr>
                <w:rFonts w:asciiTheme="minorHAnsi" w:hAnsiTheme="minorHAnsi"/>
                <w:noProof w:val="0"/>
                <w:sz w:val="20"/>
                <w:lang w:eastAsia="en-US"/>
              </w:rPr>
              <w:t>) - vypĺňa MAS</w:t>
            </w:r>
          </w:p>
          <w:p w:rsidR="00185E2E" w:rsidRPr="00085343" w:rsidRDefault="00185E2E" w:rsidP="000E7F2D">
            <w:pPr>
              <w:keepNext w:val="0"/>
              <w:spacing w:before="0"/>
              <w:ind w:left="426"/>
              <w:rPr>
                <w:rFonts w:asciiTheme="minorHAnsi" w:hAnsiTheme="minorHAnsi"/>
                <w:noProof w:val="0"/>
                <w:sz w:val="20"/>
                <w:lang w:eastAsia="en-US"/>
              </w:rPr>
            </w:pPr>
          </w:p>
          <w:p w:rsidR="00185E2E" w:rsidRPr="00085343" w:rsidRDefault="00185E2E" w:rsidP="000E7F2D">
            <w:pPr>
              <w:keepNext w:val="0"/>
              <w:spacing w:before="0"/>
              <w:rPr>
                <w:rFonts w:asciiTheme="minorHAnsi" w:hAnsiTheme="minorHAnsi"/>
                <w:noProof w:val="0"/>
                <w:sz w:val="20"/>
                <w:lang w:eastAsia="en-US"/>
              </w:rPr>
            </w:pPr>
            <w:r w:rsidRPr="00085343">
              <w:rPr>
                <w:rFonts w:asciiTheme="minorHAnsi" w:hAnsiTheme="minorHAnsi"/>
                <w:noProof w:val="0"/>
                <w:sz w:val="20"/>
                <w:lang w:eastAsia="en-US"/>
              </w:rPr>
              <w:t>Stratégia bude definovať:</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všeobecné podmienky poskytnutia príspevku – rovnaké pre každú MAS, prednastavené</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výberové kritériá pre výber projektov – rôzne pre každú MAS s tým, že vychádzajú z prílohy PPA, kde sú definované, MAS stanovuje podľa toho, aké má činnosti + kritériá nad rámec</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hodnotiace kritériá pre výber projektov (bodovacie kritériá)</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pre každý stupeň (rozsah) kritéria jasný popis, kedy projekt získa konkrétny počet bodov</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stanovenie minimálnej prahovej hodnoty, ktorú musí projekt dosiahnuť, aby bol oprávnený</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rozlišovacie kritériá</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 xml:space="preserve">ak MAS  definuje na svojej úrovni výberové kritériá pre výber projektov, ktorých aplikáciou sa určuje výsledné poradie </w:t>
            </w:r>
            <w:proofErr w:type="spellStart"/>
            <w:r w:rsidRPr="00085343">
              <w:rPr>
                <w:rFonts w:asciiTheme="minorHAnsi" w:hAnsiTheme="minorHAnsi"/>
                <w:noProof w:val="0"/>
                <w:sz w:val="20"/>
                <w:lang w:eastAsia="en-US"/>
              </w:rPr>
              <w:t>ŽoNFP</w:t>
            </w:r>
            <w:proofErr w:type="spellEnd"/>
            <w:r w:rsidRPr="00085343">
              <w:rPr>
                <w:rFonts w:asciiTheme="minorHAnsi" w:hAnsiTheme="minorHAnsi"/>
                <w:noProof w:val="0"/>
                <w:sz w:val="20"/>
                <w:lang w:eastAsia="en-US"/>
              </w:rPr>
              <w:t xml:space="preserve">, rozlišovacie kritériá definuje a aplikuje MAS na úrovni </w:t>
            </w:r>
            <w:proofErr w:type="spellStart"/>
            <w:r w:rsidRPr="00085343">
              <w:rPr>
                <w:rFonts w:asciiTheme="minorHAnsi" w:hAnsiTheme="minorHAnsi"/>
                <w:noProof w:val="0"/>
                <w:sz w:val="20"/>
                <w:lang w:eastAsia="en-US"/>
              </w:rPr>
              <w:t>výberových</w:t>
            </w:r>
            <w:proofErr w:type="spellEnd"/>
            <w:r w:rsidRPr="00085343">
              <w:rPr>
                <w:rFonts w:asciiTheme="minorHAnsi" w:hAnsiTheme="minorHAnsi"/>
                <w:noProof w:val="0"/>
                <w:sz w:val="20"/>
                <w:lang w:eastAsia="en-US"/>
              </w:rPr>
              <w:t xml:space="preserve"> kritérií</w:t>
            </w:r>
          </w:p>
          <w:p w:rsidR="00185E2E" w:rsidRPr="00085343" w:rsidRDefault="00185E2E" w:rsidP="000E7F2D">
            <w:pPr>
              <w:keepNext w:val="0"/>
              <w:spacing w:before="0"/>
              <w:rPr>
                <w:rFonts w:asciiTheme="minorHAnsi" w:hAnsiTheme="minorHAnsi"/>
                <w:noProof w:val="0"/>
                <w:sz w:val="20"/>
                <w:lang w:eastAsia="en-US"/>
              </w:rPr>
            </w:pPr>
            <w:r w:rsidRPr="00085343">
              <w:rPr>
                <w:rFonts w:asciiTheme="minorHAnsi" w:hAnsiTheme="minorHAnsi"/>
                <w:noProof w:val="0"/>
                <w:sz w:val="20"/>
                <w:lang w:eastAsia="en-US"/>
              </w:rPr>
              <w:t xml:space="preserve">Na stratégii sa bude definovať intenzita pomoci za </w:t>
            </w:r>
            <w:proofErr w:type="spellStart"/>
            <w:r w:rsidRPr="00085343">
              <w:rPr>
                <w:rFonts w:asciiTheme="minorHAnsi" w:hAnsiTheme="minorHAnsi"/>
                <w:noProof w:val="0"/>
                <w:sz w:val="20"/>
                <w:lang w:eastAsia="en-US"/>
              </w:rPr>
              <w:t>podopatrenie</w:t>
            </w:r>
            <w:proofErr w:type="spellEnd"/>
            <w:r w:rsidRPr="00085343">
              <w:rPr>
                <w:rFonts w:asciiTheme="minorHAnsi" w:hAnsiTheme="minorHAnsi"/>
                <w:noProof w:val="0"/>
                <w:sz w:val="20"/>
                <w:lang w:eastAsia="en-US"/>
              </w:rPr>
              <w:t xml:space="preserve"> a za veľkosť/typ podniku, prípadne ďalšie možnosti definované v číselníku.</w:t>
            </w:r>
          </w:p>
          <w:p w:rsidR="00185E2E" w:rsidRPr="00085343" w:rsidRDefault="00185E2E" w:rsidP="000E7F2D">
            <w:pPr>
              <w:keepNext w:val="0"/>
              <w:spacing w:before="0"/>
              <w:rPr>
                <w:rFonts w:asciiTheme="minorHAnsi" w:hAnsiTheme="minorHAnsi"/>
                <w:noProof w:val="0"/>
                <w:sz w:val="20"/>
                <w:lang w:eastAsia="en-US"/>
              </w:rPr>
            </w:pPr>
            <w:r w:rsidRPr="00085343">
              <w:rPr>
                <w:rFonts w:asciiTheme="minorHAnsi" w:hAnsiTheme="minorHAnsi"/>
                <w:noProof w:val="0"/>
                <w:sz w:val="20"/>
                <w:lang w:eastAsia="en-US"/>
              </w:rPr>
              <w:t xml:space="preserve">Na stratégiu a výzvu bude doplnený údaj Spôsob financovania, ktorý bude pridaný ako nový číselník do ITMS2014+. Na stratégii a výzve môže byť vybraných aj viac hodnôt, pričom na </w:t>
            </w:r>
            <w:proofErr w:type="spellStart"/>
            <w:r w:rsidRPr="00085343">
              <w:rPr>
                <w:rFonts w:asciiTheme="minorHAnsi" w:hAnsiTheme="minorHAnsi"/>
                <w:noProof w:val="0"/>
                <w:sz w:val="20"/>
                <w:lang w:eastAsia="en-US"/>
              </w:rPr>
              <w:t>ŽoNFP</w:t>
            </w:r>
            <w:proofErr w:type="spellEnd"/>
            <w:r w:rsidRPr="00085343">
              <w:rPr>
                <w:rFonts w:asciiTheme="minorHAnsi" w:hAnsiTheme="minorHAnsi"/>
                <w:noProof w:val="0"/>
                <w:sz w:val="20"/>
                <w:lang w:eastAsia="en-US"/>
              </w:rPr>
              <w:t xml:space="preserve"> sa bude vyberať iba jedna z nich.</w:t>
            </w:r>
          </w:p>
        </w:tc>
      </w:tr>
      <w:tr w:rsidR="00185E2E" w:rsidRPr="00085343" w:rsidTr="000E7F2D">
        <w:tc>
          <w:tcPr>
            <w:tcW w:w="2547"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lastRenderedPageBreak/>
              <w:t>Požiadavka potrebná pre realizáciu podopatrenia 19.4</w:t>
            </w:r>
          </w:p>
        </w:tc>
        <w:tc>
          <w:tcPr>
            <w:tcW w:w="6412" w:type="dxa"/>
            <w:shd w:val="clear" w:color="auto" w:fill="auto"/>
            <w:vAlign w:val="center"/>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b/>
                <w:sz w:val="20"/>
              </w:rPr>
              <w:t>Nie</w:t>
            </w:r>
          </w:p>
        </w:tc>
      </w:tr>
      <w:tr w:rsidR="00185E2E" w:rsidRPr="00085343" w:rsidTr="000E7F2D">
        <w:tc>
          <w:tcPr>
            <w:tcW w:w="2547"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cs="Arial"/>
                <w:sz w:val="20"/>
              </w:rPr>
              <w:t>Časť  aplikácie</w:t>
            </w:r>
          </w:p>
        </w:tc>
        <w:tc>
          <w:tcPr>
            <w:tcW w:w="6412" w:type="dxa"/>
            <w:shd w:val="clear" w:color="auto" w:fill="auto"/>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cs="Arial"/>
                <w:sz w:val="20"/>
              </w:rPr>
              <w:t>Pre verejnú a neverejnú časť</w:t>
            </w:r>
          </w:p>
        </w:tc>
      </w:tr>
    </w:tbl>
    <w:p w:rsidR="00185E2E" w:rsidRPr="00085343" w:rsidRDefault="00185E2E" w:rsidP="00185E2E">
      <w:pPr>
        <w:keepNext w:val="0"/>
        <w:suppressLineNumbers/>
        <w:spacing w:after="120" w:line="276" w:lineRule="auto"/>
        <w:ind w:left="66"/>
        <w:jc w:val="left"/>
        <w:rPr>
          <w:rFonts w:asciiTheme="minorHAnsi" w:eastAsiaTheme="minorHAnsi" w:hAnsiTheme="minorHAnsi" w:cs="FreeSans"/>
          <w:b/>
          <w:i/>
          <w:iCs/>
          <w:noProof w:val="0"/>
          <w:sz w:val="20"/>
          <w:lang w:eastAsia="en-US"/>
        </w:rPr>
      </w:pPr>
    </w:p>
    <w:p w:rsidR="00185E2E" w:rsidRPr="00085343" w:rsidRDefault="00185E2E" w:rsidP="00185E2E">
      <w:pPr>
        <w:keepNext w:val="0"/>
        <w:suppressLineNumbers/>
        <w:spacing w:after="120" w:line="276" w:lineRule="auto"/>
        <w:ind w:left="66"/>
        <w:jc w:val="left"/>
        <w:rPr>
          <w:rFonts w:asciiTheme="minorHAnsi" w:eastAsiaTheme="minorHAnsi" w:hAnsiTheme="minorHAnsi" w:cs="FreeSans"/>
          <w:b/>
          <w:i/>
          <w:iCs/>
          <w:noProof w:val="0"/>
          <w:sz w:val="20"/>
          <w:lang w:eastAsia="en-US"/>
        </w:rPr>
      </w:pPr>
    </w:p>
    <w:p w:rsidR="00185E2E" w:rsidRPr="00085343" w:rsidRDefault="00185E2E" w:rsidP="00185E2E">
      <w:pPr>
        <w:keepNext w:val="0"/>
        <w:suppressLineNumbers/>
        <w:spacing w:after="120" w:line="276" w:lineRule="auto"/>
        <w:ind w:left="66"/>
        <w:jc w:val="left"/>
        <w:rPr>
          <w:rFonts w:asciiTheme="minorHAnsi" w:eastAsiaTheme="minorHAnsi" w:hAnsiTheme="minorHAnsi" w:cs="FreeSans"/>
          <w:b/>
          <w:i/>
          <w:iCs/>
          <w:noProof w:val="0"/>
          <w:color w:val="0000FF"/>
          <w:sz w:val="24"/>
          <w:szCs w:val="24"/>
          <w:lang w:eastAsia="en-US"/>
        </w:rPr>
      </w:pPr>
      <w:r w:rsidRPr="00085343">
        <w:rPr>
          <w:rFonts w:asciiTheme="minorHAnsi" w:eastAsiaTheme="minorHAnsi" w:hAnsiTheme="minorHAnsi" w:cs="FreeSans"/>
          <w:b/>
          <w:i/>
          <w:iCs/>
          <w:noProof w:val="0"/>
          <w:sz w:val="20"/>
          <w:lang w:eastAsia="en-US"/>
        </w:rPr>
        <w:t xml:space="preserve">3.2 </w:t>
      </w:r>
      <w:proofErr w:type="spellStart"/>
      <w:r w:rsidRPr="00085343">
        <w:rPr>
          <w:rFonts w:asciiTheme="minorHAnsi" w:eastAsiaTheme="minorHAnsi" w:hAnsiTheme="minorHAnsi" w:cs="FreeSans"/>
          <w:b/>
          <w:i/>
          <w:iCs/>
          <w:noProof w:val="0"/>
          <w:sz w:val="20"/>
          <w:lang w:eastAsia="en-US"/>
        </w:rPr>
        <w:t>Verzionovanie</w:t>
      </w:r>
      <w:proofErr w:type="spellEnd"/>
      <w:r w:rsidRPr="00085343">
        <w:rPr>
          <w:rFonts w:asciiTheme="minorHAnsi" w:eastAsiaTheme="minorHAnsi" w:hAnsiTheme="minorHAnsi" w:cs="FreeSans"/>
          <w:b/>
          <w:i/>
          <w:iCs/>
          <w:noProof w:val="0"/>
          <w:sz w:val="20"/>
          <w:lang w:eastAsia="en-US"/>
        </w:rPr>
        <w:t xml:space="preserve"> stratégie</w:t>
      </w:r>
      <w:r w:rsidRPr="00085343">
        <w:rPr>
          <w:rFonts w:asciiTheme="minorHAnsi" w:eastAsiaTheme="minorHAnsi" w:hAnsiTheme="minorHAnsi" w:cs="FreeSans"/>
          <w:b/>
          <w:i/>
          <w:iCs/>
          <w:noProof w:val="0"/>
          <w:color w:val="FFFFFF" w:themeColor="background1"/>
          <w:sz w:val="20"/>
          <w:lang w:eastAsia="en-US"/>
        </w:rPr>
        <w:t xml:space="preserve"> </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6265"/>
      </w:tblGrid>
      <w:tr w:rsidR="00185E2E" w:rsidRPr="00085343" w:rsidTr="000E7F2D">
        <w:tc>
          <w:tcPr>
            <w:tcW w:w="2694" w:type="dxa"/>
            <w:shd w:val="clear" w:color="auto" w:fill="auto"/>
          </w:tcPr>
          <w:p w:rsidR="00185E2E" w:rsidRPr="00085343" w:rsidRDefault="00185E2E" w:rsidP="000E7F2D">
            <w:pPr>
              <w:keepNext w:val="0"/>
              <w:spacing w:before="0"/>
              <w:jc w:val="left"/>
              <w:rPr>
                <w:rFonts w:asciiTheme="minorHAnsi" w:hAnsiTheme="minorHAnsi"/>
                <w:b/>
                <w:sz w:val="20"/>
              </w:rPr>
            </w:pPr>
            <w:r w:rsidRPr="00085343">
              <w:rPr>
                <w:rFonts w:asciiTheme="minorHAnsi" w:hAnsiTheme="minorHAnsi"/>
                <w:sz w:val="20"/>
              </w:rPr>
              <w:t xml:space="preserve">Situácia </w:t>
            </w:r>
          </w:p>
        </w:tc>
        <w:tc>
          <w:tcPr>
            <w:tcW w:w="6265" w:type="dxa"/>
            <w:shd w:val="clear" w:color="auto" w:fill="auto"/>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sz w:val="20"/>
              </w:rPr>
              <w:t>Súčasnú evidenciu stratégii v ITMS2014+ je potrebné upraviť v zmysle nižšie uvedených požiadaviek bodu 3.2.</w:t>
            </w:r>
          </w:p>
        </w:tc>
      </w:tr>
      <w:tr w:rsidR="00185E2E" w:rsidRPr="00085343" w:rsidTr="000E7F2D">
        <w:tc>
          <w:tcPr>
            <w:tcW w:w="2694" w:type="dxa"/>
            <w:shd w:val="clear" w:color="auto" w:fill="auto"/>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sz w:val="20"/>
              </w:rPr>
              <w:t>Požiadavka</w:t>
            </w:r>
          </w:p>
        </w:tc>
        <w:tc>
          <w:tcPr>
            <w:tcW w:w="6265" w:type="dxa"/>
            <w:shd w:val="clear" w:color="auto" w:fill="auto"/>
          </w:tcPr>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Stratégie sa budú </w:t>
            </w:r>
            <w:proofErr w:type="spellStart"/>
            <w:r w:rsidRPr="00085343">
              <w:rPr>
                <w:rFonts w:asciiTheme="minorHAnsi" w:eastAsiaTheme="minorHAnsi" w:hAnsiTheme="minorHAnsi" w:cstheme="minorBidi"/>
                <w:noProof w:val="0"/>
                <w:sz w:val="20"/>
                <w:lang w:eastAsia="en-US"/>
              </w:rPr>
              <w:t>verzionovať</w:t>
            </w:r>
            <w:proofErr w:type="spellEnd"/>
            <w:r w:rsidRPr="00085343">
              <w:rPr>
                <w:rFonts w:asciiTheme="minorHAnsi" w:eastAsiaTheme="minorHAnsi" w:hAnsiTheme="minorHAnsi" w:cstheme="minorBidi"/>
                <w:noProof w:val="0"/>
                <w:sz w:val="20"/>
                <w:lang w:eastAsia="en-US"/>
              </w:rPr>
              <w:t>.</w:t>
            </w:r>
          </w:p>
          <w:p w:rsidR="00185E2E" w:rsidRPr="00085343" w:rsidRDefault="00185E2E" w:rsidP="000E7F2D">
            <w:pPr>
              <w:keepNext w:val="0"/>
              <w:numPr>
                <w:ilvl w:val="0"/>
                <w:numId w:val="53"/>
              </w:numPr>
              <w:spacing w:before="0"/>
              <w:ind w:left="240" w:hanging="240"/>
              <w:jc w:val="left"/>
              <w:rPr>
                <w:rFonts w:asciiTheme="minorHAnsi" w:hAnsiTheme="minorHAnsi"/>
                <w:noProof w:val="0"/>
                <w:sz w:val="20"/>
                <w:lang w:eastAsia="en-US"/>
              </w:rPr>
            </w:pPr>
            <w:r w:rsidRPr="00085343">
              <w:rPr>
                <w:rFonts w:asciiTheme="minorHAnsi" w:eastAsiaTheme="minorHAnsi" w:hAnsiTheme="minorHAnsi" w:cstheme="minorBidi"/>
                <w:noProof w:val="0"/>
                <w:sz w:val="20"/>
                <w:lang w:eastAsia="en-US"/>
              </w:rPr>
              <w:t xml:space="preserve">Typ </w:t>
            </w:r>
            <w:proofErr w:type="spellStart"/>
            <w:r w:rsidRPr="00085343">
              <w:rPr>
                <w:rFonts w:asciiTheme="minorHAnsi" w:eastAsiaTheme="minorHAnsi" w:hAnsiTheme="minorHAnsi" w:cstheme="minorBidi"/>
                <w:noProof w:val="0"/>
                <w:sz w:val="20"/>
                <w:lang w:eastAsia="en-US"/>
              </w:rPr>
              <w:t>verzionovania</w:t>
            </w:r>
            <w:proofErr w:type="spellEnd"/>
            <w:r w:rsidRPr="00085343">
              <w:rPr>
                <w:rFonts w:asciiTheme="minorHAnsi" w:eastAsiaTheme="minorHAnsi" w:hAnsiTheme="minorHAnsi" w:cstheme="minorBidi"/>
                <w:noProof w:val="0"/>
                <w:sz w:val="20"/>
                <w:lang w:eastAsia="en-US"/>
              </w:rPr>
              <w:t xml:space="preserve"> bude rovnaký ako na programovej štruktúre.</w:t>
            </w:r>
          </w:p>
        </w:tc>
      </w:tr>
      <w:tr w:rsidR="00185E2E" w:rsidRPr="00085343" w:rsidTr="000E7F2D">
        <w:tc>
          <w:tcPr>
            <w:tcW w:w="2694"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t>Požiadavka potrebná pre realizáciu podopatrenia 19.4</w:t>
            </w:r>
          </w:p>
        </w:tc>
        <w:tc>
          <w:tcPr>
            <w:tcW w:w="6265" w:type="dxa"/>
            <w:shd w:val="clear" w:color="auto" w:fill="auto"/>
            <w:vAlign w:val="center"/>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b/>
                <w:sz w:val="20"/>
              </w:rPr>
              <w:t>Nie</w:t>
            </w:r>
          </w:p>
        </w:tc>
      </w:tr>
      <w:tr w:rsidR="00185E2E" w:rsidRPr="00085343" w:rsidTr="000E7F2D">
        <w:tc>
          <w:tcPr>
            <w:tcW w:w="2694"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cs="Arial"/>
                <w:sz w:val="20"/>
              </w:rPr>
              <w:t>Časť  aplikácie</w:t>
            </w:r>
          </w:p>
        </w:tc>
        <w:tc>
          <w:tcPr>
            <w:tcW w:w="6265" w:type="dxa"/>
            <w:shd w:val="clear" w:color="auto" w:fill="auto"/>
          </w:tcPr>
          <w:p w:rsidR="00185E2E" w:rsidRPr="00085343" w:rsidDel="00F26961" w:rsidRDefault="00185E2E" w:rsidP="000E7F2D">
            <w:pPr>
              <w:keepNext w:val="0"/>
              <w:spacing w:before="0"/>
              <w:jc w:val="left"/>
              <w:rPr>
                <w:rFonts w:asciiTheme="minorHAnsi" w:hAnsiTheme="minorHAnsi"/>
                <w:sz w:val="20"/>
              </w:rPr>
            </w:pPr>
            <w:r w:rsidRPr="00085343">
              <w:rPr>
                <w:rFonts w:asciiTheme="minorHAnsi" w:hAnsiTheme="minorHAnsi" w:cs="Arial"/>
                <w:sz w:val="20"/>
              </w:rPr>
              <w:t>Pre verejnú a neverejnú časť</w:t>
            </w:r>
          </w:p>
        </w:tc>
      </w:tr>
    </w:tbl>
    <w:p w:rsidR="00185E2E" w:rsidRPr="00085343" w:rsidRDefault="00185E2E" w:rsidP="00185E2E">
      <w:pPr>
        <w:keepNext w:val="0"/>
        <w:spacing w:before="0"/>
        <w:jc w:val="left"/>
        <w:rPr>
          <w:b/>
          <w:color w:val="0000FF"/>
          <w:sz w:val="24"/>
          <w:szCs w:val="24"/>
        </w:rPr>
      </w:pPr>
    </w:p>
    <w:p w:rsidR="00185E2E" w:rsidRPr="00085343" w:rsidRDefault="00185E2E" w:rsidP="00185E2E">
      <w:pPr>
        <w:keepNext w:val="0"/>
        <w:suppressLineNumbers/>
        <w:spacing w:after="120" w:line="276" w:lineRule="auto"/>
        <w:ind w:left="66"/>
        <w:jc w:val="left"/>
        <w:rPr>
          <w:rFonts w:asciiTheme="minorHAnsi" w:eastAsiaTheme="minorHAnsi" w:hAnsiTheme="minorHAnsi" w:cs="FreeSans"/>
          <w:b/>
          <w:i/>
          <w:iCs/>
          <w:noProof w:val="0"/>
          <w:color w:val="0000FF"/>
          <w:sz w:val="24"/>
          <w:szCs w:val="24"/>
          <w:lang w:eastAsia="en-US"/>
        </w:rPr>
      </w:pPr>
      <w:r w:rsidRPr="00085343">
        <w:rPr>
          <w:rFonts w:asciiTheme="minorHAnsi" w:eastAsiaTheme="minorHAnsi" w:hAnsiTheme="minorHAnsi" w:cs="FreeSans"/>
          <w:b/>
          <w:i/>
          <w:iCs/>
          <w:noProof w:val="0"/>
          <w:sz w:val="20"/>
          <w:lang w:eastAsia="en-US"/>
        </w:rPr>
        <w:t>3.3 Editácia stratégie</w:t>
      </w:r>
      <w:r w:rsidRPr="00085343">
        <w:rPr>
          <w:rFonts w:asciiTheme="minorHAnsi" w:eastAsiaTheme="minorHAnsi" w:hAnsiTheme="minorHAnsi" w:cs="FreeSans"/>
          <w:b/>
          <w:i/>
          <w:iCs/>
          <w:noProof w:val="0"/>
          <w:color w:val="FFFFFF" w:themeColor="background1"/>
          <w:sz w:val="20"/>
          <w:lang w:eastAsia="en-US"/>
        </w:rPr>
        <w:t xml:space="preserve"> </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5"/>
        <w:gridCol w:w="6354"/>
      </w:tblGrid>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b/>
                <w:sz w:val="20"/>
              </w:rPr>
            </w:pPr>
            <w:r w:rsidRPr="00085343">
              <w:rPr>
                <w:rFonts w:asciiTheme="minorHAnsi" w:hAnsiTheme="minorHAnsi"/>
                <w:sz w:val="20"/>
              </w:rPr>
              <w:t xml:space="preserve">Situácia </w:t>
            </w:r>
          </w:p>
        </w:tc>
        <w:tc>
          <w:tcPr>
            <w:tcW w:w="6354" w:type="dxa"/>
            <w:shd w:val="clear" w:color="auto" w:fill="auto"/>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sz w:val="20"/>
              </w:rPr>
              <w:t>Súčasnú evidenciu stratégii v ITMS2014+ je potrebné upraviť v zmysle nižšie uvedených požiadaviek bodu 3.3.</w:t>
            </w:r>
          </w:p>
        </w:tc>
      </w:tr>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sz w:val="20"/>
              </w:rPr>
              <w:t>Požiadavka</w:t>
            </w:r>
          </w:p>
          <w:p w:rsidR="00185E2E" w:rsidRPr="00085343" w:rsidRDefault="00185E2E" w:rsidP="000E7F2D">
            <w:pPr>
              <w:keepNext w:val="0"/>
              <w:spacing w:before="0"/>
              <w:jc w:val="left"/>
              <w:rPr>
                <w:rFonts w:asciiTheme="minorHAnsi" w:hAnsiTheme="minorHAnsi"/>
                <w:b/>
                <w:sz w:val="20"/>
              </w:rPr>
            </w:pPr>
          </w:p>
        </w:tc>
        <w:tc>
          <w:tcPr>
            <w:tcW w:w="6354" w:type="dxa"/>
            <w:shd w:val="clear" w:color="auto" w:fill="auto"/>
          </w:tcPr>
          <w:p w:rsidR="00185E2E" w:rsidRPr="00085343" w:rsidRDefault="00185E2E" w:rsidP="000E7F2D">
            <w:pPr>
              <w:keepNext w:val="0"/>
              <w:spacing w:before="0"/>
              <w:rPr>
                <w:rFonts w:asciiTheme="minorHAnsi" w:hAnsiTheme="minorHAnsi"/>
                <w:noProof w:val="0"/>
                <w:sz w:val="20"/>
                <w:lang w:eastAsia="en-US"/>
              </w:rPr>
            </w:pPr>
            <w:r w:rsidRPr="00085343">
              <w:rPr>
                <w:rFonts w:asciiTheme="minorHAnsi" w:hAnsiTheme="minorHAnsi"/>
                <w:noProof w:val="0"/>
                <w:sz w:val="20"/>
                <w:lang w:eastAsia="en-US"/>
              </w:rPr>
              <w:t>Zmenu stratégie bude možné vykonávať nasledovne:</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zmeny bez predchádzajúceho súhlasu PPA/RO pre PRV/RO pre IROP:</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 xml:space="preserve">zmeny sídla MAS (len v rámci pôsobnosti územia MAS), zmena štatutárneho zástupcu, zmena štatutárneho zástupcu, </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zmeny subjektov v personálnej matici MAS.</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zmeny so súhlasom PPA/RO pre PRV/RO pre IROP:</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zmeny súvisiace s uplatnením dodatočnej výkonnostnej alokácie,</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 xml:space="preserve">zmeny súvisiace s odobratím základnej alokácie, </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 xml:space="preserve">zmeny, ktoré vyplývajú z aktualizácie relevantnej riadiacej dokumentácie PRV SR 2014 – 2020 a IROP, legislatívy EÚ a SR. MAS je povinná takéto zmeny zapracovať do stratégie CLLD formou dodatku a oznámiť túto skutočnosť prostredníctvom Oznámenia o zmene, </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 xml:space="preserve">zmeny v plnení Všeobecných podmienok výberu MAS, </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 xml:space="preserve">zmeny kritérií pre výber projektov v rámci implementácie stratégie CLLD, </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 xml:space="preserve">zmeny stratégie CLLD v súvislosti s výsledkami strednodobého hodnotenia (napr. zmena alokácií pre jednotlivé opatrenia, opatrenia, oprávnené aktivity a pod.), </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 xml:space="preserve">zmena pôsobnosti územia MAS (napr. vystúpenie/vstúpenie obce z/do MAS). V tomto prípade musia byť dodržané Všeobecné podmienky výberu MAS, </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iné zmeny, ktorými nebudú ovplyvnené kritéria na výber MAS (napr.: zmeny týkajúce sa účtu MAS, zriadenie záložného práva a pod.).</w:t>
            </w:r>
          </w:p>
        </w:tc>
      </w:tr>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t>Požiadavka potrebná pre realizáciu podopatrenia 19.4</w:t>
            </w:r>
          </w:p>
        </w:tc>
        <w:tc>
          <w:tcPr>
            <w:tcW w:w="6354" w:type="dxa"/>
            <w:shd w:val="clear" w:color="auto" w:fill="auto"/>
            <w:vAlign w:val="center"/>
          </w:tcPr>
          <w:p w:rsidR="00185E2E" w:rsidRPr="00085343" w:rsidDel="00F26961" w:rsidRDefault="00185E2E" w:rsidP="000E7F2D">
            <w:pPr>
              <w:keepNext w:val="0"/>
              <w:spacing w:before="0"/>
              <w:jc w:val="left"/>
              <w:rPr>
                <w:rFonts w:asciiTheme="minorHAnsi" w:hAnsiTheme="minorHAnsi"/>
                <w:sz w:val="20"/>
              </w:rPr>
            </w:pPr>
            <w:r w:rsidRPr="00085343">
              <w:rPr>
                <w:rFonts w:asciiTheme="minorHAnsi" w:hAnsiTheme="minorHAnsi"/>
                <w:b/>
                <w:sz w:val="20"/>
              </w:rPr>
              <w:t>Nie</w:t>
            </w:r>
          </w:p>
        </w:tc>
      </w:tr>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cs="Arial"/>
                <w:sz w:val="20"/>
              </w:rPr>
              <w:t>Časť  aplikácie</w:t>
            </w:r>
          </w:p>
        </w:tc>
        <w:tc>
          <w:tcPr>
            <w:tcW w:w="6354" w:type="dxa"/>
            <w:shd w:val="clear" w:color="auto" w:fill="auto"/>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cs="Arial"/>
                <w:sz w:val="20"/>
              </w:rPr>
              <w:t>Pre neverejnú časť</w:t>
            </w:r>
          </w:p>
        </w:tc>
      </w:tr>
    </w:tbl>
    <w:p w:rsidR="00185E2E" w:rsidRPr="00085343" w:rsidRDefault="00185E2E" w:rsidP="00185E2E">
      <w:pPr>
        <w:keepNext w:val="0"/>
        <w:spacing w:before="0"/>
        <w:jc w:val="left"/>
        <w:rPr>
          <w:b/>
          <w:color w:val="0000FF"/>
          <w:sz w:val="24"/>
          <w:szCs w:val="24"/>
        </w:rPr>
      </w:pPr>
    </w:p>
    <w:p w:rsidR="00185E2E" w:rsidRPr="00085343" w:rsidRDefault="00185E2E" w:rsidP="00185E2E">
      <w:pPr>
        <w:keepNext w:val="0"/>
        <w:suppressLineNumbers/>
        <w:spacing w:after="120" w:line="276" w:lineRule="auto"/>
        <w:ind w:left="66"/>
        <w:jc w:val="left"/>
        <w:rPr>
          <w:rFonts w:asciiTheme="minorHAnsi" w:eastAsiaTheme="minorHAnsi" w:hAnsiTheme="minorHAnsi" w:cs="FreeSans"/>
          <w:b/>
          <w:i/>
          <w:iCs/>
          <w:noProof w:val="0"/>
          <w:color w:val="0000FF"/>
          <w:sz w:val="24"/>
          <w:szCs w:val="24"/>
          <w:lang w:eastAsia="en-US"/>
        </w:rPr>
      </w:pPr>
      <w:r w:rsidRPr="00085343">
        <w:rPr>
          <w:rFonts w:asciiTheme="minorHAnsi" w:eastAsiaTheme="minorHAnsi" w:hAnsiTheme="minorHAnsi" w:cs="FreeSans"/>
          <w:b/>
          <w:i/>
          <w:iCs/>
          <w:noProof w:val="0"/>
          <w:sz w:val="20"/>
          <w:lang w:eastAsia="en-US"/>
        </w:rPr>
        <w:t xml:space="preserve">3.4 Vytvorenie </w:t>
      </w:r>
      <w:proofErr w:type="spellStart"/>
      <w:r w:rsidRPr="00085343">
        <w:rPr>
          <w:rFonts w:asciiTheme="minorHAnsi" w:eastAsiaTheme="minorHAnsi" w:hAnsiTheme="minorHAnsi" w:cs="FreeSans"/>
          <w:b/>
          <w:i/>
          <w:iCs/>
          <w:noProof w:val="0"/>
          <w:sz w:val="20"/>
          <w:lang w:eastAsia="en-US"/>
        </w:rPr>
        <w:t>workflow</w:t>
      </w:r>
      <w:proofErr w:type="spellEnd"/>
      <w:r w:rsidRPr="00085343">
        <w:rPr>
          <w:rFonts w:asciiTheme="minorHAnsi" w:eastAsiaTheme="minorHAnsi" w:hAnsiTheme="minorHAnsi" w:cs="FreeSans"/>
          <w:b/>
          <w:i/>
          <w:iCs/>
          <w:noProof w:val="0"/>
          <w:sz w:val="20"/>
          <w:lang w:eastAsia="en-US"/>
        </w:rPr>
        <w:t xml:space="preserve"> stratégie</w:t>
      </w:r>
      <w:r w:rsidRPr="00085343">
        <w:rPr>
          <w:rFonts w:asciiTheme="minorHAnsi" w:eastAsiaTheme="minorHAnsi" w:hAnsiTheme="minorHAnsi" w:cs="FreeSans"/>
          <w:b/>
          <w:i/>
          <w:iCs/>
          <w:noProof w:val="0"/>
          <w:color w:val="FFFFFF" w:themeColor="background1"/>
          <w:sz w:val="20"/>
          <w:lang w:eastAsia="en-US"/>
        </w:rPr>
        <w:t xml:space="preserve"> </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6265"/>
      </w:tblGrid>
      <w:tr w:rsidR="00185E2E" w:rsidRPr="00085343" w:rsidTr="000E7F2D">
        <w:tc>
          <w:tcPr>
            <w:tcW w:w="2694" w:type="dxa"/>
            <w:shd w:val="clear" w:color="auto" w:fill="auto"/>
          </w:tcPr>
          <w:p w:rsidR="00185E2E" w:rsidRPr="00085343" w:rsidRDefault="00185E2E" w:rsidP="000E7F2D">
            <w:pPr>
              <w:keepNext w:val="0"/>
              <w:spacing w:before="0"/>
              <w:jc w:val="left"/>
              <w:rPr>
                <w:rFonts w:asciiTheme="minorHAnsi" w:hAnsiTheme="minorHAnsi"/>
                <w:b/>
                <w:sz w:val="20"/>
              </w:rPr>
            </w:pPr>
            <w:r w:rsidRPr="00085343">
              <w:rPr>
                <w:rFonts w:asciiTheme="minorHAnsi" w:hAnsiTheme="minorHAnsi"/>
                <w:sz w:val="20"/>
              </w:rPr>
              <w:t xml:space="preserve">Situácia </w:t>
            </w:r>
          </w:p>
        </w:tc>
        <w:tc>
          <w:tcPr>
            <w:tcW w:w="6265" w:type="dxa"/>
            <w:shd w:val="clear" w:color="auto" w:fill="auto"/>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sz w:val="20"/>
              </w:rPr>
              <w:t>Súčasnú evidenciu stratégii  v ITMS2014+ je potrebné upraviť v zmysle nižšie uvedených požiadaviek bodu 3.4.</w:t>
            </w:r>
          </w:p>
        </w:tc>
      </w:tr>
      <w:tr w:rsidR="00185E2E" w:rsidRPr="00085343" w:rsidTr="000E7F2D">
        <w:tc>
          <w:tcPr>
            <w:tcW w:w="2694" w:type="dxa"/>
            <w:shd w:val="clear" w:color="auto" w:fill="auto"/>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sz w:val="20"/>
              </w:rPr>
              <w:t>Požiadavka</w:t>
            </w:r>
          </w:p>
          <w:p w:rsidR="00185E2E" w:rsidRPr="00085343" w:rsidRDefault="00185E2E" w:rsidP="000E7F2D">
            <w:pPr>
              <w:keepNext w:val="0"/>
              <w:spacing w:before="0"/>
              <w:jc w:val="left"/>
              <w:rPr>
                <w:rFonts w:asciiTheme="minorHAnsi" w:hAnsiTheme="minorHAnsi"/>
                <w:b/>
                <w:sz w:val="20"/>
              </w:rPr>
            </w:pPr>
          </w:p>
        </w:tc>
        <w:tc>
          <w:tcPr>
            <w:tcW w:w="6265" w:type="dxa"/>
            <w:shd w:val="clear" w:color="auto" w:fill="auto"/>
          </w:tcPr>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Stratégia bude </w:t>
            </w:r>
            <w:proofErr w:type="spellStart"/>
            <w:r w:rsidRPr="00085343">
              <w:rPr>
                <w:rFonts w:asciiTheme="minorHAnsi" w:eastAsiaTheme="minorHAnsi" w:hAnsiTheme="minorHAnsi" w:cstheme="minorBidi"/>
                <w:noProof w:val="0"/>
                <w:sz w:val="20"/>
                <w:lang w:eastAsia="en-US"/>
              </w:rPr>
              <w:t>workflow</w:t>
            </w:r>
            <w:proofErr w:type="spellEnd"/>
            <w:r w:rsidRPr="00085343">
              <w:rPr>
                <w:rFonts w:asciiTheme="minorHAnsi" w:eastAsiaTheme="minorHAnsi" w:hAnsiTheme="minorHAnsi" w:cstheme="minorBidi"/>
                <w:noProof w:val="0"/>
                <w:sz w:val="20"/>
                <w:lang w:eastAsia="en-US"/>
              </w:rPr>
              <w:t xml:space="preserve"> entita.</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lastRenderedPageBreak/>
              <w:t xml:space="preserve">Stratégia bude mať stavy: Pripravovaná/Rozpracovaná a Schválená </w:t>
            </w:r>
            <w:r w:rsidRPr="00085343">
              <w:rPr>
                <w:rFonts w:asciiTheme="minorHAnsi" w:eastAsiaTheme="minorHAnsi" w:hAnsiTheme="minorHAnsi" w:cstheme="minorBidi"/>
                <w:noProof w:val="0"/>
                <w:sz w:val="20"/>
                <w:lang w:eastAsia="en-US"/>
              </w:rPr>
              <w:br/>
              <w:t xml:space="preserve">(Na schválenie PPA). </w:t>
            </w:r>
          </w:p>
          <w:p w:rsidR="00185E2E" w:rsidRPr="00085343" w:rsidRDefault="00185E2E" w:rsidP="000E7F2D">
            <w:pPr>
              <w:keepNext w:val="0"/>
              <w:numPr>
                <w:ilvl w:val="0"/>
                <w:numId w:val="53"/>
              </w:numPr>
              <w:spacing w:before="0"/>
              <w:ind w:left="240" w:hanging="240"/>
              <w:jc w:val="left"/>
              <w:rPr>
                <w:rFonts w:asciiTheme="minorHAnsi" w:hAnsiTheme="minorHAnsi"/>
                <w:noProof w:val="0"/>
                <w:sz w:val="20"/>
                <w:lang w:eastAsia="en-US"/>
              </w:rPr>
            </w:pPr>
            <w:r w:rsidRPr="00085343">
              <w:rPr>
                <w:rFonts w:asciiTheme="minorHAnsi" w:eastAsiaTheme="minorHAnsi" w:hAnsiTheme="minorHAnsi" w:cstheme="minorBidi"/>
                <w:noProof w:val="0"/>
                <w:sz w:val="20"/>
                <w:lang w:eastAsia="en-US"/>
              </w:rPr>
              <w:t>MAS bude posielať stratégiu PPA na schválenie a PPA o tom dostane notifikáciu.</w:t>
            </w:r>
          </w:p>
        </w:tc>
      </w:tr>
      <w:tr w:rsidR="00185E2E" w:rsidRPr="00085343" w:rsidTr="000E7F2D">
        <w:tc>
          <w:tcPr>
            <w:tcW w:w="2694"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lastRenderedPageBreak/>
              <w:t>Požiadavka potrebná pre realizáciu podopatrenia 19.4</w:t>
            </w:r>
          </w:p>
        </w:tc>
        <w:tc>
          <w:tcPr>
            <w:tcW w:w="6265" w:type="dxa"/>
            <w:shd w:val="clear" w:color="auto" w:fill="auto"/>
            <w:vAlign w:val="center"/>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b/>
                <w:sz w:val="20"/>
              </w:rPr>
              <w:t>Nie</w:t>
            </w:r>
          </w:p>
        </w:tc>
      </w:tr>
      <w:tr w:rsidR="00185E2E" w:rsidRPr="00085343" w:rsidTr="000E7F2D">
        <w:tc>
          <w:tcPr>
            <w:tcW w:w="2694" w:type="dxa"/>
            <w:shd w:val="clear" w:color="auto" w:fill="auto"/>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cs="Arial"/>
                <w:sz w:val="20"/>
              </w:rPr>
              <w:t>Časť  aplikácie</w:t>
            </w:r>
          </w:p>
        </w:tc>
        <w:tc>
          <w:tcPr>
            <w:tcW w:w="6265" w:type="dxa"/>
            <w:shd w:val="clear" w:color="auto" w:fill="auto"/>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cs="Arial"/>
                <w:sz w:val="20"/>
              </w:rPr>
              <w:t>Pre verejnú a neverejnú časť</w:t>
            </w:r>
          </w:p>
        </w:tc>
      </w:tr>
    </w:tbl>
    <w:p w:rsidR="00185E2E" w:rsidRPr="00085343" w:rsidRDefault="00185E2E" w:rsidP="00185E2E">
      <w:pPr>
        <w:keepNext w:val="0"/>
        <w:spacing w:before="0"/>
        <w:ind w:left="567"/>
        <w:contextualSpacing/>
        <w:jc w:val="left"/>
        <w:outlineLvl w:val="0"/>
        <w:rPr>
          <w:rFonts w:asciiTheme="minorHAnsi" w:eastAsia="Calibri" w:hAnsiTheme="minorHAnsi" w:cstheme="minorHAnsi"/>
          <w:b/>
          <w:bCs/>
          <w:color w:val="000000"/>
          <w:szCs w:val="22"/>
        </w:rPr>
      </w:pPr>
    </w:p>
    <w:p w:rsidR="00185E2E" w:rsidRPr="00085343" w:rsidRDefault="00185E2E" w:rsidP="00185E2E">
      <w:pPr>
        <w:keepNext w:val="0"/>
        <w:spacing w:before="0"/>
        <w:ind w:left="567"/>
        <w:contextualSpacing/>
        <w:jc w:val="left"/>
        <w:outlineLvl w:val="0"/>
        <w:rPr>
          <w:rFonts w:asciiTheme="minorHAnsi" w:eastAsia="Calibri" w:hAnsiTheme="minorHAnsi" w:cstheme="minorHAnsi"/>
          <w:b/>
          <w:bCs/>
          <w:color w:val="000000"/>
          <w:szCs w:val="22"/>
        </w:rPr>
      </w:pPr>
    </w:p>
    <w:p w:rsidR="00185E2E" w:rsidRPr="00085343" w:rsidRDefault="00185E2E" w:rsidP="00185E2E">
      <w:pPr>
        <w:keepNext w:val="0"/>
        <w:spacing w:before="0"/>
        <w:ind w:left="567"/>
        <w:contextualSpacing/>
        <w:jc w:val="left"/>
        <w:outlineLvl w:val="0"/>
        <w:rPr>
          <w:rFonts w:asciiTheme="minorHAnsi" w:eastAsia="Calibri" w:hAnsiTheme="minorHAnsi" w:cstheme="minorHAnsi"/>
          <w:b/>
          <w:bCs/>
          <w:color w:val="000000"/>
          <w:szCs w:val="22"/>
        </w:rPr>
      </w:pPr>
    </w:p>
    <w:p w:rsidR="00185E2E" w:rsidRPr="00085343" w:rsidRDefault="00185E2E" w:rsidP="00185E2E">
      <w:pPr>
        <w:keepNext w:val="0"/>
        <w:numPr>
          <w:ilvl w:val="0"/>
          <w:numId w:val="50"/>
        </w:numPr>
        <w:spacing w:before="0"/>
        <w:ind w:left="567" w:hanging="567"/>
        <w:contextualSpacing/>
        <w:jc w:val="left"/>
        <w:outlineLvl w:val="0"/>
        <w:rPr>
          <w:rFonts w:asciiTheme="minorHAnsi" w:eastAsia="Calibri" w:hAnsiTheme="minorHAnsi" w:cstheme="minorHAnsi"/>
          <w:b/>
          <w:bCs/>
          <w:color w:val="000000"/>
          <w:szCs w:val="22"/>
        </w:rPr>
      </w:pPr>
      <w:r w:rsidRPr="00085343">
        <w:rPr>
          <w:rFonts w:asciiTheme="minorHAnsi" w:eastAsia="Calibri" w:hAnsiTheme="minorHAnsi" w:cstheme="minorHAnsi"/>
          <w:b/>
          <w:bCs/>
          <w:color w:val="000000"/>
          <w:szCs w:val="22"/>
        </w:rPr>
        <w:t>Úprava výziev</w:t>
      </w:r>
    </w:p>
    <w:p w:rsidR="00185E2E" w:rsidRPr="00085343" w:rsidRDefault="00185E2E" w:rsidP="00185E2E">
      <w:pPr>
        <w:keepNext w:val="0"/>
        <w:spacing w:before="0"/>
        <w:jc w:val="left"/>
        <w:rPr>
          <w:b/>
          <w:color w:val="0000FF"/>
          <w:sz w:val="24"/>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6265"/>
      </w:tblGrid>
      <w:tr w:rsidR="00185E2E" w:rsidRPr="00085343" w:rsidTr="000E7F2D">
        <w:tc>
          <w:tcPr>
            <w:tcW w:w="2694" w:type="dxa"/>
            <w:shd w:val="clear" w:color="auto" w:fill="auto"/>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 xml:space="preserve">Situácia </w:t>
            </w:r>
          </w:p>
        </w:tc>
        <w:tc>
          <w:tcPr>
            <w:tcW w:w="6265"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Súčasnú evidenciu výziev v ITMS2014+ je potrebné upraviť v zmysle nižšie uvedených požiadaviek bodu 4.</w:t>
            </w:r>
          </w:p>
        </w:tc>
      </w:tr>
      <w:tr w:rsidR="00185E2E" w:rsidRPr="00085343" w:rsidTr="000E7F2D">
        <w:tc>
          <w:tcPr>
            <w:tcW w:w="2694"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Požiadavka</w:t>
            </w:r>
          </w:p>
          <w:p w:rsidR="00185E2E" w:rsidRPr="00085343" w:rsidRDefault="00185E2E" w:rsidP="000E7F2D">
            <w:pPr>
              <w:keepNext w:val="0"/>
              <w:spacing w:before="0"/>
              <w:jc w:val="left"/>
              <w:rPr>
                <w:rFonts w:asciiTheme="minorHAnsi" w:hAnsiTheme="minorHAnsi"/>
                <w:b/>
                <w:sz w:val="24"/>
                <w:szCs w:val="24"/>
              </w:rPr>
            </w:pPr>
          </w:p>
        </w:tc>
        <w:tc>
          <w:tcPr>
            <w:tcW w:w="6265" w:type="dxa"/>
            <w:shd w:val="clear" w:color="auto" w:fill="auto"/>
          </w:tcPr>
          <w:p w:rsidR="00185E2E" w:rsidRPr="00085343" w:rsidRDefault="00185E2E" w:rsidP="000E7F2D">
            <w:pPr>
              <w:keepNext w:val="0"/>
              <w:spacing w:before="0"/>
              <w:rPr>
                <w:rFonts w:asciiTheme="minorHAnsi" w:hAnsiTheme="minorHAnsi"/>
                <w:noProof w:val="0"/>
                <w:sz w:val="20"/>
                <w:lang w:eastAsia="en-US"/>
              </w:rPr>
            </w:pPr>
            <w:r w:rsidRPr="00085343">
              <w:rPr>
                <w:rFonts w:asciiTheme="minorHAnsi" w:hAnsiTheme="minorHAnsi"/>
                <w:noProof w:val="0"/>
                <w:sz w:val="20"/>
                <w:lang w:eastAsia="en-US"/>
              </w:rPr>
              <w:t xml:space="preserve">Na výzve sa bude okrem primárnej </w:t>
            </w:r>
            <w:proofErr w:type="spellStart"/>
            <w:r w:rsidRPr="00085343">
              <w:rPr>
                <w:rFonts w:asciiTheme="minorHAnsi" w:hAnsiTheme="minorHAnsi"/>
                <w:noProof w:val="0"/>
                <w:sz w:val="20"/>
                <w:lang w:eastAsia="en-US"/>
              </w:rPr>
              <w:t>fokusovej</w:t>
            </w:r>
            <w:proofErr w:type="spellEnd"/>
            <w:r w:rsidRPr="00085343">
              <w:rPr>
                <w:rFonts w:asciiTheme="minorHAnsi" w:hAnsiTheme="minorHAnsi"/>
                <w:noProof w:val="0"/>
                <w:sz w:val="20"/>
                <w:lang w:eastAsia="en-US"/>
              </w:rPr>
              <w:t xml:space="preserve"> oblasti definovať aj sekundárna </w:t>
            </w:r>
            <w:proofErr w:type="spellStart"/>
            <w:r w:rsidRPr="00085343">
              <w:rPr>
                <w:rFonts w:asciiTheme="minorHAnsi" w:hAnsiTheme="minorHAnsi"/>
                <w:noProof w:val="0"/>
                <w:sz w:val="20"/>
                <w:lang w:eastAsia="en-US"/>
              </w:rPr>
              <w:t>fokusová</w:t>
            </w:r>
            <w:proofErr w:type="spellEnd"/>
            <w:r w:rsidRPr="00085343">
              <w:rPr>
                <w:rFonts w:asciiTheme="minorHAnsi" w:hAnsiTheme="minorHAnsi"/>
                <w:noProof w:val="0"/>
                <w:sz w:val="20"/>
                <w:lang w:eastAsia="en-US"/>
              </w:rPr>
              <w:t xml:space="preserve"> oblasť (</w:t>
            </w:r>
            <w:proofErr w:type="spellStart"/>
            <w:r w:rsidRPr="00085343">
              <w:rPr>
                <w:rFonts w:asciiTheme="minorHAnsi" w:hAnsiTheme="minorHAnsi"/>
                <w:noProof w:val="0"/>
                <w:sz w:val="20"/>
                <w:lang w:eastAsia="en-US"/>
              </w:rPr>
              <w:t>predominatné</w:t>
            </w:r>
            <w:proofErr w:type="spellEnd"/>
            <w:r w:rsidRPr="00085343">
              <w:rPr>
                <w:rFonts w:asciiTheme="minorHAnsi" w:hAnsiTheme="minorHAnsi"/>
                <w:noProof w:val="0"/>
                <w:sz w:val="20"/>
                <w:lang w:eastAsia="en-US"/>
              </w:rPr>
              <w:t xml:space="preserve"> a doplnkové), pričom ako primárna </w:t>
            </w:r>
            <w:proofErr w:type="spellStart"/>
            <w:r w:rsidRPr="00085343">
              <w:rPr>
                <w:rFonts w:asciiTheme="minorHAnsi" w:hAnsiTheme="minorHAnsi"/>
                <w:noProof w:val="0"/>
                <w:sz w:val="20"/>
                <w:lang w:eastAsia="en-US"/>
              </w:rPr>
              <w:t>fokusová</w:t>
            </w:r>
            <w:proofErr w:type="spellEnd"/>
            <w:r w:rsidRPr="00085343">
              <w:rPr>
                <w:rFonts w:asciiTheme="minorHAnsi" w:hAnsiTheme="minorHAnsi"/>
                <w:noProof w:val="0"/>
                <w:sz w:val="20"/>
                <w:lang w:eastAsia="en-US"/>
              </w:rPr>
              <w:t xml:space="preserve"> oblasť bude automaticky priradená </w:t>
            </w:r>
            <w:proofErr w:type="spellStart"/>
            <w:r w:rsidRPr="00085343">
              <w:rPr>
                <w:rFonts w:asciiTheme="minorHAnsi" w:hAnsiTheme="minorHAnsi"/>
                <w:noProof w:val="0"/>
                <w:sz w:val="20"/>
                <w:lang w:eastAsia="en-US"/>
              </w:rPr>
              <w:t>fokusová</w:t>
            </w:r>
            <w:proofErr w:type="spellEnd"/>
            <w:r w:rsidRPr="00085343">
              <w:rPr>
                <w:rFonts w:asciiTheme="minorHAnsi" w:hAnsiTheme="minorHAnsi"/>
                <w:noProof w:val="0"/>
                <w:sz w:val="20"/>
                <w:lang w:eastAsia="en-US"/>
              </w:rPr>
              <w:t xml:space="preserve"> oblasť 6B. </w:t>
            </w:r>
          </w:p>
          <w:p w:rsidR="00185E2E" w:rsidRPr="00085343" w:rsidRDefault="00185E2E" w:rsidP="000E7F2D">
            <w:pPr>
              <w:keepNext w:val="0"/>
              <w:spacing w:before="0"/>
              <w:rPr>
                <w:rFonts w:asciiTheme="minorHAnsi" w:hAnsiTheme="minorHAnsi"/>
                <w:noProof w:val="0"/>
                <w:sz w:val="20"/>
                <w:lang w:eastAsia="en-US"/>
              </w:rPr>
            </w:pPr>
          </w:p>
          <w:p w:rsidR="00185E2E" w:rsidRPr="00085343" w:rsidRDefault="00185E2E" w:rsidP="000E7F2D">
            <w:pPr>
              <w:keepNext w:val="0"/>
              <w:spacing w:before="0"/>
              <w:rPr>
                <w:rFonts w:asciiTheme="minorHAnsi" w:hAnsiTheme="minorHAnsi"/>
                <w:noProof w:val="0"/>
                <w:sz w:val="20"/>
                <w:lang w:eastAsia="en-US"/>
              </w:rPr>
            </w:pPr>
            <w:r w:rsidRPr="00085343">
              <w:rPr>
                <w:rFonts w:asciiTheme="minorHAnsi" w:hAnsiTheme="minorHAnsi"/>
                <w:noProof w:val="0"/>
                <w:sz w:val="20"/>
                <w:lang w:eastAsia="en-US"/>
              </w:rPr>
              <w:t xml:space="preserve">Na výzve sa bude okrem primárnej </w:t>
            </w:r>
            <w:proofErr w:type="spellStart"/>
            <w:r w:rsidRPr="00085343">
              <w:rPr>
                <w:rFonts w:asciiTheme="minorHAnsi" w:hAnsiTheme="minorHAnsi"/>
                <w:noProof w:val="0"/>
                <w:sz w:val="20"/>
                <w:lang w:eastAsia="en-US"/>
              </w:rPr>
              <w:t>fokusovej</w:t>
            </w:r>
            <w:proofErr w:type="spellEnd"/>
            <w:r w:rsidRPr="00085343">
              <w:rPr>
                <w:rFonts w:asciiTheme="minorHAnsi" w:hAnsiTheme="minorHAnsi"/>
                <w:noProof w:val="0"/>
                <w:sz w:val="20"/>
                <w:lang w:eastAsia="en-US"/>
              </w:rPr>
              <w:t xml:space="preserve"> oblasti definovať aj sekundárna </w:t>
            </w:r>
            <w:proofErr w:type="spellStart"/>
            <w:r w:rsidRPr="00085343">
              <w:rPr>
                <w:rFonts w:asciiTheme="minorHAnsi" w:hAnsiTheme="minorHAnsi"/>
                <w:noProof w:val="0"/>
                <w:sz w:val="20"/>
                <w:lang w:eastAsia="en-US"/>
              </w:rPr>
              <w:t>fokusová</w:t>
            </w:r>
            <w:proofErr w:type="spellEnd"/>
            <w:r w:rsidRPr="00085343">
              <w:rPr>
                <w:rFonts w:asciiTheme="minorHAnsi" w:hAnsiTheme="minorHAnsi"/>
                <w:noProof w:val="0"/>
                <w:sz w:val="20"/>
                <w:lang w:eastAsia="en-US"/>
              </w:rPr>
              <w:t xml:space="preserve"> oblasť (</w:t>
            </w:r>
            <w:proofErr w:type="spellStart"/>
            <w:r w:rsidRPr="00085343">
              <w:rPr>
                <w:rFonts w:asciiTheme="minorHAnsi" w:hAnsiTheme="minorHAnsi"/>
                <w:noProof w:val="0"/>
                <w:sz w:val="20"/>
                <w:lang w:eastAsia="en-US"/>
              </w:rPr>
              <w:t>predominatné</w:t>
            </w:r>
            <w:proofErr w:type="spellEnd"/>
            <w:r w:rsidRPr="00085343">
              <w:rPr>
                <w:rFonts w:asciiTheme="minorHAnsi" w:hAnsiTheme="minorHAnsi"/>
                <w:noProof w:val="0"/>
                <w:sz w:val="20"/>
                <w:lang w:eastAsia="en-US"/>
              </w:rPr>
              <w:t xml:space="preserve"> a doplnkové), pričom ako primárna </w:t>
            </w:r>
            <w:proofErr w:type="spellStart"/>
            <w:r w:rsidRPr="00085343">
              <w:rPr>
                <w:rFonts w:asciiTheme="minorHAnsi" w:hAnsiTheme="minorHAnsi"/>
                <w:noProof w:val="0"/>
                <w:sz w:val="20"/>
                <w:lang w:eastAsia="en-US"/>
              </w:rPr>
              <w:t>fokusová</w:t>
            </w:r>
            <w:proofErr w:type="spellEnd"/>
            <w:r w:rsidRPr="00085343">
              <w:rPr>
                <w:rFonts w:asciiTheme="minorHAnsi" w:hAnsiTheme="minorHAnsi"/>
                <w:noProof w:val="0"/>
                <w:sz w:val="20"/>
                <w:lang w:eastAsia="en-US"/>
              </w:rPr>
              <w:t xml:space="preserve"> oblasť bude automaticky priradená </w:t>
            </w:r>
            <w:proofErr w:type="spellStart"/>
            <w:r w:rsidRPr="00085343">
              <w:rPr>
                <w:rFonts w:asciiTheme="minorHAnsi" w:hAnsiTheme="minorHAnsi"/>
                <w:noProof w:val="0"/>
                <w:sz w:val="20"/>
                <w:lang w:eastAsia="en-US"/>
              </w:rPr>
              <w:t>fokusová</w:t>
            </w:r>
            <w:proofErr w:type="spellEnd"/>
            <w:r w:rsidRPr="00085343">
              <w:rPr>
                <w:rFonts w:asciiTheme="minorHAnsi" w:hAnsiTheme="minorHAnsi"/>
                <w:noProof w:val="0"/>
                <w:sz w:val="20"/>
                <w:lang w:eastAsia="en-US"/>
              </w:rPr>
              <w:t xml:space="preserve"> oblasť 6B. </w:t>
            </w:r>
          </w:p>
          <w:p w:rsidR="00185E2E" w:rsidRPr="00085343" w:rsidRDefault="00185E2E" w:rsidP="000E7F2D">
            <w:pPr>
              <w:keepNext w:val="0"/>
              <w:spacing w:before="0"/>
              <w:rPr>
                <w:rFonts w:asciiTheme="minorHAnsi" w:hAnsiTheme="minorHAnsi"/>
                <w:noProof w:val="0"/>
                <w:sz w:val="20"/>
                <w:lang w:eastAsia="en-US"/>
              </w:rPr>
            </w:pPr>
            <w:r w:rsidRPr="00085343">
              <w:rPr>
                <w:rFonts w:asciiTheme="minorHAnsi" w:hAnsiTheme="minorHAnsi"/>
                <w:noProof w:val="0"/>
                <w:sz w:val="20"/>
                <w:lang w:eastAsia="en-US"/>
              </w:rPr>
              <w:t xml:space="preserve">Na výzvu budú doplnené nové údaje, ktoré sa budú </w:t>
            </w:r>
            <w:proofErr w:type="spellStart"/>
            <w:r w:rsidRPr="00085343">
              <w:rPr>
                <w:rFonts w:asciiTheme="minorHAnsi" w:hAnsiTheme="minorHAnsi"/>
                <w:noProof w:val="0"/>
                <w:sz w:val="20"/>
                <w:lang w:eastAsia="en-US"/>
              </w:rPr>
              <w:t>predvypĺňať</w:t>
            </w:r>
            <w:proofErr w:type="spellEnd"/>
            <w:r w:rsidRPr="00085343">
              <w:rPr>
                <w:rFonts w:asciiTheme="minorHAnsi" w:hAnsiTheme="minorHAnsi"/>
                <w:noProof w:val="0"/>
                <w:sz w:val="20"/>
                <w:lang w:eastAsia="en-US"/>
              </w:rPr>
              <w:t xml:space="preserve"> na základe stratégie:</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intenzita pomoci za </w:t>
            </w:r>
            <w:proofErr w:type="spellStart"/>
            <w:r w:rsidRPr="00085343">
              <w:rPr>
                <w:rFonts w:asciiTheme="minorHAnsi" w:eastAsiaTheme="minorHAnsi" w:hAnsiTheme="minorHAnsi" w:cstheme="minorBidi"/>
                <w:noProof w:val="0"/>
                <w:sz w:val="20"/>
                <w:lang w:eastAsia="en-US"/>
              </w:rPr>
              <w:t>podopatrenie</w:t>
            </w:r>
            <w:proofErr w:type="spellEnd"/>
            <w:r w:rsidRPr="00085343">
              <w:rPr>
                <w:rFonts w:asciiTheme="minorHAnsi" w:eastAsiaTheme="minorHAnsi" w:hAnsiTheme="minorHAnsi" w:cstheme="minorBidi"/>
                <w:noProof w:val="0"/>
                <w:sz w:val="20"/>
                <w:lang w:eastAsia="en-US"/>
              </w:rPr>
              <w:t xml:space="preserve"> - needitovateľné</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Spôsob financovania</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oprávnení žiadatelia - vypĺňa MAS – nemyslí sa právna forma, ide o PP</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Hodnotiace, bodovacie a výberové kritériá</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V rámci orgánu bude definovaná personálna matica. Hodnotiaca komisia na výzve sa bude vytvárať z personálnej matice a externistov.</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Na verejnej časti pre prihláseného aj neprihláseného používateľa bude možné vyhľadávať výzvy podľa orgánu a stratégie. Vyhľadávacie kritérium sa bude volať napr. Výzvy MAS.</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V rámci všetkých výziev bude možné na samostatnej záložke zadať preddefinované texty.</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Výzvy bude možné kopírovať.</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Z atribútu stratégia sa pri zadaní opatrenia vo výzve  pre MAS dotiahnu údaje. MAS si v rolovacom okne bude môcť vybrať  sekundárnu </w:t>
            </w:r>
            <w:proofErr w:type="spellStart"/>
            <w:r w:rsidRPr="00085343">
              <w:rPr>
                <w:rFonts w:asciiTheme="minorHAnsi" w:eastAsiaTheme="minorHAnsi" w:hAnsiTheme="minorHAnsi" w:cstheme="minorBidi"/>
                <w:noProof w:val="0"/>
                <w:sz w:val="20"/>
                <w:lang w:eastAsia="en-US"/>
              </w:rPr>
              <w:t>fokusovú</w:t>
            </w:r>
            <w:proofErr w:type="spellEnd"/>
            <w:r w:rsidRPr="00085343">
              <w:rPr>
                <w:rFonts w:asciiTheme="minorHAnsi" w:eastAsiaTheme="minorHAnsi" w:hAnsiTheme="minorHAnsi" w:cstheme="minorBidi"/>
                <w:noProof w:val="0"/>
                <w:sz w:val="20"/>
                <w:lang w:eastAsia="en-US"/>
              </w:rPr>
              <w:t xml:space="preserve"> oblasť, oprávnené činnosti, oprávnených žiadateľov, intenzitu pomoci, oprávnené výdavky, ukazovatele.</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Súčasťou výzvy budú aj preddefinované texty, ktoré MAS nemá oprávnenie meniť a texty ktoré MAS môže doplniť.</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Výzvu bude možné vytvoriť len z jednej stratégie.</w:t>
            </w:r>
          </w:p>
          <w:p w:rsidR="00185E2E" w:rsidRPr="00085343" w:rsidRDefault="00185E2E" w:rsidP="000E7F2D">
            <w:pPr>
              <w:keepNext w:val="0"/>
              <w:spacing w:before="0"/>
              <w:jc w:val="left"/>
              <w:rPr>
                <w:rFonts w:asciiTheme="minorHAnsi" w:hAnsiTheme="minorHAnsi"/>
                <w:noProof w:val="0"/>
                <w:sz w:val="20"/>
                <w:lang w:eastAsia="en-US"/>
              </w:rPr>
            </w:pPr>
          </w:p>
        </w:tc>
      </w:tr>
      <w:tr w:rsidR="00185E2E" w:rsidRPr="00085343" w:rsidTr="000E7F2D">
        <w:tc>
          <w:tcPr>
            <w:tcW w:w="2694" w:type="dxa"/>
            <w:shd w:val="clear" w:color="auto" w:fill="auto"/>
          </w:tcPr>
          <w:p w:rsidR="00185E2E" w:rsidRPr="00085343" w:rsidRDefault="00185E2E" w:rsidP="000E7F2D">
            <w:pPr>
              <w:keepNext w:val="0"/>
              <w:spacing w:before="0"/>
              <w:jc w:val="left"/>
              <w:rPr>
                <w:color w:val="FF0000"/>
                <w:sz w:val="20"/>
              </w:rPr>
            </w:pPr>
            <w:r w:rsidRPr="00085343">
              <w:rPr>
                <w:rFonts w:asciiTheme="minorHAnsi" w:hAnsiTheme="minorHAnsi"/>
                <w:sz w:val="20"/>
              </w:rPr>
              <w:t>Požiadavka potrebná pre realizáciu podopatrenia 19.4</w:t>
            </w:r>
          </w:p>
        </w:tc>
        <w:tc>
          <w:tcPr>
            <w:tcW w:w="6265" w:type="dxa"/>
            <w:shd w:val="clear" w:color="auto" w:fill="auto"/>
            <w:vAlign w:val="center"/>
          </w:tcPr>
          <w:p w:rsidR="00185E2E" w:rsidRPr="00085343" w:rsidRDefault="00185E2E" w:rsidP="000E7F2D">
            <w:pPr>
              <w:keepNext w:val="0"/>
              <w:spacing w:before="0"/>
              <w:jc w:val="left"/>
              <w:rPr>
                <w:sz w:val="20"/>
                <w:szCs w:val="24"/>
              </w:rPr>
            </w:pPr>
            <w:r w:rsidRPr="00085343">
              <w:rPr>
                <w:rFonts w:asciiTheme="minorHAnsi" w:hAnsiTheme="minorHAnsi"/>
                <w:b/>
                <w:sz w:val="20"/>
              </w:rPr>
              <w:t>Nie</w:t>
            </w:r>
          </w:p>
        </w:tc>
      </w:tr>
      <w:tr w:rsidR="00185E2E" w:rsidRPr="00085343" w:rsidTr="000E7F2D">
        <w:tc>
          <w:tcPr>
            <w:tcW w:w="2694" w:type="dxa"/>
            <w:shd w:val="clear" w:color="auto" w:fill="auto"/>
          </w:tcPr>
          <w:p w:rsidR="00185E2E" w:rsidRPr="00085343" w:rsidRDefault="00185E2E" w:rsidP="000E7F2D">
            <w:pPr>
              <w:keepNext w:val="0"/>
              <w:spacing w:before="0"/>
              <w:jc w:val="left"/>
              <w:rPr>
                <w:sz w:val="20"/>
                <w:szCs w:val="24"/>
              </w:rPr>
            </w:pPr>
            <w:r w:rsidRPr="00085343">
              <w:rPr>
                <w:rFonts w:asciiTheme="minorHAnsi" w:hAnsiTheme="minorHAnsi" w:cs="Arial"/>
                <w:sz w:val="20"/>
              </w:rPr>
              <w:t>Časť  aplikácie</w:t>
            </w:r>
          </w:p>
        </w:tc>
        <w:tc>
          <w:tcPr>
            <w:tcW w:w="6265" w:type="dxa"/>
            <w:shd w:val="clear" w:color="auto" w:fill="auto"/>
          </w:tcPr>
          <w:p w:rsidR="00185E2E" w:rsidRPr="00085343" w:rsidRDefault="00185E2E" w:rsidP="000E7F2D">
            <w:pPr>
              <w:keepNext w:val="0"/>
              <w:spacing w:before="0"/>
              <w:jc w:val="left"/>
              <w:rPr>
                <w:sz w:val="20"/>
                <w:szCs w:val="24"/>
              </w:rPr>
            </w:pPr>
            <w:r w:rsidRPr="00085343">
              <w:rPr>
                <w:rFonts w:asciiTheme="minorHAnsi" w:hAnsiTheme="minorHAnsi" w:cs="Arial"/>
                <w:sz w:val="20"/>
              </w:rPr>
              <w:t>Pre verejnú a neverejnú časť</w:t>
            </w:r>
          </w:p>
        </w:tc>
      </w:tr>
    </w:tbl>
    <w:p w:rsidR="00185E2E" w:rsidRPr="00085343" w:rsidRDefault="00185E2E" w:rsidP="00185E2E">
      <w:pPr>
        <w:keepNext w:val="0"/>
        <w:spacing w:before="0"/>
        <w:jc w:val="left"/>
        <w:rPr>
          <w:b/>
          <w:color w:val="0000FF"/>
          <w:sz w:val="24"/>
          <w:szCs w:val="24"/>
        </w:rPr>
      </w:pPr>
    </w:p>
    <w:p w:rsidR="00185E2E" w:rsidRPr="00085343" w:rsidRDefault="00185E2E" w:rsidP="00185E2E">
      <w:pPr>
        <w:keepNext w:val="0"/>
        <w:suppressLineNumbers/>
        <w:spacing w:after="120" w:line="276" w:lineRule="auto"/>
        <w:ind w:left="66"/>
        <w:jc w:val="left"/>
        <w:rPr>
          <w:rFonts w:asciiTheme="minorHAnsi" w:eastAsiaTheme="minorHAnsi" w:hAnsiTheme="minorHAnsi" w:cs="FreeSans"/>
          <w:b/>
          <w:i/>
          <w:iCs/>
          <w:noProof w:val="0"/>
          <w:color w:val="0000FF"/>
          <w:sz w:val="24"/>
          <w:szCs w:val="24"/>
          <w:lang w:eastAsia="en-US"/>
        </w:rPr>
      </w:pPr>
      <w:r w:rsidRPr="00085343">
        <w:rPr>
          <w:rFonts w:asciiTheme="minorHAnsi" w:eastAsiaTheme="minorHAnsi" w:hAnsiTheme="minorHAnsi" w:cs="FreeSans"/>
          <w:b/>
          <w:i/>
          <w:iCs/>
          <w:noProof w:val="0"/>
          <w:sz w:val="20"/>
          <w:lang w:eastAsia="en-US"/>
        </w:rPr>
        <w:t>4.1 Úprava harmonogramu výziev</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6265"/>
      </w:tblGrid>
      <w:tr w:rsidR="00185E2E" w:rsidRPr="00085343" w:rsidTr="000E7F2D">
        <w:tc>
          <w:tcPr>
            <w:tcW w:w="2694" w:type="dxa"/>
            <w:shd w:val="clear" w:color="auto" w:fill="auto"/>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 xml:space="preserve">Situácia </w:t>
            </w:r>
          </w:p>
        </w:tc>
        <w:tc>
          <w:tcPr>
            <w:tcW w:w="6265"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Súčasnú evidenciu výziev v ITMS2014+ je potrebné upraviť v zmysle nižšie uvedených požiadaviek bodu 4.1.</w:t>
            </w:r>
          </w:p>
        </w:tc>
      </w:tr>
      <w:tr w:rsidR="00185E2E" w:rsidRPr="00085343" w:rsidTr="000E7F2D">
        <w:tc>
          <w:tcPr>
            <w:tcW w:w="2694" w:type="dxa"/>
            <w:shd w:val="clear" w:color="auto" w:fill="auto"/>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Požiadavka</w:t>
            </w:r>
          </w:p>
        </w:tc>
        <w:tc>
          <w:tcPr>
            <w:tcW w:w="6265" w:type="dxa"/>
            <w:shd w:val="clear" w:color="auto" w:fill="auto"/>
          </w:tcPr>
          <w:p w:rsidR="00185E2E" w:rsidRPr="00085343" w:rsidRDefault="00185E2E" w:rsidP="000E7F2D">
            <w:pPr>
              <w:keepNext w:val="0"/>
              <w:spacing w:before="0"/>
              <w:jc w:val="left"/>
              <w:rPr>
                <w:rFonts w:asciiTheme="minorHAnsi" w:hAnsiTheme="minorHAnsi"/>
                <w:noProof w:val="0"/>
                <w:sz w:val="20"/>
                <w:lang w:eastAsia="en-US"/>
              </w:rPr>
            </w:pPr>
            <w:r w:rsidRPr="00085343">
              <w:rPr>
                <w:rFonts w:asciiTheme="minorHAnsi" w:hAnsiTheme="minorHAnsi"/>
                <w:noProof w:val="0"/>
                <w:sz w:val="20"/>
                <w:lang w:eastAsia="en-US"/>
              </w:rPr>
              <w:t xml:space="preserve">Pri vytváraní plánovanej výzvy CLLD sa určí stratégia. Po zadaní opatrenia sa MAS poskytnú podľa stratégie na výber oprávnení žiadatelia, </w:t>
            </w:r>
            <w:proofErr w:type="spellStart"/>
            <w:r w:rsidRPr="00085343">
              <w:rPr>
                <w:rFonts w:asciiTheme="minorHAnsi" w:hAnsiTheme="minorHAnsi"/>
                <w:noProof w:val="0"/>
                <w:sz w:val="20"/>
                <w:lang w:eastAsia="en-US"/>
              </w:rPr>
              <w:t>fokusová</w:t>
            </w:r>
            <w:proofErr w:type="spellEnd"/>
            <w:r w:rsidRPr="00085343">
              <w:rPr>
                <w:rFonts w:asciiTheme="minorHAnsi" w:hAnsiTheme="minorHAnsi"/>
                <w:noProof w:val="0"/>
                <w:sz w:val="20"/>
                <w:lang w:eastAsia="en-US"/>
              </w:rPr>
              <w:t xml:space="preserve"> oblasť, oprávnené územie.</w:t>
            </w:r>
          </w:p>
        </w:tc>
      </w:tr>
      <w:tr w:rsidR="00185E2E" w:rsidRPr="00085343" w:rsidTr="000E7F2D">
        <w:tc>
          <w:tcPr>
            <w:tcW w:w="2694"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lastRenderedPageBreak/>
              <w:t>Požiadavka potrebná pre realizáciu podopatrenia 19.4</w:t>
            </w:r>
          </w:p>
        </w:tc>
        <w:tc>
          <w:tcPr>
            <w:tcW w:w="6265" w:type="dxa"/>
            <w:shd w:val="clear" w:color="auto" w:fill="auto"/>
            <w:vAlign w:val="center"/>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b/>
                <w:sz w:val="20"/>
              </w:rPr>
              <w:t>Nie</w:t>
            </w:r>
          </w:p>
        </w:tc>
      </w:tr>
      <w:tr w:rsidR="00185E2E" w:rsidRPr="00085343" w:rsidTr="000E7F2D">
        <w:tc>
          <w:tcPr>
            <w:tcW w:w="2694"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cs="Arial"/>
                <w:sz w:val="20"/>
              </w:rPr>
              <w:t>Časť  aplikácie</w:t>
            </w:r>
          </w:p>
        </w:tc>
        <w:tc>
          <w:tcPr>
            <w:tcW w:w="6265"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cs="Arial"/>
                <w:sz w:val="20"/>
              </w:rPr>
              <w:t>Pre verejnú a neverejnú časť</w:t>
            </w:r>
          </w:p>
        </w:tc>
      </w:tr>
    </w:tbl>
    <w:p w:rsidR="00185E2E" w:rsidRPr="00085343" w:rsidRDefault="00185E2E" w:rsidP="00185E2E">
      <w:pPr>
        <w:keepNext w:val="0"/>
        <w:spacing w:before="0"/>
        <w:jc w:val="left"/>
        <w:rPr>
          <w:b/>
          <w:color w:val="FFFFFF" w:themeColor="background1"/>
          <w:sz w:val="24"/>
          <w:szCs w:val="24"/>
        </w:rPr>
      </w:pPr>
    </w:p>
    <w:p w:rsidR="00185E2E" w:rsidRPr="00085343" w:rsidRDefault="00185E2E" w:rsidP="00185E2E">
      <w:pPr>
        <w:keepNext w:val="0"/>
        <w:spacing w:before="0"/>
        <w:jc w:val="left"/>
        <w:rPr>
          <w:b/>
          <w:color w:val="FFFFFF" w:themeColor="background1"/>
          <w:sz w:val="24"/>
          <w:szCs w:val="24"/>
        </w:rPr>
      </w:pPr>
    </w:p>
    <w:p w:rsidR="00185E2E" w:rsidRPr="00085343" w:rsidRDefault="00185E2E" w:rsidP="00185E2E">
      <w:pPr>
        <w:keepNext w:val="0"/>
        <w:numPr>
          <w:ilvl w:val="0"/>
          <w:numId w:val="50"/>
        </w:numPr>
        <w:spacing w:before="0"/>
        <w:ind w:left="567" w:hanging="567"/>
        <w:contextualSpacing/>
        <w:jc w:val="left"/>
        <w:outlineLvl w:val="0"/>
        <w:rPr>
          <w:rFonts w:asciiTheme="minorHAnsi" w:eastAsia="Calibri" w:hAnsiTheme="minorHAnsi" w:cstheme="minorHAnsi"/>
          <w:b/>
          <w:bCs/>
          <w:color w:val="000000"/>
          <w:szCs w:val="22"/>
        </w:rPr>
      </w:pPr>
      <w:r w:rsidRPr="00085343">
        <w:rPr>
          <w:rFonts w:asciiTheme="minorHAnsi" w:eastAsia="Calibri" w:hAnsiTheme="minorHAnsi" w:cstheme="minorHAnsi"/>
          <w:b/>
          <w:bCs/>
          <w:color w:val="000000"/>
          <w:szCs w:val="22"/>
        </w:rPr>
        <w:t>Vytvorenie personálnej matice – iterácia 1</w:t>
      </w:r>
    </w:p>
    <w:p w:rsidR="00185E2E" w:rsidRPr="00085343" w:rsidRDefault="00185E2E" w:rsidP="00185E2E">
      <w:pPr>
        <w:keepNext w:val="0"/>
        <w:spacing w:before="0"/>
        <w:jc w:val="left"/>
        <w:rPr>
          <w:b/>
          <w:color w:val="FFFFFF" w:themeColor="background1"/>
          <w:sz w:val="24"/>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52"/>
        <w:gridCol w:w="6307"/>
      </w:tblGrid>
      <w:tr w:rsidR="00185E2E" w:rsidRPr="00085343" w:rsidTr="000E7F2D">
        <w:tc>
          <w:tcPr>
            <w:tcW w:w="2652" w:type="dxa"/>
            <w:shd w:val="clear" w:color="auto" w:fill="auto"/>
          </w:tcPr>
          <w:p w:rsidR="00185E2E" w:rsidRPr="00085343" w:rsidRDefault="00185E2E" w:rsidP="000E7F2D">
            <w:pPr>
              <w:keepNext w:val="0"/>
              <w:spacing w:before="0"/>
              <w:jc w:val="left"/>
              <w:rPr>
                <w:rFonts w:asciiTheme="minorHAnsi" w:hAnsiTheme="minorHAnsi"/>
                <w:b/>
                <w:sz w:val="20"/>
              </w:rPr>
            </w:pPr>
            <w:r w:rsidRPr="00085343">
              <w:rPr>
                <w:rFonts w:asciiTheme="minorHAnsi" w:hAnsiTheme="minorHAnsi"/>
                <w:sz w:val="20"/>
              </w:rPr>
              <w:t xml:space="preserve">Situácia </w:t>
            </w:r>
          </w:p>
        </w:tc>
        <w:tc>
          <w:tcPr>
            <w:tcW w:w="6307" w:type="dxa"/>
            <w:shd w:val="clear" w:color="auto" w:fill="auto"/>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sz w:val="20"/>
              </w:rPr>
              <w:t>Súčasnú personálnu maticu v ITMS2014+ je potrebné upraviť v zmysle nižšie uvedených požiadaviek bodu 5.</w:t>
            </w:r>
          </w:p>
        </w:tc>
      </w:tr>
      <w:tr w:rsidR="00185E2E" w:rsidRPr="00085343" w:rsidTr="000E7F2D">
        <w:tc>
          <w:tcPr>
            <w:tcW w:w="2652" w:type="dxa"/>
            <w:shd w:val="clear" w:color="auto" w:fill="auto"/>
          </w:tcPr>
          <w:p w:rsidR="00185E2E" w:rsidRPr="00085343" w:rsidRDefault="00185E2E" w:rsidP="000E7F2D">
            <w:pPr>
              <w:keepNext w:val="0"/>
              <w:spacing w:before="0"/>
              <w:jc w:val="left"/>
              <w:rPr>
                <w:rFonts w:asciiTheme="minorHAnsi" w:hAnsiTheme="minorHAnsi"/>
                <w:b/>
                <w:sz w:val="20"/>
              </w:rPr>
            </w:pPr>
            <w:r w:rsidRPr="00085343">
              <w:rPr>
                <w:rFonts w:asciiTheme="minorHAnsi" w:hAnsiTheme="minorHAnsi"/>
                <w:sz w:val="20"/>
              </w:rPr>
              <w:t>Požiadavka</w:t>
            </w:r>
          </w:p>
        </w:tc>
        <w:tc>
          <w:tcPr>
            <w:tcW w:w="6307" w:type="dxa"/>
            <w:shd w:val="clear" w:color="auto" w:fill="auto"/>
          </w:tcPr>
          <w:p w:rsidR="00185E2E" w:rsidRPr="00085343" w:rsidRDefault="00185E2E" w:rsidP="000E7F2D">
            <w:pPr>
              <w:keepNext w:val="0"/>
              <w:spacing w:before="0"/>
              <w:rPr>
                <w:rFonts w:asciiTheme="minorHAnsi" w:hAnsiTheme="minorHAnsi"/>
                <w:noProof w:val="0"/>
                <w:sz w:val="20"/>
                <w:lang w:eastAsia="en-US"/>
              </w:rPr>
            </w:pPr>
            <w:r w:rsidRPr="00085343">
              <w:rPr>
                <w:rFonts w:asciiTheme="minorHAnsi" w:hAnsiTheme="minorHAnsi"/>
                <w:noProof w:val="0"/>
                <w:sz w:val="20"/>
                <w:lang w:eastAsia="en-US"/>
              </w:rPr>
              <w:t>Personálna matica sa bude nachádzať na orgáne MAS.</w:t>
            </w:r>
          </w:p>
          <w:p w:rsidR="00185E2E" w:rsidRPr="00085343" w:rsidRDefault="00185E2E" w:rsidP="000E7F2D">
            <w:pPr>
              <w:keepNext w:val="0"/>
              <w:spacing w:before="0"/>
              <w:rPr>
                <w:rFonts w:asciiTheme="minorHAnsi" w:hAnsiTheme="minorHAnsi"/>
                <w:noProof w:val="0"/>
                <w:sz w:val="20"/>
                <w:lang w:eastAsia="en-US"/>
              </w:rPr>
            </w:pPr>
            <w:r w:rsidRPr="00085343">
              <w:rPr>
                <w:rFonts w:asciiTheme="minorHAnsi" w:hAnsiTheme="minorHAnsi"/>
                <w:noProof w:val="0"/>
                <w:sz w:val="20"/>
                <w:lang w:eastAsia="en-US"/>
              </w:rPr>
              <w:t>Personálna matica sa bude skladať z:</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Najvyšší orgán – všetci členovia MAS, skladá sa zo záujmových skupín: verejný, súkromný, občiansky, ani jedna zo záujmových skupín nemôže mať viac ako 49%, MAS vypracuje v ITMS v čase vyplnenia atribútu STRATÉGIA</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Výkonný orgán – všetci členovia musia byť členmi najvyššieho orgánu a nemôžu byť členmi Revíznej komisie a Monitorovacieho výboru, MAS vypracuje v ITMS v čase vyplnenia atribútu STRATÉGIA.</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V rámci výkonného orgánu je rovnaké zastúpenie záujmových skupín ako v najvyššom orgáne.</w:t>
            </w:r>
          </w:p>
          <w:p w:rsidR="00185E2E" w:rsidRPr="00085343" w:rsidRDefault="00185E2E" w:rsidP="000E7F2D">
            <w:pPr>
              <w:keepNext w:val="0"/>
              <w:spacing w:before="0"/>
              <w:ind w:left="720"/>
              <w:jc w:val="left"/>
              <w:rPr>
                <w:rFonts w:asciiTheme="minorHAnsi" w:hAnsiTheme="minorHAnsi"/>
                <w:noProof w:val="0"/>
                <w:sz w:val="20"/>
                <w:lang w:eastAsia="en-US"/>
              </w:rPr>
            </w:pPr>
          </w:p>
        </w:tc>
      </w:tr>
      <w:tr w:rsidR="00185E2E" w:rsidRPr="00085343" w:rsidTr="000E7F2D">
        <w:tc>
          <w:tcPr>
            <w:tcW w:w="2652"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t>Požiadavka potrebná pre realizáciu podopatrenia 19.4</w:t>
            </w:r>
          </w:p>
        </w:tc>
        <w:tc>
          <w:tcPr>
            <w:tcW w:w="6307" w:type="dxa"/>
            <w:shd w:val="clear" w:color="auto" w:fill="auto"/>
            <w:vAlign w:val="center"/>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b/>
                <w:sz w:val="20"/>
              </w:rPr>
              <w:t>Nie</w:t>
            </w:r>
          </w:p>
        </w:tc>
      </w:tr>
      <w:tr w:rsidR="00185E2E" w:rsidRPr="00085343" w:rsidTr="000E7F2D">
        <w:tc>
          <w:tcPr>
            <w:tcW w:w="2652"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cs="Arial"/>
                <w:sz w:val="20"/>
              </w:rPr>
              <w:t>Časť  aplikácie</w:t>
            </w:r>
          </w:p>
        </w:tc>
        <w:tc>
          <w:tcPr>
            <w:tcW w:w="6307" w:type="dxa"/>
            <w:shd w:val="clear" w:color="auto" w:fill="auto"/>
          </w:tcPr>
          <w:p w:rsidR="00185E2E" w:rsidRPr="00085343" w:rsidDel="00A24B73" w:rsidRDefault="00185E2E" w:rsidP="000E7F2D">
            <w:pPr>
              <w:keepNext w:val="0"/>
              <w:spacing w:before="0"/>
              <w:jc w:val="left"/>
              <w:rPr>
                <w:rFonts w:asciiTheme="minorHAnsi" w:hAnsiTheme="minorHAnsi"/>
                <w:sz w:val="20"/>
              </w:rPr>
            </w:pPr>
            <w:r w:rsidRPr="00085343">
              <w:rPr>
                <w:rFonts w:asciiTheme="minorHAnsi" w:hAnsiTheme="minorHAnsi" w:cs="Arial"/>
                <w:sz w:val="20"/>
              </w:rPr>
              <w:t>Pre verejnú a neverejnú časť</w:t>
            </w:r>
          </w:p>
        </w:tc>
      </w:tr>
    </w:tbl>
    <w:p w:rsidR="00185E2E" w:rsidRPr="00085343" w:rsidRDefault="00185E2E" w:rsidP="00185E2E">
      <w:pPr>
        <w:keepNext w:val="0"/>
        <w:spacing w:before="0"/>
        <w:jc w:val="left"/>
        <w:rPr>
          <w:b/>
          <w:color w:val="0000FF"/>
          <w:sz w:val="24"/>
          <w:szCs w:val="24"/>
        </w:rPr>
      </w:pPr>
    </w:p>
    <w:p w:rsidR="00185E2E" w:rsidRPr="00085343" w:rsidRDefault="00185E2E" w:rsidP="00185E2E">
      <w:pPr>
        <w:keepNext w:val="0"/>
        <w:suppressLineNumbers/>
        <w:spacing w:after="120" w:line="276" w:lineRule="auto"/>
        <w:ind w:left="66"/>
        <w:jc w:val="left"/>
        <w:rPr>
          <w:rFonts w:asciiTheme="minorHAnsi" w:eastAsiaTheme="minorHAnsi" w:hAnsiTheme="minorHAnsi" w:cs="FreeSans"/>
          <w:b/>
          <w:i/>
          <w:iCs/>
          <w:noProof w:val="0"/>
          <w:sz w:val="20"/>
          <w:lang w:eastAsia="en-US"/>
        </w:rPr>
      </w:pPr>
      <w:r w:rsidRPr="00085343">
        <w:rPr>
          <w:rFonts w:asciiTheme="minorHAnsi" w:eastAsiaTheme="minorHAnsi" w:hAnsiTheme="minorHAnsi" w:cs="FreeSans"/>
          <w:b/>
          <w:i/>
          <w:iCs/>
          <w:noProof w:val="0"/>
          <w:sz w:val="20"/>
          <w:lang w:eastAsia="en-US"/>
        </w:rPr>
        <w:t>5.1 Vytvorenie personálnej matice – iterácia 2</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52"/>
        <w:gridCol w:w="6307"/>
      </w:tblGrid>
      <w:tr w:rsidR="00185E2E" w:rsidRPr="00085343" w:rsidTr="000E7F2D">
        <w:tc>
          <w:tcPr>
            <w:tcW w:w="2652" w:type="dxa"/>
            <w:shd w:val="clear" w:color="auto" w:fill="auto"/>
          </w:tcPr>
          <w:p w:rsidR="00185E2E" w:rsidRPr="00085343" w:rsidRDefault="00185E2E" w:rsidP="000E7F2D">
            <w:pPr>
              <w:keepNext w:val="0"/>
              <w:spacing w:before="0"/>
              <w:jc w:val="left"/>
              <w:rPr>
                <w:rFonts w:asciiTheme="minorHAnsi" w:hAnsiTheme="minorHAnsi"/>
                <w:b/>
                <w:sz w:val="20"/>
              </w:rPr>
            </w:pPr>
            <w:r w:rsidRPr="00085343">
              <w:rPr>
                <w:rFonts w:asciiTheme="minorHAnsi" w:hAnsiTheme="minorHAnsi"/>
                <w:sz w:val="20"/>
              </w:rPr>
              <w:t xml:space="preserve">Situácia </w:t>
            </w:r>
          </w:p>
        </w:tc>
        <w:tc>
          <w:tcPr>
            <w:tcW w:w="6307" w:type="dxa"/>
            <w:shd w:val="clear" w:color="auto" w:fill="auto"/>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sz w:val="20"/>
              </w:rPr>
              <w:t>Súčasnú personálnu maticu v ITMS2014+ je potrebné upraviť v zmysle nižšie uvedených požiadaviek bodu 5.1.</w:t>
            </w:r>
          </w:p>
        </w:tc>
      </w:tr>
      <w:tr w:rsidR="00185E2E" w:rsidRPr="00085343" w:rsidTr="000E7F2D">
        <w:tc>
          <w:tcPr>
            <w:tcW w:w="2652" w:type="dxa"/>
            <w:shd w:val="clear" w:color="auto" w:fill="auto"/>
          </w:tcPr>
          <w:p w:rsidR="00185E2E" w:rsidRPr="00085343" w:rsidRDefault="00185E2E" w:rsidP="000E7F2D">
            <w:pPr>
              <w:keepNext w:val="0"/>
              <w:spacing w:before="0"/>
              <w:jc w:val="left"/>
              <w:rPr>
                <w:rFonts w:asciiTheme="minorHAnsi" w:hAnsiTheme="minorHAnsi"/>
                <w:b/>
                <w:sz w:val="20"/>
              </w:rPr>
            </w:pPr>
            <w:r w:rsidRPr="00085343">
              <w:rPr>
                <w:rFonts w:asciiTheme="minorHAnsi" w:hAnsiTheme="minorHAnsi"/>
                <w:sz w:val="20"/>
              </w:rPr>
              <w:t>Požiadavka</w:t>
            </w:r>
          </w:p>
        </w:tc>
        <w:tc>
          <w:tcPr>
            <w:tcW w:w="6307" w:type="dxa"/>
            <w:shd w:val="clear" w:color="auto" w:fill="auto"/>
          </w:tcPr>
          <w:p w:rsidR="00185E2E" w:rsidRPr="00085343" w:rsidRDefault="00185E2E" w:rsidP="000E7F2D">
            <w:pPr>
              <w:keepNext w:val="0"/>
              <w:spacing w:before="0"/>
              <w:rPr>
                <w:rFonts w:asciiTheme="minorHAnsi" w:hAnsiTheme="minorHAnsi"/>
                <w:noProof w:val="0"/>
                <w:sz w:val="20"/>
                <w:lang w:eastAsia="en-US"/>
              </w:rPr>
            </w:pPr>
            <w:r w:rsidRPr="00085343">
              <w:rPr>
                <w:rFonts w:asciiTheme="minorHAnsi" w:hAnsiTheme="minorHAnsi"/>
                <w:noProof w:val="0"/>
                <w:sz w:val="20"/>
                <w:lang w:eastAsia="en-US"/>
              </w:rPr>
              <w:t>Personálna matica sa bude skladať z:</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Výberová komisia – pri každej výzve MAS vytvorí novú výberovú komisiu , ktorá má minimálne 3 členov, pričom nemôže obsahovať členov, ktorí majú podaný projekt na výzvu, ktorú hodnotí, okrem výberovej komisie sa hodnotenia </w:t>
            </w:r>
            <w:proofErr w:type="spellStart"/>
            <w:r w:rsidRPr="00085343">
              <w:rPr>
                <w:rFonts w:asciiTheme="minorHAnsi" w:eastAsiaTheme="minorHAnsi" w:hAnsiTheme="minorHAnsi" w:cstheme="minorBidi"/>
                <w:noProof w:val="0"/>
                <w:sz w:val="20"/>
                <w:lang w:eastAsia="en-US"/>
              </w:rPr>
              <w:t>ŽoNFP</w:t>
            </w:r>
            <w:proofErr w:type="spellEnd"/>
            <w:r w:rsidRPr="00085343">
              <w:rPr>
                <w:rFonts w:asciiTheme="minorHAnsi" w:eastAsiaTheme="minorHAnsi" w:hAnsiTheme="minorHAnsi" w:cstheme="minorBidi"/>
                <w:noProof w:val="0"/>
                <w:sz w:val="20"/>
                <w:lang w:eastAsia="en-US"/>
              </w:rPr>
              <w:t xml:space="preserve"> zúčastňujú aj hodnotitelia, ktorý sú buď členmi MAS alebo externisti, členom výberovej komisie ani hodnotiteľom nemôže byť štatutár subjektu, vždy nová výberová komisia pre každú výzvu na predkladanie projektových zámerov/</w:t>
            </w:r>
            <w:proofErr w:type="spellStart"/>
            <w:r w:rsidRPr="00085343">
              <w:rPr>
                <w:rFonts w:asciiTheme="minorHAnsi" w:eastAsiaTheme="minorHAnsi" w:hAnsiTheme="minorHAnsi" w:cstheme="minorBidi"/>
                <w:noProof w:val="0"/>
                <w:sz w:val="20"/>
                <w:lang w:eastAsia="en-US"/>
              </w:rPr>
              <w:t>ŽoNFP</w:t>
            </w:r>
            <w:proofErr w:type="spellEnd"/>
            <w:r w:rsidRPr="00085343">
              <w:rPr>
                <w:rFonts w:asciiTheme="minorHAnsi" w:eastAsiaTheme="minorHAnsi" w:hAnsiTheme="minorHAnsi" w:cstheme="minorBidi"/>
                <w:noProof w:val="0"/>
                <w:sz w:val="20"/>
                <w:lang w:eastAsia="en-US"/>
              </w:rPr>
              <w:t>, pričom jednotliví členovia sa môžu opakovať, pri každom hlasovaní o výbere projektov musí dodržiavať podmienku minimálne 50 % hlasov rozhodnutí o výbere projektov patrí partnerom, ktorí nie sú orgánmi verejnej správy</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Revízna komisia - všetci členovia musia byť členmi najvyššieho orgánu a nemôžu byť členmi Výkonného orgánu a Monitorovacieho výboru</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Monitorovací výbor - všetci členovia musia byť členmi najvyššieho orgánu a nemôžu byť členmi Revíznej komisie a Výkonného orgánu</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Štatutár subjektu</w:t>
            </w:r>
          </w:p>
          <w:p w:rsidR="00185E2E" w:rsidRPr="00085343" w:rsidRDefault="00185E2E" w:rsidP="000E7F2D">
            <w:pPr>
              <w:keepNext w:val="0"/>
              <w:spacing w:before="0"/>
              <w:ind w:left="720"/>
              <w:rPr>
                <w:rFonts w:asciiTheme="minorHAnsi" w:hAnsiTheme="minorHAnsi"/>
                <w:noProof w:val="0"/>
                <w:sz w:val="20"/>
                <w:lang w:eastAsia="en-US"/>
              </w:rPr>
            </w:pPr>
          </w:p>
          <w:p w:rsidR="00185E2E" w:rsidRPr="00085343" w:rsidRDefault="00185E2E" w:rsidP="000E7F2D">
            <w:pPr>
              <w:keepNext w:val="0"/>
              <w:spacing w:before="0"/>
              <w:rPr>
                <w:rFonts w:asciiTheme="minorHAnsi" w:hAnsiTheme="minorHAnsi"/>
                <w:noProof w:val="0"/>
                <w:sz w:val="20"/>
                <w:lang w:eastAsia="en-US"/>
              </w:rPr>
            </w:pPr>
            <w:r w:rsidRPr="00085343">
              <w:rPr>
                <w:rFonts w:asciiTheme="minorHAnsi" w:hAnsiTheme="minorHAnsi"/>
                <w:noProof w:val="0"/>
                <w:sz w:val="20"/>
                <w:lang w:eastAsia="en-US"/>
              </w:rPr>
              <w:t>Každý člen MAS môže v rámci jednej MAS zastupovať len jednu záujmovú skupinu, ale môže byť členom aj v inej MAS, kde môže zastupovať inú záujmovú skupinu</w:t>
            </w:r>
          </w:p>
          <w:p w:rsidR="00185E2E" w:rsidRPr="00085343" w:rsidRDefault="00185E2E" w:rsidP="000E7F2D">
            <w:pPr>
              <w:keepNext w:val="0"/>
              <w:spacing w:before="0"/>
              <w:ind w:left="720"/>
              <w:rPr>
                <w:rFonts w:asciiTheme="minorHAnsi" w:hAnsiTheme="minorHAnsi"/>
                <w:noProof w:val="0"/>
                <w:sz w:val="20"/>
                <w:lang w:eastAsia="en-US"/>
              </w:rPr>
            </w:pPr>
          </w:p>
          <w:p w:rsidR="00185E2E" w:rsidRPr="00085343" w:rsidRDefault="00185E2E" w:rsidP="000E7F2D">
            <w:pPr>
              <w:keepNext w:val="0"/>
              <w:spacing w:before="0"/>
              <w:rPr>
                <w:rFonts w:asciiTheme="minorHAnsi" w:hAnsiTheme="minorHAnsi"/>
                <w:noProof w:val="0"/>
                <w:sz w:val="20"/>
                <w:lang w:eastAsia="en-US"/>
              </w:rPr>
            </w:pPr>
            <w:r w:rsidRPr="00085343">
              <w:rPr>
                <w:rFonts w:asciiTheme="minorHAnsi" w:hAnsiTheme="minorHAnsi"/>
                <w:noProof w:val="0"/>
                <w:sz w:val="20"/>
                <w:lang w:eastAsia="en-US"/>
              </w:rPr>
              <w:t>Pre každého člena personálnej matice sa bude definovať, z akého sektora je a akú má váhu hlasu. Jedna osoba môže zastupovať iba jeden sektor, pričom kontrolovať sa to bude pomocou rodného čísla.</w:t>
            </w:r>
          </w:p>
          <w:p w:rsidR="00185E2E" w:rsidRPr="00085343" w:rsidRDefault="00185E2E" w:rsidP="000E7F2D">
            <w:pPr>
              <w:keepNext w:val="0"/>
              <w:spacing w:before="0"/>
              <w:ind w:left="720"/>
              <w:rPr>
                <w:rFonts w:asciiTheme="minorHAnsi" w:hAnsiTheme="minorHAnsi"/>
                <w:noProof w:val="0"/>
                <w:sz w:val="20"/>
                <w:lang w:eastAsia="en-US"/>
              </w:rPr>
            </w:pPr>
          </w:p>
          <w:p w:rsidR="00185E2E" w:rsidRPr="00085343" w:rsidRDefault="00185E2E" w:rsidP="000E7F2D">
            <w:pPr>
              <w:keepNext w:val="0"/>
              <w:spacing w:before="0"/>
              <w:rPr>
                <w:rFonts w:asciiTheme="minorHAnsi" w:hAnsiTheme="minorHAnsi"/>
                <w:noProof w:val="0"/>
                <w:sz w:val="20"/>
                <w:lang w:eastAsia="en-US"/>
              </w:rPr>
            </w:pPr>
            <w:r w:rsidRPr="00085343">
              <w:rPr>
                <w:rFonts w:asciiTheme="minorHAnsi" w:hAnsiTheme="minorHAnsi"/>
                <w:noProof w:val="0"/>
                <w:sz w:val="20"/>
                <w:lang w:eastAsia="en-US"/>
              </w:rPr>
              <w:lastRenderedPageBreak/>
              <w:t>V personálnej matici sa majú zobrazovať percentá zastúpenia jednotlivých záujmových skupín.</w:t>
            </w:r>
          </w:p>
          <w:p w:rsidR="00185E2E" w:rsidRPr="00085343" w:rsidRDefault="00185E2E" w:rsidP="000E7F2D">
            <w:pPr>
              <w:keepNext w:val="0"/>
              <w:spacing w:before="0"/>
              <w:ind w:left="720"/>
              <w:rPr>
                <w:rFonts w:asciiTheme="minorHAnsi" w:hAnsiTheme="minorHAnsi"/>
                <w:noProof w:val="0"/>
                <w:sz w:val="20"/>
                <w:lang w:eastAsia="en-US"/>
              </w:rPr>
            </w:pPr>
          </w:p>
          <w:p w:rsidR="00185E2E" w:rsidRPr="00085343" w:rsidRDefault="00185E2E" w:rsidP="000E7F2D">
            <w:pPr>
              <w:keepNext w:val="0"/>
              <w:spacing w:before="0"/>
              <w:rPr>
                <w:rFonts w:asciiTheme="minorHAnsi" w:hAnsiTheme="minorHAnsi"/>
                <w:noProof w:val="0"/>
                <w:sz w:val="20"/>
                <w:lang w:eastAsia="en-US"/>
              </w:rPr>
            </w:pPr>
            <w:r w:rsidRPr="00085343">
              <w:rPr>
                <w:rFonts w:asciiTheme="minorHAnsi" w:hAnsiTheme="minorHAnsi"/>
                <w:noProof w:val="0"/>
                <w:sz w:val="20"/>
                <w:lang w:eastAsia="en-US"/>
              </w:rPr>
              <w:t xml:space="preserve">Personálna matica bude </w:t>
            </w:r>
            <w:proofErr w:type="spellStart"/>
            <w:r w:rsidRPr="00085343">
              <w:rPr>
                <w:rFonts w:asciiTheme="minorHAnsi" w:hAnsiTheme="minorHAnsi"/>
                <w:noProof w:val="0"/>
                <w:sz w:val="20"/>
                <w:lang w:eastAsia="en-US"/>
              </w:rPr>
              <w:t>verzionovaná</w:t>
            </w:r>
            <w:proofErr w:type="spellEnd"/>
            <w:r w:rsidRPr="00085343">
              <w:rPr>
                <w:rFonts w:asciiTheme="minorHAnsi" w:hAnsiTheme="minorHAnsi"/>
                <w:noProof w:val="0"/>
                <w:sz w:val="20"/>
                <w:lang w:eastAsia="en-US"/>
              </w:rPr>
              <w:t xml:space="preserve"> samostatne, nie spolu so stratégiou. Typ </w:t>
            </w:r>
            <w:proofErr w:type="spellStart"/>
            <w:r w:rsidRPr="00085343">
              <w:rPr>
                <w:rFonts w:asciiTheme="minorHAnsi" w:hAnsiTheme="minorHAnsi"/>
                <w:noProof w:val="0"/>
                <w:sz w:val="20"/>
                <w:lang w:eastAsia="en-US"/>
              </w:rPr>
              <w:t>verzionovania</w:t>
            </w:r>
            <w:proofErr w:type="spellEnd"/>
            <w:r w:rsidRPr="00085343">
              <w:rPr>
                <w:rFonts w:asciiTheme="minorHAnsi" w:hAnsiTheme="minorHAnsi"/>
                <w:noProof w:val="0"/>
                <w:sz w:val="20"/>
                <w:lang w:eastAsia="en-US"/>
              </w:rPr>
              <w:t xml:space="preserve"> personálnej matice bude Aktualizácia. </w:t>
            </w:r>
          </w:p>
          <w:p w:rsidR="00185E2E" w:rsidRPr="00085343" w:rsidRDefault="00185E2E" w:rsidP="000E7F2D">
            <w:pPr>
              <w:keepNext w:val="0"/>
              <w:spacing w:before="0"/>
              <w:ind w:left="720"/>
              <w:rPr>
                <w:rFonts w:asciiTheme="minorHAnsi" w:hAnsiTheme="minorHAnsi"/>
                <w:noProof w:val="0"/>
                <w:sz w:val="20"/>
                <w:lang w:eastAsia="en-US"/>
              </w:rPr>
            </w:pPr>
          </w:p>
          <w:p w:rsidR="00185E2E" w:rsidRPr="00085343" w:rsidRDefault="00185E2E" w:rsidP="000E7F2D">
            <w:pPr>
              <w:keepNext w:val="0"/>
              <w:spacing w:before="0"/>
              <w:rPr>
                <w:rFonts w:asciiTheme="minorHAnsi" w:hAnsiTheme="minorHAnsi"/>
                <w:noProof w:val="0"/>
                <w:sz w:val="20"/>
                <w:lang w:eastAsia="en-US"/>
              </w:rPr>
            </w:pPr>
            <w:r w:rsidRPr="00085343">
              <w:rPr>
                <w:rFonts w:asciiTheme="minorHAnsi" w:hAnsiTheme="minorHAnsi"/>
                <w:noProof w:val="0"/>
                <w:sz w:val="20"/>
                <w:lang w:eastAsia="en-US"/>
              </w:rPr>
              <w:t xml:space="preserve">Výberová komisia a hodnotitelia budú </w:t>
            </w:r>
            <w:proofErr w:type="spellStart"/>
            <w:r w:rsidRPr="00085343">
              <w:rPr>
                <w:rFonts w:asciiTheme="minorHAnsi" w:hAnsiTheme="minorHAnsi"/>
                <w:noProof w:val="0"/>
                <w:sz w:val="20"/>
                <w:lang w:eastAsia="en-US"/>
              </w:rPr>
              <w:t>verzionovaní</w:t>
            </w:r>
            <w:proofErr w:type="spellEnd"/>
            <w:r w:rsidRPr="00085343">
              <w:rPr>
                <w:rFonts w:asciiTheme="minorHAnsi" w:hAnsiTheme="minorHAnsi"/>
                <w:noProof w:val="0"/>
                <w:sz w:val="20"/>
                <w:lang w:eastAsia="en-US"/>
              </w:rPr>
              <w:t xml:space="preserve"> pri každej výzve.</w:t>
            </w:r>
          </w:p>
          <w:p w:rsidR="00185E2E" w:rsidRPr="00085343" w:rsidRDefault="00185E2E" w:rsidP="000E7F2D">
            <w:pPr>
              <w:keepNext w:val="0"/>
              <w:spacing w:before="0"/>
              <w:jc w:val="left"/>
              <w:rPr>
                <w:rFonts w:asciiTheme="minorHAnsi" w:hAnsiTheme="minorHAnsi"/>
                <w:noProof w:val="0"/>
                <w:sz w:val="20"/>
                <w:lang w:eastAsia="en-US"/>
              </w:rPr>
            </w:pPr>
          </w:p>
        </w:tc>
      </w:tr>
      <w:tr w:rsidR="00185E2E" w:rsidRPr="00085343" w:rsidTr="000E7F2D">
        <w:tc>
          <w:tcPr>
            <w:tcW w:w="2652"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lastRenderedPageBreak/>
              <w:t>Požiadavka potrebná pre realizáciu podopatrenia 19.4</w:t>
            </w:r>
          </w:p>
        </w:tc>
        <w:tc>
          <w:tcPr>
            <w:tcW w:w="6307" w:type="dxa"/>
            <w:shd w:val="clear" w:color="auto" w:fill="auto"/>
            <w:vAlign w:val="center"/>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b/>
                <w:sz w:val="20"/>
              </w:rPr>
              <w:t>Nie</w:t>
            </w:r>
          </w:p>
        </w:tc>
      </w:tr>
      <w:tr w:rsidR="00185E2E" w:rsidRPr="00085343" w:rsidTr="000E7F2D">
        <w:tc>
          <w:tcPr>
            <w:tcW w:w="2652"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cs="Arial"/>
                <w:sz w:val="20"/>
              </w:rPr>
              <w:t>Časť  aplikácie</w:t>
            </w:r>
          </w:p>
        </w:tc>
        <w:tc>
          <w:tcPr>
            <w:tcW w:w="6307" w:type="dxa"/>
            <w:shd w:val="clear" w:color="auto" w:fill="auto"/>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cs="Arial"/>
                <w:sz w:val="20"/>
              </w:rPr>
              <w:t>Pre verejnú a neverejnú časť</w:t>
            </w:r>
          </w:p>
        </w:tc>
      </w:tr>
    </w:tbl>
    <w:p w:rsidR="00185E2E" w:rsidRPr="00085343" w:rsidRDefault="00185E2E" w:rsidP="00185E2E">
      <w:pPr>
        <w:keepNext w:val="0"/>
        <w:spacing w:before="0"/>
        <w:jc w:val="left"/>
        <w:rPr>
          <w:b/>
          <w:color w:val="0000FF"/>
          <w:sz w:val="24"/>
          <w:szCs w:val="24"/>
        </w:rPr>
      </w:pPr>
    </w:p>
    <w:p w:rsidR="00185E2E" w:rsidRPr="00085343" w:rsidRDefault="00185E2E" w:rsidP="00185E2E">
      <w:pPr>
        <w:keepNext w:val="0"/>
        <w:spacing w:before="0"/>
        <w:jc w:val="left"/>
        <w:rPr>
          <w:b/>
          <w:color w:val="0000FF"/>
          <w:sz w:val="24"/>
          <w:szCs w:val="24"/>
        </w:rPr>
      </w:pPr>
    </w:p>
    <w:p w:rsidR="00185E2E" w:rsidRPr="00085343" w:rsidRDefault="00185E2E" w:rsidP="00185E2E">
      <w:pPr>
        <w:keepNext w:val="0"/>
        <w:spacing w:before="0"/>
        <w:jc w:val="left"/>
        <w:rPr>
          <w:b/>
          <w:color w:val="0000FF"/>
          <w:sz w:val="24"/>
          <w:szCs w:val="24"/>
        </w:rPr>
      </w:pPr>
    </w:p>
    <w:p w:rsidR="00185E2E" w:rsidRPr="00085343" w:rsidRDefault="00185E2E" w:rsidP="00185E2E">
      <w:pPr>
        <w:keepNext w:val="0"/>
        <w:spacing w:before="0"/>
        <w:jc w:val="left"/>
        <w:rPr>
          <w:b/>
          <w:color w:val="0000FF"/>
          <w:sz w:val="24"/>
          <w:szCs w:val="24"/>
        </w:rPr>
      </w:pPr>
    </w:p>
    <w:p w:rsidR="00185E2E" w:rsidRPr="00085343" w:rsidRDefault="00185E2E" w:rsidP="00185E2E">
      <w:pPr>
        <w:keepNext w:val="0"/>
        <w:spacing w:before="0"/>
        <w:jc w:val="left"/>
        <w:rPr>
          <w:b/>
          <w:color w:val="0000FF"/>
          <w:sz w:val="24"/>
          <w:szCs w:val="24"/>
        </w:rPr>
      </w:pPr>
    </w:p>
    <w:p w:rsidR="00185E2E" w:rsidRPr="00085343" w:rsidRDefault="00185E2E" w:rsidP="00185E2E">
      <w:pPr>
        <w:keepNext w:val="0"/>
        <w:numPr>
          <w:ilvl w:val="0"/>
          <w:numId w:val="50"/>
        </w:numPr>
        <w:spacing w:before="0"/>
        <w:ind w:left="567" w:hanging="567"/>
        <w:contextualSpacing/>
        <w:jc w:val="left"/>
        <w:outlineLvl w:val="0"/>
        <w:rPr>
          <w:rFonts w:asciiTheme="minorHAnsi" w:eastAsia="Calibri" w:hAnsiTheme="minorHAnsi" w:cstheme="minorHAnsi"/>
          <w:b/>
          <w:bCs/>
          <w:color w:val="000000"/>
          <w:szCs w:val="22"/>
        </w:rPr>
      </w:pPr>
      <w:r w:rsidRPr="00085343">
        <w:rPr>
          <w:rFonts w:asciiTheme="minorHAnsi" w:eastAsia="Calibri" w:hAnsiTheme="minorHAnsi" w:cstheme="minorHAnsi"/>
          <w:b/>
          <w:bCs/>
          <w:color w:val="000000"/>
          <w:szCs w:val="22"/>
        </w:rPr>
        <w:t>Úprava formuláru ŽoNFP a projektu</w:t>
      </w:r>
    </w:p>
    <w:p w:rsidR="00185E2E" w:rsidRPr="00085343" w:rsidRDefault="00185E2E" w:rsidP="00185E2E">
      <w:pPr>
        <w:keepNext w:val="0"/>
        <w:spacing w:before="0"/>
        <w:jc w:val="left"/>
        <w:rPr>
          <w:b/>
          <w:color w:val="0000FF"/>
          <w:sz w:val="24"/>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8"/>
        <w:gridCol w:w="6361"/>
      </w:tblGrid>
      <w:tr w:rsidR="00185E2E" w:rsidRPr="00085343" w:rsidTr="000E7F2D">
        <w:tc>
          <w:tcPr>
            <w:tcW w:w="2598" w:type="dxa"/>
            <w:shd w:val="clear" w:color="auto" w:fill="auto"/>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 xml:space="preserve">Situácia </w:t>
            </w:r>
          </w:p>
        </w:tc>
        <w:tc>
          <w:tcPr>
            <w:tcW w:w="6361"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Súčasnú evidenciu ŽoNFP a projektu v ITMS2014+ je potrebné upraviť v zmysle nižšie uvedených požiadaviek bodu 6.</w:t>
            </w:r>
          </w:p>
        </w:tc>
      </w:tr>
      <w:tr w:rsidR="00185E2E" w:rsidRPr="00085343" w:rsidTr="000E7F2D">
        <w:tc>
          <w:tcPr>
            <w:tcW w:w="2598"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Požiadavka</w:t>
            </w:r>
          </w:p>
          <w:p w:rsidR="00185E2E" w:rsidRPr="00085343" w:rsidRDefault="00185E2E" w:rsidP="000E7F2D">
            <w:pPr>
              <w:keepNext w:val="0"/>
              <w:spacing w:before="0"/>
              <w:jc w:val="left"/>
              <w:rPr>
                <w:rFonts w:asciiTheme="minorHAnsi" w:hAnsiTheme="minorHAnsi"/>
                <w:b/>
                <w:sz w:val="24"/>
                <w:szCs w:val="24"/>
              </w:rPr>
            </w:pPr>
          </w:p>
        </w:tc>
        <w:tc>
          <w:tcPr>
            <w:tcW w:w="6361" w:type="dxa"/>
            <w:shd w:val="clear" w:color="auto" w:fill="auto"/>
          </w:tcPr>
          <w:p w:rsidR="00185E2E" w:rsidRPr="00085343" w:rsidRDefault="00185E2E" w:rsidP="000E7F2D">
            <w:pPr>
              <w:keepNext w:val="0"/>
              <w:spacing w:before="0"/>
              <w:rPr>
                <w:rFonts w:asciiTheme="minorHAnsi" w:hAnsiTheme="minorHAnsi"/>
                <w:noProof w:val="0"/>
                <w:sz w:val="20"/>
                <w:lang w:eastAsia="en-US"/>
              </w:rPr>
            </w:pPr>
            <w:r w:rsidRPr="00085343">
              <w:rPr>
                <w:rFonts w:asciiTheme="minorHAnsi" w:hAnsiTheme="minorHAnsi"/>
                <w:noProof w:val="0"/>
                <w:sz w:val="20"/>
                <w:lang w:eastAsia="en-US"/>
              </w:rPr>
              <w:t xml:space="preserve">Formulár </w:t>
            </w:r>
            <w:proofErr w:type="spellStart"/>
            <w:r w:rsidRPr="00085343">
              <w:rPr>
                <w:rFonts w:asciiTheme="minorHAnsi" w:hAnsiTheme="minorHAnsi"/>
                <w:noProof w:val="0"/>
                <w:sz w:val="20"/>
                <w:lang w:eastAsia="en-US"/>
              </w:rPr>
              <w:t>ŽoNFP</w:t>
            </w:r>
            <w:proofErr w:type="spellEnd"/>
            <w:r w:rsidRPr="00085343">
              <w:rPr>
                <w:rFonts w:asciiTheme="minorHAnsi" w:hAnsiTheme="minorHAnsi"/>
                <w:noProof w:val="0"/>
                <w:sz w:val="20"/>
                <w:lang w:eastAsia="en-US"/>
              </w:rPr>
              <w:t xml:space="preserve"> a projekt bude doplnený o nové polia: </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Sekcia 1. Identifikácia žiadateľa bude doplnená o: </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 xml:space="preserve">polia </w:t>
            </w:r>
          </w:p>
          <w:p w:rsidR="00185E2E" w:rsidRPr="00085343" w:rsidRDefault="00185E2E" w:rsidP="000E7F2D">
            <w:pPr>
              <w:keepNext w:val="0"/>
              <w:numPr>
                <w:ilvl w:val="0"/>
                <w:numId w:val="21"/>
              </w:numPr>
              <w:spacing w:before="0"/>
              <w:ind w:left="838"/>
              <w:jc w:val="left"/>
              <w:rPr>
                <w:rFonts w:asciiTheme="minorHAnsi" w:hAnsiTheme="minorHAnsi"/>
                <w:noProof w:val="0"/>
                <w:sz w:val="20"/>
                <w:lang w:eastAsia="en-US"/>
              </w:rPr>
            </w:pPr>
            <w:r w:rsidRPr="00085343">
              <w:rPr>
                <w:rFonts w:asciiTheme="minorHAnsi" w:hAnsiTheme="minorHAnsi"/>
                <w:noProof w:val="0"/>
                <w:sz w:val="20"/>
                <w:lang w:eastAsia="en-US"/>
              </w:rPr>
              <w:t>Dátum narodenia</w:t>
            </w:r>
          </w:p>
          <w:p w:rsidR="00185E2E" w:rsidRPr="00085343" w:rsidRDefault="00185E2E" w:rsidP="000E7F2D">
            <w:pPr>
              <w:keepNext w:val="0"/>
              <w:numPr>
                <w:ilvl w:val="0"/>
                <w:numId w:val="21"/>
              </w:numPr>
              <w:spacing w:before="0"/>
              <w:ind w:left="838"/>
              <w:jc w:val="left"/>
              <w:rPr>
                <w:rFonts w:asciiTheme="minorHAnsi" w:hAnsiTheme="minorHAnsi"/>
                <w:noProof w:val="0"/>
                <w:sz w:val="20"/>
                <w:lang w:eastAsia="en-US"/>
              </w:rPr>
            </w:pPr>
            <w:r w:rsidRPr="00085343">
              <w:rPr>
                <w:rFonts w:asciiTheme="minorHAnsi" w:hAnsiTheme="minorHAnsi"/>
                <w:noProof w:val="0"/>
                <w:sz w:val="20"/>
                <w:lang w:eastAsia="en-US"/>
              </w:rPr>
              <w:t>Typ účtovníctva</w:t>
            </w:r>
          </w:p>
          <w:p w:rsidR="00185E2E" w:rsidRPr="00085343" w:rsidRDefault="00185E2E" w:rsidP="000E7F2D">
            <w:pPr>
              <w:keepNext w:val="0"/>
              <w:numPr>
                <w:ilvl w:val="0"/>
                <w:numId w:val="21"/>
              </w:numPr>
              <w:spacing w:before="0"/>
              <w:ind w:left="838"/>
              <w:jc w:val="left"/>
              <w:rPr>
                <w:rFonts w:asciiTheme="minorHAnsi" w:hAnsiTheme="minorHAnsi"/>
                <w:noProof w:val="0"/>
                <w:sz w:val="20"/>
                <w:lang w:eastAsia="en-US"/>
              </w:rPr>
            </w:pPr>
            <w:r w:rsidRPr="00085343">
              <w:rPr>
                <w:rFonts w:asciiTheme="minorHAnsi" w:hAnsiTheme="minorHAnsi"/>
                <w:noProof w:val="0"/>
                <w:sz w:val="20"/>
                <w:lang w:eastAsia="en-US"/>
              </w:rPr>
              <w:t>Pohlavie</w:t>
            </w:r>
          </w:p>
          <w:p w:rsidR="00185E2E" w:rsidRPr="00085343" w:rsidRDefault="00185E2E" w:rsidP="000E7F2D">
            <w:pPr>
              <w:keepNext w:val="0"/>
              <w:numPr>
                <w:ilvl w:val="0"/>
                <w:numId w:val="21"/>
              </w:numPr>
              <w:spacing w:before="0"/>
              <w:ind w:left="838"/>
              <w:jc w:val="left"/>
              <w:rPr>
                <w:rFonts w:asciiTheme="minorHAnsi" w:hAnsiTheme="minorHAnsi"/>
                <w:noProof w:val="0"/>
                <w:sz w:val="20"/>
                <w:lang w:eastAsia="en-US"/>
              </w:rPr>
            </w:pPr>
            <w:r w:rsidRPr="00085343">
              <w:rPr>
                <w:rFonts w:asciiTheme="minorHAnsi" w:hAnsiTheme="minorHAnsi"/>
                <w:noProof w:val="0"/>
                <w:sz w:val="20"/>
                <w:lang w:eastAsia="en-US"/>
              </w:rPr>
              <w:t>Vek</w:t>
            </w:r>
          </w:p>
          <w:p w:rsidR="00185E2E" w:rsidRPr="00085343" w:rsidRDefault="00185E2E" w:rsidP="000E7F2D">
            <w:pPr>
              <w:keepNext w:val="0"/>
              <w:numPr>
                <w:ilvl w:val="0"/>
                <w:numId w:val="21"/>
              </w:numPr>
              <w:spacing w:before="0"/>
              <w:ind w:left="838"/>
              <w:jc w:val="left"/>
              <w:rPr>
                <w:rFonts w:asciiTheme="minorHAnsi" w:hAnsiTheme="minorHAnsi"/>
                <w:noProof w:val="0"/>
                <w:sz w:val="20"/>
                <w:lang w:eastAsia="en-US"/>
              </w:rPr>
            </w:pPr>
            <w:r w:rsidRPr="00085343">
              <w:rPr>
                <w:rFonts w:asciiTheme="minorHAnsi" w:hAnsiTheme="minorHAnsi"/>
                <w:noProof w:val="0"/>
                <w:sz w:val="20"/>
                <w:lang w:eastAsia="en-US"/>
              </w:rPr>
              <w:t xml:space="preserve">Priemerný počet zamestnancov za kalendárny rok pred podaním </w:t>
            </w:r>
            <w:proofErr w:type="spellStart"/>
            <w:r w:rsidRPr="00085343">
              <w:rPr>
                <w:rFonts w:asciiTheme="minorHAnsi" w:hAnsiTheme="minorHAnsi"/>
                <w:noProof w:val="0"/>
                <w:sz w:val="20"/>
                <w:lang w:eastAsia="en-US"/>
              </w:rPr>
              <w:t>ŽoNFP</w:t>
            </w:r>
            <w:proofErr w:type="spellEnd"/>
          </w:p>
          <w:p w:rsidR="00185E2E" w:rsidRPr="00085343" w:rsidRDefault="00185E2E" w:rsidP="000E7F2D">
            <w:pPr>
              <w:keepNext w:val="0"/>
              <w:numPr>
                <w:ilvl w:val="0"/>
                <w:numId w:val="21"/>
              </w:numPr>
              <w:spacing w:before="0"/>
              <w:ind w:left="838"/>
              <w:jc w:val="left"/>
              <w:rPr>
                <w:rFonts w:asciiTheme="minorHAnsi" w:hAnsiTheme="minorHAnsi"/>
                <w:noProof w:val="0"/>
                <w:sz w:val="20"/>
                <w:lang w:eastAsia="en-US"/>
              </w:rPr>
            </w:pPr>
            <w:r w:rsidRPr="00085343">
              <w:rPr>
                <w:rFonts w:asciiTheme="minorHAnsi" w:hAnsiTheme="minorHAnsi"/>
                <w:noProof w:val="0"/>
                <w:sz w:val="20"/>
                <w:lang w:eastAsia="en-US"/>
              </w:rPr>
              <w:t>Hlavný identifikátor (typ)</w:t>
            </w:r>
          </w:p>
          <w:p w:rsidR="00185E2E" w:rsidRPr="00085343" w:rsidRDefault="00185E2E" w:rsidP="000E7F2D">
            <w:pPr>
              <w:keepNext w:val="0"/>
              <w:numPr>
                <w:ilvl w:val="0"/>
                <w:numId w:val="21"/>
              </w:numPr>
              <w:spacing w:before="0"/>
              <w:ind w:left="838"/>
              <w:jc w:val="left"/>
              <w:rPr>
                <w:rFonts w:asciiTheme="minorHAnsi" w:hAnsiTheme="minorHAnsi"/>
                <w:noProof w:val="0"/>
                <w:sz w:val="20"/>
                <w:lang w:eastAsia="en-US"/>
              </w:rPr>
            </w:pPr>
            <w:r w:rsidRPr="00085343">
              <w:rPr>
                <w:rFonts w:asciiTheme="minorHAnsi" w:hAnsiTheme="minorHAnsi"/>
                <w:noProof w:val="0"/>
                <w:sz w:val="20"/>
                <w:lang w:eastAsia="en-US"/>
              </w:rPr>
              <w:t>Štát</w:t>
            </w:r>
          </w:p>
          <w:p w:rsidR="00185E2E" w:rsidRPr="00085343" w:rsidRDefault="00185E2E" w:rsidP="000E7F2D">
            <w:pPr>
              <w:keepNext w:val="0"/>
              <w:numPr>
                <w:ilvl w:val="0"/>
                <w:numId w:val="21"/>
              </w:numPr>
              <w:spacing w:before="0"/>
              <w:ind w:left="838"/>
              <w:jc w:val="left"/>
              <w:rPr>
                <w:rFonts w:asciiTheme="minorHAnsi" w:hAnsiTheme="minorHAnsi"/>
                <w:noProof w:val="0"/>
                <w:sz w:val="20"/>
                <w:lang w:eastAsia="en-US"/>
              </w:rPr>
            </w:pPr>
            <w:r w:rsidRPr="00085343">
              <w:rPr>
                <w:rFonts w:asciiTheme="minorHAnsi" w:hAnsiTheme="minorHAnsi"/>
                <w:noProof w:val="0"/>
                <w:sz w:val="20"/>
                <w:lang w:eastAsia="en-US"/>
              </w:rPr>
              <w:t>NACE</w:t>
            </w:r>
          </w:p>
          <w:p w:rsidR="00185E2E" w:rsidRPr="00085343" w:rsidRDefault="00185E2E" w:rsidP="000E7F2D">
            <w:pPr>
              <w:keepNext w:val="0"/>
              <w:numPr>
                <w:ilvl w:val="0"/>
                <w:numId w:val="21"/>
              </w:numPr>
              <w:spacing w:before="0"/>
              <w:ind w:left="838"/>
              <w:jc w:val="left"/>
              <w:rPr>
                <w:rFonts w:asciiTheme="minorHAnsi" w:hAnsiTheme="minorHAnsi"/>
                <w:noProof w:val="0"/>
                <w:sz w:val="20"/>
                <w:lang w:eastAsia="en-US"/>
              </w:rPr>
            </w:pPr>
            <w:r w:rsidRPr="00085343">
              <w:rPr>
                <w:rFonts w:asciiTheme="minorHAnsi" w:hAnsiTheme="minorHAnsi"/>
                <w:noProof w:val="0"/>
                <w:sz w:val="20"/>
                <w:lang w:eastAsia="en-US"/>
              </w:rPr>
              <w:t>Výrobné zameranie podniku</w:t>
            </w:r>
          </w:p>
          <w:p w:rsidR="00185E2E" w:rsidRPr="00085343" w:rsidRDefault="00185E2E" w:rsidP="000E7F2D">
            <w:pPr>
              <w:keepNext w:val="0"/>
              <w:numPr>
                <w:ilvl w:val="0"/>
                <w:numId w:val="21"/>
              </w:numPr>
              <w:spacing w:before="0"/>
              <w:ind w:left="838"/>
              <w:jc w:val="left"/>
              <w:rPr>
                <w:rFonts w:asciiTheme="minorHAnsi" w:hAnsiTheme="minorHAnsi"/>
                <w:noProof w:val="0"/>
                <w:sz w:val="20"/>
                <w:lang w:eastAsia="en-US"/>
              </w:rPr>
            </w:pPr>
            <w:r w:rsidRPr="00085343">
              <w:rPr>
                <w:rFonts w:asciiTheme="minorHAnsi" w:hAnsiTheme="minorHAnsi"/>
                <w:noProof w:val="0"/>
                <w:sz w:val="20"/>
                <w:lang w:eastAsia="en-US"/>
              </w:rPr>
              <w:t>Veľkosť farmy/poľ. podniku (ha)</w:t>
            </w:r>
          </w:p>
          <w:p w:rsidR="00185E2E" w:rsidRPr="00085343" w:rsidRDefault="00185E2E" w:rsidP="000E7F2D">
            <w:pPr>
              <w:keepNext w:val="0"/>
              <w:numPr>
                <w:ilvl w:val="0"/>
                <w:numId w:val="21"/>
              </w:numPr>
              <w:spacing w:before="0"/>
              <w:ind w:left="838"/>
              <w:jc w:val="left"/>
              <w:rPr>
                <w:rFonts w:asciiTheme="minorHAnsi" w:hAnsiTheme="minorHAnsi"/>
                <w:noProof w:val="0"/>
                <w:sz w:val="20"/>
                <w:lang w:eastAsia="en-US"/>
              </w:rPr>
            </w:pPr>
            <w:r w:rsidRPr="00085343">
              <w:rPr>
                <w:rFonts w:asciiTheme="minorHAnsi" w:hAnsiTheme="minorHAnsi"/>
                <w:noProof w:val="0"/>
                <w:sz w:val="20"/>
                <w:lang w:eastAsia="en-US"/>
              </w:rPr>
              <w:t>Kategória podniku</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 xml:space="preserve"> zoznamy</w:t>
            </w:r>
          </w:p>
          <w:p w:rsidR="00185E2E" w:rsidRPr="00085343" w:rsidRDefault="00185E2E" w:rsidP="000E7F2D">
            <w:pPr>
              <w:keepNext w:val="0"/>
              <w:numPr>
                <w:ilvl w:val="0"/>
                <w:numId w:val="21"/>
              </w:numPr>
              <w:spacing w:before="0"/>
              <w:ind w:left="838"/>
              <w:jc w:val="left"/>
              <w:rPr>
                <w:rFonts w:asciiTheme="minorHAnsi" w:hAnsiTheme="minorHAnsi"/>
                <w:noProof w:val="0"/>
                <w:sz w:val="20"/>
                <w:lang w:eastAsia="en-US"/>
              </w:rPr>
            </w:pPr>
            <w:r w:rsidRPr="00085343">
              <w:rPr>
                <w:rFonts w:asciiTheme="minorHAnsi" w:hAnsiTheme="minorHAnsi"/>
                <w:noProof w:val="0"/>
                <w:sz w:val="20"/>
                <w:lang w:eastAsia="en-US"/>
              </w:rPr>
              <w:t>Ukazovatele</w:t>
            </w:r>
          </w:p>
          <w:p w:rsidR="00185E2E" w:rsidRPr="00085343" w:rsidRDefault="00185E2E" w:rsidP="000E7F2D">
            <w:pPr>
              <w:keepNext w:val="0"/>
              <w:numPr>
                <w:ilvl w:val="0"/>
                <w:numId w:val="21"/>
              </w:numPr>
              <w:spacing w:before="0"/>
              <w:ind w:left="838"/>
              <w:jc w:val="left"/>
              <w:rPr>
                <w:rFonts w:asciiTheme="minorHAnsi" w:hAnsiTheme="minorHAnsi"/>
                <w:noProof w:val="0"/>
                <w:sz w:val="20"/>
                <w:lang w:eastAsia="en-US"/>
              </w:rPr>
            </w:pPr>
            <w:r w:rsidRPr="00085343">
              <w:rPr>
                <w:rFonts w:asciiTheme="minorHAnsi" w:hAnsiTheme="minorHAnsi"/>
                <w:noProof w:val="0"/>
                <w:sz w:val="20"/>
                <w:lang w:eastAsia="en-US"/>
              </w:rPr>
              <w:t>Kapitálová štruktúra podniku (spoločníci, akcionári žiadateľa)</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Sekcia 5. Identifikácia projektu bude doplnená o polia:</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 xml:space="preserve">Zameranie projektu (rozdelené na </w:t>
            </w:r>
            <w:proofErr w:type="spellStart"/>
            <w:r w:rsidRPr="00085343">
              <w:rPr>
                <w:rFonts w:asciiTheme="minorHAnsi" w:hAnsiTheme="minorHAnsi"/>
                <w:noProof w:val="0"/>
                <w:sz w:val="20"/>
                <w:lang w:eastAsia="en-US"/>
              </w:rPr>
              <w:t>predominantnú</w:t>
            </w:r>
            <w:proofErr w:type="spellEnd"/>
            <w:r w:rsidRPr="00085343">
              <w:rPr>
                <w:rFonts w:asciiTheme="minorHAnsi" w:hAnsiTheme="minorHAnsi"/>
                <w:noProof w:val="0"/>
                <w:sz w:val="20"/>
                <w:lang w:eastAsia="en-US"/>
              </w:rPr>
              <w:t xml:space="preserve"> a doplnkové sekundárne oblasti)</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Plánované aktivity realizované týmto projektom</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Sídlo podniku podľa typu oblasti ANC (LFA)</w:t>
            </w:r>
          </w:p>
          <w:p w:rsidR="00185E2E" w:rsidRPr="00085343" w:rsidRDefault="00185E2E" w:rsidP="000E7F2D">
            <w:pPr>
              <w:keepNext w:val="0"/>
              <w:spacing w:before="0"/>
              <w:ind w:left="426"/>
              <w:rPr>
                <w:rFonts w:asciiTheme="minorHAnsi" w:hAnsiTheme="minorHAnsi"/>
                <w:noProof w:val="0"/>
                <w:sz w:val="20"/>
                <w:lang w:eastAsia="en-US"/>
              </w:rPr>
            </w:pP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Na </w:t>
            </w:r>
            <w:proofErr w:type="spellStart"/>
            <w:r w:rsidRPr="00085343">
              <w:rPr>
                <w:rFonts w:asciiTheme="minorHAnsi" w:eastAsiaTheme="minorHAnsi" w:hAnsiTheme="minorHAnsi" w:cstheme="minorBidi"/>
                <w:noProof w:val="0"/>
                <w:sz w:val="20"/>
                <w:lang w:eastAsia="en-US"/>
              </w:rPr>
              <w:t>ŽoNFP</w:t>
            </w:r>
            <w:proofErr w:type="spellEnd"/>
            <w:r w:rsidRPr="00085343">
              <w:rPr>
                <w:rFonts w:asciiTheme="minorHAnsi" w:eastAsiaTheme="minorHAnsi" w:hAnsiTheme="minorHAnsi" w:cstheme="minorBidi"/>
                <w:noProof w:val="0"/>
                <w:sz w:val="20"/>
                <w:lang w:eastAsia="en-US"/>
              </w:rPr>
              <w:t xml:space="preserve"> bude doplnená sekcia 8. Poskytnutá pomoc z EÚ zdrojov alebo národných, ktorá bude obsahovať zoznam a textové pole Ďalšie informácie o poskytnutej pomoci.</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Špecifické údaje o projekte budú riešené špecifickými </w:t>
            </w:r>
            <w:proofErr w:type="spellStart"/>
            <w:r w:rsidRPr="00085343">
              <w:rPr>
                <w:rFonts w:asciiTheme="minorHAnsi" w:eastAsiaTheme="minorHAnsi" w:hAnsiTheme="minorHAnsi" w:cstheme="minorBidi"/>
                <w:noProof w:val="0"/>
                <w:sz w:val="20"/>
                <w:lang w:eastAsia="en-US"/>
              </w:rPr>
              <w:t>poliami</w:t>
            </w:r>
            <w:proofErr w:type="spellEnd"/>
            <w:r w:rsidRPr="00085343">
              <w:rPr>
                <w:rFonts w:asciiTheme="minorHAnsi" w:eastAsiaTheme="minorHAnsi" w:hAnsiTheme="minorHAnsi" w:cstheme="minorBidi"/>
                <w:noProof w:val="0"/>
                <w:sz w:val="20"/>
                <w:lang w:eastAsia="en-US"/>
              </w:rPr>
              <w:t>.</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Na parcelné číslo sa bude používať poznámka na mieste realizácie projektu.</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Všetky existujúce formuláre </w:t>
            </w:r>
            <w:proofErr w:type="spellStart"/>
            <w:r w:rsidRPr="00085343">
              <w:rPr>
                <w:rFonts w:asciiTheme="minorHAnsi" w:eastAsiaTheme="minorHAnsi" w:hAnsiTheme="minorHAnsi" w:cstheme="minorBidi"/>
                <w:noProof w:val="0"/>
                <w:sz w:val="20"/>
                <w:lang w:eastAsia="en-US"/>
              </w:rPr>
              <w:t>ŽoNFP</w:t>
            </w:r>
            <w:proofErr w:type="spellEnd"/>
            <w:r w:rsidRPr="00085343">
              <w:rPr>
                <w:rFonts w:asciiTheme="minorHAnsi" w:eastAsiaTheme="minorHAnsi" w:hAnsiTheme="minorHAnsi" w:cstheme="minorBidi"/>
                <w:noProof w:val="0"/>
                <w:sz w:val="20"/>
                <w:lang w:eastAsia="en-US"/>
              </w:rPr>
              <w:t xml:space="preserve"> pre jednotlivé oblasti budú spojené do jedného formulára v ITMS2014+. V jednotlivých poliach žiadosti budú na výber ponúkané len hodnoty patriace k oblastiam, ktorým sa žiadosť hlási.</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lastRenderedPageBreak/>
              <w:t>Polia Adresa prevádzky a prechodný pobyt budú v ITMS2014+ reprezentované organizačnými zložkami zodpovednými za realizáciu projektu.</w:t>
            </w:r>
          </w:p>
          <w:p w:rsidR="00185E2E" w:rsidRPr="00085343" w:rsidRDefault="00185E2E" w:rsidP="000E7F2D">
            <w:pPr>
              <w:keepNext w:val="0"/>
              <w:numPr>
                <w:ilvl w:val="0"/>
                <w:numId w:val="53"/>
              </w:numPr>
              <w:spacing w:before="0"/>
              <w:ind w:left="240" w:hanging="240"/>
              <w:jc w:val="left"/>
              <w:rPr>
                <w:rFonts w:asciiTheme="minorHAnsi" w:hAnsiTheme="minorHAnsi"/>
                <w:noProof w:val="0"/>
                <w:sz w:val="20"/>
                <w:lang w:eastAsia="en-US"/>
              </w:rPr>
            </w:pPr>
            <w:r w:rsidRPr="00085343">
              <w:rPr>
                <w:rFonts w:asciiTheme="minorHAnsi" w:eastAsiaTheme="minorHAnsi" w:hAnsiTheme="minorHAnsi" w:cstheme="minorBidi"/>
                <w:noProof w:val="0"/>
                <w:sz w:val="20"/>
                <w:lang w:eastAsia="en-US"/>
              </w:rPr>
              <w:t xml:space="preserve">Sekcie 14. Splnenie všeobecných podmienok pre poskytnutie príspevku a 15. </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Splnenie výberových kritérií pre výber projektov budú reprezentované PPP.</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Kód </w:t>
            </w:r>
            <w:proofErr w:type="spellStart"/>
            <w:r w:rsidRPr="00085343">
              <w:rPr>
                <w:rFonts w:asciiTheme="minorHAnsi" w:eastAsiaTheme="minorHAnsi" w:hAnsiTheme="minorHAnsi" w:cstheme="minorBidi"/>
                <w:noProof w:val="0"/>
                <w:sz w:val="20"/>
                <w:lang w:eastAsia="en-US"/>
              </w:rPr>
              <w:t>ŽoNFP</w:t>
            </w:r>
            <w:proofErr w:type="spellEnd"/>
            <w:r w:rsidRPr="00085343">
              <w:rPr>
                <w:rFonts w:asciiTheme="minorHAnsi" w:eastAsiaTheme="minorHAnsi" w:hAnsiTheme="minorHAnsi" w:cstheme="minorBidi"/>
                <w:noProof w:val="0"/>
                <w:sz w:val="20"/>
                <w:lang w:eastAsia="en-US"/>
              </w:rPr>
              <w:t xml:space="preserve"> a projektu sa nebude meniť, v zostavách bude vedľa kódu stĺpec s číslom MAS.</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Do zložitých filtrov v zoznamoch bude doplnené kritérium MAS.</w:t>
            </w:r>
          </w:p>
          <w:p w:rsidR="00185E2E" w:rsidRPr="00085343" w:rsidRDefault="00185E2E" w:rsidP="000E7F2D">
            <w:pPr>
              <w:keepNext w:val="0"/>
              <w:numPr>
                <w:ilvl w:val="0"/>
                <w:numId w:val="53"/>
              </w:numPr>
              <w:spacing w:before="0"/>
              <w:ind w:left="240" w:hanging="240"/>
              <w:jc w:val="left"/>
              <w:rPr>
                <w:rFonts w:asciiTheme="minorHAnsi" w:hAnsiTheme="minorHAnsi"/>
                <w:noProof w:val="0"/>
                <w:sz w:val="20"/>
                <w:lang w:eastAsia="en-US"/>
              </w:rPr>
            </w:pPr>
            <w:r w:rsidRPr="00085343">
              <w:rPr>
                <w:rFonts w:asciiTheme="minorHAnsi" w:eastAsiaTheme="minorHAnsi" w:hAnsiTheme="minorHAnsi" w:cstheme="minorBidi"/>
                <w:noProof w:val="0"/>
                <w:sz w:val="20"/>
                <w:lang w:eastAsia="en-US"/>
              </w:rPr>
              <w:t xml:space="preserve">Na </w:t>
            </w:r>
            <w:proofErr w:type="spellStart"/>
            <w:r w:rsidRPr="00085343">
              <w:rPr>
                <w:rFonts w:asciiTheme="minorHAnsi" w:eastAsiaTheme="minorHAnsi" w:hAnsiTheme="minorHAnsi" w:cstheme="minorBidi"/>
                <w:noProof w:val="0"/>
                <w:sz w:val="20"/>
                <w:lang w:eastAsia="en-US"/>
              </w:rPr>
              <w:t>ŽoNFP</w:t>
            </w:r>
            <w:proofErr w:type="spellEnd"/>
            <w:r w:rsidRPr="00085343">
              <w:rPr>
                <w:rFonts w:asciiTheme="minorHAnsi" w:eastAsiaTheme="minorHAnsi" w:hAnsiTheme="minorHAnsi" w:cstheme="minorBidi"/>
                <w:noProof w:val="0"/>
                <w:sz w:val="20"/>
                <w:lang w:eastAsia="en-US"/>
              </w:rPr>
              <w:t xml:space="preserve">/projekte sa na základe vybranej programovej štruktúry zobrazí </w:t>
            </w:r>
            <w:proofErr w:type="spellStart"/>
            <w:r w:rsidRPr="00085343">
              <w:rPr>
                <w:rFonts w:asciiTheme="minorHAnsi" w:eastAsiaTheme="minorHAnsi" w:hAnsiTheme="minorHAnsi" w:cstheme="minorBidi"/>
                <w:noProof w:val="0"/>
                <w:sz w:val="20"/>
                <w:lang w:eastAsia="en-US"/>
              </w:rPr>
              <w:t>predominantná</w:t>
            </w:r>
            <w:proofErr w:type="spellEnd"/>
            <w:r w:rsidRPr="00085343">
              <w:rPr>
                <w:rFonts w:asciiTheme="minorHAnsi" w:eastAsiaTheme="minorHAnsi" w:hAnsiTheme="minorHAnsi" w:cstheme="minorBidi"/>
                <w:noProof w:val="0"/>
                <w:sz w:val="20"/>
                <w:lang w:eastAsia="en-US"/>
              </w:rPr>
              <w:t xml:space="preserve"> sekundárna </w:t>
            </w:r>
            <w:proofErr w:type="spellStart"/>
            <w:r w:rsidRPr="00085343">
              <w:rPr>
                <w:rFonts w:asciiTheme="minorHAnsi" w:eastAsiaTheme="minorHAnsi" w:hAnsiTheme="minorHAnsi" w:cstheme="minorBidi"/>
                <w:noProof w:val="0"/>
                <w:sz w:val="20"/>
                <w:lang w:eastAsia="en-US"/>
              </w:rPr>
              <w:t>fokusová</w:t>
            </w:r>
            <w:proofErr w:type="spellEnd"/>
            <w:r w:rsidRPr="00085343">
              <w:rPr>
                <w:rFonts w:asciiTheme="minorHAnsi" w:eastAsiaTheme="minorHAnsi" w:hAnsiTheme="minorHAnsi" w:cstheme="minorBidi"/>
                <w:noProof w:val="0"/>
                <w:sz w:val="20"/>
                <w:lang w:eastAsia="en-US"/>
              </w:rPr>
              <w:t xml:space="preserve"> oblasť a doplnkové sekundárne </w:t>
            </w:r>
            <w:proofErr w:type="spellStart"/>
            <w:r w:rsidRPr="00085343">
              <w:rPr>
                <w:rFonts w:asciiTheme="minorHAnsi" w:eastAsiaTheme="minorHAnsi" w:hAnsiTheme="minorHAnsi" w:cstheme="minorBidi"/>
                <w:noProof w:val="0"/>
                <w:sz w:val="20"/>
                <w:lang w:eastAsia="en-US"/>
              </w:rPr>
              <w:t>fokusové</w:t>
            </w:r>
            <w:proofErr w:type="spellEnd"/>
            <w:r w:rsidRPr="00085343">
              <w:rPr>
                <w:rFonts w:asciiTheme="minorHAnsi" w:eastAsiaTheme="minorHAnsi" w:hAnsiTheme="minorHAnsi" w:cstheme="minorBidi"/>
                <w:noProof w:val="0"/>
                <w:sz w:val="20"/>
                <w:lang w:eastAsia="en-US"/>
              </w:rPr>
              <w:t xml:space="preserve"> oblasti. Na základe nej sa na </w:t>
            </w:r>
            <w:proofErr w:type="spellStart"/>
            <w:r w:rsidRPr="00085343">
              <w:rPr>
                <w:rFonts w:asciiTheme="minorHAnsi" w:eastAsiaTheme="minorHAnsi" w:hAnsiTheme="minorHAnsi" w:cstheme="minorBidi"/>
                <w:noProof w:val="0"/>
                <w:sz w:val="20"/>
                <w:lang w:eastAsia="en-US"/>
              </w:rPr>
              <w:t>ŽoNFP</w:t>
            </w:r>
            <w:proofErr w:type="spellEnd"/>
            <w:r w:rsidRPr="00085343">
              <w:rPr>
                <w:rFonts w:asciiTheme="minorHAnsi" w:eastAsiaTheme="minorHAnsi" w:hAnsiTheme="minorHAnsi" w:cstheme="minorBidi"/>
                <w:noProof w:val="0"/>
                <w:sz w:val="20"/>
                <w:lang w:eastAsia="en-US"/>
              </w:rPr>
              <w:t>/projekt priradia merateľné ukazovatele.</w:t>
            </w:r>
          </w:p>
        </w:tc>
      </w:tr>
      <w:tr w:rsidR="00185E2E" w:rsidRPr="00085343" w:rsidTr="000E7F2D">
        <w:tc>
          <w:tcPr>
            <w:tcW w:w="2598"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lastRenderedPageBreak/>
              <w:t>Požiadavka potrebná pre realizáciu podopatrenia 19.4</w:t>
            </w:r>
          </w:p>
        </w:tc>
        <w:tc>
          <w:tcPr>
            <w:tcW w:w="6361" w:type="dxa"/>
            <w:shd w:val="clear" w:color="auto" w:fill="auto"/>
            <w:vAlign w:val="center"/>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b/>
                <w:sz w:val="20"/>
              </w:rPr>
              <w:t>Nie</w:t>
            </w:r>
          </w:p>
        </w:tc>
      </w:tr>
      <w:tr w:rsidR="00185E2E" w:rsidRPr="00085343" w:rsidTr="000E7F2D">
        <w:tc>
          <w:tcPr>
            <w:tcW w:w="2598"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cs="Arial"/>
                <w:sz w:val="20"/>
              </w:rPr>
              <w:t>Časť  aplikácie</w:t>
            </w:r>
          </w:p>
        </w:tc>
        <w:tc>
          <w:tcPr>
            <w:tcW w:w="6361" w:type="dxa"/>
            <w:shd w:val="clear" w:color="auto" w:fill="auto"/>
          </w:tcPr>
          <w:p w:rsidR="00185E2E" w:rsidRPr="00085343" w:rsidDel="00ED773E" w:rsidRDefault="00185E2E" w:rsidP="000E7F2D">
            <w:pPr>
              <w:keepNext w:val="0"/>
              <w:spacing w:before="0"/>
              <w:jc w:val="left"/>
              <w:rPr>
                <w:rFonts w:asciiTheme="minorHAnsi" w:hAnsiTheme="minorHAnsi"/>
                <w:sz w:val="20"/>
                <w:szCs w:val="24"/>
              </w:rPr>
            </w:pPr>
            <w:r w:rsidRPr="00085343">
              <w:rPr>
                <w:rFonts w:asciiTheme="minorHAnsi" w:hAnsiTheme="minorHAnsi" w:cs="Arial"/>
                <w:sz w:val="20"/>
              </w:rPr>
              <w:t>Pre verejnú a neverejnú časť</w:t>
            </w:r>
          </w:p>
        </w:tc>
      </w:tr>
    </w:tbl>
    <w:p w:rsidR="00185E2E" w:rsidRPr="00085343" w:rsidRDefault="00185E2E" w:rsidP="00185E2E">
      <w:pPr>
        <w:keepNext w:val="0"/>
        <w:spacing w:before="0"/>
        <w:jc w:val="left"/>
        <w:rPr>
          <w:sz w:val="20"/>
          <w:szCs w:val="24"/>
        </w:rPr>
      </w:pPr>
    </w:p>
    <w:p w:rsidR="00185E2E" w:rsidRPr="00085343" w:rsidRDefault="00185E2E" w:rsidP="00185E2E">
      <w:pPr>
        <w:keepNext w:val="0"/>
        <w:spacing w:before="0"/>
        <w:jc w:val="left"/>
        <w:rPr>
          <w:sz w:val="20"/>
          <w:szCs w:val="24"/>
        </w:rPr>
      </w:pPr>
    </w:p>
    <w:p w:rsidR="00185E2E" w:rsidRPr="00085343" w:rsidRDefault="00185E2E" w:rsidP="00185E2E">
      <w:pPr>
        <w:keepNext w:val="0"/>
        <w:suppressLineNumbers/>
        <w:spacing w:after="120" w:line="276" w:lineRule="auto"/>
        <w:ind w:left="66"/>
        <w:jc w:val="left"/>
        <w:rPr>
          <w:rFonts w:asciiTheme="minorHAnsi" w:eastAsiaTheme="minorHAnsi" w:hAnsiTheme="minorHAnsi" w:cs="FreeSans"/>
          <w:b/>
          <w:i/>
          <w:iCs/>
          <w:noProof w:val="0"/>
          <w:sz w:val="20"/>
          <w:lang w:eastAsia="en-US"/>
        </w:rPr>
      </w:pPr>
      <w:r w:rsidRPr="00085343">
        <w:rPr>
          <w:rFonts w:asciiTheme="minorHAnsi" w:eastAsiaTheme="minorHAnsi" w:hAnsiTheme="minorHAnsi" w:cs="FreeSans"/>
          <w:b/>
          <w:i/>
          <w:iCs/>
          <w:noProof w:val="0"/>
          <w:sz w:val="20"/>
          <w:lang w:eastAsia="en-US"/>
        </w:rPr>
        <w:t xml:space="preserve">6.1 Úprava intenzít a rozpočtu na </w:t>
      </w:r>
      <w:proofErr w:type="spellStart"/>
      <w:r w:rsidRPr="00085343">
        <w:rPr>
          <w:rFonts w:asciiTheme="minorHAnsi" w:eastAsiaTheme="minorHAnsi" w:hAnsiTheme="minorHAnsi" w:cs="FreeSans"/>
          <w:b/>
          <w:i/>
          <w:iCs/>
          <w:noProof w:val="0"/>
          <w:sz w:val="20"/>
          <w:lang w:eastAsia="en-US"/>
        </w:rPr>
        <w:t>ŽoNFP</w:t>
      </w:r>
      <w:proofErr w:type="spellEnd"/>
      <w:r w:rsidRPr="00085343">
        <w:rPr>
          <w:rFonts w:asciiTheme="minorHAnsi" w:eastAsiaTheme="minorHAnsi" w:hAnsiTheme="minorHAnsi" w:cs="FreeSans"/>
          <w:b/>
          <w:i/>
          <w:iCs/>
          <w:noProof w:val="0"/>
          <w:sz w:val="20"/>
          <w:lang w:eastAsia="en-US"/>
        </w:rPr>
        <w:t xml:space="preserve"> a projekte – iterácia 1</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1"/>
        <w:gridCol w:w="6328"/>
      </w:tblGrid>
      <w:tr w:rsidR="00185E2E" w:rsidRPr="00085343" w:rsidTr="000E7F2D">
        <w:tc>
          <w:tcPr>
            <w:tcW w:w="2631" w:type="dxa"/>
            <w:shd w:val="clear" w:color="auto" w:fill="auto"/>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 xml:space="preserve">Situácia </w:t>
            </w:r>
          </w:p>
        </w:tc>
        <w:tc>
          <w:tcPr>
            <w:tcW w:w="6328"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Súčasnú evidenciu ŽoNFP a projektu v ITMS2014+ je potrebné upraviť v zmysle nižšie uvedených požiadaviek bodu 6.1.</w:t>
            </w:r>
          </w:p>
        </w:tc>
      </w:tr>
      <w:tr w:rsidR="00185E2E" w:rsidRPr="00085343" w:rsidTr="000E7F2D">
        <w:tc>
          <w:tcPr>
            <w:tcW w:w="2631"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Požiadavka</w:t>
            </w:r>
          </w:p>
          <w:p w:rsidR="00185E2E" w:rsidRPr="00085343" w:rsidRDefault="00185E2E" w:rsidP="000E7F2D">
            <w:pPr>
              <w:keepNext w:val="0"/>
              <w:spacing w:before="0"/>
              <w:jc w:val="left"/>
              <w:rPr>
                <w:rFonts w:asciiTheme="minorHAnsi" w:hAnsiTheme="minorHAnsi"/>
                <w:b/>
                <w:sz w:val="24"/>
                <w:szCs w:val="24"/>
              </w:rPr>
            </w:pPr>
          </w:p>
        </w:tc>
        <w:tc>
          <w:tcPr>
            <w:tcW w:w="6328" w:type="dxa"/>
            <w:shd w:val="clear" w:color="auto" w:fill="auto"/>
          </w:tcPr>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Pre každý riadok rozpočtu na všetkých </w:t>
            </w:r>
            <w:proofErr w:type="spellStart"/>
            <w:r w:rsidRPr="00085343">
              <w:rPr>
                <w:rFonts w:asciiTheme="minorHAnsi" w:eastAsiaTheme="minorHAnsi" w:hAnsiTheme="minorHAnsi" w:cstheme="minorBidi"/>
                <w:noProof w:val="0"/>
                <w:sz w:val="20"/>
                <w:lang w:eastAsia="en-US"/>
              </w:rPr>
              <w:t>ŽoNFP</w:t>
            </w:r>
            <w:proofErr w:type="spellEnd"/>
            <w:r w:rsidRPr="00085343">
              <w:rPr>
                <w:rFonts w:asciiTheme="minorHAnsi" w:eastAsiaTheme="minorHAnsi" w:hAnsiTheme="minorHAnsi" w:cstheme="minorBidi"/>
                <w:noProof w:val="0"/>
                <w:sz w:val="20"/>
                <w:lang w:eastAsia="en-US"/>
              </w:rPr>
              <w:t xml:space="preserve"> bude možné zadať percento spolufinancovania. Percento spolufinancovania subjektu zo zdrojov EÚ a ŠR sa bude prepočítavať z percent zadaných na riadkoch rozpočtu. </w:t>
            </w:r>
          </w:p>
          <w:p w:rsidR="00185E2E" w:rsidRPr="00085343" w:rsidRDefault="00185E2E" w:rsidP="000E7F2D">
            <w:pPr>
              <w:keepNext w:val="0"/>
              <w:spacing w:before="0"/>
              <w:ind w:left="238"/>
              <w:rPr>
                <w:rFonts w:asciiTheme="minorHAnsi" w:hAnsiTheme="minorHAnsi"/>
                <w:noProof w:val="0"/>
                <w:sz w:val="20"/>
                <w:lang w:eastAsia="en-US"/>
              </w:rPr>
            </w:pPr>
            <w:r w:rsidRPr="00085343">
              <w:rPr>
                <w:rFonts w:asciiTheme="minorHAnsi" w:hAnsiTheme="minorHAnsi"/>
                <w:noProof w:val="0"/>
                <w:sz w:val="20"/>
                <w:lang w:eastAsia="en-US"/>
              </w:rPr>
              <w:t>Pri zmene percenta spolufinancovania subjektu zo zdrojov EÚ a ŠR sa prepíše percento spolufinancovania na všetkých riadkoch rozpočtu za daný subjekt na zadané percento.</w:t>
            </w:r>
          </w:p>
          <w:p w:rsidR="00185E2E" w:rsidRPr="00085343" w:rsidRDefault="00185E2E" w:rsidP="000E7F2D">
            <w:pPr>
              <w:keepNext w:val="0"/>
              <w:spacing w:before="0"/>
              <w:ind w:left="238"/>
              <w:rPr>
                <w:rFonts w:asciiTheme="minorHAnsi" w:hAnsiTheme="minorHAnsi"/>
                <w:noProof w:val="0"/>
                <w:sz w:val="20"/>
                <w:lang w:eastAsia="en-US"/>
              </w:rPr>
            </w:pPr>
            <w:r w:rsidRPr="00085343">
              <w:rPr>
                <w:rFonts w:asciiTheme="minorHAnsi" w:hAnsiTheme="minorHAnsi"/>
                <w:noProof w:val="0"/>
                <w:sz w:val="20"/>
                <w:lang w:eastAsia="en-US"/>
              </w:rPr>
              <w:t>Úprava sa bude týkať:</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 xml:space="preserve">rozpočtu </w:t>
            </w:r>
            <w:proofErr w:type="spellStart"/>
            <w:r w:rsidRPr="00085343">
              <w:rPr>
                <w:rFonts w:asciiTheme="minorHAnsi" w:hAnsiTheme="minorHAnsi"/>
                <w:noProof w:val="0"/>
                <w:sz w:val="20"/>
                <w:lang w:eastAsia="en-US"/>
              </w:rPr>
              <w:t>ŽoNFP</w:t>
            </w:r>
            <w:proofErr w:type="spellEnd"/>
            <w:r w:rsidRPr="00085343">
              <w:rPr>
                <w:rFonts w:asciiTheme="minorHAnsi" w:hAnsiTheme="minorHAnsi"/>
                <w:noProof w:val="0"/>
                <w:sz w:val="20"/>
                <w:lang w:eastAsia="en-US"/>
              </w:rPr>
              <w:t xml:space="preserve"> na verejnej časti</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 xml:space="preserve">žiadaného rozpočtu </w:t>
            </w:r>
            <w:proofErr w:type="spellStart"/>
            <w:r w:rsidRPr="00085343">
              <w:rPr>
                <w:rFonts w:asciiTheme="minorHAnsi" w:hAnsiTheme="minorHAnsi"/>
                <w:noProof w:val="0"/>
                <w:sz w:val="20"/>
                <w:lang w:eastAsia="en-US"/>
              </w:rPr>
              <w:t>ŽoNFP</w:t>
            </w:r>
            <w:proofErr w:type="spellEnd"/>
            <w:r w:rsidRPr="00085343">
              <w:rPr>
                <w:rFonts w:asciiTheme="minorHAnsi" w:hAnsiTheme="minorHAnsi"/>
                <w:noProof w:val="0"/>
                <w:sz w:val="20"/>
                <w:lang w:eastAsia="en-US"/>
              </w:rPr>
              <w:t xml:space="preserve"> na neverejnej časti</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 xml:space="preserve">schváleného rozpočtu </w:t>
            </w:r>
            <w:proofErr w:type="spellStart"/>
            <w:r w:rsidRPr="00085343">
              <w:rPr>
                <w:rFonts w:asciiTheme="minorHAnsi" w:hAnsiTheme="minorHAnsi"/>
                <w:noProof w:val="0"/>
                <w:sz w:val="20"/>
                <w:lang w:eastAsia="en-US"/>
              </w:rPr>
              <w:t>ŽoNFP</w:t>
            </w:r>
            <w:proofErr w:type="spellEnd"/>
            <w:r w:rsidRPr="00085343">
              <w:rPr>
                <w:rFonts w:asciiTheme="minorHAnsi" w:hAnsiTheme="minorHAnsi"/>
                <w:noProof w:val="0"/>
                <w:sz w:val="20"/>
                <w:lang w:eastAsia="en-US"/>
              </w:rPr>
              <w:t xml:space="preserve"> na neverejnej časti</w:t>
            </w:r>
          </w:p>
          <w:p w:rsidR="00185E2E" w:rsidRPr="00085343" w:rsidRDefault="00185E2E" w:rsidP="000E7F2D">
            <w:pPr>
              <w:keepNext w:val="0"/>
              <w:spacing w:before="0"/>
              <w:ind w:left="720"/>
              <w:rPr>
                <w:rFonts w:asciiTheme="minorHAnsi" w:hAnsiTheme="minorHAnsi"/>
                <w:noProof w:val="0"/>
                <w:sz w:val="20"/>
                <w:lang w:eastAsia="en-US"/>
              </w:rPr>
            </w:pP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Intenzity budú mať vždy prioritnú os 19. Výber intenzít na rozpočte sa nebude riadiť podľa prioritnej osi intenzity.</w:t>
            </w:r>
          </w:p>
          <w:p w:rsidR="00185E2E" w:rsidRPr="00085343" w:rsidRDefault="00185E2E" w:rsidP="000E7F2D">
            <w:pPr>
              <w:keepNext w:val="0"/>
              <w:spacing w:before="0"/>
              <w:ind w:left="240"/>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Úprava sa bude týkať:</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 xml:space="preserve">žiadaného rozpočtu </w:t>
            </w:r>
            <w:proofErr w:type="spellStart"/>
            <w:r w:rsidRPr="00085343">
              <w:rPr>
                <w:rFonts w:asciiTheme="minorHAnsi" w:hAnsiTheme="minorHAnsi"/>
                <w:noProof w:val="0"/>
                <w:sz w:val="20"/>
                <w:lang w:eastAsia="en-US"/>
              </w:rPr>
              <w:t>ŽoNFP</w:t>
            </w:r>
            <w:proofErr w:type="spellEnd"/>
            <w:r w:rsidRPr="00085343">
              <w:rPr>
                <w:rFonts w:asciiTheme="minorHAnsi" w:hAnsiTheme="minorHAnsi"/>
                <w:noProof w:val="0"/>
                <w:sz w:val="20"/>
                <w:lang w:eastAsia="en-US"/>
              </w:rPr>
              <w:t xml:space="preserve"> na neverejnej časti</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 xml:space="preserve">schváleného rozpočtu </w:t>
            </w:r>
            <w:proofErr w:type="spellStart"/>
            <w:r w:rsidRPr="00085343">
              <w:rPr>
                <w:rFonts w:asciiTheme="minorHAnsi" w:hAnsiTheme="minorHAnsi"/>
                <w:noProof w:val="0"/>
                <w:sz w:val="20"/>
                <w:lang w:eastAsia="en-US"/>
              </w:rPr>
              <w:t>ŽoNFP</w:t>
            </w:r>
            <w:proofErr w:type="spellEnd"/>
            <w:r w:rsidRPr="00085343">
              <w:rPr>
                <w:rFonts w:asciiTheme="minorHAnsi" w:hAnsiTheme="minorHAnsi"/>
                <w:noProof w:val="0"/>
                <w:sz w:val="20"/>
                <w:lang w:eastAsia="en-US"/>
              </w:rPr>
              <w:t xml:space="preserve"> na neverejnej časti</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 xml:space="preserve">žiadaných intenzít </w:t>
            </w:r>
            <w:proofErr w:type="spellStart"/>
            <w:r w:rsidRPr="00085343">
              <w:rPr>
                <w:rFonts w:asciiTheme="minorHAnsi" w:hAnsiTheme="minorHAnsi"/>
                <w:noProof w:val="0"/>
                <w:sz w:val="20"/>
                <w:lang w:eastAsia="en-US"/>
              </w:rPr>
              <w:t>ŽoNFP</w:t>
            </w:r>
            <w:proofErr w:type="spellEnd"/>
            <w:r w:rsidRPr="00085343">
              <w:rPr>
                <w:rFonts w:asciiTheme="minorHAnsi" w:hAnsiTheme="minorHAnsi"/>
                <w:noProof w:val="0"/>
                <w:sz w:val="20"/>
                <w:lang w:eastAsia="en-US"/>
              </w:rPr>
              <w:t xml:space="preserve"> na neverejnej časti</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 xml:space="preserve">schválených intenzít </w:t>
            </w:r>
            <w:proofErr w:type="spellStart"/>
            <w:r w:rsidRPr="00085343">
              <w:rPr>
                <w:rFonts w:asciiTheme="minorHAnsi" w:hAnsiTheme="minorHAnsi"/>
                <w:noProof w:val="0"/>
                <w:sz w:val="20"/>
                <w:lang w:eastAsia="en-US"/>
              </w:rPr>
              <w:t>ŽoNFP</w:t>
            </w:r>
            <w:proofErr w:type="spellEnd"/>
            <w:r w:rsidRPr="00085343">
              <w:rPr>
                <w:rFonts w:asciiTheme="minorHAnsi" w:hAnsiTheme="minorHAnsi"/>
                <w:noProof w:val="0"/>
                <w:sz w:val="20"/>
                <w:lang w:eastAsia="en-US"/>
              </w:rPr>
              <w:t xml:space="preserve"> na neverejnej časti</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rozpočtu vo vytvorení projektu na neverejnej časti</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rozpočtu v detaile projektu na neverejnej časti</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intenzít vo vytvorení projektu na neverejnej časti</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intenzít v detaile projektu na neverejnej časti.</w:t>
            </w:r>
          </w:p>
          <w:p w:rsidR="00185E2E" w:rsidRPr="00085343" w:rsidRDefault="00185E2E" w:rsidP="000E7F2D">
            <w:pPr>
              <w:keepNext w:val="0"/>
              <w:spacing w:before="0"/>
              <w:jc w:val="left"/>
              <w:rPr>
                <w:rFonts w:asciiTheme="minorHAnsi" w:hAnsiTheme="minorHAnsi"/>
                <w:noProof w:val="0"/>
                <w:sz w:val="20"/>
                <w:lang w:eastAsia="en-US"/>
              </w:rPr>
            </w:pPr>
          </w:p>
        </w:tc>
      </w:tr>
      <w:tr w:rsidR="00185E2E" w:rsidRPr="00085343" w:rsidTr="000E7F2D">
        <w:tc>
          <w:tcPr>
            <w:tcW w:w="2631"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t>Požiadavka potrebná pre realizáciu podopatrenia 19.4</w:t>
            </w:r>
          </w:p>
        </w:tc>
        <w:tc>
          <w:tcPr>
            <w:tcW w:w="6328" w:type="dxa"/>
            <w:shd w:val="clear" w:color="auto" w:fill="auto"/>
            <w:vAlign w:val="center"/>
          </w:tcPr>
          <w:p w:rsidR="00185E2E" w:rsidRPr="00085343" w:rsidRDefault="00185E2E" w:rsidP="000E7F2D">
            <w:pPr>
              <w:keepNext w:val="0"/>
              <w:spacing w:before="0"/>
              <w:jc w:val="left"/>
              <w:rPr>
                <w:rFonts w:asciiTheme="minorHAnsi" w:hAnsiTheme="minorHAnsi"/>
                <w:sz w:val="20"/>
                <w:szCs w:val="24"/>
                <w:lang w:val="x-none"/>
              </w:rPr>
            </w:pPr>
            <w:r w:rsidRPr="00085343">
              <w:rPr>
                <w:rFonts w:asciiTheme="minorHAnsi" w:hAnsiTheme="minorHAnsi"/>
                <w:b/>
                <w:sz w:val="20"/>
              </w:rPr>
              <w:t>Nie</w:t>
            </w:r>
          </w:p>
        </w:tc>
      </w:tr>
      <w:tr w:rsidR="00185E2E" w:rsidRPr="00085343" w:rsidTr="000E7F2D">
        <w:tc>
          <w:tcPr>
            <w:tcW w:w="2631"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cs="Arial"/>
                <w:sz w:val="20"/>
              </w:rPr>
              <w:t>Časť  aplikácie</w:t>
            </w:r>
          </w:p>
        </w:tc>
        <w:tc>
          <w:tcPr>
            <w:tcW w:w="6328" w:type="dxa"/>
            <w:shd w:val="clear" w:color="auto" w:fill="auto"/>
          </w:tcPr>
          <w:p w:rsidR="00185E2E" w:rsidRPr="00085343" w:rsidRDefault="00185E2E" w:rsidP="000E7F2D">
            <w:pPr>
              <w:keepNext w:val="0"/>
              <w:spacing w:before="0"/>
              <w:jc w:val="left"/>
              <w:rPr>
                <w:rFonts w:asciiTheme="minorHAnsi" w:hAnsiTheme="minorHAnsi"/>
                <w:sz w:val="20"/>
                <w:szCs w:val="24"/>
                <w:lang w:val="x-none"/>
              </w:rPr>
            </w:pPr>
            <w:r w:rsidRPr="00085343">
              <w:rPr>
                <w:rFonts w:asciiTheme="minorHAnsi" w:hAnsiTheme="minorHAnsi" w:cs="Arial"/>
                <w:sz w:val="20"/>
              </w:rPr>
              <w:t>Pre verejnú a neverejnú časť</w:t>
            </w:r>
          </w:p>
        </w:tc>
      </w:tr>
    </w:tbl>
    <w:p w:rsidR="00185E2E" w:rsidRPr="00085343" w:rsidRDefault="00185E2E" w:rsidP="00185E2E">
      <w:pPr>
        <w:keepNext w:val="0"/>
        <w:spacing w:before="0"/>
        <w:jc w:val="left"/>
        <w:rPr>
          <w:sz w:val="24"/>
          <w:szCs w:val="24"/>
        </w:rPr>
      </w:pPr>
    </w:p>
    <w:p w:rsidR="00185E2E" w:rsidRPr="00085343" w:rsidRDefault="00185E2E" w:rsidP="00185E2E">
      <w:pPr>
        <w:keepNext w:val="0"/>
        <w:suppressLineNumbers/>
        <w:spacing w:after="120" w:line="276" w:lineRule="auto"/>
        <w:ind w:left="66"/>
        <w:jc w:val="left"/>
        <w:rPr>
          <w:rFonts w:asciiTheme="minorHAnsi" w:eastAsiaTheme="minorHAnsi" w:hAnsiTheme="minorHAnsi" w:cs="FreeSans"/>
          <w:b/>
          <w:i/>
          <w:iCs/>
          <w:noProof w:val="0"/>
          <w:sz w:val="20"/>
          <w:lang w:eastAsia="en-US"/>
        </w:rPr>
      </w:pPr>
      <w:r w:rsidRPr="00085343">
        <w:rPr>
          <w:rFonts w:asciiTheme="minorHAnsi" w:eastAsiaTheme="minorHAnsi" w:hAnsiTheme="minorHAnsi" w:cs="FreeSans"/>
          <w:b/>
          <w:i/>
          <w:iCs/>
          <w:noProof w:val="0"/>
          <w:sz w:val="20"/>
          <w:lang w:eastAsia="en-US"/>
        </w:rPr>
        <w:t xml:space="preserve">6.2 Úprava rozpočtu na </w:t>
      </w:r>
      <w:proofErr w:type="spellStart"/>
      <w:r w:rsidRPr="00085343">
        <w:rPr>
          <w:rFonts w:asciiTheme="minorHAnsi" w:eastAsiaTheme="minorHAnsi" w:hAnsiTheme="minorHAnsi" w:cs="FreeSans"/>
          <w:b/>
          <w:i/>
          <w:iCs/>
          <w:noProof w:val="0"/>
          <w:sz w:val="20"/>
          <w:lang w:eastAsia="en-US"/>
        </w:rPr>
        <w:t>ŽoNFP</w:t>
      </w:r>
      <w:proofErr w:type="spellEnd"/>
      <w:r w:rsidRPr="00085343">
        <w:rPr>
          <w:rFonts w:asciiTheme="minorHAnsi" w:eastAsiaTheme="minorHAnsi" w:hAnsiTheme="minorHAnsi" w:cs="FreeSans"/>
          <w:b/>
          <w:i/>
          <w:iCs/>
          <w:noProof w:val="0"/>
          <w:sz w:val="20"/>
          <w:lang w:eastAsia="en-US"/>
        </w:rPr>
        <w:t xml:space="preserve"> a projekte – iterácia 2</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6265"/>
      </w:tblGrid>
      <w:tr w:rsidR="00185E2E" w:rsidRPr="00085343" w:rsidTr="000E7F2D">
        <w:tc>
          <w:tcPr>
            <w:tcW w:w="2694" w:type="dxa"/>
            <w:shd w:val="clear" w:color="auto" w:fill="auto"/>
          </w:tcPr>
          <w:p w:rsidR="00185E2E" w:rsidRPr="00085343" w:rsidRDefault="00185E2E" w:rsidP="000E7F2D">
            <w:pPr>
              <w:keepNext w:val="0"/>
              <w:spacing w:before="0"/>
              <w:jc w:val="left"/>
              <w:rPr>
                <w:rFonts w:asciiTheme="minorHAnsi" w:hAnsiTheme="minorHAnsi"/>
                <w:b/>
                <w:sz w:val="20"/>
              </w:rPr>
            </w:pPr>
            <w:r w:rsidRPr="00085343">
              <w:rPr>
                <w:rFonts w:asciiTheme="minorHAnsi" w:hAnsiTheme="minorHAnsi"/>
                <w:sz w:val="20"/>
              </w:rPr>
              <w:t xml:space="preserve">Situácia </w:t>
            </w:r>
          </w:p>
        </w:tc>
        <w:tc>
          <w:tcPr>
            <w:tcW w:w="6265" w:type="dxa"/>
            <w:shd w:val="clear" w:color="auto" w:fill="auto"/>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sz w:val="20"/>
              </w:rPr>
              <w:t>Súčasnú evidenciu ŽoNFP a projektu v ITMS2014+ je potrebné upraviť v zmysle nižšie uvedených požiadaviek bodu 6.2.</w:t>
            </w:r>
          </w:p>
        </w:tc>
      </w:tr>
      <w:tr w:rsidR="00185E2E" w:rsidRPr="00085343" w:rsidTr="000E7F2D">
        <w:tc>
          <w:tcPr>
            <w:tcW w:w="2694" w:type="dxa"/>
            <w:shd w:val="clear" w:color="auto" w:fill="auto"/>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sz w:val="20"/>
              </w:rPr>
              <w:lastRenderedPageBreak/>
              <w:t>Požiadavka</w:t>
            </w:r>
          </w:p>
          <w:p w:rsidR="00185E2E" w:rsidRPr="00085343" w:rsidRDefault="00185E2E" w:rsidP="000E7F2D">
            <w:pPr>
              <w:keepNext w:val="0"/>
              <w:spacing w:before="0"/>
              <w:jc w:val="left"/>
              <w:rPr>
                <w:rFonts w:asciiTheme="minorHAnsi" w:hAnsiTheme="minorHAnsi"/>
                <w:b/>
                <w:sz w:val="20"/>
              </w:rPr>
            </w:pPr>
          </w:p>
        </w:tc>
        <w:tc>
          <w:tcPr>
            <w:tcW w:w="6265" w:type="dxa"/>
            <w:shd w:val="clear" w:color="auto" w:fill="auto"/>
          </w:tcPr>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Na rozpočet </w:t>
            </w:r>
            <w:proofErr w:type="spellStart"/>
            <w:r w:rsidRPr="00085343">
              <w:rPr>
                <w:rFonts w:asciiTheme="minorHAnsi" w:eastAsiaTheme="minorHAnsi" w:hAnsiTheme="minorHAnsi" w:cstheme="minorBidi"/>
                <w:noProof w:val="0"/>
                <w:sz w:val="20"/>
                <w:lang w:eastAsia="en-US"/>
              </w:rPr>
              <w:t>ŽoNFP</w:t>
            </w:r>
            <w:proofErr w:type="spellEnd"/>
            <w:r w:rsidRPr="00085343">
              <w:rPr>
                <w:rFonts w:asciiTheme="minorHAnsi" w:eastAsiaTheme="minorHAnsi" w:hAnsiTheme="minorHAnsi" w:cstheme="minorBidi"/>
                <w:noProof w:val="0"/>
                <w:sz w:val="20"/>
                <w:lang w:eastAsia="en-US"/>
              </w:rPr>
              <w:t xml:space="preserve"> a projektu budú pod skupiny výdavkov pridané podpoložky.</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Na rozpočet budú doplnené pre podpoložky nové stĺpce:</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počet jednotiek</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merná jednotka</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jednotková cena</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Na položky rozpočtu budú pridané kontroly.</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Úprava sa bude týkať:</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 xml:space="preserve">rozpočtu </w:t>
            </w:r>
            <w:proofErr w:type="spellStart"/>
            <w:r w:rsidRPr="00085343">
              <w:rPr>
                <w:rFonts w:asciiTheme="minorHAnsi" w:hAnsiTheme="minorHAnsi"/>
                <w:noProof w:val="0"/>
                <w:sz w:val="20"/>
                <w:lang w:eastAsia="en-US"/>
              </w:rPr>
              <w:t>ŽoNFP</w:t>
            </w:r>
            <w:proofErr w:type="spellEnd"/>
            <w:r w:rsidRPr="00085343">
              <w:rPr>
                <w:rFonts w:asciiTheme="minorHAnsi" w:hAnsiTheme="minorHAnsi"/>
                <w:noProof w:val="0"/>
                <w:sz w:val="20"/>
                <w:lang w:eastAsia="en-US"/>
              </w:rPr>
              <w:t xml:space="preserve"> na verejnej časti</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 xml:space="preserve">žiadaného rozpočtu na </w:t>
            </w:r>
            <w:proofErr w:type="spellStart"/>
            <w:r w:rsidRPr="00085343">
              <w:rPr>
                <w:rFonts w:asciiTheme="minorHAnsi" w:hAnsiTheme="minorHAnsi"/>
                <w:noProof w:val="0"/>
                <w:sz w:val="20"/>
                <w:lang w:eastAsia="en-US"/>
              </w:rPr>
              <w:t>ŽoNFP</w:t>
            </w:r>
            <w:proofErr w:type="spellEnd"/>
            <w:r w:rsidRPr="00085343">
              <w:rPr>
                <w:rFonts w:asciiTheme="minorHAnsi" w:hAnsiTheme="minorHAnsi"/>
                <w:noProof w:val="0"/>
                <w:sz w:val="20"/>
                <w:lang w:eastAsia="en-US"/>
              </w:rPr>
              <w:t xml:space="preserve"> na neverejnej časti</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 xml:space="preserve">schváleného rozpočtu na </w:t>
            </w:r>
            <w:proofErr w:type="spellStart"/>
            <w:r w:rsidRPr="00085343">
              <w:rPr>
                <w:rFonts w:asciiTheme="minorHAnsi" w:hAnsiTheme="minorHAnsi"/>
                <w:noProof w:val="0"/>
                <w:sz w:val="20"/>
                <w:lang w:eastAsia="en-US"/>
              </w:rPr>
              <w:t>ŽoNFP</w:t>
            </w:r>
            <w:proofErr w:type="spellEnd"/>
            <w:r w:rsidRPr="00085343">
              <w:rPr>
                <w:rFonts w:asciiTheme="minorHAnsi" w:hAnsiTheme="minorHAnsi"/>
                <w:noProof w:val="0"/>
                <w:sz w:val="20"/>
                <w:lang w:eastAsia="en-US"/>
              </w:rPr>
              <w:t xml:space="preserve"> na neverejnej časti</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rozpočtu vo vytvorení projektu na neverejnej časti</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rozpočtu v detaile projektu na neverejnej časti</w:t>
            </w:r>
          </w:p>
        </w:tc>
      </w:tr>
      <w:tr w:rsidR="00185E2E" w:rsidRPr="00085343" w:rsidTr="000E7F2D">
        <w:tc>
          <w:tcPr>
            <w:tcW w:w="2694"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t>Požiadavka potrebná pre realizáciu podopatrenia 19.4</w:t>
            </w:r>
          </w:p>
        </w:tc>
        <w:tc>
          <w:tcPr>
            <w:tcW w:w="6265" w:type="dxa"/>
            <w:shd w:val="clear" w:color="auto" w:fill="auto"/>
            <w:vAlign w:val="center"/>
          </w:tcPr>
          <w:p w:rsidR="00185E2E" w:rsidRPr="00085343" w:rsidRDefault="00185E2E" w:rsidP="000E7F2D">
            <w:pPr>
              <w:keepNext w:val="0"/>
              <w:spacing w:before="0"/>
              <w:jc w:val="left"/>
              <w:rPr>
                <w:rFonts w:asciiTheme="minorHAnsi" w:hAnsiTheme="minorHAnsi"/>
                <w:sz w:val="20"/>
                <w:lang w:val="x-none"/>
              </w:rPr>
            </w:pPr>
            <w:r w:rsidRPr="00085343">
              <w:rPr>
                <w:rFonts w:asciiTheme="minorHAnsi" w:hAnsiTheme="minorHAnsi"/>
                <w:b/>
                <w:sz w:val="20"/>
              </w:rPr>
              <w:t>Nie</w:t>
            </w:r>
          </w:p>
        </w:tc>
      </w:tr>
      <w:tr w:rsidR="00185E2E" w:rsidRPr="00085343" w:rsidTr="000E7F2D">
        <w:tc>
          <w:tcPr>
            <w:tcW w:w="2694"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cs="Arial"/>
                <w:sz w:val="20"/>
              </w:rPr>
              <w:t>Časť  aplikácie</w:t>
            </w:r>
          </w:p>
        </w:tc>
        <w:tc>
          <w:tcPr>
            <w:tcW w:w="6265" w:type="dxa"/>
            <w:shd w:val="clear" w:color="auto" w:fill="auto"/>
          </w:tcPr>
          <w:p w:rsidR="00185E2E" w:rsidRPr="00085343" w:rsidRDefault="00185E2E" w:rsidP="000E7F2D">
            <w:pPr>
              <w:keepNext w:val="0"/>
              <w:spacing w:before="0"/>
              <w:jc w:val="left"/>
              <w:rPr>
                <w:rFonts w:asciiTheme="minorHAnsi" w:hAnsiTheme="minorHAnsi"/>
                <w:sz w:val="20"/>
                <w:lang w:val="x-none"/>
              </w:rPr>
            </w:pPr>
            <w:r w:rsidRPr="00085343">
              <w:rPr>
                <w:rFonts w:asciiTheme="minorHAnsi" w:hAnsiTheme="minorHAnsi" w:cs="Arial"/>
                <w:sz w:val="20"/>
              </w:rPr>
              <w:t>Pre verejnú a neverejnú časť</w:t>
            </w:r>
          </w:p>
        </w:tc>
      </w:tr>
    </w:tbl>
    <w:p w:rsidR="00185E2E" w:rsidRPr="00085343" w:rsidRDefault="00185E2E" w:rsidP="00185E2E">
      <w:pPr>
        <w:keepNext w:val="0"/>
        <w:spacing w:before="0"/>
        <w:jc w:val="left"/>
        <w:rPr>
          <w:sz w:val="24"/>
          <w:szCs w:val="24"/>
        </w:rPr>
      </w:pPr>
    </w:p>
    <w:p w:rsidR="00185E2E" w:rsidRPr="00085343" w:rsidRDefault="00185E2E" w:rsidP="00185E2E">
      <w:pPr>
        <w:keepNext w:val="0"/>
        <w:suppressLineNumbers/>
        <w:spacing w:after="120" w:line="276" w:lineRule="auto"/>
        <w:ind w:left="66"/>
        <w:jc w:val="left"/>
        <w:rPr>
          <w:rFonts w:asciiTheme="minorHAnsi" w:eastAsiaTheme="minorHAnsi" w:hAnsiTheme="minorHAnsi" w:cs="FreeSans"/>
          <w:b/>
          <w:i/>
          <w:iCs/>
          <w:noProof w:val="0"/>
          <w:sz w:val="20"/>
          <w:lang w:eastAsia="en-US"/>
        </w:rPr>
      </w:pPr>
      <w:r w:rsidRPr="00085343">
        <w:rPr>
          <w:rFonts w:asciiTheme="minorHAnsi" w:eastAsiaTheme="minorHAnsi" w:hAnsiTheme="minorHAnsi" w:cs="FreeSans"/>
          <w:b/>
          <w:i/>
          <w:iCs/>
          <w:noProof w:val="0"/>
          <w:sz w:val="20"/>
          <w:lang w:eastAsia="en-US"/>
        </w:rPr>
        <w:t xml:space="preserve">6.3 Úprava PPP na </w:t>
      </w:r>
      <w:proofErr w:type="spellStart"/>
      <w:r w:rsidRPr="00085343">
        <w:rPr>
          <w:rFonts w:asciiTheme="minorHAnsi" w:eastAsiaTheme="minorHAnsi" w:hAnsiTheme="minorHAnsi" w:cs="FreeSans"/>
          <w:b/>
          <w:i/>
          <w:iCs/>
          <w:noProof w:val="0"/>
          <w:sz w:val="20"/>
          <w:lang w:eastAsia="en-US"/>
        </w:rPr>
        <w:t>ŽoNFP</w:t>
      </w:r>
      <w:proofErr w:type="spellEnd"/>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5"/>
        <w:gridCol w:w="6354"/>
      </w:tblGrid>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 xml:space="preserve">Situácia </w:t>
            </w:r>
          </w:p>
        </w:tc>
        <w:tc>
          <w:tcPr>
            <w:tcW w:w="6354"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Súčasnú evidenciu ŽoNFP v ITMS2014+ je potrebné upraviť v zmysle nižšie uvedených požiadaviek bodu 6.3.</w:t>
            </w:r>
          </w:p>
        </w:tc>
      </w:tr>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Požiadavka</w:t>
            </w:r>
          </w:p>
        </w:tc>
        <w:tc>
          <w:tcPr>
            <w:tcW w:w="6354" w:type="dxa"/>
            <w:shd w:val="clear" w:color="auto" w:fill="auto"/>
          </w:tcPr>
          <w:p w:rsidR="00185E2E" w:rsidRPr="00085343" w:rsidRDefault="00185E2E" w:rsidP="000E7F2D">
            <w:pPr>
              <w:keepNext w:val="0"/>
              <w:spacing w:before="0"/>
              <w:rPr>
                <w:rFonts w:asciiTheme="minorHAnsi" w:hAnsiTheme="minorHAnsi"/>
                <w:noProof w:val="0"/>
                <w:sz w:val="20"/>
                <w:lang w:eastAsia="en-US"/>
              </w:rPr>
            </w:pPr>
            <w:r w:rsidRPr="00085343">
              <w:rPr>
                <w:rFonts w:asciiTheme="minorHAnsi" w:hAnsiTheme="minorHAnsi"/>
                <w:noProof w:val="0"/>
                <w:sz w:val="20"/>
                <w:lang w:eastAsia="en-US"/>
              </w:rPr>
              <w:t>V zozname PPP má na úroveň PPP pribudnúť možnosť výberu z hodnôt Splnená/Netýka sa.</w:t>
            </w:r>
          </w:p>
          <w:p w:rsidR="00185E2E" w:rsidRPr="00085343" w:rsidRDefault="00185E2E" w:rsidP="000E7F2D">
            <w:pPr>
              <w:keepNext w:val="0"/>
              <w:spacing w:before="0"/>
              <w:rPr>
                <w:rFonts w:asciiTheme="minorHAnsi" w:hAnsiTheme="minorHAnsi"/>
                <w:noProof w:val="0"/>
                <w:sz w:val="20"/>
                <w:lang w:eastAsia="en-US"/>
              </w:rPr>
            </w:pPr>
            <w:r w:rsidRPr="00085343">
              <w:rPr>
                <w:rFonts w:asciiTheme="minorHAnsi" w:hAnsiTheme="minorHAnsi"/>
                <w:noProof w:val="0"/>
                <w:sz w:val="20"/>
                <w:lang w:eastAsia="en-US"/>
              </w:rPr>
              <w:t xml:space="preserve">Na neverejnej časti budú do zoznamu PPP na všetkých </w:t>
            </w:r>
            <w:proofErr w:type="spellStart"/>
            <w:r w:rsidRPr="00085343">
              <w:rPr>
                <w:rFonts w:asciiTheme="minorHAnsi" w:hAnsiTheme="minorHAnsi"/>
                <w:noProof w:val="0"/>
                <w:sz w:val="20"/>
                <w:lang w:eastAsia="en-US"/>
              </w:rPr>
              <w:t>ŽoNFP</w:t>
            </w:r>
            <w:proofErr w:type="spellEnd"/>
            <w:r w:rsidRPr="00085343">
              <w:rPr>
                <w:rFonts w:asciiTheme="minorHAnsi" w:hAnsiTheme="minorHAnsi"/>
                <w:noProof w:val="0"/>
                <w:sz w:val="20"/>
                <w:lang w:eastAsia="en-US"/>
              </w:rPr>
              <w:t xml:space="preserve"> doplnené editovateľné stĺpce: Skontrolovaná MAS a Skontrolovaná PPA (je navrhovaný všeobecnejší názov pre stĺpce Skontrolovaná L1 a L2).</w:t>
            </w:r>
          </w:p>
          <w:p w:rsidR="00185E2E" w:rsidRPr="00085343" w:rsidRDefault="00185E2E" w:rsidP="000E7F2D">
            <w:pPr>
              <w:keepNext w:val="0"/>
              <w:spacing w:before="0"/>
              <w:rPr>
                <w:rFonts w:asciiTheme="minorHAnsi" w:hAnsiTheme="minorHAnsi"/>
                <w:noProof w:val="0"/>
                <w:sz w:val="20"/>
                <w:lang w:eastAsia="en-US"/>
              </w:rPr>
            </w:pPr>
            <w:r w:rsidRPr="00085343">
              <w:rPr>
                <w:rFonts w:asciiTheme="minorHAnsi" w:hAnsiTheme="minorHAnsi"/>
                <w:noProof w:val="0"/>
                <w:sz w:val="20"/>
                <w:lang w:eastAsia="en-US"/>
              </w:rPr>
              <w:t xml:space="preserve">Stĺpec PPP splnené sa na všetkých </w:t>
            </w:r>
            <w:proofErr w:type="spellStart"/>
            <w:r w:rsidRPr="00085343">
              <w:rPr>
                <w:rFonts w:asciiTheme="minorHAnsi" w:hAnsiTheme="minorHAnsi"/>
                <w:noProof w:val="0"/>
                <w:sz w:val="20"/>
                <w:lang w:eastAsia="en-US"/>
              </w:rPr>
              <w:t>ŽoNFP</w:t>
            </w:r>
            <w:proofErr w:type="spellEnd"/>
            <w:r w:rsidRPr="00085343">
              <w:rPr>
                <w:rFonts w:asciiTheme="minorHAnsi" w:hAnsiTheme="minorHAnsi"/>
                <w:noProof w:val="0"/>
                <w:sz w:val="20"/>
                <w:lang w:eastAsia="en-US"/>
              </w:rPr>
              <w:t xml:space="preserve"> premenuje na PPP/príloha splnená a zároveň sa rozšíri aj na 2. úroveň.</w:t>
            </w:r>
          </w:p>
          <w:p w:rsidR="00185E2E" w:rsidRPr="00085343" w:rsidRDefault="00185E2E" w:rsidP="000E7F2D">
            <w:pPr>
              <w:keepNext w:val="0"/>
              <w:spacing w:before="0"/>
              <w:jc w:val="left"/>
              <w:rPr>
                <w:rFonts w:asciiTheme="minorHAnsi" w:hAnsiTheme="minorHAnsi"/>
                <w:noProof w:val="0"/>
                <w:sz w:val="20"/>
                <w:lang w:eastAsia="en-US"/>
              </w:rPr>
            </w:pPr>
            <w:r w:rsidRPr="00085343">
              <w:rPr>
                <w:rFonts w:asciiTheme="minorHAnsi" w:hAnsiTheme="minorHAnsi"/>
                <w:noProof w:val="0"/>
                <w:sz w:val="20"/>
                <w:lang w:eastAsia="en-US"/>
              </w:rPr>
              <w:t>Do detailu PPP bude pridané pole Poznámka.</w:t>
            </w:r>
          </w:p>
        </w:tc>
      </w:tr>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t>Požiadavka potrebná pre realizáciu podopatrenia 19.4</w:t>
            </w:r>
          </w:p>
        </w:tc>
        <w:tc>
          <w:tcPr>
            <w:tcW w:w="6354" w:type="dxa"/>
            <w:shd w:val="clear" w:color="auto" w:fill="auto"/>
            <w:vAlign w:val="center"/>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b/>
                <w:sz w:val="20"/>
              </w:rPr>
              <w:t>Nie</w:t>
            </w:r>
          </w:p>
        </w:tc>
      </w:tr>
      <w:tr w:rsidR="00185E2E" w:rsidRPr="00085343" w:rsidTr="000E7F2D">
        <w:tc>
          <w:tcPr>
            <w:tcW w:w="2605" w:type="dxa"/>
            <w:shd w:val="clear" w:color="auto" w:fill="auto"/>
          </w:tcPr>
          <w:p w:rsidR="00185E2E" w:rsidRPr="00085343" w:rsidDel="00760E87" w:rsidRDefault="00185E2E" w:rsidP="000E7F2D">
            <w:pPr>
              <w:keepNext w:val="0"/>
              <w:spacing w:before="0"/>
              <w:jc w:val="left"/>
              <w:rPr>
                <w:rFonts w:asciiTheme="minorHAnsi" w:hAnsiTheme="minorHAnsi"/>
                <w:sz w:val="20"/>
                <w:szCs w:val="24"/>
              </w:rPr>
            </w:pPr>
            <w:r w:rsidRPr="00085343">
              <w:rPr>
                <w:rFonts w:asciiTheme="minorHAnsi" w:hAnsiTheme="minorHAnsi" w:cs="Arial"/>
                <w:sz w:val="20"/>
              </w:rPr>
              <w:t>Časť  aplikácie</w:t>
            </w:r>
          </w:p>
        </w:tc>
        <w:tc>
          <w:tcPr>
            <w:tcW w:w="6354"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cs="Arial"/>
                <w:sz w:val="20"/>
              </w:rPr>
              <w:t>Pre verejnú a neverejnú časť</w:t>
            </w:r>
          </w:p>
        </w:tc>
      </w:tr>
    </w:tbl>
    <w:p w:rsidR="00185E2E" w:rsidRPr="00085343" w:rsidRDefault="00185E2E" w:rsidP="00185E2E">
      <w:pPr>
        <w:keepNext w:val="0"/>
        <w:spacing w:before="0"/>
        <w:jc w:val="left"/>
        <w:rPr>
          <w:sz w:val="24"/>
          <w:szCs w:val="24"/>
        </w:rPr>
      </w:pPr>
    </w:p>
    <w:p w:rsidR="00185E2E" w:rsidRPr="00085343" w:rsidRDefault="00185E2E" w:rsidP="00185E2E">
      <w:pPr>
        <w:keepNext w:val="0"/>
        <w:spacing w:before="0"/>
        <w:jc w:val="left"/>
        <w:rPr>
          <w:sz w:val="24"/>
          <w:szCs w:val="24"/>
        </w:rPr>
      </w:pPr>
    </w:p>
    <w:p w:rsidR="00185E2E" w:rsidRPr="00085343" w:rsidRDefault="00185E2E" w:rsidP="00185E2E">
      <w:pPr>
        <w:keepNext w:val="0"/>
        <w:numPr>
          <w:ilvl w:val="0"/>
          <w:numId w:val="50"/>
        </w:numPr>
        <w:spacing w:before="0"/>
        <w:ind w:left="567" w:hanging="567"/>
        <w:contextualSpacing/>
        <w:jc w:val="left"/>
        <w:outlineLvl w:val="0"/>
        <w:rPr>
          <w:rFonts w:asciiTheme="minorHAnsi" w:eastAsia="Calibri" w:hAnsiTheme="minorHAnsi" w:cstheme="minorHAnsi"/>
          <w:b/>
          <w:bCs/>
          <w:color w:val="000000"/>
          <w:szCs w:val="22"/>
        </w:rPr>
      </w:pPr>
      <w:r w:rsidRPr="00085343">
        <w:rPr>
          <w:rFonts w:asciiTheme="minorHAnsi" w:eastAsia="Calibri" w:hAnsiTheme="minorHAnsi" w:cstheme="minorHAnsi"/>
          <w:b/>
          <w:bCs/>
          <w:color w:val="000000"/>
          <w:szCs w:val="22"/>
        </w:rPr>
        <w:t>Práca s Excelom v ITMS2014+</w:t>
      </w:r>
    </w:p>
    <w:p w:rsidR="00185E2E" w:rsidRPr="00085343" w:rsidRDefault="00185E2E" w:rsidP="00185E2E">
      <w:pPr>
        <w:keepNext w:val="0"/>
        <w:spacing w:before="0"/>
        <w:jc w:val="left"/>
        <w:rPr>
          <w:sz w:val="24"/>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8"/>
        <w:gridCol w:w="6361"/>
      </w:tblGrid>
      <w:tr w:rsidR="00185E2E" w:rsidRPr="00085343" w:rsidTr="000E7F2D">
        <w:tc>
          <w:tcPr>
            <w:tcW w:w="2598" w:type="dxa"/>
            <w:shd w:val="clear" w:color="auto" w:fill="auto"/>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 xml:space="preserve">Situácia </w:t>
            </w:r>
          </w:p>
        </w:tc>
        <w:tc>
          <w:tcPr>
            <w:tcW w:w="6361"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Súčasnú prácu s rozpočtami v ITMS2014+ je potrebné upraviť v zmysle nižšie uvedených požiadaviek bodu 7.</w:t>
            </w:r>
          </w:p>
        </w:tc>
      </w:tr>
      <w:tr w:rsidR="00185E2E" w:rsidRPr="00085343" w:rsidTr="000E7F2D">
        <w:tc>
          <w:tcPr>
            <w:tcW w:w="2598" w:type="dxa"/>
            <w:shd w:val="clear" w:color="auto" w:fill="auto"/>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Požiadavka</w:t>
            </w:r>
          </w:p>
        </w:tc>
        <w:tc>
          <w:tcPr>
            <w:tcW w:w="6361" w:type="dxa"/>
            <w:shd w:val="clear" w:color="auto" w:fill="auto"/>
          </w:tcPr>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Rozpočet žiadosti a projektu bude možné importovať z Excelu v stanovenom formáte.</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Rozpočet bude možné importovať len pod konkrétnu aktivitu. Pri importe nových údajov pre aktivitu, sa pôvodne nahraté údaje vždy vymažú a nahradia novými.</w:t>
            </w:r>
          </w:p>
          <w:p w:rsidR="00185E2E" w:rsidRPr="00085343" w:rsidRDefault="00185E2E" w:rsidP="000E7F2D">
            <w:pPr>
              <w:keepNext w:val="0"/>
              <w:spacing w:before="0"/>
              <w:jc w:val="left"/>
              <w:rPr>
                <w:rFonts w:asciiTheme="minorHAnsi" w:hAnsiTheme="minorHAnsi"/>
                <w:noProof w:val="0"/>
                <w:sz w:val="20"/>
                <w:lang w:eastAsia="en-US"/>
              </w:rPr>
            </w:pPr>
          </w:p>
        </w:tc>
      </w:tr>
      <w:tr w:rsidR="00185E2E" w:rsidRPr="00085343" w:rsidTr="000E7F2D">
        <w:tc>
          <w:tcPr>
            <w:tcW w:w="2598"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t>Požiadavka potrebná pre realizáciu podopatrenia 19.4</w:t>
            </w:r>
          </w:p>
        </w:tc>
        <w:tc>
          <w:tcPr>
            <w:tcW w:w="6361" w:type="dxa"/>
            <w:shd w:val="clear" w:color="auto" w:fill="auto"/>
            <w:vAlign w:val="center"/>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b/>
                <w:sz w:val="20"/>
              </w:rPr>
              <w:t>Nie</w:t>
            </w:r>
          </w:p>
        </w:tc>
      </w:tr>
      <w:tr w:rsidR="00185E2E" w:rsidRPr="00085343" w:rsidTr="000E7F2D">
        <w:tc>
          <w:tcPr>
            <w:tcW w:w="2598"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cs="Arial"/>
                <w:sz w:val="20"/>
              </w:rPr>
              <w:t>Časť  aplikácie</w:t>
            </w:r>
          </w:p>
        </w:tc>
        <w:tc>
          <w:tcPr>
            <w:tcW w:w="6361" w:type="dxa"/>
            <w:shd w:val="clear" w:color="auto" w:fill="auto"/>
          </w:tcPr>
          <w:p w:rsidR="00185E2E" w:rsidRPr="00085343" w:rsidDel="00D02679" w:rsidRDefault="00185E2E" w:rsidP="000E7F2D">
            <w:pPr>
              <w:keepNext w:val="0"/>
              <w:spacing w:before="0"/>
              <w:jc w:val="left"/>
              <w:rPr>
                <w:rFonts w:asciiTheme="minorHAnsi" w:hAnsiTheme="minorHAnsi"/>
                <w:sz w:val="20"/>
                <w:szCs w:val="24"/>
              </w:rPr>
            </w:pPr>
            <w:r w:rsidRPr="00085343">
              <w:rPr>
                <w:rFonts w:asciiTheme="minorHAnsi" w:hAnsiTheme="minorHAnsi" w:cs="Arial"/>
                <w:sz w:val="20"/>
              </w:rPr>
              <w:t>Pre verejnú a neverejnú časť</w:t>
            </w:r>
          </w:p>
        </w:tc>
      </w:tr>
    </w:tbl>
    <w:p w:rsidR="00185E2E" w:rsidRPr="00085343" w:rsidRDefault="00185E2E" w:rsidP="00185E2E">
      <w:pPr>
        <w:keepNext w:val="0"/>
        <w:spacing w:before="0"/>
        <w:jc w:val="left"/>
        <w:rPr>
          <w:sz w:val="24"/>
          <w:szCs w:val="24"/>
        </w:rPr>
      </w:pPr>
    </w:p>
    <w:p w:rsidR="00185E2E" w:rsidRPr="00085343" w:rsidRDefault="00185E2E" w:rsidP="00185E2E">
      <w:pPr>
        <w:keepNext w:val="0"/>
        <w:spacing w:before="0"/>
        <w:jc w:val="left"/>
        <w:rPr>
          <w:sz w:val="24"/>
          <w:szCs w:val="24"/>
        </w:rPr>
      </w:pPr>
    </w:p>
    <w:p w:rsidR="00185E2E" w:rsidRPr="00085343" w:rsidRDefault="00185E2E" w:rsidP="00185E2E">
      <w:pPr>
        <w:keepNext w:val="0"/>
        <w:numPr>
          <w:ilvl w:val="0"/>
          <w:numId w:val="50"/>
        </w:numPr>
        <w:spacing w:before="0"/>
        <w:ind w:left="567" w:hanging="567"/>
        <w:contextualSpacing/>
        <w:jc w:val="left"/>
        <w:outlineLvl w:val="0"/>
        <w:rPr>
          <w:rFonts w:asciiTheme="minorHAnsi" w:eastAsia="Calibri" w:hAnsiTheme="minorHAnsi" w:cstheme="minorHAnsi"/>
          <w:b/>
          <w:bCs/>
          <w:color w:val="000000"/>
          <w:szCs w:val="22"/>
        </w:rPr>
      </w:pPr>
      <w:r w:rsidRPr="00085343">
        <w:rPr>
          <w:rFonts w:asciiTheme="minorHAnsi" w:eastAsia="Calibri" w:hAnsiTheme="minorHAnsi" w:cstheme="minorHAnsi"/>
          <w:b/>
          <w:bCs/>
          <w:color w:val="000000"/>
          <w:szCs w:val="22"/>
        </w:rPr>
        <w:t xml:space="preserve">Zmena vizibility z výzvy na vizibilitu na stratégiu </w:t>
      </w:r>
    </w:p>
    <w:p w:rsidR="00185E2E" w:rsidRPr="00085343" w:rsidRDefault="00185E2E" w:rsidP="00185E2E">
      <w:pPr>
        <w:keepNext w:val="0"/>
        <w:spacing w:before="0"/>
        <w:jc w:val="left"/>
        <w:rPr>
          <w:sz w:val="24"/>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8"/>
        <w:gridCol w:w="6361"/>
      </w:tblGrid>
      <w:tr w:rsidR="00185E2E" w:rsidRPr="00085343" w:rsidTr="000E7F2D">
        <w:tc>
          <w:tcPr>
            <w:tcW w:w="2598" w:type="dxa"/>
            <w:shd w:val="clear" w:color="auto" w:fill="auto"/>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 xml:space="preserve">Situácia </w:t>
            </w:r>
          </w:p>
        </w:tc>
        <w:tc>
          <w:tcPr>
            <w:tcW w:w="6361"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Súčasnú prácu s vizibilitami v ITMS2014+ je potrebné upraviť v zmysle nižšie uvedených požiadaviek bodu 8.</w:t>
            </w:r>
          </w:p>
        </w:tc>
      </w:tr>
      <w:tr w:rsidR="00185E2E" w:rsidRPr="00085343" w:rsidTr="000E7F2D">
        <w:tc>
          <w:tcPr>
            <w:tcW w:w="2598"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Požiadavka</w:t>
            </w:r>
          </w:p>
        </w:tc>
        <w:tc>
          <w:tcPr>
            <w:tcW w:w="6361" w:type="dxa"/>
            <w:shd w:val="clear" w:color="auto" w:fill="auto"/>
          </w:tcPr>
          <w:p w:rsidR="00185E2E" w:rsidRPr="00085343" w:rsidRDefault="00185E2E" w:rsidP="000E7F2D">
            <w:pPr>
              <w:keepNext w:val="0"/>
              <w:spacing w:before="0"/>
              <w:jc w:val="left"/>
              <w:rPr>
                <w:rFonts w:asciiTheme="minorHAnsi" w:hAnsiTheme="minorHAnsi"/>
                <w:noProof w:val="0"/>
                <w:sz w:val="20"/>
                <w:lang w:eastAsia="en-US"/>
              </w:rPr>
            </w:pPr>
            <w:proofErr w:type="spellStart"/>
            <w:r w:rsidRPr="00085343">
              <w:rPr>
                <w:rFonts w:asciiTheme="minorHAnsi" w:hAnsiTheme="minorHAnsi"/>
                <w:noProof w:val="0"/>
                <w:sz w:val="20"/>
                <w:lang w:eastAsia="en-US"/>
              </w:rPr>
              <w:t>Vizibilita</w:t>
            </w:r>
            <w:proofErr w:type="spellEnd"/>
            <w:r w:rsidRPr="00085343">
              <w:rPr>
                <w:rFonts w:asciiTheme="minorHAnsi" w:hAnsiTheme="minorHAnsi"/>
                <w:noProof w:val="0"/>
                <w:sz w:val="20"/>
                <w:lang w:eastAsia="en-US"/>
              </w:rPr>
              <w:t xml:space="preserve"> MAS na výzvu bude zmenená na </w:t>
            </w:r>
            <w:proofErr w:type="spellStart"/>
            <w:r w:rsidRPr="00085343">
              <w:rPr>
                <w:rFonts w:asciiTheme="minorHAnsi" w:hAnsiTheme="minorHAnsi"/>
                <w:noProof w:val="0"/>
                <w:sz w:val="20"/>
                <w:lang w:eastAsia="en-US"/>
              </w:rPr>
              <w:t>vizibilitu</w:t>
            </w:r>
            <w:proofErr w:type="spellEnd"/>
            <w:r w:rsidRPr="00085343">
              <w:rPr>
                <w:rFonts w:asciiTheme="minorHAnsi" w:hAnsiTheme="minorHAnsi"/>
                <w:noProof w:val="0"/>
                <w:sz w:val="20"/>
                <w:lang w:eastAsia="en-US"/>
              </w:rPr>
              <w:t xml:space="preserve"> na kombináciu stratégie a programovej štruktúry.</w:t>
            </w:r>
          </w:p>
        </w:tc>
      </w:tr>
      <w:tr w:rsidR="00185E2E" w:rsidRPr="00085343" w:rsidTr="000E7F2D">
        <w:tc>
          <w:tcPr>
            <w:tcW w:w="2598"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lastRenderedPageBreak/>
              <w:t>Požiadavka potrebná pre realizáciu podopatrenia 19.4</w:t>
            </w:r>
          </w:p>
        </w:tc>
        <w:tc>
          <w:tcPr>
            <w:tcW w:w="6361" w:type="dxa"/>
            <w:shd w:val="clear" w:color="auto" w:fill="auto"/>
            <w:vAlign w:val="center"/>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b/>
                <w:sz w:val="20"/>
              </w:rPr>
              <w:t>Nie</w:t>
            </w:r>
          </w:p>
        </w:tc>
      </w:tr>
      <w:tr w:rsidR="00185E2E" w:rsidRPr="00085343" w:rsidTr="000E7F2D">
        <w:tc>
          <w:tcPr>
            <w:tcW w:w="2598"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cs="Arial"/>
                <w:sz w:val="20"/>
              </w:rPr>
              <w:t>Časť  aplikácie</w:t>
            </w:r>
          </w:p>
        </w:tc>
        <w:tc>
          <w:tcPr>
            <w:tcW w:w="6361"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cs="Arial"/>
                <w:sz w:val="20"/>
              </w:rPr>
              <w:t>Pre neverejnú časť</w:t>
            </w:r>
          </w:p>
        </w:tc>
      </w:tr>
    </w:tbl>
    <w:p w:rsidR="00185E2E" w:rsidRPr="00085343" w:rsidRDefault="00185E2E" w:rsidP="00185E2E">
      <w:pPr>
        <w:keepNext w:val="0"/>
        <w:spacing w:before="0"/>
        <w:jc w:val="left"/>
        <w:rPr>
          <w:sz w:val="24"/>
          <w:szCs w:val="24"/>
        </w:rPr>
      </w:pPr>
    </w:p>
    <w:p w:rsidR="00185E2E" w:rsidRPr="00085343" w:rsidRDefault="00185E2E" w:rsidP="00185E2E">
      <w:pPr>
        <w:keepNext w:val="0"/>
        <w:spacing w:before="0"/>
        <w:jc w:val="left"/>
        <w:rPr>
          <w:sz w:val="24"/>
          <w:szCs w:val="24"/>
        </w:rPr>
      </w:pPr>
    </w:p>
    <w:p w:rsidR="00185E2E" w:rsidRPr="00085343" w:rsidRDefault="00185E2E" w:rsidP="00185E2E">
      <w:pPr>
        <w:keepNext w:val="0"/>
        <w:numPr>
          <w:ilvl w:val="0"/>
          <w:numId w:val="50"/>
        </w:numPr>
        <w:spacing w:before="0"/>
        <w:ind w:left="567" w:hanging="567"/>
        <w:contextualSpacing/>
        <w:jc w:val="left"/>
        <w:outlineLvl w:val="0"/>
        <w:rPr>
          <w:rFonts w:asciiTheme="minorHAnsi" w:eastAsia="Calibri" w:hAnsiTheme="minorHAnsi" w:cstheme="minorHAnsi"/>
          <w:b/>
          <w:bCs/>
          <w:color w:val="000000"/>
          <w:szCs w:val="22"/>
        </w:rPr>
      </w:pPr>
      <w:r w:rsidRPr="00085343">
        <w:rPr>
          <w:rFonts w:asciiTheme="minorHAnsi" w:eastAsia="Calibri" w:hAnsiTheme="minorHAnsi" w:cstheme="minorHAnsi"/>
          <w:b/>
          <w:bCs/>
          <w:color w:val="000000"/>
          <w:szCs w:val="22"/>
        </w:rPr>
        <w:t xml:space="preserve">Úprava priradenia PPP k programovej štruktúre </w:t>
      </w:r>
    </w:p>
    <w:p w:rsidR="00185E2E" w:rsidRPr="00085343" w:rsidRDefault="00185E2E" w:rsidP="00185E2E">
      <w:pPr>
        <w:keepNext w:val="0"/>
        <w:spacing w:before="0"/>
        <w:jc w:val="left"/>
        <w:rPr>
          <w:sz w:val="24"/>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8"/>
        <w:gridCol w:w="6361"/>
      </w:tblGrid>
      <w:tr w:rsidR="00185E2E" w:rsidRPr="00085343" w:rsidTr="000E7F2D">
        <w:tc>
          <w:tcPr>
            <w:tcW w:w="2598" w:type="dxa"/>
            <w:shd w:val="clear" w:color="auto" w:fill="auto"/>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 xml:space="preserve">Situácia </w:t>
            </w:r>
          </w:p>
        </w:tc>
        <w:tc>
          <w:tcPr>
            <w:tcW w:w="6361"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Súčasnú prácu s PPP v ITMS2014+ je potrebné upraviť v zmysle nižšie uvedených požiadaviek bodu 9.</w:t>
            </w:r>
          </w:p>
        </w:tc>
      </w:tr>
      <w:tr w:rsidR="00185E2E" w:rsidRPr="00085343" w:rsidTr="000E7F2D">
        <w:tc>
          <w:tcPr>
            <w:tcW w:w="2598"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Požiadavka</w:t>
            </w:r>
          </w:p>
        </w:tc>
        <w:tc>
          <w:tcPr>
            <w:tcW w:w="6361" w:type="dxa"/>
            <w:shd w:val="clear" w:color="auto" w:fill="auto"/>
          </w:tcPr>
          <w:p w:rsidR="00185E2E" w:rsidRPr="00085343" w:rsidRDefault="00185E2E" w:rsidP="000E7F2D">
            <w:pPr>
              <w:keepNext w:val="0"/>
              <w:spacing w:before="0"/>
              <w:jc w:val="left"/>
              <w:rPr>
                <w:rFonts w:asciiTheme="minorHAnsi" w:hAnsiTheme="minorHAnsi"/>
                <w:noProof w:val="0"/>
                <w:sz w:val="20"/>
                <w:lang w:eastAsia="en-US"/>
              </w:rPr>
            </w:pPr>
            <w:r w:rsidRPr="00085343">
              <w:rPr>
                <w:rFonts w:asciiTheme="minorHAnsi" w:hAnsiTheme="minorHAnsi"/>
                <w:noProof w:val="0"/>
                <w:sz w:val="20"/>
                <w:lang w:eastAsia="en-US"/>
              </w:rPr>
              <w:t>PPP sa teraz priraďuje na operačný program. Toto priradenie by malo byť rozšírené až na úroveň prioritných osí, resp. konkrétneho cieľa.</w:t>
            </w:r>
          </w:p>
        </w:tc>
      </w:tr>
      <w:tr w:rsidR="00185E2E" w:rsidRPr="00085343" w:rsidTr="000E7F2D">
        <w:tc>
          <w:tcPr>
            <w:tcW w:w="2598"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t>Požiadavka potrebná pre realizáciu podopatrenia 19.4</w:t>
            </w:r>
          </w:p>
        </w:tc>
        <w:tc>
          <w:tcPr>
            <w:tcW w:w="6361" w:type="dxa"/>
            <w:shd w:val="clear" w:color="auto" w:fill="auto"/>
            <w:vAlign w:val="center"/>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b/>
                <w:sz w:val="20"/>
              </w:rPr>
              <w:t>Nie</w:t>
            </w:r>
          </w:p>
        </w:tc>
      </w:tr>
      <w:tr w:rsidR="00185E2E" w:rsidRPr="00085343" w:rsidTr="000E7F2D">
        <w:tc>
          <w:tcPr>
            <w:tcW w:w="2598"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cs="Arial"/>
                <w:sz w:val="20"/>
              </w:rPr>
              <w:t>Časť  aplikácie</w:t>
            </w:r>
          </w:p>
        </w:tc>
        <w:tc>
          <w:tcPr>
            <w:tcW w:w="6361"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cs="Arial"/>
                <w:sz w:val="20"/>
              </w:rPr>
              <w:t>Pre neverejnú časť</w:t>
            </w:r>
          </w:p>
        </w:tc>
      </w:tr>
    </w:tbl>
    <w:p w:rsidR="00185E2E" w:rsidRPr="00085343" w:rsidRDefault="00185E2E" w:rsidP="00185E2E">
      <w:pPr>
        <w:keepNext w:val="0"/>
        <w:spacing w:before="0"/>
        <w:jc w:val="left"/>
        <w:rPr>
          <w:sz w:val="24"/>
          <w:szCs w:val="24"/>
        </w:rPr>
      </w:pPr>
    </w:p>
    <w:p w:rsidR="00185E2E" w:rsidRPr="00085343" w:rsidRDefault="00185E2E" w:rsidP="00185E2E">
      <w:pPr>
        <w:keepNext w:val="0"/>
        <w:spacing w:before="0"/>
        <w:jc w:val="left"/>
        <w:rPr>
          <w:sz w:val="24"/>
          <w:szCs w:val="24"/>
        </w:rPr>
      </w:pPr>
    </w:p>
    <w:p w:rsidR="00185E2E" w:rsidRPr="00085343" w:rsidRDefault="00185E2E" w:rsidP="00185E2E">
      <w:pPr>
        <w:keepNext w:val="0"/>
        <w:numPr>
          <w:ilvl w:val="0"/>
          <w:numId w:val="50"/>
        </w:numPr>
        <w:spacing w:before="0"/>
        <w:ind w:left="567" w:hanging="567"/>
        <w:contextualSpacing/>
        <w:jc w:val="left"/>
        <w:outlineLvl w:val="0"/>
        <w:rPr>
          <w:rFonts w:asciiTheme="minorHAnsi" w:eastAsia="Calibri" w:hAnsiTheme="minorHAnsi" w:cstheme="minorHAnsi"/>
          <w:b/>
          <w:bCs/>
          <w:color w:val="000000"/>
          <w:szCs w:val="22"/>
        </w:rPr>
      </w:pPr>
      <w:r w:rsidRPr="00085343">
        <w:rPr>
          <w:rFonts w:asciiTheme="minorHAnsi" w:eastAsia="Calibri" w:hAnsiTheme="minorHAnsi" w:cstheme="minorHAnsi"/>
          <w:b/>
          <w:bCs/>
          <w:color w:val="000000"/>
          <w:szCs w:val="22"/>
        </w:rPr>
        <w:t xml:space="preserve">Úprava špecifických polí </w:t>
      </w:r>
    </w:p>
    <w:p w:rsidR="00185E2E" w:rsidRPr="00085343" w:rsidRDefault="00185E2E" w:rsidP="00185E2E">
      <w:pPr>
        <w:keepNext w:val="0"/>
        <w:spacing w:before="0"/>
        <w:jc w:val="left"/>
        <w:rPr>
          <w:sz w:val="24"/>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9"/>
        <w:gridCol w:w="6310"/>
      </w:tblGrid>
      <w:tr w:rsidR="00185E2E" w:rsidRPr="00085343" w:rsidTr="000E7F2D">
        <w:tc>
          <w:tcPr>
            <w:tcW w:w="2649" w:type="dxa"/>
            <w:shd w:val="clear" w:color="auto" w:fill="auto"/>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 xml:space="preserve">Situácia </w:t>
            </w:r>
          </w:p>
        </w:tc>
        <w:tc>
          <w:tcPr>
            <w:tcW w:w="6310"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Súčasnú prácu so špecifickými poliami v ITMS2014+ je potrebné upraviť v zmysle nižšie uvedených požiadaviek bodu 10.</w:t>
            </w:r>
          </w:p>
        </w:tc>
      </w:tr>
      <w:tr w:rsidR="00185E2E" w:rsidRPr="00085343" w:rsidTr="000E7F2D">
        <w:trPr>
          <w:trHeight w:val="372"/>
        </w:trPr>
        <w:tc>
          <w:tcPr>
            <w:tcW w:w="2649"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Požiadavka</w:t>
            </w:r>
          </w:p>
        </w:tc>
        <w:tc>
          <w:tcPr>
            <w:tcW w:w="6310" w:type="dxa"/>
            <w:shd w:val="clear" w:color="auto" w:fill="auto"/>
          </w:tcPr>
          <w:p w:rsidR="00185E2E" w:rsidRPr="00085343" w:rsidRDefault="00185E2E" w:rsidP="000E7F2D">
            <w:pPr>
              <w:keepNext w:val="0"/>
              <w:spacing w:before="0"/>
              <w:jc w:val="left"/>
              <w:rPr>
                <w:rFonts w:asciiTheme="minorHAnsi" w:hAnsiTheme="minorHAnsi"/>
                <w:noProof w:val="0"/>
                <w:sz w:val="20"/>
                <w:lang w:eastAsia="en-US"/>
              </w:rPr>
            </w:pPr>
            <w:r w:rsidRPr="00085343">
              <w:rPr>
                <w:rFonts w:asciiTheme="minorHAnsi" w:hAnsiTheme="minorHAnsi"/>
                <w:noProof w:val="0"/>
                <w:sz w:val="20"/>
                <w:lang w:eastAsia="en-US"/>
              </w:rPr>
              <w:t xml:space="preserve">Skupina špecifických polí bude napojená na </w:t>
            </w:r>
            <w:proofErr w:type="spellStart"/>
            <w:r w:rsidRPr="00085343">
              <w:rPr>
                <w:rFonts w:asciiTheme="minorHAnsi" w:hAnsiTheme="minorHAnsi"/>
                <w:noProof w:val="0"/>
                <w:sz w:val="20"/>
                <w:lang w:eastAsia="en-US"/>
              </w:rPr>
              <w:t>podopatrenie</w:t>
            </w:r>
            <w:proofErr w:type="spellEnd"/>
            <w:r w:rsidRPr="00085343">
              <w:rPr>
                <w:rFonts w:asciiTheme="minorHAnsi" w:hAnsiTheme="minorHAnsi"/>
                <w:noProof w:val="0"/>
                <w:sz w:val="20"/>
                <w:lang w:eastAsia="en-US"/>
              </w:rPr>
              <w:t>.</w:t>
            </w:r>
          </w:p>
        </w:tc>
      </w:tr>
      <w:tr w:rsidR="00185E2E" w:rsidRPr="00085343" w:rsidTr="000E7F2D">
        <w:tc>
          <w:tcPr>
            <w:tcW w:w="2649"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t>Požiadavka potrebná pre realizáciu podopatrenia 19.4</w:t>
            </w:r>
          </w:p>
        </w:tc>
        <w:tc>
          <w:tcPr>
            <w:tcW w:w="6310" w:type="dxa"/>
            <w:shd w:val="clear" w:color="auto" w:fill="auto"/>
            <w:vAlign w:val="center"/>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b/>
                <w:sz w:val="20"/>
              </w:rPr>
              <w:t>Nie</w:t>
            </w:r>
          </w:p>
        </w:tc>
      </w:tr>
      <w:tr w:rsidR="00185E2E" w:rsidRPr="00085343" w:rsidTr="000E7F2D">
        <w:tc>
          <w:tcPr>
            <w:tcW w:w="2649"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cs="Arial"/>
                <w:sz w:val="20"/>
              </w:rPr>
              <w:t>Časť  aplikácie</w:t>
            </w:r>
          </w:p>
        </w:tc>
        <w:tc>
          <w:tcPr>
            <w:tcW w:w="6310"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cs="Arial"/>
                <w:sz w:val="20"/>
              </w:rPr>
              <w:t>Pre neverejnú časť</w:t>
            </w:r>
          </w:p>
        </w:tc>
      </w:tr>
    </w:tbl>
    <w:p w:rsidR="00185E2E" w:rsidRPr="00085343" w:rsidRDefault="00185E2E" w:rsidP="00185E2E">
      <w:pPr>
        <w:keepNext w:val="0"/>
        <w:spacing w:before="0"/>
        <w:jc w:val="left"/>
        <w:rPr>
          <w:sz w:val="24"/>
          <w:szCs w:val="24"/>
        </w:rPr>
      </w:pPr>
    </w:p>
    <w:p w:rsidR="00185E2E" w:rsidRPr="00085343" w:rsidRDefault="00185E2E" w:rsidP="00185E2E">
      <w:pPr>
        <w:keepNext w:val="0"/>
        <w:suppressLineNumbers/>
        <w:spacing w:after="120" w:line="276" w:lineRule="auto"/>
        <w:ind w:left="66"/>
        <w:jc w:val="left"/>
        <w:rPr>
          <w:rFonts w:asciiTheme="minorHAnsi" w:eastAsiaTheme="minorHAnsi" w:hAnsiTheme="minorHAnsi" w:cs="FreeSans"/>
          <w:b/>
          <w:i/>
          <w:iCs/>
          <w:noProof w:val="0"/>
          <w:sz w:val="20"/>
          <w:lang w:eastAsia="en-US"/>
        </w:rPr>
      </w:pPr>
      <w:r w:rsidRPr="00085343">
        <w:rPr>
          <w:rFonts w:asciiTheme="minorHAnsi" w:eastAsiaTheme="minorHAnsi" w:hAnsiTheme="minorHAnsi" w:cs="FreeSans"/>
          <w:b/>
          <w:i/>
          <w:iCs/>
          <w:noProof w:val="0"/>
          <w:sz w:val="20"/>
          <w:lang w:eastAsia="en-US"/>
        </w:rPr>
        <w:t>10.1 Pridanie špecifických polí na stratégiu</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6265"/>
      </w:tblGrid>
      <w:tr w:rsidR="00185E2E" w:rsidRPr="00085343" w:rsidTr="000E7F2D">
        <w:tc>
          <w:tcPr>
            <w:tcW w:w="2694" w:type="dxa"/>
            <w:shd w:val="clear" w:color="auto" w:fill="auto"/>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 xml:space="preserve">Situácia </w:t>
            </w:r>
          </w:p>
        </w:tc>
        <w:tc>
          <w:tcPr>
            <w:tcW w:w="6265" w:type="dxa"/>
            <w:shd w:val="clear" w:color="auto" w:fill="auto"/>
          </w:tcPr>
          <w:p w:rsidR="00185E2E" w:rsidRPr="00085343" w:rsidRDefault="00185E2E" w:rsidP="000E7F2D">
            <w:pPr>
              <w:keepNext w:val="0"/>
              <w:spacing w:before="0"/>
              <w:jc w:val="left"/>
              <w:rPr>
                <w:rFonts w:asciiTheme="minorHAnsi" w:hAnsiTheme="minorHAnsi"/>
                <w:color w:val="0000FF"/>
                <w:sz w:val="20"/>
                <w:szCs w:val="24"/>
              </w:rPr>
            </w:pPr>
            <w:r w:rsidRPr="00085343">
              <w:rPr>
                <w:rFonts w:asciiTheme="minorHAnsi" w:hAnsiTheme="minorHAnsi"/>
                <w:sz w:val="20"/>
                <w:szCs w:val="24"/>
              </w:rPr>
              <w:t>Súčasnú prácu so špecifickými poliami v ITMS2014+ je potrebné upraviť v zmysle nižšie uvedených požiadaviek bodu 10.1.</w:t>
            </w:r>
          </w:p>
        </w:tc>
      </w:tr>
      <w:tr w:rsidR="00185E2E" w:rsidRPr="00085343" w:rsidTr="000E7F2D">
        <w:tc>
          <w:tcPr>
            <w:tcW w:w="2694" w:type="dxa"/>
            <w:shd w:val="clear" w:color="auto" w:fill="auto"/>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Požiadavka</w:t>
            </w:r>
          </w:p>
        </w:tc>
        <w:tc>
          <w:tcPr>
            <w:tcW w:w="6265" w:type="dxa"/>
            <w:shd w:val="clear" w:color="auto" w:fill="auto"/>
          </w:tcPr>
          <w:p w:rsidR="00185E2E" w:rsidRPr="00085343" w:rsidRDefault="00185E2E" w:rsidP="000E7F2D">
            <w:pPr>
              <w:keepNext w:val="0"/>
              <w:spacing w:before="0"/>
              <w:jc w:val="left"/>
              <w:rPr>
                <w:rFonts w:asciiTheme="minorHAnsi" w:hAnsiTheme="minorHAnsi"/>
                <w:noProof w:val="0"/>
                <w:color w:val="0000FF"/>
                <w:sz w:val="20"/>
                <w:lang w:eastAsia="en-US"/>
              </w:rPr>
            </w:pPr>
            <w:r w:rsidRPr="00085343">
              <w:rPr>
                <w:rFonts w:asciiTheme="minorHAnsi" w:hAnsiTheme="minorHAnsi"/>
                <w:noProof w:val="0"/>
                <w:sz w:val="20"/>
                <w:lang w:eastAsia="en-US"/>
              </w:rPr>
              <w:t xml:space="preserve">Skupina špecifických polí pre </w:t>
            </w:r>
            <w:proofErr w:type="spellStart"/>
            <w:r w:rsidRPr="00085343">
              <w:rPr>
                <w:rFonts w:asciiTheme="minorHAnsi" w:hAnsiTheme="minorHAnsi"/>
                <w:noProof w:val="0"/>
                <w:sz w:val="20"/>
                <w:lang w:eastAsia="en-US"/>
              </w:rPr>
              <w:t>ŽoNFP</w:t>
            </w:r>
            <w:proofErr w:type="spellEnd"/>
            <w:r w:rsidRPr="00085343">
              <w:rPr>
                <w:rFonts w:asciiTheme="minorHAnsi" w:hAnsiTheme="minorHAnsi"/>
                <w:noProof w:val="0"/>
                <w:sz w:val="20"/>
                <w:lang w:eastAsia="en-US"/>
              </w:rPr>
              <w:t xml:space="preserve"> a projekty bude pridaná na stratégiu za </w:t>
            </w:r>
            <w:proofErr w:type="spellStart"/>
            <w:r w:rsidRPr="00085343">
              <w:rPr>
                <w:rFonts w:asciiTheme="minorHAnsi" w:hAnsiTheme="minorHAnsi"/>
                <w:noProof w:val="0"/>
                <w:sz w:val="20"/>
                <w:lang w:eastAsia="en-US"/>
              </w:rPr>
              <w:t>podopatrenie</w:t>
            </w:r>
            <w:proofErr w:type="spellEnd"/>
            <w:r w:rsidRPr="00085343">
              <w:rPr>
                <w:rFonts w:asciiTheme="minorHAnsi" w:hAnsiTheme="minorHAnsi"/>
                <w:noProof w:val="0"/>
                <w:sz w:val="20"/>
                <w:lang w:eastAsia="en-US"/>
              </w:rPr>
              <w:t xml:space="preserve"> a bude sa kopírovať na výzvu.</w:t>
            </w:r>
          </w:p>
        </w:tc>
      </w:tr>
      <w:tr w:rsidR="00185E2E" w:rsidRPr="00085343" w:rsidTr="000E7F2D">
        <w:tc>
          <w:tcPr>
            <w:tcW w:w="2694"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t>Požiadavka potrebná pre realizáciu podopatrenia 19.4</w:t>
            </w:r>
          </w:p>
        </w:tc>
        <w:tc>
          <w:tcPr>
            <w:tcW w:w="6265" w:type="dxa"/>
            <w:shd w:val="clear" w:color="auto" w:fill="auto"/>
            <w:vAlign w:val="center"/>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b/>
                <w:sz w:val="20"/>
              </w:rPr>
              <w:t>Nie</w:t>
            </w:r>
          </w:p>
        </w:tc>
      </w:tr>
      <w:tr w:rsidR="00185E2E" w:rsidRPr="00085343" w:rsidTr="000E7F2D">
        <w:tc>
          <w:tcPr>
            <w:tcW w:w="2694"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cs="Arial"/>
                <w:sz w:val="20"/>
              </w:rPr>
              <w:t>Časť  aplikácie</w:t>
            </w:r>
          </w:p>
        </w:tc>
        <w:tc>
          <w:tcPr>
            <w:tcW w:w="6265" w:type="dxa"/>
            <w:shd w:val="clear" w:color="auto" w:fill="auto"/>
          </w:tcPr>
          <w:p w:rsidR="00185E2E" w:rsidRPr="00085343" w:rsidDel="00D3309F" w:rsidRDefault="00185E2E" w:rsidP="000E7F2D">
            <w:pPr>
              <w:keepNext w:val="0"/>
              <w:spacing w:before="0"/>
              <w:jc w:val="left"/>
              <w:rPr>
                <w:rFonts w:asciiTheme="minorHAnsi" w:hAnsiTheme="minorHAnsi"/>
                <w:sz w:val="20"/>
                <w:szCs w:val="24"/>
              </w:rPr>
            </w:pPr>
            <w:r w:rsidRPr="00085343">
              <w:rPr>
                <w:rFonts w:asciiTheme="minorHAnsi" w:hAnsiTheme="minorHAnsi" w:cs="Arial"/>
                <w:sz w:val="20"/>
              </w:rPr>
              <w:t>Pre neverejnú časť</w:t>
            </w:r>
          </w:p>
        </w:tc>
      </w:tr>
    </w:tbl>
    <w:p w:rsidR="00185E2E" w:rsidRPr="00085343" w:rsidRDefault="00185E2E" w:rsidP="00185E2E">
      <w:pPr>
        <w:keepNext w:val="0"/>
        <w:spacing w:before="0"/>
        <w:jc w:val="left"/>
        <w:rPr>
          <w:sz w:val="24"/>
          <w:szCs w:val="24"/>
        </w:rPr>
      </w:pPr>
    </w:p>
    <w:p w:rsidR="00185E2E" w:rsidRPr="00085343" w:rsidRDefault="00185E2E" w:rsidP="00185E2E">
      <w:pPr>
        <w:keepNext w:val="0"/>
        <w:spacing w:before="0"/>
        <w:jc w:val="left"/>
        <w:rPr>
          <w:sz w:val="24"/>
          <w:szCs w:val="24"/>
        </w:rPr>
      </w:pPr>
    </w:p>
    <w:p w:rsidR="00185E2E" w:rsidRPr="00085343" w:rsidRDefault="00185E2E" w:rsidP="00185E2E">
      <w:pPr>
        <w:keepNext w:val="0"/>
        <w:numPr>
          <w:ilvl w:val="0"/>
          <w:numId w:val="50"/>
        </w:numPr>
        <w:spacing w:before="0"/>
        <w:ind w:left="567" w:hanging="567"/>
        <w:contextualSpacing/>
        <w:jc w:val="left"/>
        <w:outlineLvl w:val="0"/>
        <w:rPr>
          <w:rFonts w:asciiTheme="minorHAnsi" w:eastAsia="Calibri" w:hAnsiTheme="minorHAnsi" w:cstheme="minorHAnsi"/>
          <w:b/>
          <w:bCs/>
          <w:color w:val="000000"/>
          <w:szCs w:val="22"/>
        </w:rPr>
      </w:pPr>
      <w:r w:rsidRPr="00085343">
        <w:rPr>
          <w:rFonts w:asciiTheme="minorHAnsi" w:eastAsia="Calibri" w:hAnsiTheme="minorHAnsi" w:cstheme="minorHAnsi"/>
          <w:b/>
          <w:bCs/>
          <w:color w:val="000000"/>
          <w:szCs w:val="22"/>
        </w:rPr>
        <w:t>Úprava subjektov</w:t>
      </w:r>
    </w:p>
    <w:p w:rsidR="00185E2E" w:rsidRPr="00085343" w:rsidRDefault="00185E2E" w:rsidP="00185E2E">
      <w:pPr>
        <w:keepNext w:val="0"/>
        <w:spacing w:before="0"/>
        <w:jc w:val="left"/>
        <w:rPr>
          <w:sz w:val="24"/>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5"/>
        <w:gridCol w:w="6354"/>
      </w:tblGrid>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 xml:space="preserve">Situácia </w:t>
            </w:r>
          </w:p>
        </w:tc>
        <w:tc>
          <w:tcPr>
            <w:tcW w:w="6354"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Súčasnú prácu so subjektami v ITMS2014+ je potrebné upraviť v zmysle nižšie uvedených požiadaviek bodu 11.</w:t>
            </w:r>
          </w:p>
        </w:tc>
      </w:tr>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Požiadavka</w:t>
            </w:r>
          </w:p>
          <w:p w:rsidR="00185E2E" w:rsidRPr="00085343" w:rsidRDefault="00185E2E" w:rsidP="000E7F2D">
            <w:pPr>
              <w:keepNext w:val="0"/>
              <w:spacing w:before="0"/>
              <w:jc w:val="left"/>
              <w:rPr>
                <w:rFonts w:asciiTheme="minorHAnsi" w:hAnsiTheme="minorHAnsi"/>
                <w:b/>
                <w:sz w:val="24"/>
                <w:szCs w:val="24"/>
              </w:rPr>
            </w:pPr>
          </w:p>
        </w:tc>
        <w:tc>
          <w:tcPr>
            <w:tcW w:w="6354" w:type="dxa"/>
            <w:shd w:val="clear" w:color="auto" w:fill="auto"/>
          </w:tcPr>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Na subjektoch sa nebude kontrolovať jedinečnosť IČO, ale jedinečnosť kombinácie IČO a právna forma. </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Na právnej forme sa bude držať informácia, či je možné zadať subjekt s rovnakým IČO ale inou právnou formou.</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Subjekt bude rozšírení o tieto polia:</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Výrobné zameranie podniku</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Veľkosť farmy/poľ. podniku (ha)</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Kategória podniku</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Kapitálová štruktúra podniku (spoločníci, akcionári žiadateľa)</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Sídlo podniku podľa typu oblasti ANC (LFA)</w:t>
            </w:r>
          </w:p>
          <w:p w:rsidR="00185E2E" w:rsidRPr="00085343" w:rsidRDefault="00185E2E" w:rsidP="000E7F2D">
            <w:pPr>
              <w:keepNext w:val="0"/>
              <w:spacing w:before="0"/>
              <w:ind w:left="2160"/>
              <w:jc w:val="left"/>
              <w:rPr>
                <w:rFonts w:asciiTheme="minorHAnsi" w:hAnsiTheme="minorHAnsi"/>
                <w:noProof w:val="0"/>
                <w:sz w:val="20"/>
                <w:lang w:eastAsia="en-US"/>
              </w:rPr>
            </w:pPr>
          </w:p>
        </w:tc>
      </w:tr>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t>Požiadavka potrebná pre realizáciu podopatrenia 19.4</w:t>
            </w:r>
          </w:p>
        </w:tc>
        <w:tc>
          <w:tcPr>
            <w:tcW w:w="6354" w:type="dxa"/>
            <w:shd w:val="clear" w:color="auto" w:fill="auto"/>
            <w:vAlign w:val="center"/>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b/>
                <w:sz w:val="20"/>
              </w:rPr>
              <w:t>Nie</w:t>
            </w:r>
          </w:p>
        </w:tc>
      </w:tr>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cs="Arial"/>
                <w:sz w:val="20"/>
              </w:rPr>
              <w:t>Časť  aplikácie</w:t>
            </w:r>
          </w:p>
        </w:tc>
        <w:tc>
          <w:tcPr>
            <w:tcW w:w="6354"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cs="Arial"/>
                <w:sz w:val="20"/>
              </w:rPr>
              <w:t>Pre verejnú a neverejnú časť</w:t>
            </w:r>
          </w:p>
        </w:tc>
      </w:tr>
    </w:tbl>
    <w:p w:rsidR="00185E2E" w:rsidRPr="00085343" w:rsidRDefault="00185E2E" w:rsidP="00185E2E">
      <w:pPr>
        <w:keepNext w:val="0"/>
        <w:spacing w:before="0"/>
        <w:jc w:val="left"/>
        <w:rPr>
          <w:sz w:val="24"/>
          <w:szCs w:val="24"/>
        </w:rPr>
      </w:pPr>
    </w:p>
    <w:p w:rsidR="00185E2E" w:rsidRPr="00085343" w:rsidRDefault="00185E2E" w:rsidP="00185E2E">
      <w:pPr>
        <w:keepNext w:val="0"/>
        <w:spacing w:before="0"/>
        <w:jc w:val="left"/>
        <w:rPr>
          <w:sz w:val="24"/>
          <w:szCs w:val="24"/>
        </w:rPr>
      </w:pPr>
    </w:p>
    <w:p w:rsidR="00185E2E" w:rsidRPr="00085343" w:rsidRDefault="00185E2E" w:rsidP="00185E2E">
      <w:pPr>
        <w:keepNext w:val="0"/>
        <w:numPr>
          <w:ilvl w:val="0"/>
          <w:numId w:val="50"/>
        </w:numPr>
        <w:spacing w:before="0"/>
        <w:ind w:left="567" w:hanging="567"/>
        <w:contextualSpacing/>
        <w:jc w:val="left"/>
        <w:outlineLvl w:val="0"/>
        <w:rPr>
          <w:rFonts w:asciiTheme="minorHAnsi" w:eastAsia="Calibri" w:hAnsiTheme="minorHAnsi" w:cstheme="minorHAnsi"/>
          <w:b/>
          <w:bCs/>
          <w:color w:val="000000"/>
          <w:szCs w:val="22"/>
        </w:rPr>
      </w:pPr>
      <w:r w:rsidRPr="00085343">
        <w:rPr>
          <w:rFonts w:asciiTheme="minorHAnsi" w:eastAsia="Calibri" w:hAnsiTheme="minorHAnsi" w:cstheme="minorHAnsi"/>
          <w:b/>
          <w:bCs/>
          <w:color w:val="000000"/>
          <w:szCs w:val="22"/>
        </w:rPr>
        <w:t>Hodnotiaci modul</w:t>
      </w:r>
    </w:p>
    <w:p w:rsidR="00185E2E" w:rsidRPr="00085343" w:rsidRDefault="00185E2E" w:rsidP="00185E2E">
      <w:pPr>
        <w:keepNext w:val="0"/>
        <w:spacing w:before="0"/>
        <w:jc w:val="left"/>
        <w:rPr>
          <w:sz w:val="24"/>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5"/>
        <w:gridCol w:w="6354"/>
      </w:tblGrid>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b/>
                <w:sz w:val="20"/>
              </w:rPr>
            </w:pPr>
            <w:r w:rsidRPr="00085343">
              <w:rPr>
                <w:rFonts w:asciiTheme="minorHAnsi" w:hAnsiTheme="minorHAnsi"/>
                <w:sz w:val="20"/>
              </w:rPr>
              <w:t xml:space="preserve">Situácia </w:t>
            </w:r>
          </w:p>
        </w:tc>
        <w:tc>
          <w:tcPr>
            <w:tcW w:w="6354" w:type="dxa"/>
            <w:shd w:val="clear" w:color="auto" w:fill="auto"/>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sz w:val="20"/>
              </w:rPr>
              <w:t>Súčasnú prácu s hodnotiacim modulom v ITMS2014+ je potrebné upraviť v zmysle nižšie uvedených požiadaviek bodu 12.</w:t>
            </w:r>
          </w:p>
        </w:tc>
      </w:tr>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sz w:val="20"/>
              </w:rPr>
              <w:t>Požiadavka</w:t>
            </w:r>
          </w:p>
          <w:p w:rsidR="00185E2E" w:rsidRPr="00085343" w:rsidRDefault="00185E2E" w:rsidP="000E7F2D">
            <w:pPr>
              <w:keepNext w:val="0"/>
              <w:spacing w:before="0"/>
              <w:jc w:val="left"/>
              <w:rPr>
                <w:rFonts w:asciiTheme="minorHAnsi" w:hAnsiTheme="minorHAnsi"/>
                <w:b/>
                <w:sz w:val="20"/>
              </w:rPr>
            </w:pPr>
          </w:p>
        </w:tc>
        <w:tc>
          <w:tcPr>
            <w:tcW w:w="6354" w:type="dxa"/>
            <w:shd w:val="clear" w:color="auto" w:fill="auto"/>
          </w:tcPr>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Hodnotenie bude zadávané na neverejnej časti.</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Budú existovať 4 možnosti zadávania hodnotení </w:t>
            </w:r>
            <w:proofErr w:type="spellStart"/>
            <w:r w:rsidRPr="00085343">
              <w:rPr>
                <w:rFonts w:asciiTheme="minorHAnsi" w:eastAsiaTheme="minorHAnsi" w:hAnsiTheme="minorHAnsi" w:cstheme="minorBidi"/>
                <w:noProof w:val="0"/>
                <w:sz w:val="20"/>
                <w:lang w:eastAsia="en-US"/>
              </w:rPr>
              <w:t>ŽoNFP</w:t>
            </w:r>
            <w:proofErr w:type="spellEnd"/>
            <w:r w:rsidRPr="00085343">
              <w:rPr>
                <w:rFonts w:asciiTheme="minorHAnsi" w:eastAsiaTheme="minorHAnsi" w:hAnsiTheme="minorHAnsi" w:cstheme="minorBidi"/>
                <w:noProof w:val="0"/>
                <w:sz w:val="20"/>
                <w:lang w:eastAsia="en-US"/>
              </w:rPr>
              <w:t>: plný počet bodov, priemer na základe rozpočtu, škála (1, 3, 5) alebo hodnotenie zadávané hodnotiteľom.</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Ak MAS zadala zle body za niektoré z kritérií, PPA bude mať nasledovné možnosti:</w:t>
            </w:r>
          </w:p>
          <w:p w:rsidR="00185E2E" w:rsidRPr="00085343" w:rsidRDefault="00185E2E" w:rsidP="000E7F2D">
            <w:pPr>
              <w:keepNext w:val="0"/>
              <w:spacing w:before="0"/>
              <w:ind w:left="264"/>
              <w:rPr>
                <w:rFonts w:asciiTheme="minorHAnsi" w:hAnsiTheme="minorHAnsi"/>
                <w:noProof w:val="0"/>
                <w:sz w:val="20"/>
                <w:lang w:eastAsia="en-US"/>
              </w:rPr>
            </w:pPr>
            <w:r w:rsidRPr="00085343">
              <w:rPr>
                <w:rFonts w:asciiTheme="minorHAnsi" w:hAnsiTheme="minorHAnsi"/>
                <w:noProof w:val="0"/>
                <w:sz w:val="20"/>
                <w:lang w:eastAsia="en-US"/>
              </w:rPr>
              <w:t xml:space="preserve">1. ak oprava bodov zo strany PPA </w:t>
            </w:r>
            <w:r w:rsidRPr="00085343">
              <w:rPr>
                <w:rFonts w:asciiTheme="minorHAnsi" w:hAnsiTheme="minorHAnsi"/>
                <w:noProof w:val="0"/>
                <w:sz w:val="20"/>
                <w:u w:val="single"/>
                <w:lang w:eastAsia="en-US"/>
              </w:rPr>
              <w:t>neovplyvní</w:t>
            </w:r>
            <w:r w:rsidRPr="00085343">
              <w:rPr>
                <w:rFonts w:asciiTheme="minorHAnsi" w:hAnsiTheme="minorHAnsi"/>
                <w:noProof w:val="0"/>
                <w:sz w:val="20"/>
                <w:lang w:eastAsia="en-US"/>
              </w:rPr>
              <w:t xml:space="preserve"> schválenie, resp. neschválenie žiadosti, PPA má právomoc body meniť.</w:t>
            </w:r>
          </w:p>
          <w:p w:rsidR="00185E2E" w:rsidRPr="00085343" w:rsidRDefault="00185E2E" w:rsidP="000E7F2D">
            <w:pPr>
              <w:keepNext w:val="0"/>
              <w:spacing w:before="0"/>
              <w:ind w:left="264"/>
              <w:rPr>
                <w:rFonts w:asciiTheme="minorHAnsi" w:hAnsiTheme="minorHAnsi"/>
                <w:noProof w:val="0"/>
                <w:sz w:val="20"/>
                <w:lang w:eastAsia="en-US"/>
              </w:rPr>
            </w:pPr>
            <w:r w:rsidRPr="00085343">
              <w:rPr>
                <w:rFonts w:asciiTheme="minorHAnsi" w:hAnsiTheme="minorHAnsi"/>
                <w:noProof w:val="0"/>
                <w:sz w:val="20"/>
                <w:lang w:eastAsia="en-US"/>
              </w:rPr>
              <w:t xml:space="preserve">2. ak  oprava bodov zo strany PPA </w:t>
            </w:r>
            <w:r w:rsidRPr="00085343">
              <w:rPr>
                <w:rFonts w:asciiTheme="minorHAnsi" w:hAnsiTheme="minorHAnsi"/>
                <w:noProof w:val="0"/>
                <w:sz w:val="20"/>
                <w:u w:val="single"/>
                <w:lang w:eastAsia="en-US"/>
              </w:rPr>
              <w:t>ovplyvní</w:t>
            </w:r>
            <w:r w:rsidRPr="00085343">
              <w:rPr>
                <w:rFonts w:asciiTheme="minorHAnsi" w:hAnsiTheme="minorHAnsi"/>
                <w:noProof w:val="0"/>
                <w:sz w:val="20"/>
                <w:lang w:eastAsia="en-US"/>
              </w:rPr>
              <w:t xml:space="preserve"> schválenie, resp. neschválenie žiadosti, PPA žiadosť vráti naspať na MAS</w:t>
            </w:r>
          </w:p>
          <w:p w:rsidR="00185E2E" w:rsidRPr="00085343" w:rsidRDefault="00185E2E" w:rsidP="000E7F2D">
            <w:pPr>
              <w:keepNext w:val="0"/>
              <w:spacing w:before="0"/>
              <w:jc w:val="left"/>
              <w:rPr>
                <w:rFonts w:asciiTheme="minorHAnsi" w:hAnsiTheme="minorHAnsi"/>
                <w:noProof w:val="0"/>
                <w:sz w:val="20"/>
                <w:lang w:eastAsia="en-US"/>
              </w:rPr>
            </w:pPr>
          </w:p>
        </w:tc>
      </w:tr>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t>Požiadavka potrebná pre realizáciu podopatrenia 19.4</w:t>
            </w:r>
          </w:p>
        </w:tc>
        <w:tc>
          <w:tcPr>
            <w:tcW w:w="6354" w:type="dxa"/>
            <w:shd w:val="clear" w:color="auto" w:fill="auto"/>
            <w:vAlign w:val="center"/>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b/>
                <w:sz w:val="20"/>
              </w:rPr>
              <w:t>Nie</w:t>
            </w:r>
          </w:p>
        </w:tc>
      </w:tr>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cs="Arial"/>
                <w:sz w:val="20"/>
              </w:rPr>
              <w:t>Časť  aplikácie</w:t>
            </w:r>
          </w:p>
        </w:tc>
        <w:tc>
          <w:tcPr>
            <w:tcW w:w="6354" w:type="dxa"/>
            <w:shd w:val="clear" w:color="auto" w:fill="auto"/>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cs="Arial"/>
                <w:sz w:val="20"/>
              </w:rPr>
              <w:t>Pre neverejnú časť</w:t>
            </w:r>
          </w:p>
        </w:tc>
      </w:tr>
    </w:tbl>
    <w:p w:rsidR="00185E2E" w:rsidRPr="00085343" w:rsidRDefault="00185E2E" w:rsidP="00185E2E">
      <w:pPr>
        <w:keepNext w:val="0"/>
        <w:spacing w:before="0"/>
        <w:jc w:val="left"/>
        <w:rPr>
          <w:sz w:val="24"/>
          <w:szCs w:val="24"/>
        </w:rPr>
      </w:pPr>
    </w:p>
    <w:p w:rsidR="00185E2E" w:rsidRPr="00085343" w:rsidRDefault="00185E2E" w:rsidP="00185E2E">
      <w:pPr>
        <w:keepNext w:val="0"/>
        <w:spacing w:before="0"/>
        <w:jc w:val="left"/>
        <w:rPr>
          <w:sz w:val="24"/>
          <w:szCs w:val="24"/>
        </w:rPr>
      </w:pPr>
    </w:p>
    <w:p w:rsidR="00185E2E" w:rsidRPr="00085343" w:rsidRDefault="00185E2E" w:rsidP="00185E2E">
      <w:pPr>
        <w:keepNext w:val="0"/>
        <w:spacing w:before="0"/>
        <w:jc w:val="left"/>
        <w:rPr>
          <w:sz w:val="24"/>
          <w:szCs w:val="24"/>
        </w:rPr>
      </w:pPr>
    </w:p>
    <w:p w:rsidR="00185E2E" w:rsidRPr="00085343" w:rsidRDefault="00185E2E" w:rsidP="00185E2E">
      <w:pPr>
        <w:keepNext w:val="0"/>
        <w:suppressLineNumbers/>
        <w:spacing w:after="120" w:line="276" w:lineRule="auto"/>
        <w:ind w:left="66"/>
        <w:jc w:val="left"/>
        <w:rPr>
          <w:rFonts w:asciiTheme="minorHAnsi" w:eastAsiaTheme="minorHAnsi" w:hAnsiTheme="minorHAnsi" w:cs="FreeSans"/>
          <w:b/>
          <w:i/>
          <w:iCs/>
          <w:noProof w:val="0"/>
          <w:sz w:val="20"/>
          <w:lang w:eastAsia="en-US"/>
        </w:rPr>
      </w:pPr>
      <w:r w:rsidRPr="00085343">
        <w:rPr>
          <w:rFonts w:asciiTheme="minorHAnsi" w:eastAsiaTheme="minorHAnsi" w:hAnsiTheme="minorHAnsi" w:cs="FreeSans"/>
          <w:b/>
          <w:i/>
          <w:iCs/>
          <w:noProof w:val="0"/>
          <w:sz w:val="20"/>
          <w:lang w:eastAsia="en-US"/>
        </w:rPr>
        <w:t>12.1 Vytvorenie číselníka kritérií</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8"/>
        <w:gridCol w:w="6361"/>
      </w:tblGrid>
      <w:tr w:rsidR="00185E2E" w:rsidRPr="00085343" w:rsidTr="000E7F2D">
        <w:tc>
          <w:tcPr>
            <w:tcW w:w="2598" w:type="dxa"/>
            <w:shd w:val="clear" w:color="auto" w:fill="auto"/>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 xml:space="preserve">Situácia </w:t>
            </w:r>
          </w:p>
        </w:tc>
        <w:tc>
          <w:tcPr>
            <w:tcW w:w="6361"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Súčasnú prácu s hodnotiacim modulom v ITMS2014+ je potrebné upraviť v zmysle nižšie uvedených požiadaviek bodu 12.1.</w:t>
            </w:r>
          </w:p>
        </w:tc>
      </w:tr>
      <w:tr w:rsidR="00185E2E" w:rsidRPr="00085343" w:rsidTr="000E7F2D">
        <w:tc>
          <w:tcPr>
            <w:tcW w:w="2598"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Požiadavka</w:t>
            </w:r>
          </w:p>
          <w:p w:rsidR="00185E2E" w:rsidRPr="00085343" w:rsidRDefault="00185E2E" w:rsidP="000E7F2D">
            <w:pPr>
              <w:keepNext w:val="0"/>
              <w:spacing w:before="0"/>
              <w:jc w:val="left"/>
              <w:rPr>
                <w:rFonts w:asciiTheme="minorHAnsi" w:hAnsiTheme="minorHAnsi"/>
                <w:b/>
                <w:sz w:val="24"/>
                <w:szCs w:val="24"/>
              </w:rPr>
            </w:pPr>
          </w:p>
        </w:tc>
        <w:tc>
          <w:tcPr>
            <w:tcW w:w="6361" w:type="dxa"/>
            <w:shd w:val="clear" w:color="auto" w:fill="auto"/>
          </w:tcPr>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Všeobecné kritériá – pre všetky </w:t>
            </w:r>
            <w:proofErr w:type="spellStart"/>
            <w:r w:rsidRPr="00085343">
              <w:rPr>
                <w:rFonts w:asciiTheme="minorHAnsi" w:eastAsiaTheme="minorHAnsi" w:hAnsiTheme="minorHAnsi" w:cstheme="minorBidi"/>
                <w:noProof w:val="0"/>
                <w:sz w:val="20"/>
                <w:lang w:eastAsia="en-US"/>
              </w:rPr>
              <w:t>podopatrenia</w:t>
            </w:r>
            <w:proofErr w:type="spellEnd"/>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Výberové kritériá – pre každé </w:t>
            </w:r>
            <w:proofErr w:type="spellStart"/>
            <w:r w:rsidRPr="00085343">
              <w:rPr>
                <w:rFonts w:asciiTheme="minorHAnsi" w:eastAsiaTheme="minorHAnsi" w:hAnsiTheme="minorHAnsi" w:cstheme="minorBidi"/>
                <w:noProof w:val="0"/>
                <w:sz w:val="20"/>
                <w:lang w:eastAsia="en-US"/>
              </w:rPr>
              <w:t>podopatrenie</w:t>
            </w:r>
            <w:proofErr w:type="spellEnd"/>
            <w:r w:rsidRPr="00085343">
              <w:rPr>
                <w:rFonts w:asciiTheme="minorHAnsi" w:eastAsiaTheme="minorHAnsi" w:hAnsiTheme="minorHAnsi" w:cstheme="minorBidi"/>
                <w:noProof w:val="0"/>
                <w:sz w:val="20"/>
                <w:lang w:eastAsia="en-US"/>
              </w:rPr>
              <w:t xml:space="preserve"> iné, každá MAS iné</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Bodovacie kritériá – pre každé </w:t>
            </w:r>
            <w:proofErr w:type="spellStart"/>
            <w:r w:rsidRPr="00085343">
              <w:rPr>
                <w:rFonts w:asciiTheme="minorHAnsi" w:eastAsiaTheme="minorHAnsi" w:hAnsiTheme="minorHAnsi" w:cstheme="minorBidi"/>
                <w:noProof w:val="0"/>
                <w:sz w:val="20"/>
                <w:lang w:eastAsia="en-US"/>
              </w:rPr>
              <w:t>podopatrenie</w:t>
            </w:r>
            <w:proofErr w:type="spellEnd"/>
            <w:r w:rsidRPr="00085343">
              <w:rPr>
                <w:rFonts w:asciiTheme="minorHAnsi" w:eastAsiaTheme="minorHAnsi" w:hAnsiTheme="minorHAnsi" w:cstheme="minorBidi"/>
                <w:noProof w:val="0"/>
                <w:sz w:val="20"/>
                <w:lang w:eastAsia="en-US"/>
              </w:rPr>
              <w:t xml:space="preserve"> iné, každá MAS iné</w:t>
            </w:r>
          </w:p>
          <w:p w:rsidR="00185E2E" w:rsidRPr="00085343" w:rsidRDefault="00185E2E" w:rsidP="000E7F2D">
            <w:pPr>
              <w:keepNext w:val="0"/>
              <w:spacing w:before="0"/>
              <w:ind w:left="240"/>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                                  – budú sa priraďovať na stratégii</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Kvalitatívne hodnotenie – hodnotenie projektu realizácie, ktorý bude samostatnou prílohou, kde žiadateľ popisuje projekt</w:t>
            </w:r>
          </w:p>
          <w:p w:rsidR="00185E2E" w:rsidRPr="00085343" w:rsidRDefault="00185E2E" w:rsidP="000E7F2D">
            <w:pPr>
              <w:keepNext w:val="0"/>
              <w:numPr>
                <w:ilvl w:val="0"/>
                <w:numId w:val="53"/>
              </w:numPr>
              <w:spacing w:before="0"/>
              <w:ind w:left="240" w:hanging="240"/>
              <w:jc w:val="left"/>
              <w:rPr>
                <w:rFonts w:asciiTheme="minorHAnsi" w:hAnsiTheme="minorHAnsi"/>
                <w:noProof w:val="0"/>
                <w:sz w:val="20"/>
                <w:lang w:eastAsia="en-US"/>
              </w:rPr>
            </w:pPr>
            <w:r w:rsidRPr="00085343">
              <w:rPr>
                <w:rFonts w:asciiTheme="minorHAnsi" w:eastAsiaTheme="minorHAnsi" w:hAnsiTheme="minorHAnsi" w:cstheme="minorBidi"/>
                <w:noProof w:val="0"/>
                <w:sz w:val="20"/>
                <w:lang w:eastAsia="en-US"/>
              </w:rPr>
              <w:t xml:space="preserve">Rozlišovacie kritériá – predstavuje logiku medzi bodovacími kritériami, ak bude rovnaký počet bodov, z bodovacích kritérií bude určené kritérium (2 - 3), ktoré bude dôležitejšie, ktorá </w:t>
            </w:r>
            <w:proofErr w:type="spellStart"/>
            <w:r w:rsidRPr="00085343">
              <w:rPr>
                <w:rFonts w:asciiTheme="minorHAnsi" w:eastAsiaTheme="minorHAnsi" w:hAnsiTheme="minorHAnsi" w:cstheme="minorBidi"/>
                <w:noProof w:val="0"/>
                <w:sz w:val="20"/>
                <w:lang w:eastAsia="en-US"/>
              </w:rPr>
              <w:t>ŽoNFP</w:t>
            </w:r>
            <w:proofErr w:type="spellEnd"/>
            <w:r w:rsidRPr="00085343">
              <w:rPr>
                <w:rFonts w:asciiTheme="minorHAnsi" w:eastAsiaTheme="minorHAnsi" w:hAnsiTheme="minorHAnsi" w:cstheme="minorBidi"/>
                <w:noProof w:val="0"/>
                <w:sz w:val="20"/>
                <w:lang w:eastAsia="en-US"/>
              </w:rPr>
              <w:t xml:space="preserve"> bude mať najviac bodov za to kritérium, tá bude vyššie v poradí</w:t>
            </w:r>
          </w:p>
        </w:tc>
      </w:tr>
      <w:tr w:rsidR="00185E2E" w:rsidRPr="00085343" w:rsidTr="000E7F2D">
        <w:tc>
          <w:tcPr>
            <w:tcW w:w="2598"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t>Požiadavka potrebná pre realizáciu podopatrenia 19.4</w:t>
            </w:r>
          </w:p>
        </w:tc>
        <w:tc>
          <w:tcPr>
            <w:tcW w:w="6361" w:type="dxa"/>
            <w:shd w:val="clear" w:color="auto" w:fill="auto"/>
            <w:vAlign w:val="center"/>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b/>
                <w:sz w:val="20"/>
              </w:rPr>
              <w:t>Nie</w:t>
            </w:r>
          </w:p>
        </w:tc>
      </w:tr>
      <w:tr w:rsidR="00185E2E" w:rsidRPr="00085343" w:rsidTr="000E7F2D">
        <w:tc>
          <w:tcPr>
            <w:tcW w:w="2598"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cs="Arial"/>
                <w:sz w:val="20"/>
              </w:rPr>
              <w:t>Časť  aplikácie</w:t>
            </w:r>
          </w:p>
        </w:tc>
        <w:tc>
          <w:tcPr>
            <w:tcW w:w="6361" w:type="dxa"/>
            <w:shd w:val="clear" w:color="auto" w:fill="auto"/>
          </w:tcPr>
          <w:p w:rsidR="00185E2E" w:rsidRPr="00085343" w:rsidDel="0087702A" w:rsidRDefault="00185E2E" w:rsidP="000E7F2D">
            <w:pPr>
              <w:keepNext w:val="0"/>
              <w:spacing w:before="0"/>
              <w:jc w:val="left"/>
              <w:rPr>
                <w:rFonts w:asciiTheme="minorHAnsi" w:hAnsiTheme="minorHAnsi"/>
                <w:sz w:val="20"/>
                <w:szCs w:val="24"/>
              </w:rPr>
            </w:pPr>
            <w:r w:rsidRPr="00085343">
              <w:rPr>
                <w:rFonts w:asciiTheme="minorHAnsi" w:hAnsiTheme="minorHAnsi" w:cs="Arial"/>
                <w:sz w:val="20"/>
              </w:rPr>
              <w:t>Pre neverejnú časť</w:t>
            </w:r>
          </w:p>
        </w:tc>
      </w:tr>
    </w:tbl>
    <w:p w:rsidR="00185E2E" w:rsidRPr="00085343" w:rsidRDefault="00185E2E" w:rsidP="00185E2E">
      <w:pPr>
        <w:keepNext w:val="0"/>
        <w:spacing w:before="0"/>
        <w:jc w:val="left"/>
        <w:rPr>
          <w:sz w:val="24"/>
          <w:szCs w:val="24"/>
        </w:rPr>
      </w:pPr>
    </w:p>
    <w:p w:rsidR="00185E2E" w:rsidRPr="00085343" w:rsidRDefault="00185E2E" w:rsidP="00185E2E">
      <w:pPr>
        <w:keepNext w:val="0"/>
        <w:suppressLineNumbers/>
        <w:spacing w:after="120" w:line="276" w:lineRule="auto"/>
        <w:ind w:left="66"/>
        <w:jc w:val="left"/>
        <w:rPr>
          <w:rFonts w:asciiTheme="minorHAnsi" w:eastAsiaTheme="minorHAnsi" w:hAnsiTheme="minorHAnsi" w:cs="FreeSans"/>
          <w:b/>
          <w:i/>
          <w:iCs/>
          <w:noProof w:val="0"/>
          <w:sz w:val="20"/>
          <w:lang w:eastAsia="en-US"/>
        </w:rPr>
      </w:pPr>
      <w:r w:rsidRPr="00085343">
        <w:rPr>
          <w:rFonts w:asciiTheme="minorHAnsi" w:eastAsiaTheme="minorHAnsi" w:hAnsiTheme="minorHAnsi" w:cs="FreeSans"/>
          <w:b/>
          <w:i/>
          <w:iCs/>
          <w:noProof w:val="0"/>
          <w:sz w:val="20"/>
          <w:lang w:eastAsia="en-US"/>
        </w:rPr>
        <w:t xml:space="preserve">12.2 Hodnotenie </w:t>
      </w:r>
      <w:proofErr w:type="spellStart"/>
      <w:r w:rsidRPr="00085343">
        <w:rPr>
          <w:rFonts w:asciiTheme="minorHAnsi" w:eastAsiaTheme="minorHAnsi" w:hAnsiTheme="minorHAnsi" w:cs="FreeSans"/>
          <w:b/>
          <w:i/>
          <w:iCs/>
          <w:noProof w:val="0"/>
          <w:sz w:val="20"/>
          <w:lang w:eastAsia="en-US"/>
        </w:rPr>
        <w:t>ŽoNFP</w:t>
      </w:r>
      <w:proofErr w:type="spellEnd"/>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5"/>
        <w:gridCol w:w="6354"/>
      </w:tblGrid>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 xml:space="preserve">Situácia </w:t>
            </w:r>
          </w:p>
        </w:tc>
        <w:tc>
          <w:tcPr>
            <w:tcW w:w="6354"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Súčasnú prácu s hodnotiacim modulom v ITMS2014+ je potrebné upraviť v zmysle nižšie uvedených požiadaviek bodu 12.2.</w:t>
            </w:r>
          </w:p>
        </w:tc>
      </w:tr>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Požiadavka</w:t>
            </w:r>
          </w:p>
          <w:p w:rsidR="00185E2E" w:rsidRPr="00085343" w:rsidRDefault="00185E2E" w:rsidP="000E7F2D">
            <w:pPr>
              <w:keepNext w:val="0"/>
              <w:spacing w:before="0"/>
              <w:jc w:val="left"/>
              <w:rPr>
                <w:rFonts w:asciiTheme="minorHAnsi" w:hAnsiTheme="minorHAnsi"/>
                <w:b/>
                <w:sz w:val="24"/>
                <w:szCs w:val="24"/>
              </w:rPr>
            </w:pPr>
          </w:p>
        </w:tc>
        <w:tc>
          <w:tcPr>
            <w:tcW w:w="6354" w:type="dxa"/>
            <w:shd w:val="clear" w:color="auto" w:fill="auto"/>
          </w:tcPr>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V Hodnotiacom module za jednotlivé hodnotiace a výberové kritéria zadá body MAS po vyhodnotení </w:t>
            </w:r>
            <w:proofErr w:type="spellStart"/>
            <w:r w:rsidRPr="00085343">
              <w:rPr>
                <w:rFonts w:asciiTheme="minorHAnsi" w:eastAsiaTheme="minorHAnsi" w:hAnsiTheme="minorHAnsi" w:cstheme="minorBidi"/>
                <w:noProof w:val="0"/>
                <w:sz w:val="20"/>
                <w:lang w:eastAsia="en-US"/>
              </w:rPr>
              <w:t>ŽoNFP</w:t>
            </w:r>
            <w:proofErr w:type="spellEnd"/>
            <w:r w:rsidRPr="00085343">
              <w:rPr>
                <w:rFonts w:asciiTheme="minorHAnsi" w:eastAsiaTheme="minorHAnsi" w:hAnsiTheme="minorHAnsi" w:cstheme="minorBidi"/>
                <w:noProof w:val="0"/>
                <w:sz w:val="20"/>
                <w:lang w:eastAsia="en-US"/>
              </w:rPr>
              <w:t xml:space="preserve"> a PPA taktiež vyhodnotí </w:t>
            </w:r>
            <w:proofErr w:type="spellStart"/>
            <w:r w:rsidRPr="00085343">
              <w:rPr>
                <w:rFonts w:asciiTheme="minorHAnsi" w:eastAsiaTheme="minorHAnsi" w:hAnsiTheme="minorHAnsi" w:cstheme="minorBidi"/>
                <w:noProof w:val="0"/>
                <w:sz w:val="20"/>
                <w:lang w:eastAsia="en-US"/>
              </w:rPr>
              <w:t>ŽoNFP</w:t>
            </w:r>
            <w:proofErr w:type="spellEnd"/>
            <w:r w:rsidRPr="00085343">
              <w:rPr>
                <w:rFonts w:asciiTheme="minorHAnsi" w:eastAsiaTheme="minorHAnsi" w:hAnsiTheme="minorHAnsi" w:cstheme="minorBidi"/>
                <w:noProof w:val="0"/>
                <w:sz w:val="20"/>
                <w:lang w:eastAsia="en-US"/>
              </w:rPr>
              <w:t xml:space="preserve"> a zadá body. Následne kontroluje body zadané MAS.</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Žiadateľ sa nebude sám hodnotiť na </w:t>
            </w:r>
            <w:proofErr w:type="spellStart"/>
            <w:r w:rsidRPr="00085343">
              <w:rPr>
                <w:rFonts w:asciiTheme="minorHAnsi" w:eastAsiaTheme="minorHAnsi" w:hAnsiTheme="minorHAnsi" w:cstheme="minorBidi"/>
                <w:noProof w:val="0"/>
                <w:sz w:val="20"/>
                <w:lang w:eastAsia="en-US"/>
              </w:rPr>
              <w:t>ŽoNFP</w:t>
            </w:r>
            <w:proofErr w:type="spellEnd"/>
            <w:r w:rsidRPr="00085343">
              <w:rPr>
                <w:rFonts w:asciiTheme="minorHAnsi" w:eastAsiaTheme="minorHAnsi" w:hAnsiTheme="minorHAnsi" w:cstheme="minorBidi"/>
                <w:noProof w:val="0"/>
                <w:sz w:val="20"/>
                <w:lang w:eastAsia="en-US"/>
              </w:rPr>
              <w:t>.</w:t>
            </w:r>
          </w:p>
          <w:p w:rsidR="00185E2E" w:rsidRPr="00085343" w:rsidRDefault="00185E2E" w:rsidP="000E7F2D">
            <w:pPr>
              <w:keepNext w:val="0"/>
              <w:numPr>
                <w:ilvl w:val="0"/>
                <w:numId w:val="53"/>
              </w:numPr>
              <w:spacing w:before="0"/>
              <w:ind w:left="240" w:hanging="240"/>
              <w:jc w:val="left"/>
              <w:rPr>
                <w:rFonts w:asciiTheme="minorHAnsi" w:hAnsiTheme="minorHAnsi"/>
                <w:noProof w:val="0"/>
                <w:sz w:val="20"/>
                <w:lang w:eastAsia="en-US"/>
              </w:rPr>
            </w:pPr>
            <w:r w:rsidRPr="00085343">
              <w:rPr>
                <w:rFonts w:asciiTheme="minorHAnsi" w:eastAsiaTheme="minorHAnsi" w:hAnsiTheme="minorHAnsi" w:cstheme="minorBidi"/>
                <w:noProof w:val="0"/>
                <w:sz w:val="20"/>
                <w:lang w:eastAsia="en-US"/>
              </w:rPr>
              <w:t xml:space="preserve">Po ukončení hodnotenia sa má výsledné hodnotenie zobraziť žiadateľovi na </w:t>
            </w:r>
            <w:proofErr w:type="spellStart"/>
            <w:r w:rsidRPr="00085343">
              <w:rPr>
                <w:rFonts w:asciiTheme="minorHAnsi" w:eastAsiaTheme="minorHAnsi" w:hAnsiTheme="minorHAnsi" w:cstheme="minorBidi"/>
                <w:noProof w:val="0"/>
                <w:sz w:val="20"/>
                <w:lang w:eastAsia="en-US"/>
              </w:rPr>
              <w:t>ŽoNFP</w:t>
            </w:r>
            <w:proofErr w:type="spellEnd"/>
            <w:r w:rsidRPr="00085343">
              <w:rPr>
                <w:rFonts w:asciiTheme="minorHAnsi" w:eastAsiaTheme="minorHAnsi" w:hAnsiTheme="minorHAnsi" w:cstheme="minorBidi"/>
                <w:noProof w:val="0"/>
                <w:sz w:val="20"/>
                <w:lang w:eastAsia="en-US"/>
              </w:rPr>
              <w:t>.</w:t>
            </w:r>
          </w:p>
        </w:tc>
      </w:tr>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t>Požiadavka potrebná pre realizáciu podopatrenia 19.4</w:t>
            </w:r>
          </w:p>
        </w:tc>
        <w:tc>
          <w:tcPr>
            <w:tcW w:w="6354" w:type="dxa"/>
            <w:shd w:val="clear" w:color="auto" w:fill="auto"/>
            <w:vAlign w:val="center"/>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b/>
                <w:sz w:val="20"/>
              </w:rPr>
              <w:t>Nie</w:t>
            </w:r>
          </w:p>
        </w:tc>
      </w:tr>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cs="Arial"/>
                <w:sz w:val="20"/>
              </w:rPr>
              <w:t>Časť  aplikácie</w:t>
            </w:r>
          </w:p>
        </w:tc>
        <w:tc>
          <w:tcPr>
            <w:tcW w:w="6354" w:type="dxa"/>
            <w:shd w:val="clear" w:color="auto" w:fill="auto"/>
          </w:tcPr>
          <w:p w:rsidR="00185E2E" w:rsidRPr="00085343" w:rsidDel="00A16F28" w:rsidRDefault="00185E2E" w:rsidP="000E7F2D">
            <w:pPr>
              <w:keepNext w:val="0"/>
              <w:spacing w:before="0"/>
              <w:jc w:val="left"/>
              <w:rPr>
                <w:rFonts w:asciiTheme="minorHAnsi" w:hAnsiTheme="minorHAnsi"/>
                <w:sz w:val="20"/>
                <w:szCs w:val="24"/>
              </w:rPr>
            </w:pPr>
            <w:r w:rsidRPr="00085343">
              <w:rPr>
                <w:rFonts w:asciiTheme="minorHAnsi" w:hAnsiTheme="minorHAnsi" w:cs="Arial"/>
                <w:sz w:val="20"/>
              </w:rPr>
              <w:t>Pre neverejnú časť</w:t>
            </w:r>
          </w:p>
        </w:tc>
      </w:tr>
    </w:tbl>
    <w:p w:rsidR="00185E2E" w:rsidRPr="00085343" w:rsidRDefault="00185E2E" w:rsidP="00185E2E">
      <w:pPr>
        <w:keepNext w:val="0"/>
        <w:spacing w:before="0"/>
        <w:jc w:val="left"/>
        <w:rPr>
          <w:sz w:val="24"/>
          <w:szCs w:val="24"/>
        </w:rPr>
      </w:pPr>
    </w:p>
    <w:p w:rsidR="00185E2E" w:rsidRPr="00085343" w:rsidRDefault="00185E2E" w:rsidP="00185E2E">
      <w:pPr>
        <w:keepNext w:val="0"/>
        <w:spacing w:before="0"/>
        <w:jc w:val="left"/>
        <w:rPr>
          <w:sz w:val="24"/>
          <w:szCs w:val="24"/>
        </w:rPr>
      </w:pPr>
    </w:p>
    <w:p w:rsidR="00185E2E" w:rsidRPr="00085343" w:rsidRDefault="00185E2E" w:rsidP="00185E2E">
      <w:pPr>
        <w:keepNext w:val="0"/>
        <w:numPr>
          <w:ilvl w:val="0"/>
          <w:numId w:val="50"/>
        </w:numPr>
        <w:spacing w:before="0"/>
        <w:ind w:left="567" w:hanging="567"/>
        <w:contextualSpacing/>
        <w:jc w:val="left"/>
        <w:outlineLvl w:val="0"/>
        <w:rPr>
          <w:rFonts w:asciiTheme="minorHAnsi" w:eastAsia="Calibri" w:hAnsiTheme="minorHAnsi" w:cstheme="minorHAnsi"/>
          <w:b/>
          <w:bCs/>
          <w:color w:val="000000"/>
          <w:szCs w:val="22"/>
        </w:rPr>
      </w:pPr>
      <w:r w:rsidRPr="00085343">
        <w:rPr>
          <w:rFonts w:asciiTheme="minorHAnsi" w:eastAsia="Calibri" w:hAnsiTheme="minorHAnsi" w:cstheme="minorHAnsi"/>
          <w:b/>
          <w:bCs/>
          <w:color w:val="000000"/>
          <w:szCs w:val="22"/>
        </w:rPr>
        <w:t>Úprava zadávania výdavkov na ŽoP</w:t>
      </w:r>
    </w:p>
    <w:p w:rsidR="00185E2E" w:rsidRPr="00085343" w:rsidRDefault="00185E2E" w:rsidP="00185E2E">
      <w:pPr>
        <w:keepNext w:val="0"/>
        <w:spacing w:before="0"/>
        <w:jc w:val="left"/>
        <w:rPr>
          <w:sz w:val="24"/>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5"/>
        <w:gridCol w:w="6354"/>
      </w:tblGrid>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b/>
                <w:sz w:val="20"/>
              </w:rPr>
            </w:pPr>
            <w:r w:rsidRPr="00085343">
              <w:rPr>
                <w:rFonts w:asciiTheme="minorHAnsi" w:hAnsiTheme="minorHAnsi"/>
                <w:sz w:val="20"/>
              </w:rPr>
              <w:t xml:space="preserve">Situácia </w:t>
            </w:r>
          </w:p>
        </w:tc>
        <w:tc>
          <w:tcPr>
            <w:tcW w:w="6354" w:type="dxa"/>
            <w:shd w:val="clear" w:color="auto" w:fill="auto"/>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sz w:val="20"/>
              </w:rPr>
              <w:t>Súčasnú prácu so ŽoP v ITMS2014+ je potrebné upraviť v zmysle nižšie uvedených požiadaviek bodu 13.</w:t>
            </w:r>
          </w:p>
        </w:tc>
      </w:tr>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b/>
                <w:sz w:val="20"/>
              </w:rPr>
            </w:pPr>
            <w:r w:rsidRPr="00085343">
              <w:rPr>
                <w:rFonts w:asciiTheme="minorHAnsi" w:hAnsiTheme="minorHAnsi"/>
                <w:sz w:val="20"/>
              </w:rPr>
              <w:t>Požiadavka</w:t>
            </w:r>
          </w:p>
        </w:tc>
        <w:tc>
          <w:tcPr>
            <w:tcW w:w="6354" w:type="dxa"/>
            <w:shd w:val="clear" w:color="auto" w:fill="auto"/>
          </w:tcPr>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Do deklarovaného výdavku do sekcie Suma žiadaná na preplatenie budú pridané nové polia:</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počet jednotiek</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merná jednotka</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jednotková cena</w:t>
            </w:r>
          </w:p>
        </w:tc>
      </w:tr>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t>Požiadavka potrebná pre realizáciu podopatrenia 19.4</w:t>
            </w:r>
          </w:p>
        </w:tc>
        <w:tc>
          <w:tcPr>
            <w:tcW w:w="6354" w:type="dxa"/>
            <w:shd w:val="clear" w:color="auto" w:fill="auto"/>
            <w:vAlign w:val="center"/>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b/>
                <w:sz w:val="20"/>
              </w:rPr>
              <w:t>Nie</w:t>
            </w:r>
          </w:p>
        </w:tc>
      </w:tr>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cs="Arial"/>
                <w:sz w:val="20"/>
              </w:rPr>
              <w:t>Časť  aplikácie</w:t>
            </w:r>
          </w:p>
        </w:tc>
        <w:tc>
          <w:tcPr>
            <w:tcW w:w="6354" w:type="dxa"/>
            <w:shd w:val="clear" w:color="auto" w:fill="auto"/>
          </w:tcPr>
          <w:p w:rsidR="00185E2E" w:rsidRPr="00085343" w:rsidDel="00601477" w:rsidRDefault="00185E2E" w:rsidP="000E7F2D">
            <w:pPr>
              <w:keepNext w:val="0"/>
              <w:spacing w:before="0"/>
              <w:jc w:val="left"/>
              <w:rPr>
                <w:rFonts w:asciiTheme="minorHAnsi" w:hAnsiTheme="minorHAnsi"/>
                <w:sz w:val="20"/>
              </w:rPr>
            </w:pPr>
            <w:r w:rsidRPr="00085343">
              <w:rPr>
                <w:rFonts w:asciiTheme="minorHAnsi" w:hAnsiTheme="minorHAnsi" w:cs="Arial"/>
                <w:sz w:val="20"/>
              </w:rPr>
              <w:t>Pre verejnú a neverejnú časť</w:t>
            </w:r>
          </w:p>
        </w:tc>
      </w:tr>
    </w:tbl>
    <w:p w:rsidR="00185E2E" w:rsidRPr="00085343" w:rsidRDefault="00185E2E" w:rsidP="00185E2E">
      <w:pPr>
        <w:keepNext w:val="0"/>
        <w:spacing w:before="0"/>
        <w:ind w:left="567"/>
        <w:contextualSpacing/>
        <w:jc w:val="left"/>
        <w:outlineLvl w:val="0"/>
        <w:rPr>
          <w:rFonts w:asciiTheme="minorHAnsi" w:eastAsia="Calibri" w:hAnsiTheme="minorHAnsi" w:cstheme="minorHAnsi"/>
          <w:b/>
          <w:bCs/>
          <w:color w:val="000000"/>
          <w:szCs w:val="22"/>
        </w:rPr>
      </w:pPr>
    </w:p>
    <w:p w:rsidR="00185E2E" w:rsidRPr="00085343" w:rsidRDefault="00185E2E" w:rsidP="00185E2E">
      <w:pPr>
        <w:keepNext w:val="0"/>
        <w:numPr>
          <w:ilvl w:val="0"/>
          <w:numId w:val="50"/>
        </w:numPr>
        <w:spacing w:before="0"/>
        <w:ind w:left="567" w:hanging="567"/>
        <w:contextualSpacing/>
        <w:jc w:val="left"/>
        <w:outlineLvl w:val="0"/>
        <w:rPr>
          <w:rFonts w:asciiTheme="minorHAnsi" w:eastAsia="Calibri" w:hAnsiTheme="minorHAnsi" w:cstheme="minorHAnsi"/>
          <w:b/>
          <w:bCs/>
          <w:color w:val="000000"/>
          <w:szCs w:val="22"/>
        </w:rPr>
      </w:pPr>
      <w:r w:rsidRPr="00085343">
        <w:rPr>
          <w:rFonts w:asciiTheme="minorHAnsi" w:eastAsia="Calibri" w:hAnsiTheme="minorHAnsi" w:cstheme="minorHAnsi"/>
          <w:b/>
          <w:bCs/>
          <w:color w:val="000000"/>
          <w:szCs w:val="22"/>
        </w:rPr>
        <w:t>Úprava čestného vyhlásenia na ŽoNFP, ŽoP a monitorovacej správe</w:t>
      </w:r>
    </w:p>
    <w:p w:rsidR="00185E2E" w:rsidRPr="00085343" w:rsidRDefault="00185E2E" w:rsidP="00185E2E">
      <w:pPr>
        <w:keepNext w:val="0"/>
        <w:spacing w:before="0"/>
        <w:jc w:val="left"/>
        <w:rPr>
          <w:sz w:val="24"/>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6355"/>
      </w:tblGrid>
      <w:tr w:rsidR="00185E2E" w:rsidRPr="00085343" w:rsidTr="000E7F2D">
        <w:tc>
          <w:tcPr>
            <w:tcW w:w="2604" w:type="dxa"/>
            <w:shd w:val="clear" w:color="auto" w:fill="auto"/>
          </w:tcPr>
          <w:p w:rsidR="00185E2E" w:rsidRPr="00085343" w:rsidRDefault="00185E2E" w:rsidP="000E7F2D">
            <w:pPr>
              <w:keepNext w:val="0"/>
              <w:spacing w:before="0"/>
              <w:jc w:val="left"/>
              <w:rPr>
                <w:rFonts w:asciiTheme="minorHAnsi" w:hAnsiTheme="minorHAnsi"/>
                <w:b/>
                <w:sz w:val="20"/>
              </w:rPr>
            </w:pPr>
            <w:r w:rsidRPr="00085343">
              <w:rPr>
                <w:rFonts w:asciiTheme="minorHAnsi" w:hAnsiTheme="minorHAnsi"/>
                <w:sz w:val="20"/>
              </w:rPr>
              <w:t xml:space="preserve">Situácia </w:t>
            </w:r>
          </w:p>
        </w:tc>
        <w:tc>
          <w:tcPr>
            <w:tcW w:w="6355" w:type="dxa"/>
            <w:shd w:val="clear" w:color="auto" w:fill="auto"/>
          </w:tcPr>
          <w:p w:rsidR="00185E2E" w:rsidRPr="00085343" w:rsidRDefault="00185E2E" w:rsidP="000E7F2D">
            <w:pPr>
              <w:keepNext w:val="0"/>
              <w:spacing w:before="0"/>
              <w:jc w:val="left"/>
              <w:rPr>
                <w:rFonts w:asciiTheme="minorHAnsi" w:hAnsiTheme="minorHAnsi"/>
                <w:color w:val="0000FF"/>
                <w:sz w:val="20"/>
              </w:rPr>
            </w:pPr>
            <w:r w:rsidRPr="00085343">
              <w:rPr>
                <w:rFonts w:asciiTheme="minorHAnsi" w:hAnsiTheme="minorHAnsi"/>
                <w:sz w:val="20"/>
              </w:rPr>
              <w:t>Súčasné čestné vyhlásenie na ŽoNFP, ŽoP a monitorovacej správe v ITMS2014+ je potrebné upraviť v zmysle nižšie uvedených požiadaviek bodu 14.</w:t>
            </w:r>
          </w:p>
        </w:tc>
      </w:tr>
      <w:tr w:rsidR="00185E2E" w:rsidRPr="00085343" w:rsidTr="000E7F2D">
        <w:trPr>
          <w:trHeight w:val="302"/>
        </w:trPr>
        <w:tc>
          <w:tcPr>
            <w:tcW w:w="2604" w:type="dxa"/>
            <w:shd w:val="clear" w:color="auto" w:fill="auto"/>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sz w:val="20"/>
              </w:rPr>
              <w:t>Požiadavka</w:t>
            </w:r>
          </w:p>
        </w:tc>
        <w:tc>
          <w:tcPr>
            <w:tcW w:w="6355" w:type="dxa"/>
            <w:shd w:val="clear" w:color="auto" w:fill="auto"/>
          </w:tcPr>
          <w:p w:rsidR="00185E2E" w:rsidRPr="00085343" w:rsidRDefault="00185E2E" w:rsidP="000E7F2D">
            <w:pPr>
              <w:keepNext w:val="0"/>
              <w:spacing w:before="0"/>
              <w:jc w:val="left"/>
              <w:rPr>
                <w:rFonts w:asciiTheme="minorHAnsi" w:hAnsiTheme="minorHAnsi"/>
                <w:noProof w:val="0"/>
                <w:color w:val="0000FF"/>
                <w:sz w:val="20"/>
                <w:lang w:eastAsia="en-US"/>
              </w:rPr>
            </w:pPr>
            <w:r w:rsidRPr="00085343">
              <w:rPr>
                <w:rFonts w:asciiTheme="minorHAnsi" w:eastAsiaTheme="minorHAnsi" w:hAnsiTheme="minorHAnsi" w:cstheme="minorBidi"/>
                <w:noProof w:val="0"/>
                <w:sz w:val="20"/>
                <w:lang w:eastAsia="en-US"/>
              </w:rPr>
              <w:t xml:space="preserve">Čestné vyhlásenie na </w:t>
            </w:r>
            <w:proofErr w:type="spellStart"/>
            <w:r w:rsidRPr="00085343">
              <w:rPr>
                <w:rFonts w:asciiTheme="minorHAnsi" w:eastAsiaTheme="minorHAnsi" w:hAnsiTheme="minorHAnsi" w:cstheme="minorBidi"/>
                <w:noProof w:val="0"/>
                <w:sz w:val="20"/>
                <w:lang w:eastAsia="en-US"/>
              </w:rPr>
              <w:t>ŽoNFP</w:t>
            </w:r>
            <w:proofErr w:type="spellEnd"/>
            <w:r w:rsidRPr="00085343">
              <w:rPr>
                <w:rFonts w:asciiTheme="minorHAnsi" w:eastAsiaTheme="minorHAnsi" w:hAnsiTheme="minorHAnsi" w:cstheme="minorBidi"/>
                <w:noProof w:val="0"/>
                <w:sz w:val="20"/>
                <w:lang w:eastAsia="en-US"/>
              </w:rPr>
              <w:t xml:space="preserve">, </w:t>
            </w:r>
            <w:proofErr w:type="spellStart"/>
            <w:r w:rsidRPr="00085343">
              <w:rPr>
                <w:rFonts w:asciiTheme="minorHAnsi" w:eastAsiaTheme="minorHAnsi" w:hAnsiTheme="minorHAnsi" w:cstheme="minorBidi"/>
                <w:noProof w:val="0"/>
                <w:sz w:val="20"/>
                <w:lang w:eastAsia="en-US"/>
              </w:rPr>
              <w:t>ŽoP</w:t>
            </w:r>
            <w:proofErr w:type="spellEnd"/>
            <w:r w:rsidRPr="00085343">
              <w:rPr>
                <w:rFonts w:asciiTheme="minorHAnsi" w:eastAsiaTheme="minorHAnsi" w:hAnsiTheme="minorHAnsi" w:cstheme="minorBidi"/>
                <w:noProof w:val="0"/>
                <w:sz w:val="20"/>
                <w:lang w:eastAsia="en-US"/>
              </w:rPr>
              <w:t xml:space="preserve"> a monitorovacej správe sa pre PRV bude zobrazovať iné.</w:t>
            </w:r>
          </w:p>
        </w:tc>
      </w:tr>
      <w:tr w:rsidR="00185E2E" w:rsidRPr="00085343" w:rsidTr="000E7F2D">
        <w:tc>
          <w:tcPr>
            <w:tcW w:w="2604"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t>Požiadavka potrebná pre realizáciu podopatrenia 19.4</w:t>
            </w:r>
          </w:p>
        </w:tc>
        <w:tc>
          <w:tcPr>
            <w:tcW w:w="6355" w:type="dxa"/>
            <w:shd w:val="clear" w:color="auto" w:fill="auto"/>
            <w:vAlign w:val="center"/>
          </w:tcPr>
          <w:p w:rsidR="00185E2E" w:rsidRPr="00085343" w:rsidRDefault="00185E2E" w:rsidP="000E7F2D">
            <w:pPr>
              <w:keepNext w:val="0"/>
              <w:spacing w:before="0"/>
              <w:jc w:val="left"/>
              <w:rPr>
                <w:rFonts w:asciiTheme="minorHAnsi" w:hAnsiTheme="minorHAnsi"/>
                <w:sz w:val="20"/>
              </w:rPr>
            </w:pPr>
            <w:r w:rsidRPr="00085343">
              <w:rPr>
                <w:rFonts w:asciiTheme="minorHAnsi" w:hAnsiTheme="minorHAnsi"/>
                <w:b/>
                <w:sz w:val="20"/>
              </w:rPr>
              <w:t>Nie</w:t>
            </w:r>
          </w:p>
        </w:tc>
      </w:tr>
      <w:tr w:rsidR="00185E2E" w:rsidRPr="00085343" w:rsidTr="000E7F2D">
        <w:tc>
          <w:tcPr>
            <w:tcW w:w="2604"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cs="Arial"/>
                <w:sz w:val="20"/>
              </w:rPr>
              <w:t>Časť  aplikácie</w:t>
            </w:r>
          </w:p>
        </w:tc>
        <w:tc>
          <w:tcPr>
            <w:tcW w:w="6355" w:type="dxa"/>
            <w:shd w:val="clear" w:color="auto" w:fill="auto"/>
          </w:tcPr>
          <w:p w:rsidR="00185E2E" w:rsidRPr="00085343" w:rsidDel="00E37F8F" w:rsidRDefault="00185E2E" w:rsidP="000E7F2D">
            <w:pPr>
              <w:keepNext w:val="0"/>
              <w:spacing w:before="0"/>
              <w:jc w:val="left"/>
              <w:rPr>
                <w:rFonts w:asciiTheme="minorHAnsi" w:hAnsiTheme="minorHAnsi"/>
                <w:sz w:val="20"/>
              </w:rPr>
            </w:pPr>
            <w:r w:rsidRPr="00085343">
              <w:rPr>
                <w:rFonts w:asciiTheme="minorHAnsi" w:hAnsiTheme="minorHAnsi" w:cs="Arial"/>
                <w:sz w:val="20"/>
              </w:rPr>
              <w:t>Pre verejnú a neverejnú časť</w:t>
            </w:r>
          </w:p>
        </w:tc>
      </w:tr>
    </w:tbl>
    <w:p w:rsidR="00185E2E" w:rsidRPr="00085343" w:rsidRDefault="00185E2E" w:rsidP="00185E2E">
      <w:pPr>
        <w:keepNext w:val="0"/>
        <w:spacing w:before="0"/>
        <w:jc w:val="left"/>
        <w:rPr>
          <w:sz w:val="24"/>
          <w:szCs w:val="24"/>
        </w:rPr>
      </w:pPr>
    </w:p>
    <w:p w:rsidR="00185E2E" w:rsidRPr="00085343" w:rsidRDefault="00185E2E" w:rsidP="00185E2E">
      <w:pPr>
        <w:keepNext w:val="0"/>
        <w:spacing w:before="0"/>
        <w:jc w:val="left"/>
        <w:rPr>
          <w:sz w:val="24"/>
          <w:szCs w:val="24"/>
        </w:rPr>
      </w:pPr>
    </w:p>
    <w:p w:rsidR="00185E2E" w:rsidRPr="00085343" w:rsidRDefault="00185E2E" w:rsidP="00185E2E">
      <w:pPr>
        <w:keepNext w:val="0"/>
        <w:numPr>
          <w:ilvl w:val="0"/>
          <w:numId w:val="50"/>
        </w:numPr>
        <w:spacing w:before="0"/>
        <w:ind w:left="567" w:hanging="567"/>
        <w:contextualSpacing/>
        <w:jc w:val="left"/>
        <w:outlineLvl w:val="0"/>
        <w:rPr>
          <w:rFonts w:asciiTheme="minorHAnsi" w:eastAsia="Calibri" w:hAnsiTheme="minorHAnsi" w:cstheme="minorHAnsi"/>
          <w:b/>
          <w:bCs/>
          <w:color w:val="000000"/>
          <w:szCs w:val="22"/>
        </w:rPr>
      </w:pPr>
      <w:r w:rsidRPr="00085343">
        <w:rPr>
          <w:rFonts w:asciiTheme="minorHAnsi" w:eastAsia="Calibri" w:hAnsiTheme="minorHAnsi" w:cstheme="minorHAnsi"/>
          <w:b/>
          <w:bCs/>
          <w:color w:val="000000"/>
          <w:szCs w:val="22"/>
        </w:rPr>
        <w:t>Projektové monitorovanie – úprava monitorovacej správy</w:t>
      </w:r>
    </w:p>
    <w:p w:rsidR="00185E2E" w:rsidRPr="00085343" w:rsidRDefault="00185E2E" w:rsidP="00185E2E">
      <w:pPr>
        <w:keepNext w:val="0"/>
        <w:spacing w:before="0"/>
        <w:jc w:val="left"/>
        <w:rPr>
          <w:sz w:val="24"/>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5"/>
        <w:gridCol w:w="6354"/>
      </w:tblGrid>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 xml:space="preserve">Situácia </w:t>
            </w:r>
          </w:p>
        </w:tc>
        <w:tc>
          <w:tcPr>
            <w:tcW w:w="6354"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Súčasné projektové monitorovanie v ITMS2014+ je potrebné upraviť v zmysle nižšie uvedených požiadaviek bodu 15.</w:t>
            </w:r>
          </w:p>
        </w:tc>
      </w:tr>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Požiadavka</w:t>
            </w:r>
          </w:p>
        </w:tc>
        <w:tc>
          <w:tcPr>
            <w:tcW w:w="6354" w:type="dxa"/>
            <w:shd w:val="clear" w:color="auto" w:fill="auto"/>
          </w:tcPr>
          <w:p w:rsidR="00185E2E" w:rsidRPr="00085343" w:rsidRDefault="00185E2E" w:rsidP="000E7F2D">
            <w:pPr>
              <w:keepNext w:val="0"/>
              <w:spacing w:before="0"/>
              <w:rPr>
                <w:rFonts w:asciiTheme="minorHAnsi" w:hAnsiTheme="minorHAnsi"/>
                <w:noProof w:val="0"/>
                <w:sz w:val="20"/>
                <w:lang w:eastAsia="en-US"/>
              </w:rPr>
            </w:pPr>
            <w:r w:rsidRPr="00085343">
              <w:rPr>
                <w:rFonts w:asciiTheme="minorHAnsi" w:hAnsiTheme="minorHAnsi"/>
                <w:noProof w:val="0"/>
                <w:sz w:val="20"/>
                <w:lang w:eastAsia="en-US"/>
              </w:rPr>
              <w:t>Možnosť modifikovať/dopĺňať číselníky pre dáta v projekte z hľadiska monitoringu</w:t>
            </w:r>
          </w:p>
          <w:p w:rsidR="00185E2E" w:rsidRPr="00085343" w:rsidRDefault="00185E2E" w:rsidP="000E7F2D">
            <w:pPr>
              <w:keepNext w:val="0"/>
              <w:spacing w:before="0"/>
              <w:rPr>
                <w:rFonts w:asciiTheme="minorHAnsi" w:hAnsiTheme="minorHAnsi"/>
                <w:noProof w:val="0"/>
                <w:sz w:val="20"/>
                <w:lang w:eastAsia="en-US"/>
              </w:rPr>
            </w:pPr>
            <w:r w:rsidRPr="00085343">
              <w:rPr>
                <w:rFonts w:asciiTheme="minorHAnsi" w:hAnsiTheme="minorHAnsi"/>
                <w:noProof w:val="0"/>
                <w:sz w:val="20"/>
                <w:lang w:eastAsia="en-US"/>
              </w:rPr>
              <w:t>Do sekcie 1. Základné údaje o projekte budú pridané nové polia:</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Kategória podniku</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Zameranie podniku</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Výrobné zameranie podniku</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Plánované aktivity realizované týmto projektom</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proofErr w:type="spellStart"/>
            <w:r w:rsidRPr="00085343">
              <w:rPr>
                <w:rFonts w:asciiTheme="minorHAnsi" w:eastAsiaTheme="minorHAnsi" w:hAnsiTheme="minorHAnsi" w:cstheme="minorBidi"/>
                <w:noProof w:val="0"/>
                <w:sz w:val="20"/>
                <w:lang w:eastAsia="en-US"/>
              </w:rPr>
              <w:t>podsekcia</w:t>
            </w:r>
            <w:proofErr w:type="spellEnd"/>
            <w:r w:rsidRPr="00085343">
              <w:rPr>
                <w:rFonts w:asciiTheme="minorHAnsi" w:eastAsiaTheme="minorHAnsi" w:hAnsiTheme="minorHAnsi" w:cstheme="minorBidi"/>
                <w:noProof w:val="0"/>
                <w:sz w:val="20"/>
                <w:lang w:eastAsia="en-US"/>
              </w:rPr>
              <w:t xml:space="preserve"> Poskytnutá pomoc z EÚ zdrojov a národných s </w:t>
            </w:r>
            <w:proofErr w:type="spellStart"/>
            <w:r w:rsidRPr="00085343">
              <w:rPr>
                <w:rFonts w:asciiTheme="minorHAnsi" w:eastAsiaTheme="minorHAnsi" w:hAnsiTheme="minorHAnsi" w:cstheme="minorBidi"/>
                <w:noProof w:val="0"/>
                <w:sz w:val="20"/>
                <w:lang w:eastAsia="en-US"/>
              </w:rPr>
              <w:t>poliami</w:t>
            </w:r>
            <w:proofErr w:type="spellEnd"/>
            <w:r w:rsidRPr="00085343">
              <w:rPr>
                <w:rFonts w:asciiTheme="minorHAnsi" w:eastAsiaTheme="minorHAnsi" w:hAnsiTheme="minorHAnsi" w:cstheme="minorBidi"/>
                <w:noProof w:val="0"/>
                <w:sz w:val="20"/>
                <w:lang w:eastAsia="en-US"/>
              </w:rPr>
              <w:t>:</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Poskytovateľ pomoci</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Názov pomoci</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Rok</w:t>
            </w:r>
          </w:p>
          <w:p w:rsidR="00185E2E" w:rsidRPr="00085343" w:rsidRDefault="00185E2E" w:rsidP="000E7F2D">
            <w:pPr>
              <w:keepNext w:val="0"/>
              <w:numPr>
                <w:ilvl w:val="0"/>
                <w:numId w:val="18"/>
              </w:numPr>
              <w:spacing w:before="0"/>
              <w:ind w:left="600"/>
              <w:jc w:val="left"/>
              <w:rPr>
                <w:rFonts w:asciiTheme="minorHAnsi" w:hAnsiTheme="minorHAnsi"/>
                <w:noProof w:val="0"/>
                <w:sz w:val="20"/>
                <w:lang w:eastAsia="en-US"/>
              </w:rPr>
            </w:pPr>
            <w:r w:rsidRPr="00085343">
              <w:rPr>
                <w:rFonts w:asciiTheme="minorHAnsi" w:hAnsiTheme="minorHAnsi"/>
                <w:noProof w:val="0"/>
                <w:sz w:val="20"/>
                <w:lang w:eastAsia="en-US"/>
              </w:rPr>
              <w:t>Suma (tis. EUR)</w:t>
            </w:r>
          </w:p>
        </w:tc>
      </w:tr>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t>Požiadavka potrebná pre realizáciu podopatrenia 19.4</w:t>
            </w:r>
          </w:p>
        </w:tc>
        <w:tc>
          <w:tcPr>
            <w:tcW w:w="6354" w:type="dxa"/>
            <w:shd w:val="clear" w:color="auto" w:fill="auto"/>
            <w:vAlign w:val="center"/>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b/>
                <w:sz w:val="20"/>
              </w:rPr>
              <w:t>Nie</w:t>
            </w:r>
          </w:p>
        </w:tc>
      </w:tr>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cs="Arial"/>
                <w:sz w:val="20"/>
              </w:rPr>
              <w:t>Časť  aplikácie</w:t>
            </w:r>
          </w:p>
        </w:tc>
        <w:tc>
          <w:tcPr>
            <w:tcW w:w="6354" w:type="dxa"/>
            <w:shd w:val="clear" w:color="auto" w:fill="auto"/>
          </w:tcPr>
          <w:p w:rsidR="00185E2E" w:rsidRPr="00085343" w:rsidDel="0011057E" w:rsidRDefault="00185E2E" w:rsidP="000E7F2D">
            <w:pPr>
              <w:keepNext w:val="0"/>
              <w:spacing w:before="0"/>
              <w:jc w:val="left"/>
              <w:rPr>
                <w:rFonts w:asciiTheme="minorHAnsi" w:hAnsiTheme="minorHAnsi"/>
                <w:sz w:val="20"/>
                <w:szCs w:val="24"/>
              </w:rPr>
            </w:pPr>
            <w:r w:rsidRPr="00085343">
              <w:rPr>
                <w:rFonts w:asciiTheme="minorHAnsi" w:hAnsiTheme="minorHAnsi" w:cs="Arial"/>
                <w:sz w:val="20"/>
              </w:rPr>
              <w:t>Pre verejnú a neverejnú časť</w:t>
            </w:r>
          </w:p>
        </w:tc>
      </w:tr>
    </w:tbl>
    <w:p w:rsidR="00185E2E" w:rsidRPr="00085343" w:rsidRDefault="00185E2E" w:rsidP="00185E2E">
      <w:pPr>
        <w:keepNext w:val="0"/>
        <w:spacing w:before="0"/>
        <w:jc w:val="left"/>
        <w:rPr>
          <w:sz w:val="24"/>
          <w:szCs w:val="24"/>
        </w:rPr>
      </w:pPr>
    </w:p>
    <w:p w:rsidR="00185E2E" w:rsidRPr="00085343" w:rsidRDefault="00185E2E" w:rsidP="00185E2E">
      <w:pPr>
        <w:keepNext w:val="0"/>
        <w:suppressLineNumbers/>
        <w:spacing w:after="120" w:line="276" w:lineRule="auto"/>
        <w:ind w:left="66"/>
        <w:jc w:val="left"/>
        <w:rPr>
          <w:rFonts w:asciiTheme="minorHAnsi" w:eastAsiaTheme="minorHAnsi" w:hAnsiTheme="minorHAnsi" w:cs="FreeSans"/>
          <w:b/>
          <w:i/>
          <w:iCs/>
          <w:noProof w:val="0"/>
          <w:sz w:val="20"/>
          <w:lang w:eastAsia="en-US"/>
        </w:rPr>
      </w:pPr>
      <w:r w:rsidRPr="00085343">
        <w:rPr>
          <w:rFonts w:asciiTheme="minorHAnsi" w:eastAsiaTheme="minorHAnsi" w:hAnsiTheme="minorHAnsi" w:cs="FreeSans"/>
          <w:b/>
          <w:i/>
          <w:iCs/>
          <w:noProof w:val="0"/>
          <w:sz w:val="20"/>
          <w:lang w:eastAsia="en-US"/>
        </w:rPr>
        <w:t>15.1 Projektové monitorovanie – pridanie špecifických polí</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8"/>
        <w:gridCol w:w="6361"/>
      </w:tblGrid>
      <w:tr w:rsidR="00185E2E" w:rsidRPr="00085343" w:rsidTr="000E7F2D">
        <w:tc>
          <w:tcPr>
            <w:tcW w:w="2598" w:type="dxa"/>
            <w:shd w:val="clear" w:color="auto" w:fill="auto"/>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 xml:space="preserve">Situácia </w:t>
            </w:r>
          </w:p>
        </w:tc>
        <w:tc>
          <w:tcPr>
            <w:tcW w:w="6361" w:type="dxa"/>
            <w:shd w:val="clear" w:color="auto" w:fill="auto"/>
          </w:tcPr>
          <w:p w:rsidR="00185E2E" w:rsidRPr="00085343" w:rsidRDefault="00185E2E" w:rsidP="000E7F2D">
            <w:pPr>
              <w:keepNext w:val="0"/>
              <w:spacing w:before="0"/>
              <w:jc w:val="left"/>
              <w:rPr>
                <w:rFonts w:asciiTheme="minorHAnsi" w:hAnsiTheme="minorHAnsi"/>
                <w:color w:val="0000FF"/>
                <w:sz w:val="20"/>
                <w:szCs w:val="24"/>
              </w:rPr>
            </w:pPr>
            <w:r w:rsidRPr="00085343">
              <w:rPr>
                <w:rFonts w:asciiTheme="minorHAnsi" w:hAnsiTheme="minorHAnsi"/>
                <w:sz w:val="20"/>
                <w:szCs w:val="24"/>
              </w:rPr>
              <w:t>Súčasné projektové monitorovanie v ITMS2014+ je potrebné upraviť v zmysle nižšie uvedených požiadaviek bodu 15.1.</w:t>
            </w:r>
          </w:p>
        </w:tc>
      </w:tr>
      <w:tr w:rsidR="00185E2E" w:rsidRPr="00085343" w:rsidTr="000E7F2D">
        <w:tc>
          <w:tcPr>
            <w:tcW w:w="2598"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Požiadavka</w:t>
            </w:r>
          </w:p>
        </w:tc>
        <w:tc>
          <w:tcPr>
            <w:tcW w:w="6361" w:type="dxa"/>
            <w:shd w:val="clear" w:color="auto" w:fill="auto"/>
          </w:tcPr>
          <w:p w:rsidR="00185E2E" w:rsidRPr="00085343" w:rsidRDefault="00185E2E" w:rsidP="000E7F2D">
            <w:pPr>
              <w:keepNext w:val="0"/>
              <w:spacing w:before="0"/>
              <w:jc w:val="left"/>
              <w:rPr>
                <w:rFonts w:asciiTheme="minorHAnsi" w:hAnsiTheme="minorHAnsi"/>
                <w:color w:val="0000FF"/>
                <w:sz w:val="20"/>
                <w:szCs w:val="24"/>
              </w:rPr>
            </w:pPr>
            <w:r w:rsidRPr="00085343">
              <w:rPr>
                <w:rFonts w:asciiTheme="minorHAnsi" w:hAnsiTheme="minorHAnsi"/>
                <w:sz w:val="20"/>
                <w:szCs w:val="24"/>
              </w:rPr>
              <w:t>Na monitorovaciu správu budú pridané špecifické polia.</w:t>
            </w:r>
          </w:p>
        </w:tc>
      </w:tr>
      <w:tr w:rsidR="00185E2E" w:rsidRPr="00085343" w:rsidTr="000E7F2D">
        <w:tc>
          <w:tcPr>
            <w:tcW w:w="2598"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t>Požiadavka potrebná pre realizáciu podopatrenia 19.4</w:t>
            </w:r>
          </w:p>
        </w:tc>
        <w:tc>
          <w:tcPr>
            <w:tcW w:w="6361" w:type="dxa"/>
            <w:shd w:val="clear" w:color="auto" w:fill="auto"/>
            <w:vAlign w:val="center"/>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b/>
                <w:sz w:val="20"/>
              </w:rPr>
              <w:t>Nie</w:t>
            </w:r>
          </w:p>
        </w:tc>
      </w:tr>
      <w:tr w:rsidR="00185E2E" w:rsidRPr="00085343" w:rsidTr="000E7F2D">
        <w:tc>
          <w:tcPr>
            <w:tcW w:w="2598"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cs="Arial"/>
                <w:sz w:val="20"/>
              </w:rPr>
              <w:lastRenderedPageBreak/>
              <w:t>Časť  aplikácie</w:t>
            </w:r>
          </w:p>
        </w:tc>
        <w:tc>
          <w:tcPr>
            <w:tcW w:w="6361" w:type="dxa"/>
            <w:shd w:val="clear" w:color="auto" w:fill="auto"/>
          </w:tcPr>
          <w:p w:rsidR="00185E2E" w:rsidRPr="00085343" w:rsidDel="007259DD" w:rsidRDefault="00185E2E" w:rsidP="000E7F2D">
            <w:pPr>
              <w:keepNext w:val="0"/>
              <w:spacing w:before="0"/>
              <w:jc w:val="left"/>
              <w:rPr>
                <w:rFonts w:asciiTheme="minorHAnsi" w:hAnsiTheme="minorHAnsi"/>
                <w:sz w:val="20"/>
                <w:szCs w:val="24"/>
              </w:rPr>
            </w:pPr>
            <w:r w:rsidRPr="00085343">
              <w:rPr>
                <w:rFonts w:asciiTheme="minorHAnsi" w:hAnsiTheme="minorHAnsi" w:cs="Arial"/>
                <w:sz w:val="20"/>
              </w:rPr>
              <w:t>Pre verejnú a neverejnú časť</w:t>
            </w:r>
          </w:p>
        </w:tc>
      </w:tr>
    </w:tbl>
    <w:p w:rsidR="00185E2E" w:rsidRPr="00085343" w:rsidRDefault="00185E2E" w:rsidP="00185E2E">
      <w:pPr>
        <w:keepNext w:val="0"/>
        <w:spacing w:before="0"/>
        <w:jc w:val="left"/>
        <w:rPr>
          <w:sz w:val="24"/>
          <w:szCs w:val="24"/>
        </w:rPr>
      </w:pPr>
    </w:p>
    <w:p w:rsidR="00185E2E" w:rsidRPr="00085343" w:rsidRDefault="00185E2E" w:rsidP="00185E2E">
      <w:pPr>
        <w:keepNext w:val="0"/>
        <w:suppressLineNumbers/>
        <w:spacing w:after="120" w:line="276" w:lineRule="auto"/>
        <w:ind w:left="66"/>
        <w:jc w:val="left"/>
        <w:rPr>
          <w:rFonts w:asciiTheme="minorHAnsi" w:eastAsiaTheme="minorHAnsi" w:hAnsiTheme="minorHAnsi" w:cs="FreeSans"/>
          <w:b/>
          <w:i/>
          <w:iCs/>
          <w:noProof w:val="0"/>
          <w:sz w:val="20"/>
          <w:lang w:eastAsia="en-US"/>
        </w:rPr>
      </w:pPr>
      <w:r w:rsidRPr="00085343">
        <w:rPr>
          <w:rFonts w:asciiTheme="minorHAnsi" w:eastAsiaTheme="minorHAnsi" w:hAnsiTheme="minorHAnsi" w:cs="FreeSans"/>
          <w:b/>
          <w:i/>
          <w:iCs/>
          <w:noProof w:val="0"/>
          <w:sz w:val="20"/>
          <w:lang w:eastAsia="en-US"/>
        </w:rPr>
        <w:t>15.2 Projektové monitorovanie – vytvorenie „X-tabuľky“</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6355"/>
      </w:tblGrid>
      <w:tr w:rsidR="00185E2E" w:rsidRPr="00085343" w:rsidTr="000E7F2D">
        <w:tc>
          <w:tcPr>
            <w:tcW w:w="2604" w:type="dxa"/>
            <w:tcBorders>
              <w:top w:val="single" w:sz="4" w:space="0" w:color="auto"/>
              <w:left w:val="single" w:sz="4" w:space="0" w:color="auto"/>
              <w:bottom w:val="single" w:sz="4" w:space="0" w:color="auto"/>
              <w:right w:val="single" w:sz="4" w:space="0" w:color="auto"/>
            </w:tcBorders>
            <w:hideMark/>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 xml:space="preserve">Situácia </w:t>
            </w:r>
          </w:p>
        </w:tc>
        <w:tc>
          <w:tcPr>
            <w:tcW w:w="6355" w:type="dxa"/>
            <w:tcBorders>
              <w:top w:val="single" w:sz="4" w:space="0" w:color="auto"/>
              <w:left w:val="single" w:sz="4" w:space="0" w:color="auto"/>
              <w:bottom w:val="single" w:sz="4" w:space="0" w:color="auto"/>
              <w:right w:val="single" w:sz="4" w:space="0" w:color="auto"/>
            </w:tcBorders>
          </w:tcPr>
          <w:p w:rsidR="00185E2E" w:rsidRPr="00085343" w:rsidRDefault="00185E2E" w:rsidP="000E7F2D">
            <w:pPr>
              <w:keepNext w:val="0"/>
              <w:spacing w:before="0"/>
              <w:jc w:val="left"/>
              <w:rPr>
                <w:rFonts w:asciiTheme="minorHAnsi" w:hAnsiTheme="minorHAnsi"/>
                <w:color w:val="0000FF"/>
                <w:sz w:val="20"/>
                <w:szCs w:val="24"/>
              </w:rPr>
            </w:pPr>
            <w:r w:rsidRPr="00085343">
              <w:rPr>
                <w:rFonts w:asciiTheme="minorHAnsi" w:hAnsiTheme="minorHAnsi"/>
                <w:sz w:val="20"/>
                <w:szCs w:val="24"/>
              </w:rPr>
              <w:t>Súčasné projektové monitorovanie v ITMS2014+ je potrebné upraviť v zmysle nižšie uvedených požiadaviek bodu 15.2.</w:t>
            </w:r>
          </w:p>
        </w:tc>
      </w:tr>
      <w:tr w:rsidR="00185E2E" w:rsidRPr="00085343" w:rsidTr="000E7F2D">
        <w:tc>
          <w:tcPr>
            <w:tcW w:w="2604" w:type="dxa"/>
            <w:tcBorders>
              <w:top w:val="single" w:sz="4" w:space="0" w:color="auto"/>
              <w:left w:val="single" w:sz="4" w:space="0" w:color="auto"/>
              <w:bottom w:val="single" w:sz="4" w:space="0" w:color="auto"/>
              <w:right w:val="single" w:sz="4" w:space="0" w:color="auto"/>
            </w:tcBorders>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Požiadavka</w:t>
            </w:r>
          </w:p>
        </w:tc>
        <w:tc>
          <w:tcPr>
            <w:tcW w:w="6355" w:type="dxa"/>
            <w:tcBorders>
              <w:top w:val="single" w:sz="4" w:space="0" w:color="auto"/>
              <w:left w:val="single" w:sz="4" w:space="0" w:color="auto"/>
              <w:bottom w:val="single" w:sz="4" w:space="0" w:color="auto"/>
              <w:right w:val="single" w:sz="4" w:space="0" w:color="auto"/>
            </w:tcBorders>
          </w:tcPr>
          <w:p w:rsidR="00185E2E" w:rsidRPr="00085343" w:rsidRDefault="00185E2E" w:rsidP="000E7F2D">
            <w:pPr>
              <w:keepNext w:val="0"/>
              <w:spacing w:before="0"/>
              <w:jc w:val="left"/>
              <w:rPr>
                <w:rFonts w:asciiTheme="minorHAnsi" w:eastAsiaTheme="minorHAnsi" w:hAnsiTheme="minorHAnsi" w:cstheme="minorBidi"/>
                <w:noProof w:val="0"/>
                <w:sz w:val="20"/>
                <w:szCs w:val="22"/>
                <w:lang w:eastAsia="en-US"/>
              </w:rPr>
            </w:pPr>
            <w:r w:rsidRPr="00085343">
              <w:rPr>
                <w:rFonts w:asciiTheme="minorHAnsi" w:eastAsiaTheme="minorHAnsi" w:hAnsiTheme="minorHAnsi" w:cstheme="minorBidi"/>
                <w:noProof w:val="0"/>
                <w:sz w:val="20"/>
                <w:szCs w:val="22"/>
                <w:lang w:eastAsia="en-US"/>
              </w:rPr>
              <w:t xml:space="preserve">„X-tabuľka“ bude vypracovávaná na strane ITMS2014+ a následne bude zasielaná spolu so </w:t>
            </w:r>
            <w:proofErr w:type="spellStart"/>
            <w:r w:rsidRPr="00085343">
              <w:rPr>
                <w:rFonts w:asciiTheme="minorHAnsi" w:eastAsiaTheme="minorHAnsi" w:hAnsiTheme="minorHAnsi" w:cstheme="minorBidi"/>
                <w:noProof w:val="0"/>
                <w:sz w:val="20"/>
                <w:szCs w:val="22"/>
                <w:lang w:eastAsia="en-US"/>
              </w:rPr>
              <w:t>ŽoP</w:t>
            </w:r>
            <w:proofErr w:type="spellEnd"/>
            <w:r w:rsidRPr="00085343">
              <w:rPr>
                <w:rFonts w:asciiTheme="minorHAnsi" w:eastAsiaTheme="minorHAnsi" w:hAnsiTheme="minorHAnsi" w:cstheme="minorBidi"/>
                <w:noProof w:val="0"/>
                <w:sz w:val="20"/>
                <w:szCs w:val="22"/>
                <w:lang w:eastAsia="en-US"/>
              </w:rPr>
              <w:t xml:space="preserve"> do AGIS MFR.</w:t>
            </w:r>
          </w:p>
          <w:p w:rsidR="00185E2E" w:rsidRPr="00085343" w:rsidRDefault="00185E2E" w:rsidP="000E7F2D">
            <w:pPr>
              <w:keepNext w:val="0"/>
              <w:spacing w:before="0"/>
              <w:jc w:val="left"/>
              <w:rPr>
                <w:rFonts w:asciiTheme="minorHAnsi" w:hAnsiTheme="minorHAnsi"/>
                <w:noProof w:val="0"/>
                <w:color w:val="0000FF"/>
                <w:sz w:val="20"/>
                <w:lang w:eastAsia="en-US"/>
              </w:rPr>
            </w:pPr>
          </w:p>
        </w:tc>
      </w:tr>
      <w:tr w:rsidR="00185E2E" w:rsidRPr="00085343" w:rsidTr="000E7F2D">
        <w:tc>
          <w:tcPr>
            <w:tcW w:w="2604" w:type="dxa"/>
            <w:tcBorders>
              <w:top w:val="single" w:sz="4" w:space="0" w:color="auto"/>
              <w:left w:val="single" w:sz="4" w:space="0" w:color="auto"/>
              <w:bottom w:val="single" w:sz="4" w:space="0" w:color="auto"/>
              <w:right w:val="single" w:sz="4" w:space="0" w:color="auto"/>
            </w:tcBorders>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t>Požiadavka potrebná pre realizáciu podopatrenia 19.4</w:t>
            </w:r>
          </w:p>
        </w:tc>
        <w:tc>
          <w:tcPr>
            <w:tcW w:w="6355" w:type="dxa"/>
            <w:tcBorders>
              <w:top w:val="single" w:sz="4" w:space="0" w:color="auto"/>
              <w:left w:val="single" w:sz="4" w:space="0" w:color="auto"/>
              <w:bottom w:val="single" w:sz="4" w:space="0" w:color="auto"/>
              <w:right w:val="single" w:sz="4" w:space="0" w:color="auto"/>
            </w:tcBorders>
            <w:vAlign w:val="center"/>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b/>
                <w:sz w:val="20"/>
              </w:rPr>
              <w:t>Nie</w:t>
            </w:r>
          </w:p>
        </w:tc>
      </w:tr>
      <w:tr w:rsidR="00185E2E" w:rsidRPr="00085343" w:rsidTr="000E7F2D">
        <w:tc>
          <w:tcPr>
            <w:tcW w:w="2604" w:type="dxa"/>
            <w:tcBorders>
              <w:top w:val="single" w:sz="4" w:space="0" w:color="auto"/>
              <w:left w:val="single" w:sz="4" w:space="0" w:color="auto"/>
              <w:bottom w:val="single" w:sz="4" w:space="0" w:color="auto"/>
              <w:right w:val="single" w:sz="4" w:space="0" w:color="auto"/>
            </w:tcBorders>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cs="Arial"/>
                <w:sz w:val="20"/>
              </w:rPr>
              <w:t>Časť  aplikácie</w:t>
            </w:r>
          </w:p>
        </w:tc>
        <w:tc>
          <w:tcPr>
            <w:tcW w:w="6355" w:type="dxa"/>
            <w:tcBorders>
              <w:top w:val="single" w:sz="4" w:space="0" w:color="auto"/>
              <w:left w:val="single" w:sz="4" w:space="0" w:color="auto"/>
              <w:bottom w:val="single" w:sz="4" w:space="0" w:color="auto"/>
              <w:right w:val="single" w:sz="4" w:space="0" w:color="auto"/>
            </w:tcBorders>
          </w:tcPr>
          <w:p w:rsidR="00185E2E" w:rsidRPr="00085343" w:rsidDel="00EE36E7" w:rsidRDefault="00185E2E" w:rsidP="000E7F2D">
            <w:pPr>
              <w:keepNext w:val="0"/>
              <w:spacing w:before="0"/>
              <w:jc w:val="left"/>
              <w:rPr>
                <w:rFonts w:asciiTheme="minorHAnsi" w:hAnsiTheme="minorHAnsi"/>
                <w:sz w:val="20"/>
                <w:szCs w:val="24"/>
              </w:rPr>
            </w:pPr>
            <w:r w:rsidRPr="00085343">
              <w:rPr>
                <w:rFonts w:asciiTheme="minorHAnsi" w:hAnsiTheme="minorHAnsi" w:cs="Arial"/>
                <w:sz w:val="20"/>
              </w:rPr>
              <w:t>Pre verejnú a neverejnú časť</w:t>
            </w:r>
          </w:p>
        </w:tc>
      </w:tr>
    </w:tbl>
    <w:p w:rsidR="00185E2E" w:rsidRPr="00085343" w:rsidRDefault="00185E2E" w:rsidP="00185E2E">
      <w:pPr>
        <w:keepNext w:val="0"/>
        <w:spacing w:before="0"/>
        <w:jc w:val="left"/>
        <w:rPr>
          <w:sz w:val="24"/>
          <w:szCs w:val="24"/>
        </w:rPr>
      </w:pPr>
    </w:p>
    <w:p w:rsidR="00185E2E" w:rsidRPr="00085343" w:rsidRDefault="00185E2E" w:rsidP="00185E2E">
      <w:pPr>
        <w:keepNext w:val="0"/>
        <w:spacing w:before="0"/>
        <w:jc w:val="left"/>
        <w:rPr>
          <w:sz w:val="24"/>
          <w:szCs w:val="24"/>
        </w:rPr>
      </w:pPr>
    </w:p>
    <w:p w:rsidR="00185E2E" w:rsidRPr="00085343" w:rsidRDefault="00185E2E" w:rsidP="00185E2E">
      <w:pPr>
        <w:keepNext w:val="0"/>
        <w:numPr>
          <w:ilvl w:val="0"/>
          <w:numId w:val="50"/>
        </w:numPr>
        <w:spacing w:before="0"/>
        <w:ind w:left="567" w:hanging="567"/>
        <w:contextualSpacing/>
        <w:jc w:val="left"/>
        <w:outlineLvl w:val="0"/>
        <w:rPr>
          <w:rFonts w:asciiTheme="minorHAnsi" w:eastAsia="Calibri" w:hAnsiTheme="minorHAnsi" w:cstheme="minorHAnsi"/>
          <w:b/>
          <w:bCs/>
          <w:color w:val="000000"/>
          <w:szCs w:val="22"/>
        </w:rPr>
      </w:pPr>
      <w:r w:rsidRPr="00085343">
        <w:rPr>
          <w:rFonts w:asciiTheme="minorHAnsi" w:eastAsia="Calibri" w:hAnsiTheme="minorHAnsi" w:cstheme="minorHAnsi"/>
          <w:b/>
          <w:bCs/>
          <w:color w:val="000000"/>
          <w:szCs w:val="22"/>
        </w:rPr>
        <w:t>Monitorovanie stratégie</w:t>
      </w:r>
    </w:p>
    <w:p w:rsidR="00185E2E" w:rsidRPr="00085343" w:rsidRDefault="00185E2E" w:rsidP="00185E2E">
      <w:pPr>
        <w:keepNext w:val="0"/>
        <w:spacing w:before="0"/>
        <w:jc w:val="left"/>
        <w:rPr>
          <w:sz w:val="24"/>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5"/>
        <w:gridCol w:w="6354"/>
      </w:tblGrid>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 xml:space="preserve">Situácia </w:t>
            </w:r>
          </w:p>
        </w:tc>
        <w:tc>
          <w:tcPr>
            <w:tcW w:w="6354"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Súčasné monitorovanie stratégie v ITMS2014+ je potrebné upraviť v zmysle nižšie uvedených požiadaviek bodu 16.</w:t>
            </w:r>
          </w:p>
        </w:tc>
      </w:tr>
      <w:tr w:rsidR="00185E2E" w:rsidRPr="00085343" w:rsidTr="000E7F2D">
        <w:trPr>
          <w:trHeight w:val="511"/>
        </w:trPr>
        <w:tc>
          <w:tcPr>
            <w:tcW w:w="2605" w:type="dxa"/>
            <w:shd w:val="clear" w:color="auto" w:fill="auto"/>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Požiadavka</w:t>
            </w:r>
          </w:p>
        </w:tc>
        <w:tc>
          <w:tcPr>
            <w:tcW w:w="6354" w:type="dxa"/>
            <w:shd w:val="clear" w:color="auto" w:fill="auto"/>
          </w:tcPr>
          <w:p w:rsidR="00185E2E" w:rsidRPr="00085343" w:rsidRDefault="00185E2E" w:rsidP="000E7F2D">
            <w:pPr>
              <w:keepNext w:val="0"/>
              <w:spacing w:before="0"/>
              <w:jc w:val="left"/>
              <w:rPr>
                <w:rFonts w:asciiTheme="minorHAnsi" w:hAnsiTheme="minorHAnsi"/>
                <w:noProof w:val="0"/>
                <w:sz w:val="20"/>
                <w:lang w:eastAsia="en-US"/>
              </w:rPr>
            </w:pPr>
            <w:r w:rsidRPr="00085343">
              <w:rPr>
                <w:rFonts w:asciiTheme="minorHAnsi" w:hAnsiTheme="minorHAnsi"/>
                <w:noProof w:val="0"/>
                <w:sz w:val="20"/>
                <w:lang w:eastAsia="en-US"/>
              </w:rPr>
              <w:t>Bude vytvorená monitorovacia správa za stratégiu podľa dokumentu monitorovacia správa o činnosti MAS.</w:t>
            </w:r>
          </w:p>
        </w:tc>
      </w:tr>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t>Požiadavka potrebná pre realizáciu podopatrenia 19.4</w:t>
            </w:r>
          </w:p>
        </w:tc>
        <w:tc>
          <w:tcPr>
            <w:tcW w:w="6354" w:type="dxa"/>
            <w:shd w:val="clear" w:color="auto" w:fill="auto"/>
            <w:vAlign w:val="center"/>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b/>
                <w:sz w:val="20"/>
              </w:rPr>
              <w:t>Nie</w:t>
            </w:r>
          </w:p>
        </w:tc>
      </w:tr>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cs="Arial"/>
                <w:sz w:val="20"/>
              </w:rPr>
              <w:t>Časť  aplikácie</w:t>
            </w:r>
          </w:p>
        </w:tc>
        <w:tc>
          <w:tcPr>
            <w:tcW w:w="6354" w:type="dxa"/>
            <w:shd w:val="clear" w:color="auto" w:fill="auto"/>
          </w:tcPr>
          <w:p w:rsidR="00185E2E" w:rsidRPr="00085343" w:rsidDel="00C25A22" w:rsidRDefault="00185E2E" w:rsidP="000E7F2D">
            <w:pPr>
              <w:keepNext w:val="0"/>
              <w:spacing w:before="0"/>
              <w:jc w:val="left"/>
              <w:rPr>
                <w:rFonts w:asciiTheme="minorHAnsi" w:hAnsiTheme="minorHAnsi"/>
                <w:sz w:val="20"/>
                <w:szCs w:val="24"/>
              </w:rPr>
            </w:pPr>
            <w:r w:rsidRPr="00085343">
              <w:rPr>
                <w:rFonts w:asciiTheme="minorHAnsi" w:hAnsiTheme="minorHAnsi" w:cs="Arial"/>
                <w:sz w:val="20"/>
              </w:rPr>
              <w:t>Pre neverejnú časť</w:t>
            </w:r>
          </w:p>
        </w:tc>
      </w:tr>
    </w:tbl>
    <w:p w:rsidR="00185E2E" w:rsidRPr="00085343" w:rsidRDefault="00185E2E" w:rsidP="00185E2E">
      <w:pPr>
        <w:keepNext w:val="0"/>
        <w:spacing w:before="0"/>
        <w:jc w:val="left"/>
        <w:rPr>
          <w:sz w:val="24"/>
          <w:szCs w:val="24"/>
        </w:rPr>
      </w:pPr>
    </w:p>
    <w:p w:rsidR="00185E2E" w:rsidRPr="00085343" w:rsidRDefault="00185E2E" w:rsidP="00185E2E">
      <w:pPr>
        <w:keepNext w:val="0"/>
        <w:spacing w:before="0"/>
        <w:jc w:val="left"/>
        <w:rPr>
          <w:sz w:val="24"/>
          <w:szCs w:val="24"/>
        </w:rPr>
      </w:pPr>
    </w:p>
    <w:p w:rsidR="00185E2E" w:rsidRPr="00085343" w:rsidRDefault="00185E2E" w:rsidP="00185E2E">
      <w:pPr>
        <w:keepNext w:val="0"/>
        <w:spacing w:before="0"/>
        <w:jc w:val="left"/>
        <w:rPr>
          <w:sz w:val="24"/>
          <w:szCs w:val="24"/>
        </w:rPr>
      </w:pPr>
    </w:p>
    <w:p w:rsidR="00185E2E" w:rsidRPr="00085343" w:rsidRDefault="00185E2E" w:rsidP="00185E2E">
      <w:pPr>
        <w:keepNext w:val="0"/>
        <w:spacing w:before="0"/>
        <w:jc w:val="left"/>
        <w:rPr>
          <w:sz w:val="24"/>
          <w:szCs w:val="24"/>
        </w:rPr>
      </w:pPr>
    </w:p>
    <w:p w:rsidR="00185E2E" w:rsidRPr="00085343" w:rsidRDefault="00185E2E" w:rsidP="00185E2E">
      <w:pPr>
        <w:keepNext w:val="0"/>
        <w:numPr>
          <w:ilvl w:val="0"/>
          <w:numId w:val="50"/>
        </w:numPr>
        <w:spacing w:before="0"/>
        <w:ind w:left="567" w:hanging="567"/>
        <w:contextualSpacing/>
        <w:jc w:val="left"/>
        <w:outlineLvl w:val="0"/>
        <w:rPr>
          <w:rFonts w:asciiTheme="minorHAnsi" w:eastAsia="Calibri" w:hAnsiTheme="minorHAnsi" w:cstheme="minorHAnsi"/>
          <w:b/>
          <w:bCs/>
          <w:color w:val="000000"/>
          <w:szCs w:val="22"/>
        </w:rPr>
      </w:pPr>
      <w:r w:rsidRPr="00085343">
        <w:rPr>
          <w:rFonts w:asciiTheme="minorHAnsi" w:eastAsia="Calibri" w:hAnsiTheme="minorHAnsi" w:cstheme="minorHAnsi"/>
          <w:b/>
          <w:bCs/>
          <w:color w:val="000000"/>
          <w:szCs w:val="22"/>
        </w:rPr>
        <w:t>Programové monitorovanie</w:t>
      </w:r>
    </w:p>
    <w:p w:rsidR="00185E2E" w:rsidRPr="00085343" w:rsidRDefault="00185E2E" w:rsidP="00185E2E">
      <w:pPr>
        <w:keepNext w:val="0"/>
        <w:spacing w:before="0"/>
        <w:jc w:val="left"/>
        <w:rPr>
          <w:sz w:val="24"/>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2"/>
        <w:gridCol w:w="6357"/>
      </w:tblGrid>
      <w:tr w:rsidR="00185E2E" w:rsidRPr="00085343" w:rsidTr="000E7F2D">
        <w:tc>
          <w:tcPr>
            <w:tcW w:w="2602" w:type="dxa"/>
            <w:shd w:val="clear" w:color="auto" w:fill="auto"/>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 xml:space="preserve">Situácia </w:t>
            </w:r>
          </w:p>
        </w:tc>
        <w:tc>
          <w:tcPr>
            <w:tcW w:w="6357"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Súčasné programové monitorovanie v ITMS2014+ je potrebné upraviť v zmysle nižšie uvedených požiadaviek bodu 17.</w:t>
            </w:r>
          </w:p>
        </w:tc>
      </w:tr>
      <w:tr w:rsidR="00185E2E" w:rsidRPr="00085343" w:rsidTr="000E7F2D">
        <w:tc>
          <w:tcPr>
            <w:tcW w:w="2602"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Požiadavka</w:t>
            </w:r>
          </w:p>
        </w:tc>
        <w:tc>
          <w:tcPr>
            <w:tcW w:w="6357" w:type="dxa"/>
            <w:shd w:val="clear" w:color="auto" w:fill="auto"/>
          </w:tcPr>
          <w:p w:rsidR="00185E2E" w:rsidRPr="00085343" w:rsidRDefault="00185E2E" w:rsidP="000E7F2D">
            <w:pPr>
              <w:keepNext w:val="0"/>
              <w:spacing w:before="0"/>
              <w:jc w:val="left"/>
              <w:rPr>
                <w:rFonts w:asciiTheme="minorHAnsi" w:hAnsiTheme="minorHAnsi"/>
                <w:noProof w:val="0"/>
                <w:sz w:val="20"/>
                <w:lang w:eastAsia="en-US"/>
              </w:rPr>
            </w:pPr>
            <w:r w:rsidRPr="00085343">
              <w:rPr>
                <w:rFonts w:asciiTheme="minorHAnsi" w:hAnsiTheme="minorHAnsi"/>
                <w:noProof w:val="0"/>
                <w:sz w:val="20"/>
                <w:lang w:eastAsia="en-US"/>
              </w:rPr>
              <w:t>Je potrebne dopracovať výstupy a reporty, ktoré  budú  poskytnuté elektronickou formou.</w:t>
            </w:r>
          </w:p>
        </w:tc>
      </w:tr>
      <w:tr w:rsidR="00185E2E" w:rsidRPr="00085343" w:rsidTr="000E7F2D">
        <w:tc>
          <w:tcPr>
            <w:tcW w:w="2602"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t>Požiadavka potrebná pre realizáciu podopatrenia 19.4</w:t>
            </w:r>
          </w:p>
        </w:tc>
        <w:tc>
          <w:tcPr>
            <w:tcW w:w="6357" w:type="dxa"/>
            <w:shd w:val="clear" w:color="auto" w:fill="auto"/>
            <w:vAlign w:val="center"/>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b/>
                <w:sz w:val="20"/>
              </w:rPr>
              <w:t>Nie</w:t>
            </w:r>
          </w:p>
        </w:tc>
      </w:tr>
      <w:tr w:rsidR="00185E2E" w:rsidRPr="00085343" w:rsidTr="000E7F2D">
        <w:tc>
          <w:tcPr>
            <w:tcW w:w="2602"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cs="Arial"/>
                <w:sz w:val="20"/>
              </w:rPr>
              <w:t>Časť  aplikácie</w:t>
            </w:r>
          </w:p>
        </w:tc>
        <w:tc>
          <w:tcPr>
            <w:tcW w:w="6357" w:type="dxa"/>
            <w:shd w:val="clear" w:color="auto" w:fill="auto"/>
          </w:tcPr>
          <w:p w:rsidR="00185E2E" w:rsidRPr="00085343" w:rsidDel="00C25A22" w:rsidRDefault="00185E2E" w:rsidP="000E7F2D">
            <w:pPr>
              <w:keepNext w:val="0"/>
              <w:spacing w:before="0"/>
              <w:jc w:val="left"/>
              <w:rPr>
                <w:rFonts w:asciiTheme="minorHAnsi" w:hAnsiTheme="minorHAnsi"/>
                <w:sz w:val="20"/>
                <w:szCs w:val="24"/>
              </w:rPr>
            </w:pPr>
            <w:r w:rsidRPr="00085343">
              <w:rPr>
                <w:rFonts w:asciiTheme="minorHAnsi" w:hAnsiTheme="minorHAnsi" w:cs="Arial"/>
                <w:sz w:val="20"/>
              </w:rPr>
              <w:t>Pre verejnú a neverejnú časť</w:t>
            </w:r>
          </w:p>
        </w:tc>
      </w:tr>
    </w:tbl>
    <w:p w:rsidR="00185E2E" w:rsidRPr="00085343" w:rsidRDefault="00185E2E" w:rsidP="00185E2E">
      <w:pPr>
        <w:keepNext w:val="0"/>
        <w:spacing w:before="0"/>
        <w:jc w:val="left"/>
        <w:rPr>
          <w:sz w:val="24"/>
          <w:szCs w:val="24"/>
        </w:rPr>
      </w:pPr>
    </w:p>
    <w:p w:rsidR="00185E2E" w:rsidRPr="00085343" w:rsidRDefault="00185E2E" w:rsidP="00185E2E">
      <w:pPr>
        <w:keepNext w:val="0"/>
        <w:spacing w:before="0"/>
        <w:jc w:val="left"/>
        <w:rPr>
          <w:sz w:val="24"/>
          <w:szCs w:val="24"/>
        </w:rPr>
      </w:pPr>
    </w:p>
    <w:p w:rsidR="00185E2E" w:rsidRPr="00085343" w:rsidRDefault="00185E2E" w:rsidP="00185E2E">
      <w:pPr>
        <w:keepNext w:val="0"/>
        <w:numPr>
          <w:ilvl w:val="0"/>
          <w:numId w:val="50"/>
        </w:numPr>
        <w:spacing w:before="0"/>
        <w:ind w:left="567" w:hanging="567"/>
        <w:contextualSpacing/>
        <w:jc w:val="left"/>
        <w:outlineLvl w:val="0"/>
        <w:rPr>
          <w:rFonts w:asciiTheme="minorHAnsi" w:eastAsia="Calibri" w:hAnsiTheme="minorHAnsi" w:cstheme="minorHAnsi"/>
          <w:b/>
          <w:bCs/>
          <w:color w:val="000000"/>
          <w:szCs w:val="22"/>
        </w:rPr>
      </w:pPr>
      <w:r w:rsidRPr="00085343">
        <w:rPr>
          <w:rFonts w:asciiTheme="minorHAnsi" w:eastAsia="Calibri" w:hAnsiTheme="minorHAnsi" w:cstheme="minorHAnsi"/>
          <w:b/>
          <w:bCs/>
          <w:color w:val="000000"/>
          <w:szCs w:val="22"/>
        </w:rPr>
        <w:t>Vytvorenie a úprava reportov</w:t>
      </w:r>
    </w:p>
    <w:p w:rsidR="00185E2E" w:rsidRPr="00085343" w:rsidRDefault="00185E2E" w:rsidP="00185E2E">
      <w:pPr>
        <w:keepNext w:val="0"/>
        <w:spacing w:before="0"/>
        <w:jc w:val="left"/>
        <w:rPr>
          <w:sz w:val="24"/>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8"/>
        <w:gridCol w:w="6361"/>
      </w:tblGrid>
      <w:tr w:rsidR="00185E2E" w:rsidRPr="00085343" w:rsidTr="000E7F2D">
        <w:tc>
          <w:tcPr>
            <w:tcW w:w="2598" w:type="dxa"/>
            <w:shd w:val="clear" w:color="auto" w:fill="auto"/>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 xml:space="preserve">Situácia </w:t>
            </w:r>
          </w:p>
        </w:tc>
        <w:tc>
          <w:tcPr>
            <w:tcW w:w="6361"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Súčasné reporty v ITMS2014+ je potrebné upraviť v zmysle nižšie uvedených požiadaviek bodu 18.</w:t>
            </w:r>
          </w:p>
        </w:tc>
      </w:tr>
      <w:tr w:rsidR="00185E2E" w:rsidRPr="00085343" w:rsidTr="000E7F2D">
        <w:tc>
          <w:tcPr>
            <w:tcW w:w="2598"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Požiadavka</w:t>
            </w:r>
          </w:p>
        </w:tc>
        <w:tc>
          <w:tcPr>
            <w:tcW w:w="6361" w:type="dxa"/>
            <w:shd w:val="clear" w:color="auto" w:fill="auto"/>
          </w:tcPr>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Pre záverečnú správu hodnotenia výzvy bude použitý existujúci report Záverečná správa z výzvy. Do všetkých záverečných správ hodnotenia výzvy budú doplnené body, budú rozšírené prílohy k reportu o 13 príloh, budú upravené popisy 5 polí a pribudnú 2 nové polia:</w:t>
            </w:r>
          </w:p>
          <w:p w:rsidR="00185E2E" w:rsidRPr="00085343" w:rsidRDefault="00185E2E" w:rsidP="000E7F2D">
            <w:pPr>
              <w:keepNext w:val="0"/>
              <w:numPr>
                <w:ilvl w:val="1"/>
                <w:numId w:val="53"/>
              </w:numPr>
              <w:spacing w:before="0"/>
              <w:jc w:val="left"/>
              <w:rPr>
                <w:rFonts w:asciiTheme="minorHAnsi" w:eastAsiaTheme="minorHAnsi" w:hAnsiTheme="minorHAnsi" w:cstheme="minorBidi"/>
                <w:noProof w:val="0"/>
                <w:sz w:val="20"/>
                <w:lang w:eastAsia="en-US"/>
              </w:rPr>
            </w:pPr>
            <w:proofErr w:type="spellStart"/>
            <w:r w:rsidRPr="00085343">
              <w:rPr>
                <w:rFonts w:asciiTheme="minorHAnsi" w:eastAsiaTheme="minorHAnsi" w:hAnsiTheme="minorHAnsi" w:cstheme="minorBidi"/>
                <w:noProof w:val="0"/>
                <w:sz w:val="20"/>
                <w:lang w:eastAsia="en-US"/>
              </w:rPr>
              <w:t>Fokusová</w:t>
            </w:r>
            <w:proofErr w:type="spellEnd"/>
            <w:r w:rsidRPr="00085343">
              <w:rPr>
                <w:rFonts w:asciiTheme="minorHAnsi" w:eastAsiaTheme="minorHAnsi" w:hAnsiTheme="minorHAnsi" w:cstheme="minorBidi"/>
                <w:noProof w:val="0"/>
                <w:sz w:val="20"/>
                <w:lang w:eastAsia="en-US"/>
              </w:rPr>
              <w:t xml:space="preserve"> oblasť do Hlavičky</w:t>
            </w:r>
          </w:p>
          <w:p w:rsidR="00185E2E" w:rsidRPr="00085343" w:rsidRDefault="00185E2E" w:rsidP="000E7F2D">
            <w:pPr>
              <w:keepNext w:val="0"/>
              <w:numPr>
                <w:ilvl w:val="1"/>
                <w:numId w:val="53"/>
              </w:numPr>
              <w:spacing w:before="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Termín výkonu výberu </w:t>
            </w:r>
            <w:proofErr w:type="spellStart"/>
            <w:r w:rsidRPr="00085343">
              <w:rPr>
                <w:rFonts w:asciiTheme="minorHAnsi" w:eastAsiaTheme="minorHAnsi" w:hAnsiTheme="minorHAnsi" w:cstheme="minorBidi"/>
                <w:noProof w:val="0"/>
                <w:sz w:val="20"/>
                <w:lang w:eastAsia="en-US"/>
              </w:rPr>
              <w:t>ŽoNFP</w:t>
            </w:r>
            <w:proofErr w:type="spellEnd"/>
            <w:r w:rsidRPr="00085343">
              <w:rPr>
                <w:rFonts w:asciiTheme="minorHAnsi" w:eastAsiaTheme="minorHAnsi" w:hAnsiTheme="minorHAnsi" w:cstheme="minorBidi"/>
                <w:noProof w:val="0"/>
                <w:sz w:val="20"/>
                <w:lang w:eastAsia="en-US"/>
              </w:rPr>
              <w:t xml:space="preserve"> do časti Súhrnné informácie z výberu </w:t>
            </w:r>
            <w:proofErr w:type="spellStart"/>
            <w:r w:rsidRPr="00085343">
              <w:rPr>
                <w:rFonts w:asciiTheme="minorHAnsi" w:eastAsiaTheme="minorHAnsi" w:hAnsiTheme="minorHAnsi" w:cstheme="minorBidi"/>
                <w:noProof w:val="0"/>
                <w:sz w:val="20"/>
                <w:lang w:eastAsia="en-US"/>
              </w:rPr>
              <w:t>ŽoNFP</w:t>
            </w:r>
            <w:proofErr w:type="spellEnd"/>
            <w:r w:rsidRPr="00085343">
              <w:rPr>
                <w:rFonts w:asciiTheme="minorHAnsi" w:eastAsiaTheme="minorHAnsi" w:hAnsiTheme="minorHAnsi" w:cstheme="minorBidi"/>
                <w:noProof w:val="0"/>
                <w:sz w:val="20"/>
                <w:lang w:eastAsia="en-US"/>
              </w:rPr>
              <w:t>.</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Pre </w:t>
            </w:r>
            <w:proofErr w:type="spellStart"/>
            <w:r w:rsidRPr="00085343">
              <w:rPr>
                <w:rFonts w:asciiTheme="minorHAnsi" w:eastAsiaTheme="minorHAnsi" w:hAnsiTheme="minorHAnsi" w:cstheme="minorBidi"/>
                <w:noProof w:val="0"/>
                <w:sz w:val="20"/>
                <w:lang w:eastAsia="en-US"/>
              </w:rPr>
              <w:t>ŽoNFP</w:t>
            </w:r>
            <w:proofErr w:type="spellEnd"/>
            <w:r w:rsidRPr="00085343">
              <w:rPr>
                <w:rFonts w:asciiTheme="minorHAnsi" w:eastAsiaTheme="minorHAnsi" w:hAnsiTheme="minorHAnsi" w:cstheme="minorBidi"/>
                <w:noProof w:val="0"/>
                <w:sz w:val="20"/>
                <w:lang w:eastAsia="en-US"/>
              </w:rPr>
              <w:t xml:space="preserve"> má pribudnúť nový report Výzva na doplnenie.</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Bude vytvorený nový report pre </w:t>
            </w:r>
            <w:proofErr w:type="spellStart"/>
            <w:r w:rsidRPr="00085343">
              <w:rPr>
                <w:rFonts w:asciiTheme="minorHAnsi" w:eastAsiaTheme="minorHAnsi" w:hAnsiTheme="minorHAnsi" w:cstheme="minorBidi"/>
                <w:noProof w:val="0"/>
                <w:sz w:val="20"/>
                <w:lang w:eastAsia="en-US"/>
              </w:rPr>
              <w:t>ŽoNFP</w:t>
            </w:r>
            <w:proofErr w:type="spellEnd"/>
            <w:r w:rsidRPr="00085343">
              <w:rPr>
                <w:rFonts w:asciiTheme="minorHAnsi" w:eastAsiaTheme="minorHAnsi" w:hAnsiTheme="minorHAnsi" w:cstheme="minorBidi"/>
                <w:noProof w:val="0"/>
                <w:sz w:val="20"/>
                <w:lang w:eastAsia="en-US"/>
              </w:rPr>
              <w:t xml:space="preserve"> alebo upravený existujúci report.</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Report Predmet podpory NFP bude upravený.</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V reportoch bude programová štruktúra upravená podľa terminológie CLLD.</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lastRenderedPageBreak/>
              <w:t xml:space="preserve">Pre </w:t>
            </w:r>
            <w:proofErr w:type="spellStart"/>
            <w:r w:rsidRPr="00085343">
              <w:rPr>
                <w:rFonts w:asciiTheme="minorHAnsi" w:eastAsiaTheme="minorHAnsi" w:hAnsiTheme="minorHAnsi" w:cstheme="minorBidi"/>
                <w:noProof w:val="0"/>
                <w:sz w:val="20"/>
                <w:lang w:eastAsia="en-US"/>
              </w:rPr>
              <w:t>ŽoNFP</w:t>
            </w:r>
            <w:proofErr w:type="spellEnd"/>
            <w:r w:rsidRPr="00085343">
              <w:rPr>
                <w:rFonts w:asciiTheme="minorHAnsi" w:eastAsiaTheme="minorHAnsi" w:hAnsiTheme="minorHAnsi" w:cstheme="minorBidi"/>
                <w:noProof w:val="0"/>
                <w:sz w:val="20"/>
                <w:lang w:eastAsia="en-US"/>
              </w:rPr>
              <w:t xml:space="preserve"> bude vytvorený nový report Hodnotiaci hárok.</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Pre monitorovaciu správu má pribudnúť nový report, ktorý bude spojením zostáv pre monitorovanie z PPA. Súčasťou reportu monitorovacej správy budú špecifické polia. </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Exporty pre monitorovaciu správu:</w:t>
            </w:r>
          </w:p>
          <w:p w:rsidR="00185E2E" w:rsidRPr="00085343" w:rsidRDefault="00185E2E" w:rsidP="000E7F2D">
            <w:pPr>
              <w:keepNext w:val="0"/>
              <w:numPr>
                <w:ilvl w:val="1"/>
                <w:numId w:val="53"/>
              </w:numPr>
              <w:spacing w:before="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 xml:space="preserve">Možnosť exportovať dáta zo „Špecifického poľa“ formuláru </w:t>
            </w:r>
            <w:proofErr w:type="spellStart"/>
            <w:r w:rsidRPr="00085343">
              <w:rPr>
                <w:rFonts w:asciiTheme="minorHAnsi" w:eastAsiaTheme="minorHAnsi" w:hAnsiTheme="minorHAnsi" w:cstheme="minorBidi"/>
                <w:noProof w:val="0"/>
                <w:sz w:val="20"/>
                <w:lang w:eastAsia="en-US"/>
              </w:rPr>
              <w:t>ŽoNFP</w:t>
            </w:r>
            <w:proofErr w:type="spellEnd"/>
            <w:r w:rsidRPr="00085343">
              <w:rPr>
                <w:rFonts w:asciiTheme="minorHAnsi" w:eastAsiaTheme="minorHAnsi" w:hAnsiTheme="minorHAnsi" w:cstheme="minorBidi"/>
                <w:noProof w:val="0"/>
                <w:sz w:val="20"/>
                <w:lang w:eastAsia="en-US"/>
              </w:rPr>
              <w:t>.</w:t>
            </w:r>
          </w:p>
          <w:p w:rsidR="00185E2E" w:rsidRPr="00085343" w:rsidRDefault="00185E2E" w:rsidP="000E7F2D">
            <w:pPr>
              <w:keepNext w:val="0"/>
              <w:numPr>
                <w:ilvl w:val="1"/>
                <w:numId w:val="53"/>
              </w:numPr>
              <w:spacing w:before="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Možnosť exportovania dát na úrovni projektu, opatrenia, priorít, FO a pod.)</w:t>
            </w:r>
          </w:p>
          <w:p w:rsidR="00185E2E" w:rsidRPr="00085343" w:rsidRDefault="00185E2E" w:rsidP="000E7F2D">
            <w:pPr>
              <w:keepNext w:val="0"/>
              <w:numPr>
                <w:ilvl w:val="0"/>
                <w:numId w:val="53"/>
              </w:numPr>
              <w:spacing w:before="0"/>
              <w:ind w:left="240" w:hanging="240"/>
              <w:jc w:val="left"/>
              <w:rPr>
                <w:rFonts w:asciiTheme="minorHAnsi" w:eastAsiaTheme="minorHAnsi" w:hAnsiTheme="minorHAnsi" w:cstheme="minorBidi"/>
                <w:noProof w:val="0"/>
                <w:sz w:val="20"/>
                <w:lang w:eastAsia="en-US"/>
              </w:rPr>
            </w:pPr>
            <w:r w:rsidRPr="00085343">
              <w:rPr>
                <w:rFonts w:asciiTheme="minorHAnsi" w:eastAsiaTheme="minorHAnsi" w:hAnsiTheme="minorHAnsi" w:cstheme="minorBidi"/>
                <w:noProof w:val="0"/>
                <w:sz w:val="20"/>
                <w:lang w:eastAsia="en-US"/>
              </w:rPr>
              <w:t>Pre kontrolu žiadosti o platbu a kontrolu projektu bude vytvorený nový report.</w:t>
            </w:r>
          </w:p>
          <w:p w:rsidR="00185E2E" w:rsidRPr="00085343" w:rsidRDefault="00185E2E" w:rsidP="000E7F2D">
            <w:pPr>
              <w:keepNext w:val="0"/>
              <w:numPr>
                <w:ilvl w:val="0"/>
                <w:numId w:val="53"/>
              </w:numPr>
              <w:spacing w:before="0"/>
              <w:ind w:left="240" w:hanging="240"/>
              <w:jc w:val="left"/>
              <w:rPr>
                <w:rFonts w:asciiTheme="minorHAnsi" w:hAnsiTheme="minorHAnsi"/>
                <w:noProof w:val="0"/>
                <w:sz w:val="20"/>
                <w:lang w:eastAsia="en-US"/>
              </w:rPr>
            </w:pPr>
            <w:r w:rsidRPr="00085343">
              <w:rPr>
                <w:rFonts w:asciiTheme="minorHAnsi" w:eastAsiaTheme="minorHAnsi" w:hAnsiTheme="minorHAnsi" w:cstheme="minorBidi"/>
                <w:noProof w:val="0"/>
                <w:sz w:val="20"/>
                <w:lang w:eastAsia="en-US"/>
              </w:rPr>
              <w:t>Bude vytvorený nový report pre monitorovaciu správu stratégie.</w:t>
            </w:r>
          </w:p>
        </w:tc>
      </w:tr>
      <w:tr w:rsidR="00185E2E" w:rsidRPr="00085343" w:rsidTr="000E7F2D">
        <w:tc>
          <w:tcPr>
            <w:tcW w:w="2598"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lastRenderedPageBreak/>
              <w:t>Požiadavka potrebná pre realizáciu podopatrenia 19.4</w:t>
            </w:r>
          </w:p>
        </w:tc>
        <w:tc>
          <w:tcPr>
            <w:tcW w:w="6361" w:type="dxa"/>
            <w:shd w:val="clear" w:color="auto" w:fill="auto"/>
            <w:vAlign w:val="center"/>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b/>
                <w:sz w:val="20"/>
              </w:rPr>
              <w:t>Nie</w:t>
            </w:r>
          </w:p>
        </w:tc>
      </w:tr>
      <w:tr w:rsidR="00185E2E" w:rsidRPr="00085343" w:rsidTr="000E7F2D">
        <w:tc>
          <w:tcPr>
            <w:tcW w:w="2598"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cs="Arial"/>
                <w:sz w:val="20"/>
              </w:rPr>
              <w:t>Časť  aplikácie</w:t>
            </w:r>
          </w:p>
        </w:tc>
        <w:tc>
          <w:tcPr>
            <w:tcW w:w="6361" w:type="dxa"/>
            <w:shd w:val="clear" w:color="auto" w:fill="auto"/>
          </w:tcPr>
          <w:p w:rsidR="00185E2E" w:rsidRPr="00085343" w:rsidDel="00967ED3" w:rsidRDefault="00185E2E" w:rsidP="000E7F2D">
            <w:pPr>
              <w:keepNext w:val="0"/>
              <w:spacing w:before="0"/>
              <w:jc w:val="left"/>
              <w:rPr>
                <w:rFonts w:asciiTheme="minorHAnsi" w:hAnsiTheme="minorHAnsi"/>
                <w:sz w:val="20"/>
                <w:szCs w:val="24"/>
              </w:rPr>
            </w:pPr>
            <w:r w:rsidRPr="00085343">
              <w:rPr>
                <w:rFonts w:asciiTheme="minorHAnsi" w:hAnsiTheme="minorHAnsi" w:cs="Arial"/>
                <w:sz w:val="20"/>
              </w:rPr>
              <w:t>Pre verejnú a neverejnú časť</w:t>
            </w:r>
          </w:p>
        </w:tc>
      </w:tr>
    </w:tbl>
    <w:p w:rsidR="00185E2E" w:rsidRPr="00085343" w:rsidRDefault="00185E2E" w:rsidP="00185E2E">
      <w:pPr>
        <w:keepNext w:val="0"/>
        <w:spacing w:before="0"/>
        <w:jc w:val="left"/>
        <w:rPr>
          <w:sz w:val="24"/>
          <w:szCs w:val="24"/>
        </w:rPr>
      </w:pPr>
    </w:p>
    <w:p w:rsidR="00185E2E" w:rsidRPr="00085343" w:rsidRDefault="00185E2E" w:rsidP="00185E2E">
      <w:pPr>
        <w:keepNext w:val="0"/>
        <w:spacing w:before="0"/>
        <w:jc w:val="left"/>
        <w:rPr>
          <w:sz w:val="24"/>
          <w:szCs w:val="24"/>
        </w:rPr>
      </w:pPr>
    </w:p>
    <w:p w:rsidR="00185E2E" w:rsidRPr="00085343" w:rsidRDefault="00185E2E" w:rsidP="00185E2E">
      <w:pPr>
        <w:keepNext w:val="0"/>
        <w:numPr>
          <w:ilvl w:val="0"/>
          <w:numId w:val="50"/>
        </w:numPr>
        <w:spacing w:before="0"/>
        <w:ind w:left="567" w:hanging="567"/>
        <w:contextualSpacing/>
        <w:jc w:val="left"/>
        <w:outlineLvl w:val="0"/>
        <w:rPr>
          <w:rFonts w:asciiTheme="minorHAnsi" w:eastAsia="Calibri" w:hAnsiTheme="minorHAnsi" w:cstheme="minorHAnsi"/>
          <w:b/>
          <w:bCs/>
          <w:color w:val="000000"/>
          <w:szCs w:val="22"/>
        </w:rPr>
      </w:pPr>
      <w:r w:rsidRPr="00085343">
        <w:rPr>
          <w:rFonts w:asciiTheme="minorHAnsi" w:eastAsia="Calibri" w:hAnsiTheme="minorHAnsi" w:cstheme="minorHAnsi"/>
          <w:b/>
          <w:bCs/>
          <w:color w:val="000000"/>
          <w:szCs w:val="22"/>
        </w:rPr>
        <w:t>Úprava existujúcich OLAP kociek</w:t>
      </w:r>
    </w:p>
    <w:p w:rsidR="00185E2E" w:rsidRPr="00085343" w:rsidRDefault="00185E2E" w:rsidP="00185E2E">
      <w:pPr>
        <w:keepNext w:val="0"/>
        <w:spacing w:before="0"/>
        <w:jc w:val="left"/>
        <w:rPr>
          <w:sz w:val="24"/>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5"/>
        <w:gridCol w:w="6354"/>
      </w:tblGrid>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 xml:space="preserve">Situácia </w:t>
            </w:r>
          </w:p>
        </w:tc>
        <w:tc>
          <w:tcPr>
            <w:tcW w:w="6354"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Súčasné OLAP kocky v ITMS2014+ je potrebné upraviť v zmysle nižšie uvedených požiadaviek bodu 19.</w:t>
            </w:r>
          </w:p>
        </w:tc>
      </w:tr>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Požiadavka</w:t>
            </w:r>
          </w:p>
        </w:tc>
        <w:tc>
          <w:tcPr>
            <w:tcW w:w="6354" w:type="dxa"/>
            <w:shd w:val="clear" w:color="auto" w:fill="auto"/>
          </w:tcPr>
          <w:p w:rsidR="00185E2E" w:rsidRPr="00085343" w:rsidRDefault="00185E2E" w:rsidP="000E7F2D">
            <w:pPr>
              <w:keepNext w:val="0"/>
              <w:spacing w:before="0"/>
              <w:jc w:val="left"/>
              <w:rPr>
                <w:rFonts w:asciiTheme="minorHAnsi" w:hAnsiTheme="minorHAnsi"/>
                <w:noProof w:val="0"/>
                <w:sz w:val="20"/>
                <w:lang w:eastAsia="en-US"/>
              </w:rPr>
            </w:pPr>
            <w:r w:rsidRPr="00085343">
              <w:rPr>
                <w:rFonts w:asciiTheme="minorHAnsi" w:hAnsiTheme="minorHAnsi"/>
                <w:noProof w:val="0"/>
                <w:sz w:val="20"/>
                <w:lang w:eastAsia="en-US"/>
              </w:rPr>
              <w:t>Do OLAP kociek budú pridané nové atribúty, napr. stratégia atď.</w:t>
            </w:r>
          </w:p>
        </w:tc>
      </w:tr>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t>Požiadavka potrebná pre realizáciu podopatrenia 19.4</w:t>
            </w:r>
          </w:p>
        </w:tc>
        <w:tc>
          <w:tcPr>
            <w:tcW w:w="6354" w:type="dxa"/>
            <w:shd w:val="clear" w:color="auto" w:fill="auto"/>
            <w:vAlign w:val="center"/>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b/>
                <w:sz w:val="20"/>
              </w:rPr>
              <w:t>Nie</w:t>
            </w:r>
          </w:p>
        </w:tc>
      </w:tr>
      <w:tr w:rsidR="00185E2E" w:rsidRPr="00085343" w:rsidTr="000E7F2D">
        <w:tc>
          <w:tcPr>
            <w:tcW w:w="2605"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cs="Arial"/>
                <w:sz w:val="20"/>
              </w:rPr>
              <w:t>Časť  aplikácie</w:t>
            </w:r>
          </w:p>
        </w:tc>
        <w:tc>
          <w:tcPr>
            <w:tcW w:w="6354" w:type="dxa"/>
            <w:shd w:val="clear" w:color="auto" w:fill="auto"/>
          </w:tcPr>
          <w:p w:rsidR="00185E2E" w:rsidRPr="00085343" w:rsidDel="003A1E94" w:rsidRDefault="00185E2E" w:rsidP="000E7F2D">
            <w:pPr>
              <w:keepNext w:val="0"/>
              <w:spacing w:before="0"/>
              <w:jc w:val="left"/>
              <w:rPr>
                <w:rFonts w:asciiTheme="minorHAnsi" w:hAnsiTheme="minorHAnsi"/>
                <w:sz w:val="20"/>
                <w:szCs w:val="24"/>
              </w:rPr>
            </w:pPr>
            <w:r w:rsidRPr="00085343">
              <w:rPr>
                <w:rFonts w:asciiTheme="minorHAnsi" w:hAnsiTheme="minorHAnsi" w:cs="Arial"/>
                <w:sz w:val="20"/>
              </w:rPr>
              <w:t>Pre neverejnú časť (a OLAP)</w:t>
            </w:r>
          </w:p>
        </w:tc>
      </w:tr>
    </w:tbl>
    <w:p w:rsidR="00185E2E" w:rsidRPr="00085343" w:rsidRDefault="00185E2E" w:rsidP="00185E2E">
      <w:pPr>
        <w:keepNext w:val="0"/>
        <w:spacing w:before="0"/>
        <w:jc w:val="left"/>
        <w:rPr>
          <w:sz w:val="24"/>
          <w:szCs w:val="24"/>
        </w:rPr>
      </w:pPr>
    </w:p>
    <w:p w:rsidR="00185E2E" w:rsidRPr="00085343" w:rsidRDefault="00185E2E" w:rsidP="00185E2E">
      <w:pPr>
        <w:keepNext w:val="0"/>
        <w:spacing w:before="0"/>
        <w:jc w:val="left"/>
        <w:rPr>
          <w:sz w:val="24"/>
          <w:szCs w:val="24"/>
        </w:rPr>
      </w:pPr>
    </w:p>
    <w:p w:rsidR="00185E2E" w:rsidRPr="00085343" w:rsidRDefault="00185E2E" w:rsidP="00185E2E">
      <w:pPr>
        <w:keepNext w:val="0"/>
        <w:spacing w:before="0"/>
        <w:jc w:val="left"/>
        <w:rPr>
          <w:sz w:val="24"/>
          <w:szCs w:val="24"/>
        </w:rPr>
      </w:pPr>
    </w:p>
    <w:p w:rsidR="00185E2E" w:rsidRPr="00085343" w:rsidRDefault="00185E2E" w:rsidP="00185E2E">
      <w:pPr>
        <w:keepNext w:val="0"/>
        <w:spacing w:before="0"/>
        <w:jc w:val="left"/>
        <w:rPr>
          <w:sz w:val="24"/>
          <w:szCs w:val="24"/>
        </w:rPr>
      </w:pPr>
    </w:p>
    <w:p w:rsidR="00185E2E" w:rsidRPr="00085343" w:rsidRDefault="00185E2E" w:rsidP="00185E2E">
      <w:pPr>
        <w:keepNext w:val="0"/>
        <w:numPr>
          <w:ilvl w:val="0"/>
          <w:numId w:val="50"/>
        </w:numPr>
        <w:spacing w:before="0"/>
        <w:ind w:left="567" w:hanging="567"/>
        <w:contextualSpacing/>
        <w:jc w:val="left"/>
        <w:outlineLvl w:val="0"/>
        <w:rPr>
          <w:rFonts w:asciiTheme="minorHAnsi" w:eastAsia="Calibri" w:hAnsiTheme="minorHAnsi" w:cstheme="minorHAnsi"/>
          <w:b/>
          <w:bCs/>
          <w:color w:val="000000"/>
          <w:szCs w:val="22"/>
        </w:rPr>
      </w:pPr>
      <w:r w:rsidRPr="00085343">
        <w:rPr>
          <w:rFonts w:asciiTheme="minorHAnsi" w:eastAsia="Calibri" w:hAnsiTheme="minorHAnsi" w:cstheme="minorHAnsi"/>
          <w:b/>
          <w:bCs/>
          <w:color w:val="000000"/>
          <w:szCs w:val="22"/>
        </w:rPr>
        <w:t>Aktualizácia príručky</w:t>
      </w:r>
    </w:p>
    <w:p w:rsidR="00185E2E" w:rsidRPr="00085343" w:rsidRDefault="00185E2E" w:rsidP="00185E2E">
      <w:pPr>
        <w:keepNext w:val="0"/>
        <w:spacing w:before="0"/>
        <w:jc w:val="left"/>
        <w:rPr>
          <w:sz w:val="24"/>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6355"/>
      </w:tblGrid>
      <w:tr w:rsidR="00185E2E" w:rsidRPr="00085343" w:rsidTr="000E7F2D">
        <w:tc>
          <w:tcPr>
            <w:tcW w:w="2604" w:type="dxa"/>
            <w:shd w:val="clear" w:color="auto" w:fill="auto"/>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 xml:space="preserve">Situácia </w:t>
            </w:r>
          </w:p>
        </w:tc>
        <w:tc>
          <w:tcPr>
            <w:tcW w:w="6355" w:type="dxa"/>
            <w:shd w:val="clear" w:color="auto" w:fill="auto"/>
          </w:tcPr>
          <w:p w:rsidR="00185E2E" w:rsidRPr="00085343" w:rsidRDefault="00185E2E" w:rsidP="000E7F2D">
            <w:pPr>
              <w:keepNext w:val="0"/>
              <w:spacing w:before="0"/>
              <w:jc w:val="left"/>
              <w:rPr>
                <w:rFonts w:asciiTheme="minorHAnsi" w:hAnsiTheme="minorHAnsi"/>
                <w:color w:val="0000FF"/>
                <w:sz w:val="20"/>
                <w:szCs w:val="24"/>
              </w:rPr>
            </w:pPr>
            <w:r w:rsidRPr="00085343">
              <w:rPr>
                <w:rFonts w:asciiTheme="minorHAnsi" w:hAnsiTheme="minorHAnsi"/>
                <w:sz w:val="20"/>
                <w:szCs w:val="24"/>
              </w:rPr>
              <w:t>Súčasné príručky v ITMS2014+ je potrebné upraviť v zmysle nižšie uvedených požiadaviek bodu 20.</w:t>
            </w:r>
          </w:p>
        </w:tc>
      </w:tr>
      <w:tr w:rsidR="00185E2E" w:rsidRPr="00085343" w:rsidTr="000E7F2D">
        <w:trPr>
          <w:trHeight w:val="308"/>
        </w:trPr>
        <w:tc>
          <w:tcPr>
            <w:tcW w:w="2604"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Požiadavka</w:t>
            </w:r>
          </w:p>
        </w:tc>
        <w:tc>
          <w:tcPr>
            <w:tcW w:w="6355" w:type="dxa"/>
            <w:shd w:val="clear" w:color="auto" w:fill="auto"/>
          </w:tcPr>
          <w:p w:rsidR="00185E2E" w:rsidRPr="00085343" w:rsidRDefault="00185E2E" w:rsidP="000E7F2D">
            <w:pPr>
              <w:keepNext w:val="0"/>
              <w:spacing w:before="0"/>
              <w:jc w:val="left"/>
              <w:rPr>
                <w:rFonts w:asciiTheme="minorHAnsi" w:eastAsiaTheme="minorHAnsi" w:hAnsiTheme="minorHAnsi" w:cstheme="minorBidi"/>
                <w:noProof w:val="0"/>
                <w:sz w:val="20"/>
                <w:szCs w:val="22"/>
                <w:lang w:eastAsia="en-US"/>
              </w:rPr>
            </w:pPr>
            <w:r w:rsidRPr="00085343">
              <w:rPr>
                <w:rFonts w:asciiTheme="minorHAnsi" w:eastAsiaTheme="minorHAnsi" w:hAnsiTheme="minorHAnsi" w:cstheme="minorBidi"/>
                <w:noProof w:val="0"/>
                <w:sz w:val="20"/>
                <w:szCs w:val="22"/>
                <w:lang w:eastAsia="en-US"/>
              </w:rPr>
              <w:t>Príručky budú aktualizované na základe zmien popísaných v katalógu požiadaviek.</w:t>
            </w:r>
          </w:p>
        </w:tc>
      </w:tr>
      <w:tr w:rsidR="00185E2E" w:rsidRPr="00085343" w:rsidTr="000E7F2D">
        <w:tc>
          <w:tcPr>
            <w:tcW w:w="2604"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sz w:val="20"/>
              </w:rPr>
              <w:t>Požiadavka potrebná pre realizáciu podopatrenia 19.4</w:t>
            </w:r>
          </w:p>
        </w:tc>
        <w:tc>
          <w:tcPr>
            <w:tcW w:w="6355" w:type="dxa"/>
            <w:shd w:val="clear" w:color="auto" w:fill="auto"/>
            <w:vAlign w:val="center"/>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b/>
                <w:sz w:val="20"/>
              </w:rPr>
              <w:t>Nie</w:t>
            </w:r>
          </w:p>
        </w:tc>
      </w:tr>
      <w:tr w:rsidR="00185E2E" w:rsidRPr="00085343" w:rsidTr="000E7F2D">
        <w:tc>
          <w:tcPr>
            <w:tcW w:w="2604"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cs="Arial"/>
                <w:sz w:val="20"/>
              </w:rPr>
              <w:t>Časť  aplikácie</w:t>
            </w:r>
          </w:p>
        </w:tc>
        <w:tc>
          <w:tcPr>
            <w:tcW w:w="6355" w:type="dxa"/>
            <w:shd w:val="clear" w:color="auto" w:fill="auto"/>
          </w:tcPr>
          <w:p w:rsidR="00185E2E" w:rsidRPr="00085343" w:rsidDel="003A1E94" w:rsidRDefault="00185E2E" w:rsidP="000E7F2D">
            <w:pPr>
              <w:keepNext w:val="0"/>
              <w:spacing w:before="0"/>
              <w:jc w:val="left"/>
              <w:rPr>
                <w:rFonts w:asciiTheme="minorHAnsi" w:hAnsiTheme="minorHAnsi"/>
                <w:sz w:val="20"/>
                <w:szCs w:val="24"/>
              </w:rPr>
            </w:pPr>
            <w:r w:rsidRPr="00085343">
              <w:rPr>
                <w:rFonts w:asciiTheme="minorHAnsi" w:hAnsiTheme="minorHAnsi" w:cs="Arial"/>
                <w:sz w:val="20"/>
              </w:rPr>
              <w:t>Pre verejnú a neverejnú časť</w:t>
            </w:r>
          </w:p>
        </w:tc>
      </w:tr>
    </w:tbl>
    <w:p w:rsidR="00185E2E" w:rsidRPr="00085343" w:rsidRDefault="00185E2E" w:rsidP="00185E2E">
      <w:pPr>
        <w:keepNext w:val="0"/>
        <w:spacing w:before="0"/>
        <w:jc w:val="left"/>
        <w:rPr>
          <w:sz w:val="24"/>
          <w:szCs w:val="24"/>
        </w:rPr>
      </w:pPr>
    </w:p>
    <w:p w:rsidR="00185E2E" w:rsidRPr="00085343" w:rsidRDefault="00185E2E" w:rsidP="00185E2E">
      <w:pPr>
        <w:keepNext w:val="0"/>
        <w:spacing w:before="0"/>
        <w:jc w:val="left"/>
        <w:rPr>
          <w:sz w:val="24"/>
          <w:szCs w:val="24"/>
        </w:rPr>
      </w:pPr>
    </w:p>
    <w:p w:rsidR="00185E2E" w:rsidRPr="00085343" w:rsidRDefault="00185E2E" w:rsidP="00185E2E">
      <w:pPr>
        <w:keepNext w:val="0"/>
        <w:numPr>
          <w:ilvl w:val="0"/>
          <w:numId w:val="50"/>
        </w:numPr>
        <w:spacing w:before="0"/>
        <w:ind w:left="567" w:hanging="567"/>
        <w:contextualSpacing/>
        <w:jc w:val="left"/>
        <w:outlineLvl w:val="0"/>
        <w:rPr>
          <w:rFonts w:asciiTheme="minorHAnsi" w:eastAsia="Calibri" w:hAnsiTheme="minorHAnsi" w:cstheme="minorHAnsi"/>
          <w:b/>
          <w:bCs/>
          <w:color w:val="000000"/>
          <w:szCs w:val="22"/>
        </w:rPr>
      </w:pPr>
      <w:r w:rsidRPr="00085343">
        <w:rPr>
          <w:rFonts w:asciiTheme="minorHAnsi" w:eastAsia="Calibri" w:hAnsiTheme="minorHAnsi" w:cstheme="minorHAnsi"/>
          <w:b/>
          <w:bCs/>
          <w:color w:val="000000"/>
          <w:szCs w:val="22"/>
        </w:rPr>
        <w:t>Integračné rozhrania</w:t>
      </w:r>
    </w:p>
    <w:p w:rsidR="00185E2E" w:rsidRPr="00085343" w:rsidRDefault="00185E2E" w:rsidP="00185E2E">
      <w:pPr>
        <w:keepNext w:val="0"/>
        <w:spacing w:before="0"/>
        <w:jc w:val="left"/>
        <w:rPr>
          <w:sz w:val="24"/>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4"/>
        <w:gridCol w:w="6425"/>
      </w:tblGrid>
      <w:tr w:rsidR="00185E2E" w:rsidRPr="00085343" w:rsidTr="000E7F2D">
        <w:tc>
          <w:tcPr>
            <w:tcW w:w="2534" w:type="dxa"/>
            <w:shd w:val="clear" w:color="auto" w:fill="auto"/>
          </w:tcPr>
          <w:p w:rsidR="00185E2E" w:rsidRPr="00085343" w:rsidRDefault="00185E2E" w:rsidP="000E7F2D">
            <w:pPr>
              <w:keepNext w:val="0"/>
              <w:spacing w:before="0"/>
              <w:jc w:val="left"/>
              <w:rPr>
                <w:rFonts w:asciiTheme="minorHAnsi" w:hAnsiTheme="minorHAnsi"/>
                <w:b/>
                <w:sz w:val="24"/>
                <w:szCs w:val="24"/>
              </w:rPr>
            </w:pPr>
            <w:r w:rsidRPr="00085343">
              <w:rPr>
                <w:rFonts w:asciiTheme="minorHAnsi" w:hAnsiTheme="minorHAnsi"/>
                <w:sz w:val="20"/>
                <w:szCs w:val="24"/>
              </w:rPr>
              <w:t xml:space="preserve">Situácia </w:t>
            </w:r>
          </w:p>
        </w:tc>
        <w:tc>
          <w:tcPr>
            <w:tcW w:w="6425" w:type="dxa"/>
            <w:shd w:val="clear" w:color="auto" w:fill="auto"/>
          </w:tcPr>
          <w:p w:rsidR="00185E2E" w:rsidRPr="00085343" w:rsidRDefault="00185E2E" w:rsidP="000E7F2D">
            <w:pPr>
              <w:keepNext w:val="0"/>
              <w:spacing w:before="0"/>
              <w:jc w:val="left"/>
              <w:rPr>
                <w:rFonts w:asciiTheme="minorHAnsi" w:hAnsiTheme="minorHAnsi"/>
                <w:color w:val="0000FF"/>
                <w:sz w:val="20"/>
                <w:szCs w:val="24"/>
              </w:rPr>
            </w:pPr>
            <w:r w:rsidRPr="00085343">
              <w:rPr>
                <w:rFonts w:asciiTheme="minorHAnsi" w:hAnsiTheme="minorHAnsi"/>
                <w:sz w:val="20"/>
                <w:szCs w:val="24"/>
              </w:rPr>
              <w:t>Súčasné integrácie ITMS2014+ je potrebné upraviť v zmysle nižšie uvedených požiadaviek bodu 21.</w:t>
            </w:r>
          </w:p>
        </w:tc>
      </w:tr>
      <w:tr w:rsidR="00185E2E" w:rsidRPr="00085343" w:rsidTr="000E7F2D">
        <w:tc>
          <w:tcPr>
            <w:tcW w:w="2534"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sz w:val="20"/>
                <w:szCs w:val="24"/>
              </w:rPr>
              <w:t>Požiadavka</w:t>
            </w:r>
          </w:p>
          <w:p w:rsidR="00185E2E" w:rsidRPr="00085343" w:rsidRDefault="00185E2E" w:rsidP="000E7F2D">
            <w:pPr>
              <w:keepNext w:val="0"/>
              <w:spacing w:before="0"/>
              <w:jc w:val="left"/>
              <w:rPr>
                <w:rFonts w:asciiTheme="minorHAnsi" w:hAnsiTheme="minorHAnsi"/>
                <w:b/>
                <w:sz w:val="24"/>
                <w:szCs w:val="24"/>
              </w:rPr>
            </w:pPr>
          </w:p>
        </w:tc>
        <w:tc>
          <w:tcPr>
            <w:tcW w:w="6425" w:type="dxa"/>
            <w:shd w:val="clear" w:color="auto" w:fill="auto"/>
          </w:tcPr>
          <w:p w:rsidR="00185E2E" w:rsidRPr="00085343" w:rsidRDefault="00185E2E" w:rsidP="000E7F2D">
            <w:pPr>
              <w:keepNext w:val="0"/>
              <w:spacing w:before="0"/>
              <w:rPr>
                <w:rFonts w:asciiTheme="minorHAnsi" w:hAnsiTheme="minorHAnsi"/>
                <w:sz w:val="20"/>
                <w:szCs w:val="24"/>
              </w:rPr>
            </w:pPr>
            <w:r w:rsidRPr="00085343">
              <w:rPr>
                <w:rFonts w:asciiTheme="minorHAnsi" w:hAnsiTheme="minorHAnsi"/>
                <w:sz w:val="20"/>
                <w:szCs w:val="24"/>
              </w:rPr>
              <w:t>Obrázok nižšie zobrazuje navrhované integračné rozhrania medzi systémami ITMS2014+ a CLLD. Predmetom integrácie sú evidencie Subjekt, Projekt, Žiadosť o platbu a Nezrovnalosť.</w:t>
            </w:r>
          </w:p>
          <w:p w:rsidR="00185E2E" w:rsidRPr="00085343" w:rsidRDefault="00185E2E" w:rsidP="000E7F2D">
            <w:pPr>
              <w:keepNext w:val="0"/>
              <w:spacing w:before="0"/>
              <w:rPr>
                <w:rFonts w:asciiTheme="minorHAnsi" w:hAnsiTheme="minorHAnsi"/>
                <w:sz w:val="20"/>
                <w:szCs w:val="24"/>
              </w:rPr>
            </w:pPr>
            <w:r w:rsidRPr="00085343">
              <w:rPr>
                <w:rFonts w:asciiTheme="minorHAnsi" w:hAnsiTheme="minorHAnsi"/>
                <w:sz w:val="20"/>
                <w:szCs w:val="24"/>
              </w:rPr>
              <w:t xml:space="preserve">Pre evidencie Subjekt, Projekt a Žiadosť o platbu, mimo úhrady Žiadosti o platbu, ktorá vzniká v systémoch CLLD, je master registrom ITMS2014+. Tieto evidencie vznikajú a sú ďalej spravované v systéme ITMS2014+. Systémy CLLD sú o vzniku a následných zmenách v evidenciách informované prostredníctvom integračných rozhraní. Predmetom integrácie sú tak rozhrania vytvorenia Subjektu, zmeny Subjektu, výmazu Subjektu, zneplatnenia Subjektu, splatnenia Subjektu, vytvorenia Projektu, zmeny </w:t>
            </w:r>
            <w:r w:rsidRPr="00085343">
              <w:rPr>
                <w:rFonts w:asciiTheme="minorHAnsi" w:hAnsiTheme="minorHAnsi"/>
                <w:sz w:val="20"/>
                <w:szCs w:val="24"/>
              </w:rPr>
              <w:lastRenderedPageBreak/>
              <w:t>Projektu, výmazu Projektu, zneplatnenia Projektu, splatnenia Projektu, vytvorenia Žiadosti o platbu, zneplatnenia Žiadosti o platbu a úhrady Žiadosti o platbu. Všetky rozhrania sú realizované ako technicky synchrónne avšak doménovo asynchrónne, teda ku každému integračnému rozhraniu, resp. operácii, existuje aj operácia jej potvrdenia, resp. zamietnutia.</w:t>
            </w:r>
          </w:p>
          <w:p w:rsidR="00185E2E" w:rsidRPr="00085343" w:rsidRDefault="00185E2E" w:rsidP="000E7F2D">
            <w:pPr>
              <w:keepNext w:val="0"/>
              <w:spacing w:before="0"/>
              <w:rPr>
                <w:rFonts w:asciiTheme="minorHAnsi" w:hAnsiTheme="minorHAnsi"/>
                <w:sz w:val="20"/>
                <w:szCs w:val="24"/>
              </w:rPr>
            </w:pPr>
            <w:r w:rsidRPr="00085343">
              <w:rPr>
                <w:rFonts w:asciiTheme="minorHAnsi" w:hAnsiTheme="minorHAnsi"/>
                <w:sz w:val="20"/>
                <w:szCs w:val="24"/>
              </w:rPr>
              <w:t>Pre evidenciu Nezrovnalosť je master registrom CLLD. Evidencia Nezrovnalosti je vzniká a je ďalej spravovaná v systémoch CLLD. Rozhranie je opäť realizované ako technicky synchrónne a doménovo asynchrónne.</w:t>
            </w:r>
          </w:p>
          <w:p w:rsidR="00185E2E" w:rsidRPr="00085343" w:rsidRDefault="00185E2E" w:rsidP="000E7F2D">
            <w:pPr>
              <w:keepNext w:val="0"/>
              <w:spacing w:before="0"/>
              <w:rPr>
                <w:rFonts w:asciiTheme="minorHAnsi" w:hAnsiTheme="minorHAnsi"/>
                <w:sz w:val="20"/>
                <w:szCs w:val="24"/>
              </w:rPr>
            </w:pPr>
            <w:r w:rsidRPr="00085343">
              <w:rPr>
                <w:rFonts w:asciiTheme="minorHAnsi" w:hAnsiTheme="minorHAnsi"/>
                <w:sz w:val="20"/>
                <w:szCs w:val="24"/>
              </w:rPr>
              <w:t>AGIS PRV pre potreby kontroly žiadostí o NFP získava údaje o účtovných dokladoch a ich deklarovaniu v žiadostiach o platbu v ITMS2014+. Údaje sú poskytované na základe jedného z identifikátorov Subjektu.</w:t>
            </w:r>
          </w:p>
          <w:p w:rsidR="00185E2E" w:rsidRPr="00085343" w:rsidRDefault="00185E2E" w:rsidP="000E7F2D">
            <w:pPr>
              <w:keepNext w:val="0"/>
              <w:spacing w:before="0"/>
              <w:rPr>
                <w:rFonts w:asciiTheme="minorHAnsi" w:hAnsiTheme="minorHAnsi"/>
                <w:sz w:val="20"/>
                <w:szCs w:val="24"/>
              </w:rPr>
            </w:pPr>
            <w:r w:rsidRPr="00085343">
              <w:rPr>
                <w:rFonts w:asciiTheme="minorHAnsi" w:hAnsiTheme="minorHAnsi"/>
                <w:sz w:val="20"/>
                <w:szCs w:val="24"/>
              </w:rPr>
              <w:t>Rovnako sú získavané aj informácie o projektoch Subjektu v ITMS2014+. Tieto dáta budú poskytované cez API rozhranie OpenData (v súčasnosti sú už tieto informácie v tomto rozhraní sprístupnené).</w:t>
            </w:r>
          </w:p>
        </w:tc>
      </w:tr>
      <w:tr w:rsidR="00185E2E" w:rsidRPr="00085343" w:rsidTr="000E7F2D">
        <w:tc>
          <w:tcPr>
            <w:tcW w:w="2534" w:type="dxa"/>
            <w:shd w:val="clear" w:color="auto" w:fill="auto"/>
          </w:tcPr>
          <w:p w:rsidR="00185E2E" w:rsidRPr="00085343" w:rsidRDefault="00185E2E" w:rsidP="000E7F2D">
            <w:pPr>
              <w:keepNext w:val="0"/>
              <w:spacing w:before="0"/>
              <w:jc w:val="left"/>
              <w:rPr>
                <w:rFonts w:asciiTheme="minorHAnsi" w:hAnsiTheme="minorHAnsi"/>
                <w:color w:val="FF0000"/>
                <w:sz w:val="20"/>
              </w:rPr>
            </w:pPr>
            <w:r w:rsidRPr="00085343">
              <w:rPr>
                <w:rFonts w:asciiTheme="minorHAnsi" w:hAnsiTheme="minorHAnsi" w:cs="Arial"/>
                <w:sz w:val="20"/>
              </w:rPr>
              <w:lastRenderedPageBreak/>
              <w:t>Časť  aplikácie</w:t>
            </w:r>
          </w:p>
        </w:tc>
        <w:tc>
          <w:tcPr>
            <w:tcW w:w="6425" w:type="dxa"/>
            <w:shd w:val="clear" w:color="auto" w:fill="auto"/>
          </w:tcPr>
          <w:p w:rsidR="00185E2E" w:rsidRPr="00085343" w:rsidRDefault="00185E2E" w:rsidP="000E7F2D">
            <w:pPr>
              <w:keepNext w:val="0"/>
              <w:spacing w:before="0"/>
              <w:jc w:val="left"/>
              <w:rPr>
                <w:rFonts w:asciiTheme="minorHAnsi" w:hAnsiTheme="minorHAnsi"/>
                <w:sz w:val="20"/>
                <w:szCs w:val="24"/>
              </w:rPr>
            </w:pPr>
            <w:r w:rsidRPr="00085343">
              <w:rPr>
                <w:rFonts w:asciiTheme="minorHAnsi" w:hAnsiTheme="minorHAnsi" w:cs="Arial"/>
                <w:sz w:val="20"/>
              </w:rPr>
              <w:t>Integrácia</w:t>
            </w:r>
          </w:p>
        </w:tc>
      </w:tr>
      <w:tr w:rsidR="00185E2E" w:rsidRPr="00085343" w:rsidTr="000E7F2D">
        <w:trPr>
          <w:trHeight w:val="95"/>
        </w:trPr>
        <w:tc>
          <w:tcPr>
            <w:tcW w:w="2534" w:type="dxa"/>
            <w:shd w:val="clear" w:color="auto" w:fill="auto"/>
          </w:tcPr>
          <w:p w:rsidR="00185E2E" w:rsidRPr="00085343" w:rsidRDefault="00185E2E" w:rsidP="000E7F2D">
            <w:pPr>
              <w:keepNext w:val="0"/>
              <w:spacing w:before="0"/>
              <w:jc w:val="left"/>
              <w:rPr>
                <w:rFonts w:asciiTheme="minorHAnsi" w:hAnsiTheme="minorHAnsi" w:cs="Arial"/>
                <w:sz w:val="20"/>
              </w:rPr>
            </w:pPr>
          </w:p>
        </w:tc>
        <w:tc>
          <w:tcPr>
            <w:tcW w:w="6425" w:type="dxa"/>
            <w:shd w:val="clear" w:color="auto" w:fill="auto"/>
          </w:tcPr>
          <w:p w:rsidR="00185E2E" w:rsidRPr="00085343" w:rsidRDefault="00185E2E" w:rsidP="000E7F2D">
            <w:pPr>
              <w:keepNext w:val="0"/>
              <w:spacing w:before="0"/>
              <w:jc w:val="left"/>
              <w:rPr>
                <w:rFonts w:asciiTheme="minorHAnsi" w:hAnsiTheme="minorHAnsi" w:cs="Arial"/>
                <w:sz w:val="20"/>
              </w:rPr>
            </w:pPr>
          </w:p>
        </w:tc>
      </w:tr>
      <w:tr w:rsidR="00185E2E" w:rsidRPr="00085343" w:rsidTr="000E7F2D">
        <w:trPr>
          <w:trHeight w:val="12752"/>
        </w:trPr>
        <w:tc>
          <w:tcPr>
            <w:tcW w:w="2534" w:type="dxa"/>
            <w:shd w:val="clear" w:color="auto" w:fill="auto"/>
          </w:tcPr>
          <w:p w:rsidR="00185E2E" w:rsidRPr="00085343" w:rsidRDefault="00185E2E" w:rsidP="000E7F2D">
            <w:pPr>
              <w:keepNext w:val="0"/>
              <w:spacing w:before="0"/>
              <w:jc w:val="left"/>
              <w:rPr>
                <w:sz w:val="20"/>
                <w:szCs w:val="24"/>
              </w:rPr>
            </w:pPr>
            <w:r w:rsidRPr="00085343">
              <w:rPr>
                <w:sz w:val="20"/>
                <w:szCs w:val="24"/>
              </w:rPr>
              <w:lastRenderedPageBreak/>
              <w:t xml:space="preserve">Prílohy/Odkaz na systém riadenia  </w:t>
            </w:r>
          </w:p>
        </w:tc>
        <w:tc>
          <w:tcPr>
            <w:tcW w:w="6425" w:type="dxa"/>
            <w:shd w:val="clear" w:color="auto" w:fill="auto"/>
          </w:tcPr>
          <w:p w:rsidR="00185E2E" w:rsidRPr="00724D16" w:rsidRDefault="00185E2E" w:rsidP="000E7F2D">
            <w:pPr>
              <w:keepNext w:val="0"/>
              <w:spacing w:before="0"/>
              <w:jc w:val="center"/>
              <w:rPr>
                <w:color w:val="0000FF"/>
                <w:sz w:val="20"/>
                <w:szCs w:val="24"/>
              </w:rPr>
            </w:pPr>
            <w:r w:rsidRPr="00085343">
              <w:rPr>
                <w:color w:val="0000FF"/>
                <w:sz w:val="20"/>
                <w:szCs w:val="24"/>
              </w:rPr>
              <w:drawing>
                <wp:inline distT="0" distB="0" distL="0" distR="0" wp14:anchorId="41BE472C" wp14:editId="3BBD4C09">
                  <wp:extent cx="3678555" cy="7995920"/>
                  <wp:effectExtent l="0" t="0" r="0" b="5080"/>
                  <wp:docPr id="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78555" cy="7995920"/>
                          </a:xfrm>
                          <a:prstGeom prst="rect">
                            <a:avLst/>
                          </a:prstGeom>
                          <a:noFill/>
                          <a:ln>
                            <a:noFill/>
                          </a:ln>
                        </pic:spPr>
                      </pic:pic>
                    </a:graphicData>
                  </a:graphic>
                </wp:inline>
              </w:drawing>
            </w:r>
          </w:p>
        </w:tc>
      </w:tr>
    </w:tbl>
    <w:p w:rsidR="00185E2E" w:rsidRPr="00724D16" w:rsidRDefault="00185E2E" w:rsidP="00185E2E">
      <w:pPr>
        <w:rPr>
          <w:szCs w:val="22"/>
        </w:rPr>
      </w:pPr>
    </w:p>
    <w:p w:rsidR="00185E2E" w:rsidRPr="00085343" w:rsidRDefault="00185E2E" w:rsidP="00185E2E"/>
    <w:p w:rsidR="00640DF0" w:rsidRDefault="00640DF0">
      <w:bookmarkStart w:id="43" w:name="_GoBack"/>
      <w:bookmarkEnd w:id="43"/>
    </w:p>
    <w:sectPr w:rsidR="00640DF0" w:rsidSect="00724D16">
      <w:headerReference w:type="default" r:id="rId12"/>
      <w:pgSz w:w="11906" w:h="16838" w:code="9"/>
      <w:pgMar w:top="1701" w:right="1134" w:bottom="1134" w:left="1418" w:header="709" w:footer="709" w:gutter="0"/>
      <w:cols w:space="708"/>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Siemens Sans">
    <w:altName w:val="Times New Roman"/>
    <w:charset w:val="EE"/>
    <w:family w:val="auto"/>
    <w:pitch w:val="variable"/>
    <w:sig w:usb0="800000AF" w:usb1="0000204B" w:usb2="00000000" w:usb3="00000000" w:csb0="00000093" w:csb1="00000000"/>
  </w:font>
  <w:font w:name="Calibri Light">
    <w:panose1 w:val="020F03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altName w:val="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01"/>
    <w:family w:val="swiss"/>
    <w:pitch w:val="variable"/>
  </w:font>
  <w:font w:name="Noto Sans CJK SC Regular">
    <w:panose1 w:val="00000000000000000000"/>
    <w:charset w:val="00"/>
    <w:family w:val="roman"/>
    <w:notTrueType/>
    <w:pitch w:val="default"/>
  </w:font>
  <w:font w:name="FreeSans">
    <w:altName w:val="Cambria"/>
    <w:panose1 w:val="00000000000000000000"/>
    <w:charset w:val="00"/>
    <w:family w:val="roman"/>
    <w:notTrueType/>
    <w:pitch w:val="default"/>
  </w:font>
</w:font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343" w:rsidRPr="00085343" w:rsidRDefault="00185E2E" w:rsidP="00085343">
    <w:pPr>
      <w:keepNext w:val="0"/>
      <w:tabs>
        <w:tab w:val="center" w:pos="4703"/>
        <w:tab w:val="right" w:pos="9406"/>
      </w:tabs>
      <w:suppressAutoHyphens/>
      <w:autoSpaceDN w:val="0"/>
      <w:spacing w:before="0"/>
      <w:jc w:val="left"/>
      <w:textAlignment w:val="baseline"/>
      <w:rPr>
        <w:rFonts w:ascii="Calibri" w:eastAsia="Calibri" w:hAnsi="Calibri"/>
        <w:noProof w:val="0"/>
        <w:szCs w:val="22"/>
        <w:lang w:eastAsia="en-US"/>
      </w:rPr>
    </w:pPr>
  </w:p>
  <w:p w:rsidR="00085343" w:rsidRPr="00AB3775" w:rsidRDefault="00185E2E" w:rsidP="00AB3775">
    <w:pPr>
      <w:pStyle w:val="Hlavik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9659F"/>
    <w:multiLevelType w:val="hybridMultilevel"/>
    <w:tmpl w:val="88A00374"/>
    <w:lvl w:ilvl="0" w:tplc="04090005">
      <w:start w:val="1"/>
      <w:numFmt w:val="bullet"/>
      <w:lvlText w:val=""/>
      <w:lvlJc w:val="left"/>
      <w:pPr>
        <w:ind w:left="1447" w:hanging="360"/>
      </w:pPr>
      <w:rPr>
        <w:rFonts w:ascii="Wingdings" w:hAnsi="Wingdings" w:hint="default"/>
      </w:rPr>
    </w:lvl>
    <w:lvl w:ilvl="1" w:tplc="04090005">
      <w:start w:val="1"/>
      <w:numFmt w:val="bullet"/>
      <w:lvlText w:val=""/>
      <w:lvlJc w:val="left"/>
      <w:pPr>
        <w:ind w:left="2167" w:hanging="360"/>
      </w:pPr>
      <w:rPr>
        <w:rFonts w:ascii="Wingdings" w:hAnsi="Wingdings" w:hint="default"/>
      </w:rPr>
    </w:lvl>
    <w:lvl w:ilvl="2" w:tplc="041B0005" w:tentative="1">
      <w:start w:val="1"/>
      <w:numFmt w:val="bullet"/>
      <w:lvlText w:val=""/>
      <w:lvlJc w:val="left"/>
      <w:pPr>
        <w:ind w:left="2887" w:hanging="360"/>
      </w:pPr>
      <w:rPr>
        <w:rFonts w:ascii="Wingdings" w:hAnsi="Wingdings" w:hint="default"/>
      </w:rPr>
    </w:lvl>
    <w:lvl w:ilvl="3" w:tplc="041B0001" w:tentative="1">
      <w:start w:val="1"/>
      <w:numFmt w:val="bullet"/>
      <w:lvlText w:val=""/>
      <w:lvlJc w:val="left"/>
      <w:pPr>
        <w:ind w:left="3607" w:hanging="360"/>
      </w:pPr>
      <w:rPr>
        <w:rFonts w:ascii="Symbol" w:hAnsi="Symbol" w:hint="default"/>
      </w:rPr>
    </w:lvl>
    <w:lvl w:ilvl="4" w:tplc="041B0003" w:tentative="1">
      <w:start w:val="1"/>
      <w:numFmt w:val="bullet"/>
      <w:lvlText w:val="o"/>
      <w:lvlJc w:val="left"/>
      <w:pPr>
        <w:ind w:left="4327" w:hanging="360"/>
      </w:pPr>
      <w:rPr>
        <w:rFonts w:ascii="Courier New" w:hAnsi="Courier New" w:cs="Courier New" w:hint="default"/>
      </w:rPr>
    </w:lvl>
    <w:lvl w:ilvl="5" w:tplc="041B0005" w:tentative="1">
      <w:start w:val="1"/>
      <w:numFmt w:val="bullet"/>
      <w:lvlText w:val=""/>
      <w:lvlJc w:val="left"/>
      <w:pPr>
        <w:ind w:left="5047" w:hanging="360"/>
      </w:pPr>
      <w:rPr>
        <w:rFonts w:ascii="Wingdings" w:hAnsi="Wingdings" w:hint="default"/>
      </w:rPr>
    </w:lvl>
    <w:lvl w:ilvl="6" w:tplc="041B0001" w:tentative="1">
      <w:start w:val="1"/>
      <w:numFmt w:val="bullet"/>
      <w:lvlText w:val=""/>
      <w:lvlJc w:val="left"/>
      <w:pPr>
        <w:ind w:left="5767" w:hanging="360"/>
      </w:pPr>
      <w:rPr>
        <w:rFonts w:ascii="Symbol" w:hAnsi="Symbol" w:hint="default"/>
      </w:rPr>
    </w:lvl>
    <w:lvl w:ilvl="7" w:tplc="041B0003" w:tentative="1">
      <w:start w:val="1"/>
      <w:numFmt w:val="bullet"/>
      <w:lvlText w:val="o"/>
      <w:lvlJc w:val="left"/>
      <w:pPr>
        <w:ind w:left="6487" w:hanging="360"/>
      </w:pPr>
      <w:rPr>
        <w:rFonts w:ascii="Courier New" w:hAnsi="Courier New" w:cs="Courier New" w:hint="default"/>
      </w:rPr>
    </w:lvl>
    <w:lvl w:ilvl="8" w:tplc="041B0005" w:tentative="1">
      <w:start w:val="1"/>
      <w:numFmt w:val="bullet"/>
      <w:lvlText w:val=""/>
      <w:lvlJc w:val="left"/>
      <w:pPr>
        <w:ind w:left="7207" w:hanging="360"/>
      </w:pPr>
      <w:rPr>
        <w:rFonts w:ascii="Wingdings" w:hAnsi="Wingdings" w:hint="default"/>
      </w:rPr>
    </w:lvl>
  </w:abstractNum>
  <w:abstractNum w:abstractNumId="1" w15:restartNumberingAfterBreak="0">
    <w:nsid w:val="0B1B2FEF"/>
    <w:multiLevelType w:val="hybridMultilevel"/>
    <w:tmpl w:val="23EC924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0E271F11"/>
    <w:multiLevelType w:val="hybridMultilevel"/>
    <w:tmpl w:val="07AC972C"/>
    <w:lvl w:ilvl="0" w:tplc="041B0001">
      <w:start w:val="1"/>
      <w:numFmt w:val="bullet"/>
      <w:lvlText w:val=""/>
      <w:lvlJc w:val="left"/>
      <w:pPr>
        <w:ind w:left="1146" w:hanging="360"/>
      </w:pPr>
      <w:rPr>
        <w:rFonts w:ascii="Symbol" w:hAnsi="Symbol" w:hint="default"/>
      </w:rPr>
    </w:lvl>
    <w:lvl w:ilvl="1" w:tplc="041B0003" w:tentative="1">
      <w:start w:val="1"/>
      <w:numFmt w:val="bullet"/>
      <w:lvlText w:val="o"/>
      <w:lvlJc w:val="left"/>
      <w:pPr>
        <w:ind w:left="1866" w:hanging="360"/>
      </w:pPr>
      <w:rPr>
        <w:rFonts w:ascii="Courier New" w:hAnsi="Courier New" w:cs="Courier New" w:hint="default"/>
      </w:rPr>
    </w:lvl>
    <w:lvl w:ilvl="2" w:tplc="041B0005" w:tentative="1">
      <w:start w:val="1"/>
      <w:numFmt w:val="bullet"/>
      <w:lvlText w:val=""/>
      <w:lvlJc w:val="left"/>
      <w:pPr>
        <w:ind w:left="2586" w:hanging="360"/>
      </w:pPr>
      <w:rPr>
        <w:rFonts w:ascii="Wingdings" w:hAnsi="Wingdings" w:hint="default"/>
      </w:rPr>
    </w:lvl>
    <w:lvl w:ilvl="3" w:tplc="041B0001" w:tentative="1">
      <w:start w:val="1"/>
      <w:numFmt w:val="bullet"/>
      <w:lvlText w:val=""/>
      <w:lvlJc w:val="left"/>
      <w:pPr>
        <w:ind w:left="3306" w:hanging="360"/>
      </w:pPr>
      <w:rPr>
        <w:rFonts w:ascii="Symbol" w:hAnsi="Symbol" w:hint="default"/>
      </w:rPr>
    </w:lvl>
    <w:lvl w:ilvl="4" w:tplc="041B0003" w:tentative="1">
      <w:start w:val="1"/>
      <w:numFmt w:val="bullet"/>
      <w:lvlText w:val="o"/>
      <w:lvlJc w:val="left"/>
      <w:pPr>
        <w:ind w:left="4026" w:hanging="360"/>
      </w:pPr>
      <w:rPr>
        <w:rFonts w:ascii="Courier New" w:hAnsi="Courier New" w:cs="Courier New" w:hint="default"/>
      </w:rPr>
    </w:lvl>
    <w:lvl w:ilvl="5" w:tplc="041B0005" w:tentative="1">
      <w:start w:val="1"/>
      <w:numFmt w:val="bullet"/>
      <w:lvlText w:val=""/>
      <w:lvlJc w:val="left"/>
      <w:pPr>
        <w:ind w:left="4746" w:hanging="360"/>
      </w:pPr>
      <w:rPr>
        <w:rFonts w:ascii="Wingdings" w:hAnsi="Wingdings" w:hint="default"/>
      </w:rPr>
    </w:lvl>
    <w:lvl w:ilvl="6" w:tplc="041B0001" w:tentative="1">
      <w:start w:val="1"/>
      <w:numFmt w:val="bullet"/>
      <w:lvlText w:val=""/>
      <w:lvlJc w:val="left"/>
      <w:pPr>
        <w:ind w:left="5466" w:hanging="360"/>
      </w:pPr>
      <w:rPr>
        <w:rFonts w:ascii="Symbol" w:hAnsi="Symbol" w:hint="default"/>
      </w:rPr>
    </w:lvl>
    <w:lvl w:ilvl="7" w:tplc="041B0003" w:tentative="1">
      <w:start w:val="1"/>
      <w:numFmt w:val="bullet"/>
      <w:lvlText w:val="o"/>
      <w:lvlJc w:val="left"/>
      <w:pPr>
        <w:ind w:left="6186" w:hanging="360"/>
      </w:pPr>
      <w:rPr>
        <w:rFonts w:ascii="Courier New" w:hAnsi="Courier New" w:cs="Courier New" w:hint="default"/>
      </w:rPr>
    </w:lvl>
    <w:lvl w:ilvl="8" w:tplc="041B0005" w:tentative="1">
      <w:start w:val="1"/>
      <w:numFmt w:val="bullet"/>
      <w:lvlText w:val=""/>
      <w:lvlJc w:val="left"/>
      <w:pPr>
        <w:ind w:left="6906" w:hanging="360"/>
      </w:pPr>
      <w:rPr>
        <w:rFonts w:ascii="Wingdings" w:hAnsi="Wingdings" w:hint="default"/>
      </w:rPr>
    </w:lvl>
  </w:abstractNum>
  <w:abstractNum w:abstractNumId="3" w15:restartNumberingAfterBreak="0">
    <w:nsid w:val="10EE1C00"/>
    <w:multiLevelType w:val="hybridMultilevel"/>
    <w:tmpl w:val="9F7CCB1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114B2E8E"/>
    <w:multiLevelType w:val="hybridMultilevel"/>
    <w:tmpl w:val="474ECB50"/>
    <w:lvl w:ilvl="0" w:tplc="52366AA0">
      <w:start w:val="1"/>
      <w:numFmt w:val="decimal"/>
      <w:lvlText w:val="7.%1."/>
      <w:lvlJc w:val="left"/>
      <w:pPr>
        <w:ind w:left="502" w:hanging="360"/>
      </w:pPr>
      <w:rPr>
        <w:rFonts w:asciiTheme="minorHAnsi" w:hAnsiTheme="minorHAnsi" w:cstheme="minorHAnsi" w:hint="default"/>
        <w:b/>
      </w:r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5" w15:restartNumberingAfterBreak="0">
    <w:nsid w:val="12586B7F"/>
    <w:multiLevelType w:val="hybridMultilevel"/>
    <w:tmpl w:val="477E17F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34B517B"/>
    <w:multiLevelType w:val="multilevel"/>
    <w:tmpl w:val="4BF0C1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3F27219"/>
    <w:multiLevelType w:val="hybridMultilevel"/>
    <w:tmpl w:val="E334F54E"/>
    <w:lvl w:ilvl="0" w:tplc="435459CE">
      <w:start w:val="1"/>
      <w:numFmt w:val="decimal"/>
      <w:lvlText w:val="3.%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3F96FB9"/>
    <w:multiLevelType w:val="multilevel"/>
    <w:tmpl w:val="C47425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i w:val="0"/>
        <w:color w:val="auto"/>
        <w:sz w:val="24"/>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425082D"/>
    <w:multiLevelType w:val="multilevel"/>
    <w:tmpl w:val="C6949E8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5FB6919"/>
    <w:multiLevelType w:val="hybridMultilevel"/>
    <w:tmpl w:val="86EA51C4"/>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17585036"/>
    <w:multiLevelType w:val="hybridMultilevel"/>
    <w:tmpl w:val="E384E990"/>
    <w:lvl w:ilvl="0" w:tplc="041B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012D64"/>
    <w:multiLevelType w:val="hybridMultilevel"/>
    <w:tmpl w:val="ABDEF5CC"/>
    <w:lvl w:ilvl="0" w:tplc="041B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8D4857"/>
    <w:multiLevelType w:val="hybridMultilevel"/>
    <w:tmpl w:val="35426F64"/>
    <w:lvl w:ilvl="0" w:tplc="EEE45F4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904E1A"/>
    <w:multiLevelType w:val="multilevel"/>
    <w:tmpl w:val="B5AAD436"/>
    <w:lvl w:ilvl="0">
      <w:start w:val="1"/>
      <w:numFmt w:val="decimal"/>
      <w:lvlText w:val="%1."/>
      <w:lvlJc w:val="left"/>
      <w:pPr>
        <w:ind w:left="720" w:hanging="360"/>
      </w:pPr>
    </w:lvl>
    <w:lvl w:ilvl="1">
      <w:start w:val="1"/>
      <w:numFmt w:val="decimal"/>
      <w:isLgl/>
      <w:lvlText w:val="%1.%2"/>
      <w:lvlJc w:val="left"/>
      <w:pPr>
        <w:ind w:left="720" w:hanging="36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15" w15:restartNumberingAfterBreak="0">
    <w:nsid w:val="24C719AB"/>
    <w:multiLevelType w:val="hybridMultilevel"/>
    <w:tmpl w:val="1C88DE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F73E3E"/>
    <w:multiLevelType w:val="multilevel"/>
    <w:tmpl w:val="1E78478C"/>
    <w:lvl w:ilvl="0">
      <w:start w:val="1"/>
      <w:numFmt w:val="decimal"/>
      <w:pStyle w:val="lnok"/>
      <w:suff w:val="nothing"/>
      <w:lvlText w:val="Čl.%1"/>
      <w:lvlJc w:val="center"/>
      <w:pPr>
        <w:ind w:left="6044" w:hanging="284"/>
      </w:pPr>
      <w:rPr>
        <w:rFonts w:hint="default"/>
      </w:rPr>
    </w:lvl>
    <w:lvl w:ilvl="1">
      <w:start w:val="1"/>
      <w:numFmt w:val="decimal"/>
      <w:pStyle w:val="Odstavec"/>
      <w:isLgl/>
      <w:lvlText w:val="%1.%2."/>
      <w:lvlJc w:val="left"/>
      <w:pPr>
        <w:tabs>
          <w:tab w:val="num" w:pos="567"/>
        </w:tabs>
        <w:ind w:left="567" w:hanging="567"/>
      </w:pPr>
      <w:rPr>
        <w:rFonts w:ascii="Siemens Sans" w:hAnsi="Siemens Sans" w:cs="Times New Roman" w:hint="default"/>
        <w:b w:val="0"/>
        <w:bCs w:val="0"/>
        <w:i w:val="0"/>
        <w:iCs w:val="0"/>
        <w:caps w:val="0"/>
        <w:strike w:val="0"/>
        <w:dstrike w:val="0"/>
        <w:vanish w:val="0"/>
        <w:color w:val="auto"/>
        <w:spacing w:val="0"/>
        <w:kern w:val="0"/>
        <w:position w:val="0"/>
        <w:sz w:val="22"/>
        <w:szCs w:val="2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ododstavec"/>
      <w:isLgl/>
      <w:lvlText w:val="%1.%2.%3."/>
      <w:lvlJc w:val="left"/>
      <w:pPr>
        <w:tabs>
          <w:tab w:val="num" w:pos="1247"/>
        </w:tabs>
        <w:ind w:left="1247" w:hanging="680"/>
      </w:pPr>
      <w:rPr>
        <w:rFonts w:ascii="Siemens Sans" w:hAnsi="Siemens Sans" w:hint="default"/>
        <w:b w:val="0"/>
        <w:i w:val="0"/>
        <w:sz w:val="22"/>
        <w:szCs w:val="22"/>
      </w:rPr>
    </w:lvl>
    <w:lvl w:ilvl="3">
      <w:start w:val="1"/>
      <w:numFmt w:val="decimal"/>
      <w:isLgl/>
      <w:lvlText w:val="%1.%2.%3.%4."/>
      <w:lvlJc w:val="left"/>
      <w:pPr>
        <w:tabs>
          <w:tab w:val="num" w:pos="1080"/>
        </w:tabs>
        <w:ind w:left="720" w:hanging="720"/>
      </w:pPr>
      <w:rPr>
        <w:rFonts w:hint="default"/>
      </w:rPr>
    </w:lvl>
    <w:lvl w:ilvl="4">
      <w:start w:val="1"/>
      <w:numFmt w:val="lowerLetter"/>
      <w:pStyle w:val="Bod"/>
      <w:lvlText w:val="%5)"/>
      <w:lvlJc w:val="left"/>
      <w:pPr>
        <w:tabs>
          <w:tab w:val="num" w:pos="1134"/>
        </w:tabs>
        <w:ind w:left="1134" w:hanging="283"/>
      </w:pPr>
      <w:rPr>
        <w:rFonts w:hint="default"/>
        <w:i w:val="0"/>
      </w:rPr>
    </w:lvl>
    <w:lvl w:ilvl="5">
      <w:start w:val="1"/>
      <w:numFmt w:val="lowerLetter"/>
      <w:pStyle w:val="Podbod"/>
      <w:lvlText w:val="%5%6)"/>
      <w:lvlJc w:val="left"/>
      <w:pPr>
        <w:tabs>
          <w:tab w:val="num" w:pos="1531"/>
        </w:tabs>
        <w:ind w:left="1531" w:hanging="397"/>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25FC7167"/>
    <w:multiLevelType w:val="hybridMultilevel"/>
    <w:tmpl w:val="8EEA4202"/>
    <w:lvl w:ilvl="0" w:tplc="041B0003">
      <w:start w:val="1"/>
      <w:numFmt w:val="bullet"/>
      <w:lvlText w:val="o"/>
      <w:lvlJc w:val="left"/>
      <w:pPr>
        <w:ind w:left="1146" w:hanging="360"/>
      </w:pPr>
      <w:rPr>
        <w:rFonts w:ascii="Courier New" w:hAnsi="Courier New" w:cs="Courier New" w:hint="default"/>
      </w:rPr>
    </w:lvl>
    <w:lvl w:ilvl="1" w:tplc="041B0003" w:tentative="1">
      <w:start w:val="1"/>
      <w:numFmt w:val="bullet"/>
      <w:lvlText w:val="o"/>
      <w:lvlJc w:val="left"/>
      <w:pPr>
        <w:ind w:left="1866" w:hanging="360"/>
      </w:pPr>
      <w:rPr>
        <w:rFonts w:ascii="Courier New" w:hAnsi="Courier New" w:cs="Courier New" w:hint="default"/>
      </w:rPr>
    </w:lvl>
    <w:lvl w:ilvl="2" w:tplc="041B0005" w:tentative="1">
      <w:start w:val="1"/>
      <w:numFmt w:val="bullet"/>
      <w:lvlText w:val=""/>
      <w:lvlJc w:val="left"/>
      <w:pPr>
        <w:ind w:left="2586" w:hanging="360"/>
      </w:pPr>
      <w:rPr>
        <w:rFonts w:ascii="Wingdings" w:hAnsi="Wingdings" w:hint="default"/>
      </w:rPr>
    </w:lvl>
    <w:lvl w:ilvl="3" w:tplc="041B0001" w:tentative="1">
      <w:start w:val="1"/>
      <w:numFmt w:val="bullet"/>
      <w:lvlText w:val=""/>
      <w:lvlJc w:val="left"/>
      <w:pPr>
        <w:ind w:left="3306" w:hanging="360"/>
      </w:pPr>
      <w:rPr>
        <w:rFonts w:ascii="Symbol" w:hAnsi="Symbol" w:hint="default"/>
      </w:rPr>
    </w:lvl>
    <w:lvl w:ilvl="4" w:tplc="041B0003" w:tentative="1">
      <w:start w:val="1"/>
      <w:numFmt w:val="bullet"/>
      <w:lvlText w:val="o"/>
      <w:lvlJc w:val="left"/>
      <w:pPr>
        <w:ind w:left="4026" w:hanging="360"/>
      </w:pPr>
      <w:rPr>
        <w:rFonts w:ascii="Courier New" w:hAnsi="Courier New" w:cs="Courier New" w:hint="default"/>
      </w:rPr>
    </w:lvl>
    <w:lvl w:ilvl="5" w:tplc="041B0005" w:tentative="1">
      <w:start w:val="1"/>
      <w:numFmt w:val="bullet"/>
      <w:lvlText w:val=""/>
      <w:lvlJc w:val="left"/>
      <w:pPr>
        <w:ind w:left="4746" w:hanging="360"/>
      </w:pPr>
      <w:rPr>
        <w:rFonts w:ascii="Wingdings" w:hAnsi="Wingdings" w:hint="default"/>
      </w:rPr>
    </w:lvl>
    <w:lvl w:ilvl="6" w:tplc="041B0001" w:tentative="1">
      <w:start w:val="1"/>
      <w:numFmt w:val="bullet"/>
      <w:lvlText w:val=""/>
      <w:lvlJc w:val="left"/>
      <w:pPr>
        <w:ind w:left="5466" w:hanging="360"/>
      </w:pPr>
      <w:rPr>
        <w:rFonts w:ascii="Symbol" w:hAnsi="Symbol" w:hint="default"/>
      </w:rPr>
    </w:lvl>
    <w:lvl w:ilvl="7" w:tplc="041B0003" w:tentative="1">
      <w:start w:val="1"/>
      <w:numFmt w:val="bullet"/>
      <w:lvlText w:val="o"/>
      <w:lvlJc w:val="left"/>
      <w:pPr>
        <w:ind w:left="6186" w:hanging="360"/>
      </w:pPr>
      <w:rPr>
        <w:rFonts w:ascii="Courier New" w:hAnsi="Courier New" w:cs="Courier New" w:hint="default"/>
      </w:rPr>
    </w:lvl>
    <w:lvl w:ilvl="8" w:tplc="041B0005" w:tentative="1">
      <w:start w:val="1"/>
      <w:numFmt w:val="bullet"/>
      <w:lvlText w:val=""/>
      <w:lvlJc w:val="left"/>
      <w:pPr>
        <w:ind w:left="6906" w:hanging="360"/>
      </w:pPr>
      <w:rPr>
        <w:rFonts w:ascii="Wingdings" w:hAnsi="Wingdings" w:hint="default"/>
      </w:rPr>
    </w:lvl>
  </w:abstractNum>
  <w:abstractNum w:abstractNumId="18" w15:restartNumberingAfterBreak="0">
    <w:nsid w:val="27220426"/>
    <w:multiLevelType w:val="multilevel"/>
    <w:tmpl w:val="04D4AB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B244D72"/>
    <w:multiLevelType w:val="hybridMultilevel"/>
    <w:tmpl w:val="B7F479C8"/>
    <w:lvl w:ilvl="0" w:tplc="2B8273A4">
      <w:start w:val="8"/>
      <w:numFmt w:val="bullet"/>
      <w:lvlText w:val="-"/>
      <w:lvlJc w:val="left"/>
      <w:pPr>
        <w:ind w:left="1050" w:hanging="360"/>
      </w:pPr>
      <w:rPr>
        <w:rFonts w:ascii="Calibri Light" w:eastAsia="Times New Roman" w:hAnsi="Calibri Light" w:cs="Calibri Light" w:hint="default"/>
      </w:rPr>
    </w:lvl>
    <w:lvl w:ilvl="1" w:tplc="041B0003" w:tentative="1">
      <w:start w:val="1"/>
      <w:numFmt w:val="bullet"/>
      <w:lvlText w:val="o"/>
      <w:lvlJc w:val="left"/>
      <w:pPr>
        <w:ind w:left="1770" w:hanging="360"/>
      </w:pPr>
      <w:rPr>
        <w:rFonts w:ascii="Courier New" w:hAnsi="Courier New" w:cs="Courier New" w:hint="default"/>
      </w:rPr>
    </w:lvl>
    <w:lvl w:ilvl="2" w:tplc="041B0005" w:tentative="1">
      <w:start w:val="1"/>
      <w:numFmt w:val="bullet"/>
      <w:lvlText w:val=""/>
      <w:lvlJc w:val="left"/>
      <w:pPr>
        <w:ind w:left="2490" w:hanging="360"/>
      </w:pPr>
      <w:rPr>
        <w:rFonts w:ascii="Wingdings" w:hAnsi="Wingdings" w:hint="default"/>
      </w:rPr>
    </w:lvl>
    <w:lvl w:ilvl="3" w:tplc="041B0001" w:tentative="1">
      <w:start w:val="1"/>
      <w:numFmt w:val="bullet"/>
      <w:lvlText w:val=""/>
      <w:lvlJc w:val="left"/>
      <w:pPr>
        <w:ind w:left="3210" w:hanging="360"/>
      </w:pPr>
      <w:rPr>
        <w:rFonts w:ascii="Symbol" w:hAnsi="Symbol" w:hint="default"/>
      </w:rPr>
    </w:lvl>
    <w:lvl w:ilvl="4" w:tplc="041B0003" w:tentative="1">
      <w:start w:val="1"/>
      <w:numFmt w:val="bullet"/>
      <w:lvlText w:val="o"/>
      <w:lvlJc w:val="left"/>
      <w:pPr>
        <w:ind w:left="3930" w:hanging="360"/>
      </w:pPr>
      <w:rPr>
        <w:rFonts w:ascii="Courier New" w:hAnsi="Courier New" w:cs="Courier New" w:hint="default"/>
      </w:rPr>
    </w:lvl>
    <w:lvl w:ilvl="5" w:tplc="041B0005" w:tentative="1">
      <w:start w:val="1"/>
      <w:numFmt w:val="bullet"/>
      <w:lvlText w:val=""/>
      <w:lvlJc w:val="left"/>
      <w:pPr>
        <w:ind w:left="4650" w:hanging="360"/>
      </w:pPr>
      <w:rPr>
        <w:rFonts w:ascii="Wingdings" w:hAnsi="Wingdings" w:hint="default"/>
      </w:rPr>
    </w:lvl>
    <w:lvl w:ilvl="6" w:tplc="041B0001" w:tentative="1">
      <w:start w:val="1"/>
      <w:numFmt w:val="bullet"/>
      <w:lvlText w:val=""/>
      <w:lvlJc w:val="left"/>
      <w:pPr>
        <w:ind w:left="5370" w:hanging="360"/>
      </w:pPr>
      <w:rPr>
        <w:rFonts w:ascii="Symbol" w:hAnsi="Symbol" w:hint="default"/>
      </w:rPr>
    </w:lvl>
    <w:lvl w:ilvl="7" w:tplc="041B0003" w:tentative="1">
      <w:start w:val="1"/>
      <w:numFmt w:val="bullet"/>
      <w:lvlText w:val="o"/>
      <w:lvlJc w:val="left"/>
      <w:pPr>
        <w:ind w:left="6090" w:hanging="360"/>
      </w:pPr>
      <w:rPr>
        <w:rFonts w:ascii="Courier New" w:hAnsi="Courier New" w:cs="Courier New" w:hint="default"/>
      </w:rPr>
    </w:lvl>
    <w:lvl w:ilvl="8" w:tplc="041B0005" w:tentative="1">
      <w:start w:val="1"/>
      <w:numFmt w:val="bullet"/>
      <w:lvlText w:val=""/>
      <w:lvlJc w:val="left"/>
      <w:pPr>
        <w:ind w:left="6810" w:hanging="360"/>
      </w:pPr>
      <w:rPr>
        <w:rFonts w:ascii="Wingdings" w:hAnsi="Wingdings" w:hint="default"/>
      </w:rPr>
    </w:lvl>
  </w:abstractNum>
  <w:abstractNum w:abstractNumId="20" w15:restartNumberingAfterBreak="0">
    <w:nsid w:val="2DB66700"/>
    <w:multiLevelType w:val="multilevel"/>
    <w:tmpl w:val="5DE0AF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0876645"/>
    <w:multiLevelType w:val="hybridMultilevel"/>
    <w:tmpl w:val="70E21EC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334E632D"/>
    <w:multiLevelType w:val="singleLevel"/>
    <w:tmpl w:val="95E4AFCC"/>
    <w:lvl w:ilvl="0">
      <w:start w:val="1"/>
      <w:numFmt w:val="bullet"/>
      <w:pStyle w:val="Odrka"/>
      <w:lvlText w:val=""/>
      <w:lvlJc w:val="left"/>
      <w:pPr>
        <w:tabs>
          <w:tab w:val="num" w:pos="1701"/>
        </w:tabs>
        <w:ind w:left="1701" w:hanging="283"/>
      </w:pPr>
      <w:rPr>
        <w:rFonts w:ascii="Symbol" w:hAnsi="Symbol" w:hint="default"/>
        <w:b w:val="0"/>
        <w:i w:val="0"/>
        <w:sz w:val="28"/>
      </w:rPr>
    </w:lvl>
  </w:abstractNum>
  <w:abstractNum w:abstractNumId="23" w15:restartNumberingAfterBreak="0">
    <w:nsid w:val="34590547"/>
    <w:multiLevelType w:val="hybridMultilevel"/>
    <w:tmpl w:val="2B04BF70"/>
    <w:lvl w:ilvl="0" w:tplc="2B8273A4">
      <w:start w:val="8"/>
      <w:numFmt w:val="bullet"/>
      <w:lvlText w:val="-"/>
      <w:lvlJc w:val="left"/>
      <w:pPr>
        <w:ind w:left="720" w:hanging="360"/>
      </w:pPr>
      <w:rPr>
        <w:rFonts w:ascii="Calibri Light" w:eastAsia="Times New Roman" w:hAnsi="Calibri Light" w:cs="Calibri Light"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15:restartNumberingAfterBreak="0">
    <w:nsid w:val="367F58B7"/>
    <w:multiLevelType w:val="multilevel"/>
    <w:tmpl w:val="353EECE4"/>
    <w:lvl w:ilvl="0">
      <w:start w:val="7"/>
      <w:numFmt w:val="decimal"/>
      <w:lvlText w:val="%1."/>
      <w:lvlJc w:val="left"/>
      <w:pPr>
        <w:ind w:left="360" w:hanging="360"/>
      </w:pPr>
    </w:lvl>
    <w:lvl w:ilvl="1">
      <w:start w:val="7"/>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37AB5CDA"/>
    <w:multiLevelType w:val="multilevel"/>
    <w:tmpl w:val="A2FC0F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B126031"/>
    <w:multiLevelType w:val="hybridMultilevel"/>
    <w:tmpl w:val="91BED39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7" w15:restartNumberingAfterBreak="0">
    <w:nsid w:val="3D650227"/>
    <w:multiLevelType w:val="hybridMultilevel"/>
    <w:tmpl w:val="3D9E4F9E"/>
    <w:lvl w:ilvl="0" w:tplc="C3A87922">
      <w:start w:val="1"/>
      <w:numFmt w:val="bullet"/>
      <w:lvlText w:val=""/>
      <w:lvlJc w:val="left"/>
      <w:pPr>
        <w:ind w:left="502" w:hanging="360"/>
      </w:pPr>
      <w:rPr>
        <w:rFonts w:ascii="Symbol" w:hAnsi="Symbol" w:hint="default"/>
        <w:color w:val="auto"/>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8" w15:restartNumberingAfterBreak="0">
    <w:nsid w:val="3F696D42"/>
    <w:multiLevelType w:val="multilevel"/>
    <w:tmpl w:val="9FBA09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493096C"/>
    <w:multiLevelType w:val="multilevel"/>
    <w:tmpl w:val="42D6A282"/>
    <w:lvl w:ilvl="0">
      <w:start w:val="6"/>
      <w:numFmt w:val="decimal"/>
      <w:lvlText w:val="%1."/>
      <w:lvlJc w:val="left"/>
      <w:pPr>
        <w:ind w:left="360" w:hanging="360"/>
      </w:pPr>
    </w:lvl>
    <w:lvl w:ilvl="1">
      <w:start w:val="5"/>
      <w:numFmt w:val="none"/>
      <w:lvlText w:val="7.2.%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0" w15:restartNumberingAfterBreak="0">
    <w:nsid w:val="49335B6C"/>
    <w:multiLevelType w:val="hybridMultilevel"/>
    <w:tmpl w:val="22E4E924"/>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1" w15:restartNumberingAfterBreak="0">
    <w:nsid w:val="4C8C5819"/>
    <w:multiLevelType w:val="hybridMultilevel"/>
    <w:tmpl w:val="16227A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2" w15:restartNumberingAfterBreak="0">
    <w:nsid w:val="4F3604F8"/>
    <w:multiLevelType w:val="hybridMultilevel"/>
    <w:tmpl w:val="C14E68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2EA27B0"/>
    <w:multiLevelType w:val="hybridMultilevel"/>
    <w:tmpl w:val="D9926A7A"/>
    <w:lvl w:ilvl="0" w:tplc="32F43642">
      <w:start w:val="1"/>
      <w:numFmt w:val="decimal"/>
      <w:lvlText w:val="4.%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533844C9"/>
    <w:multiLevelType w:val="hybridMultilevel"/>
    <w:tmpl w:val="1C88DE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33B4023"/>
    <w:multiLevelType w:val="hybridMultilevel"/>
    <w:tmpl w:val="0130E6B0"/>
    <w:lvl w:ilvl="0" w:tplc="999A5378">
      <w:start w:val="1"/>
      <w:numFmt w:val="decimal"/>
      <w:lvlText w:val="5.%1."/>
      <w:lvlJc w:val="left"/>
      <w:pPr>
        <w:ind w:left="720" w:hanging="360"/>
      </w:pPr>
      <w:rPr>
        <w:rFonts w:hint="default"/>
        <w:b/>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5C2E2667"/>
    <w:multiLevelType w:val="multilevel"/>
    <w:tmpl w:val="EAC2C122"/>
    <w:lvl w:ilvl="0">
      <w:start w:val="1"/>
      <w:numFmt w:val="none"/>
      <w:lvlText w:val="7.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D875FCA"/>
    <w:multiLevelType w:val="hybridMultilevel"/>
    <w:tmpl w:val="CF44EAF6"/>
    <w:lvl w:ilvl="0" w:tplc="80D01FB4">
      <w:start w:val="1"/>
      <w:numFmt w:val="decimal"/>
      <w:lvlText w:val="8.%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5F0D379B"/>
    <w:multiLevelType w:val="hybridMultilevel"/>
    <w:tmpl w:val="E3DE638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9" w15:restartNumberingAfterBreak="0">
    <w:nsid w:val="60B254A7"/>
    <w:multiLevelType w:val="multilevel"/>
    <w:tmpl w:val="22602E62"/>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15:restartNumberingAfterBreak="0">
    <w:nsid w:val="61FD7790"/>
    <w:multiLevelType w:val="hybridMultilevel"/>
    <w:tmpl w:val="35426F64"/>
    <w:lvl w:ilvl="0" w:tplc="EEE45F4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BA6A39"/>
    <w:multiLevelType w:val="hybridMultilevel"/>
    <w:tmpl w:val="D6E4635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2" w15:restartNumberingAfterBreak="0">
    <w:nsid w:val="670D32D4"/>
    <w:multiLevelType w:val="hybridMultilevel"/>
    <w:tmpl w:val="3A5C258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3" w15:restartNumberingAfterBreak="0">
    <w:nsid w:val="6A2314AC"/>
    <w:multiLevelType w:val="multilevel"/>
    <w:tmpl w:val="7DFEF930"/>
    <w:lvl w:ilvl="0">
      <w:start w:val="1"/>
      <w:numFmt w:val="decimal"/>
      <w:lvlText w:val="%1."/>
      <w:lvlJc w:val="left"/>
      <w:pPr>
        <w:ind w:left="720" w:hanging="360"/>
      </w:pPr>
    </w:lvl>
    <w:lvl w:ilvl="1">
      <w:start w:val="1"/>
      <w:numFmt w:val="decimal"/>
      <w:lvlText w:val="%1.%2"/>
      <w:lvlJc w:val="left"/>
      <w:pPr>
        <w:ind w:left="1080" w:hanging="720"/>
      </w:pPr>
      <w:rPr>
        <w:rFonts w:eastAsia="Calibri"/>
        <w:color w:val="00000A"/>
        <w:sz w:val="22"/>
      </w:rPr>
    </w:lvl>
    <w:lvl w:ilvl="2">
      <w:start w:val="1"/>
      <w:numFmt w:val="decimal"/>
      <w:lvlText w:val="%1.%2.%3"/>
      <w:lvlJc w:val="left"/>
      <w:pPr>
        <w:ind w:left="1080" w:hanging="720"/>
      </w:pPr>
      <w:rPr>
        <w:rFonts w:eastAsia="Calibri"/>
        <w:color w:val="00000A"/>
        <w:sz w:val="22"/>
      </w:rPr>
    </w:lvl>
    <w:lvl w:ilvl="3">
      <w:start w:val="1"/>
      <w:numFmt w:val="decimal"/>
      <w:lvlText w:val="%1.%2.%3.%4"/>
      <w:lvlJc w:val="left"/>
      <w:pPr>
        <w:ind w:left="1440" w:hanging="1080"/>
      </w:pPr>
      <w:rPr>
        <w:rFonts w:eastAsia="Calibri"/>
        <w:color w:val="00000A"/>
        <w:sz w:val="22"/>
      </w:rPr>
    </w:lvl>
    <w:lvl w:ilvl="4">
      <w:start w:val="1"/>
      <w:numFmt w:val="decimal"/>
      <w:lvlText w:val="%1.%2.%3.%4.%5"/>
      <w:lvlJc w:val="left"/>
      <w:pPr>
        <w:ind w:left="1440" w:hanging="1080"/>
      </w:pPr>
      <w:rPr>
        <w:rFonts w:eastAsia="Calibri"/>
        <w:color w:val="00000A"/>
        <w:sz w:val="22"/>
      </w:rPr>
    </w:lvl>
    <w:lvl w:ilvl="5">
      <w:start w:val="1"/>
      <w:numFmt w:val="decimal"/>
      <w:lvlText w:val="%1.%2.%3.%4.%5.%6"/>
      <w:lvlJc w:val="left"/>
      <w:pPr>
        <w:ind w:left="1800" w:hanging="1440"/>
      </w:pPr>
      <w:rPr>
        <w:rFonts w:eastAsia="Calibri"/>
        <w:color w:val="00000A"/>
        <w:sz w:val="22"/>
      </w:rPr>
    </w:lvl>
    <w:lvl w:ilvl="6">
      <w:start w:val="1"/>
      <w:numFmt w:val="decimal"/>
      <w:lvlText w:val="%1.%2.%3.%4.%5.%6.%7"/>
      <w:lvlJc w:val="left"/>
      <w:pPr>
        <w:ind w:left="2160" w:hanging="1800"/>
      </w:pPr>
      <w:rPr>
        <w:rFonts w:eastAsia="Calibri"/>
        <w:color w:val="00000A"/>
        <w:sz w:val="22"/>
      </w:rPr>
    </w:lvl>
    <w:lvl w:ilvl="7">
      <w:start w:val="1"/>
      <w:numFmt w:val="decimal"/>
      <w:lvlText w:val="%1.%2.%3.%4.%5.%6.%7.%8"/>
      <w:lvlJc w:val="left"/>
      <w:pPr>
        <w:ind w:left="2160" w:hanging="1800"/>
      </w:pPr>
      <w:rPr>
        <w:rFonts w:eastAsia="Calibri"/>
        <w:color w:val="00000A"/>
        <w:sz w:val="22"/>
      </w:rPr>
    </w:lvl>
    <w:lvl w:ilvl="8">
      <w:start w:val="1"/>
      <w:numFmt w:val="decimal"/>
      <w:lvlText w:val="%1.%2.%3.%4.%5.%6.%7.%8.%9"/>
      <w:lvlJc w:val="left"/>
      <w:pPr>
        <w:ind w:left="2520" w:hanging="2160"/>
      </w:pPr>
      <w:rPr>
        <w:rFonts w:eastAsia="Calibri"/>
        <w:color w:val="00000A"/>
        <w:sz w:val="22"/>
      </w:rPr>
    </w:lvl>
  </w:abstractNum>
  <w:abstractNum w:abstractNumId="44" w15:restartNumberingAfterBreak="0">
    <w:nsid w:val="6B7F2E9E"/>
    <w:multiLevelType w:val="hybridMultilevel"/>
    <w:tmpl w:val="71C63140"/>
    <w:lvl w:ilvl="0" w:tplc="F32A1184">
      <w:start w:val="1"/>
      <w:numFmt w:val="decimal"/>
      <w:lvlText w:val="2.%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6D5179E8"/>
    <w:multiLevelType w:val="hybridMultilevel"/>
    <w:tmpl w:val="ED12802A"/>
    <w:lvl w:ilvl="0" w:tplc="041B0001">
      <w:start w:val="1"/>
      <w:numFmt w:val="bullet"/>
      <w:lvlText w:val=""/>
      <w:lvlJc w:val="left"/>
      <w:pPr>
        <w:ind w:left="1146" w:hanging="360"/>
      </w:pPr>
      <w:rPr>
        <w:rFonts w:ascii="Symbol" w:hAnsi="Symbol" w:hint="default"/>
      </w:rPr>
    </w:lvl>
    <w:lvl w:ilvl="1" w:tplc="041B0003">
      <w:start w:val="1"/>
      <w:numFmt w:val="bullet"/>
      <w:lvlText w:val="o"/>
      <w:lvlJc w:val="left"/>
      <w:pPr>
        <w:ind w:left="1866" w:hanging="360"/>
      </w:pPr>
      <w:rPr>
        <w:rFonts w:ascii="Courier New" w:hAnsi="Courier New" w:cs="Courier New" w:hint="default"/>
      </w:rPr>
    </w:lvl>
    <w:lvl w:ilvl="2" w:tplc="041B0005" w:tentative="1">
      <w:start w:val="1"/>
      <w:numFmt w:val="bullet"/>
      <w:lvlText w:val=""/>
      <w:lvlJc w:val="left"/>
      <w:pPr>
        <w:ind w:left="2586" w:hanging="360"/>
      </w:pPr>
      <w:rPr>
        <w:rFonts w:ascii="Wingdings" w:hAnsi="Wingdings" w:hint="default"/>
      </w:rPr>
    </w:lvl>
    <w:lvl w:ilvl="3" w:tplc="041B0001" w:tentative="1">
      <w:start w:val="1"/>
      <w:numFmt w:val="bullet"/>
      <w:lvlText w:val=""/>
      <w:lvlJc w:val="left"/>
      <w:pPr>
        <w:ind w:left="3306" w:hanging="360"/>
      </w:pPr>
      <w:rPr>
        <w:rFonts w:ascii="Symbol" w:hAnsi="Symbol" w:hint="default"/>
      </w:rPr>
    </w:lvl>
    <w:lvl w:ilvl="4" w:tplc="041B0003" w:tentative="1">
      <w:start w:val="1"/>
      <w:numFmt w:val="bullet"/>
      <w:lvlText w:val="o"/>
      <w:lvlJc w:val="left"/>
      <w:pPr>
        <w:ind w:left="4026" w:hanging="360"/>
      </w:pPr>
      <w:rPr>
        <w:rFonts w:ascii="Courier New" w:hAnsi="Courier New" w:cs="Courier New" w:hint="default"/>
      </w:rPr>
    </w:lvl>
    <w:lvl w:ilvl="5" w:tplc="041B0005" w:tentative="1">
      <w:start w:val="1"/>
      <w:numFmt w:val="bullet"/>
      <w:lvlText w:val=""/>
      <w:lvlJc w:val="left"/>
      <w:pPr>
        <w:ind w:left="4746" w:hanging="360"/>
      </w:pPr>
      <w:rPr>
        <w:rFonts w:ascii="Wingdings" w:hAnsi="Wingdings" w:hint="default"/>
      </w:rPr>
    </w:lvl>
    <w:lvl w:ilvl="6" w:tplc="041B0001" w:tentative="1">
      <w:start w:val="1"/>
      <w:numFmt w:val="bullet"/>
      <w:lvlText w:val=""/>
      <w:lvlJc w:val="left"/>
      <w:pPr>
        <w:ind w:left="5466" w:hanging="360"/>
      </w:pPr>
      <w:rPr>
        <w:rFonts w:ascii="Symbol" w:hAnsi="Symbol" w:hint="default"/>
      </w:rPr>
    </w:lvl>
    <w:lvl w:ilvl="7" w:tplc="041B0003" w:tentative="1">
      <w:start w:val="1"/>
      <w:numFmt w:val="bullet"/>
      <w:lvlText w:val="o"/>
      <w:lvlJc w:val="left"/>
      <w:pPr>
        <w:ind w:left="6186" w:hanging="360"/>
      </w:pPr>
      <w:rPr>
        <w:rFonts w:ascii="Courier New" w:hAnsi="Courier New" w:cs="Courier New" w:hint="default"/>
      </w:rPr>
    </w:lvl>
    <w:lvl w:ilvl="8" w:tplc="041B0005" w:tentative="1">
      <w:start w:val="1"/>
      <w:numFmt w:val="bullet"/>
      <w:lvlText w:val=""/>
      <w:lvlJc w:val="left"/>
      <w:pPr>
        <w:ind w:left="6906" w:hanging="360"/>
      </w:pPr>
      <w:rPr>
        <w:rFonts w:ascii="Wingdings" w:hAnsi="Wingdings" w:hint="default"/>
      </w:rPr>
    </w:lvl>
  </w:abstractNum>
  <w:abstractNum w:abstractNumId="46" w15:restartNumberingAfterBreak="0">
    <w:nsid w:val="6F915FD1"/>
    <w:multiLevelType w:val="hybridMultilevel"/>
    <w:tmpl w:val="50646890"/>
    <w:lvl w:ilvl="0" w:tplc="041B0001">
      <w:start w:val="1"/>
      <w:numFmt w:val="bullet"/>
      <w:lvlText w:val=""/>
      <w:lvlJc w:val="left"/>
      <w:pPr>
        <w:ind w:left="1485" w:hanging="360"/>
      </w:pPr>
      <w:rPr>
        <w:rFonts w:ascii="Symbol" w:hAnsi="Symbol" w:hint="default"/>
      </w:rPr>
    </w:lvl>
    <w:lvl w:ilvl="1" w:tplc="041B0003">
      <w:start w:val="1"/>
      <w:numFmt w:val="bullet"/>
      <w:lvlText w:val="o"/>
      <w:lvlJc w:val="left"/>
      <w:pPr>
        <w:ind w:left="2205" w:hanging="360"/>
      </w:pPr>
      <w:rPr>
        <w:rFonts w:ascii="Courier New" w:hAnsi="Courier New" w:cs="Courier New" w:hint="default"/>
      </w:rPr>
    </w:lvl>
    <w:lvl w:ilvl="2" w:tplc="041B0005" w:tentative="1">
      <w:start w:val="1"/>
      <w:numFmt w:val="bullet"/>
      <w:lvlText w:val=""/>
      <w:lvlJc w:val="left"/>
      <w:pPr>
        <w:ind w:left="2925" w:hanging="360"/>
      </w:pPr>
      <w:rPr>
        <w:rFonts w:ascii="Wingdings" w:hAnsi="Wingdings" w:hint="default"/>
      </w:rPr>
    </w:lvl>
    <w:lvl w:ilvl="3" w:tplc="041B0001" w:tentative="1">
      <w:start w:val="1"/>
      <w:numFmt w:val="bullet"/>
      <w:lvlText w:val=""/>
      <w:lvlJc w:val="left"/>
      <w:pPr>
        <w:ind w:left="3645" w:hanging="360"/>
      </w:pPr>
      <w:rPr>
        <w:rFonts w:ascii="Symbol" w:hAnsi="Symbol" w:hint="default"/>
      </w:rPr>
    </w:lvl>
    <w:lvl w:ilvl="4" w:tplc="041B0003" w:tentative="1">
      <w:start w:val="1"/>
      <w:numFmt w:val="bullet"/>
      <w:lvlText w:val="o"/>
      <w:lvlJc w:val="left"/>
      <w:pPr>
        <w:ind w:left="4365" w:hanging="360"/>
      </w:pPr>
      <w:rPr>
        <w:rFonts w:ascii="Courier New" w:hAnsi="Courier New" w:cs="Courier New" w:hint="default"/>
      </w:rPr>
    </w:lvl>
    <w:lvl w:ilvl="5" w:tplc="041B0005" w:tentative="1">
      <w:start w:val="1"/>
      <w:numFmt w:val="bullet"/>
      <w:lvlText w:val=""/>
      <w:lvlJc w:val="left"/>
      <w:pPr>
        <w:ind w:left="5085" w:hanging="360"/>
      </w:pPr>
      <w:rPr>
        <w:rFonts w:ascii="Wingdings" w:hAnsi="Wingdings" w:hint="default"/>
      </w:rPr>
    </w:lvl>
    <w:lvl w:ilvl="6" w:tplc="041B0001" w:tentative="1">
      <w:start w:val="1"/>
      <w:numFmt w:val="bullet"/>
      <w:lvlText w:val=""/>
      <w:lvlJc w:val="left"/>
      <w:pPr>
        <w:ind w:left="5805" w:hanging="360"/>
      </w:pPr>
      <w:rPr>
        <w:rFonts w:ascii="Symbol" w:hAnsi="Symbol" w:hint="default"/>
      </w:rPr>
    </w:lvl>
    <w:lvl w:ilvl="7" w:tplc="041B0003" w:tentative="1">
      <w:start w:val="1"/>
      <w:numFmt w:val="bullet"/>
      <w:lvlText w:val="o"/>
      <w:lvlJc w:val="left"/>
      <w:pPr>
        <w:ind w:left="6525" w:hanging="360"/>
      </w:pPr>
      <w:rPr>
        <w:rFonts w:ascii="Courier New" w:hAnsi="Courier New" w:cs="Courier New" w:hint="default"/>
      </w:rPr>
    </w:lvl>
    <w:lvl w:ilvl="8" w:tplc="041B0005" w:tentative="1">
      <w:start w:val="1"/>
      <w:numFmt w:val="bullet"/>
      <w:lvlText w:val=""/>
      <w:lvlJc w:val="left"/>
      <w:pPr>
        <w:ind w:left="7245" w:hanging="360"/>
      </w:pPr>
      <w:rPr>
        <w:rFonts w:ascii="Wingdings" w:hAnsi="Wingdings" w:hint="default"/>
      </w:rPr>
    </w:lvl>
  </w:abstractNum>
  <w:abstractNum w:abstractNumId="47" w15:restartNumberingAfterBreak="0">
    <w:nsid w:val="715E67E1"/>
    <w:multiLevelType w:val="multilevel"/>
    <w:tmpl w:val="04D4AB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43E4754"/>
    <w:multiLevelType w:val="multilevel"/>
    <w:tmpl w:val="42448D82"/>
    <w:lvl w:ilvl="0">
      <w:numFmt w:val="bullet"/>
      <w:lvlText w:val=""/>
      <w:lvlJc w:val="left"/>
      <w:pPr>
        <w:ind w:left="2136" w:hanging="360"/>
      </w:pPr>
      <w:rPr>
        <w:rFonts w:ascii="Symbol" w:hAnsi="Symbol"/>
      </w:rPr>
    </w:lvl>
    <w:lvl w:ilvl="1">
      <w:numFmt w:val="bullet"/>
      <w:lvlText w:val="o"/>
      <w:lvlJc w:val="left"/>
      <w:pPr>
        <w:ind w:left="2856" w:hanging="360"/>
      </w:pPr>
      <w:rPr>
        <w:rFonts w:ascii="Courier New" w:hAnsi="Courier New" w:cs="Courier New"/>
      </w:rPr>
    </w:lvl>
    <w:lvl w:ilvl="2">
      <w:numFmt w:val="bullet"/>
      <w:lvlText w:val=""/>
      <w:lvlJc w:val="left"/>
      <w:pPr>
        <w:ind w:left="3576" w:hanging="360"/>
      </w:pPr>
      <w:rPr>
        <w:rFonts w:ascii="Wingdings" w:hAnsi="Wingdings"/>
      </w:rPr>
    </w:lvl>
    <w:lvl w:ilvl="3">
      <w:numFmt w:val="bullet"/>
      <w:lvlText w:val=""/>
      <w:lvlJc w:val="left"/>
      <w:pPr>
        <w:ind w:left="4296" w:hanging="360"/>
      </w:pPr>
      <w:rPr>
        <w:rFonts w:ascii="Symbol" w:hAnsi="Symbol"/>
      </w:rPr>
    </w:lvl>
    <w:lvl w:ilvl="4">
      <w:numFmt w:val="bullet"/>
      <w:lvlText w:val="o"/>
      <w:lvlJc w:val="left"/>
      <w:pPr>
        <w:ind w:left="5016" w:hanging="360"/>
      </w:pPr>
      <w:rPr>
        <w:rFonts w:ascii="Courier New" w:hAnsi="Courier New" w:cs="Courier New"/>
      </w:rPr>
    </w:lvl>
    <w:lvl w:ilvl="5">
      <w:numFmt w:val="bullet"/>
      <w:lvlText w:val=""/>
      <w:lvlJc w:val="left"/>
      <w:pPr>
        <w:ind w:left="5736" w:hanging="360"/>
      </w:pPr>
      <w:rPr>
        <w:rFonts w:ascii="Wingdings" w:hAnsi="Wingdings"/>
      </w:rPr>
    </w:lvl>
    <w:lvl w:ilvl="6">
      <w:numFmt w:val="bullet"/>
      <w:lvlText w:val=""/>
      <w:lvlJc w:val="left"/>
      <w:pPr>
        <w:ind w:left="6456" w:hanging="360"/>
      </w:pPr>
      <w:rPr>
        <w:rFonts w:ascii="Symbol" w:hAnsi="Symbol"/>
      </w:rPr>
    </w:lvl>
    <w:lvl w:ilvl="7">
      <w:numFmt w:val="bullet"/>
      <w:lvlText w:val="o"/>
      <w:lvlJc w:val="left"/>
      <w:pPr>
        <w:ind w:left="7176" w:hanging="360"/>
      </w:pPr>
      <w:rPr>
        <w:rFonts w:ascii="Courier New" w:hAnsi="Courier New" w:cs="Courier New"/>
      </w:rPr>
    </w:lvl>
    <w:lvl w:ilvl="8">
      <w:numFmt w:val="bullet"/>
      <w:lvlText w:val=""/>
      <w:lvlJc w:val="left"/>
      <w:pPr>
        <w:ind w:left="7896" w:hanging="360"/>
      </w:pPr>
      <w:rPr>
        <w:rFonts w:ascii="Wingdings" w:hAnsi="Wingdings"/>
      </w:rPr>
    </w:lvl>
  </w:abstractNum>
  <w:abstractNum w:abstractNumId="49" w15:restartNumberingAfterBreak="0">
    <w:nsid w:val="7B651F86"/>
    <w:multiLevelType w:val="hybridMultilevel"/>
    <w:tmpl w:val="336E6C76"/>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50" w15:restartNumberingAfterBreak="0">
    <w:nsid w:val="7CC61347"/>
    <w:multiLevelType w:val="hybridMultilevel"/>
    <w:tmpl w:val="7F740B74"/>
    <w:lvl w:ilvl="0" w:tplc="4156DDD0">
      <w:start w:val="1"/>
      <w:numFmt w:val="decimal"/>
      <w:pStyle w:val="Prloha"/>
      <w:lvlText w:val="Príloha č. %1."/>
      <w:lvlJc w:val="right"/>
      <w:pPr>
        <w:tabs>
          <w:tab w:val="num" w:pos="8800"/>
        </w:tabs>
        <w:ind w:left="8800" w:hanging="340"/>
      </w:pPr>
      <w:rPr>
        <w:rFonts w:ascii="Siemens Sans" w:hAnsi="Siemens Sans" w:hint="default"/>
        <w:b/>
        <w:i w:val="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15:restartNumberingAfterBreak="0">
    <w:nsid w:val="7DB43D07"/>
    <w:multiLevelType w:val="hybridMultilevel"/>
    <w:tmpl w:val="B12A45D6"/>
    <w:lvl w:ilvl="0" w:tplc="8EB4F5CE">
      <w:start w:val="1"/>
      <w:numFmt w:val="decimal"/>
      <w:lvlText w:val="6.%1."/>
      <w:lvlJc w:val="left"/>
      <w:pPr>
        <w:ind w:left="720" w:hanging="360"/>
      </w:pPr>
      <w:rPr>
        <w:rFonts w:hint="default"/>
        <w:b/>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2" w15:restartNumberingAfterBreak="0">
    <w:nsid w:val="7E64103B"/>
    <w:multiLevelType w:val="hybridMultilevel"/>
    <w:tmpl w:val="9C7AA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16"/>
  </w:num>
  <w:num w:numId="3">
    <w:abstractNumId w:val="50"/>
  </w:num>
  <w:num w:numId="4">
    <w:abstractNumId w:val="8"/>
  </w:num>
  <w:num w:numId="5">
    <w:abstractNumId w:val="12"/>
  </w:num>
  <w:num w:numId="6">
    <w:abstractNumId w:val="1"/>
  </w:num>
  <w:num w:numId="7">
    <w:abstractNumId w:val="52"/>
  </w:num>
  <w:num w:numId="8">
    <w:abstractNumId w:val="38"/>
  </w:num>
  <w:num w:numId="9">
    <w:abstractNumId w:val="26"/>
  </w:num>
  <w:num w:numId="10">
    <w:abstractNumId w:val="30"/>
  </w:num>
  <w:num w:numId="11">
    <w:abstractNumId w:val="32"/>
  </w:num>
  <w:num w:numId="12">
    <w:abstractNumId w:val="11"/>
  </w:num>
  <w:num w:numId="13">
    <w:abstractNumId w:val="10"/>
  </w:num>
  <w:num w:numId="14">
    <w:abstractNumId w:val="3"/>
  </w:num>
  <w:num w:numId="15">
    <w:abstractNumId w:val="41"/>
  </w:num>
  <w:num w:numId="16">
    <w:abstractNumId w:val="42"/>
  </w:num>
  <w:num w:numId="17">
    <w:abstractNumId w:val="2"/>
  </w:num>
  <w:num w:numId="18">
    <w:abstractNumId w:val="17"/>
  </w:num>
  <w:num w:numId="19">
    <w:abstractNumId w:val="21"/>
  </w:num>
  <w:num w:numId="20">
    <w:abstractNumId w:val="45"/>
  </w:num>
  <w:num w:numId="21">
    <w:abstractNumId w:val="0"/>
  </w:num>
  <w:num w:numId="22">
    <w:abstractNumId w:val="43"/>
  </w:num>
  <w:num w:numId="23">
    <w:abstractNumId w:val="46"/>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44"/>
  </w:num>
  <w:num w:numId="27">
    <w:abstractNumId w:val="7"/>
  </w:num>
  <w:num w:numId="28">
    <w:abstractNumId w:val="33"/>
  </w:num>
  <w:num w:numId="29">
    <w:abstractNumId w:val="35"/>
  </w:num>
  <w:num w:numId="30">
    <w:abstractNumId w:val="51"/>
  </w:num>
  <w:num w:numId="31">
    <w:abstractNumId w:val="4"/>
  </w:num>
  <w:num w:numId="32">
    <w:abstractNumId w:val="37"/>
  </w:num>
  <w:num w:numId="33">
    <w:abstractNumId w:val="9"/>
  </w:num>
  <w:num w:numId="34">
    <w:abstractNumId w:val="25"/>
  </w:num>
  <w:num w:numId="35">
    <w:abstractNumId w:val="20"/>
  </w:num>
  <w:num w:numId="36">
    <w:abstractNumId w:val="28"/>
  </w:num>
  <w:num w:numId="37">
    <w:abstractNumId w:val="36"/>
  </w:num>
  <w:num w:numId="38">
    <w:abstractNumId w:val="48"/>
  </w:num>
  <w:num w:numId="39">
    <w:abstractNumId w:val="29"/>
  </w:num>
  <w:num w:numId="40">
    <w:abstractNumId w:val="24"/>
  </w:num>
  <w:num w:numId="41">
    <w:abstractNumId w:val="6"/>
  </w:num>
  <w:num w:numId="42">
    <w:abstractNumId w:val="39"/>
  </w:num>
  <w:num w:numId="43">
    <w:abstractNumId w:val="47"/>
  </w:num>
  <w:num w:numId="44">
    <w:abstractNumId w:val="40"/>
  </w:num>
  <w:num w:numId="45">
    <w:abstractNumId w:val="34"/>
  </w:num>
  <w:num w:numId="46">
    <w:abstractNumId w:val="49"/>
  </w:num>
  <w:num w:numId="47">
    <w:abstractNumId w:val="18"/>
  </w:num>
  <w:num w:numId="48">
    <w:abstractNumId w:val="13"/>
  </w:num>
  <w:num w:numId="49">
    <w:abstractNumId w:val="15"/>
  </w:num>
  <w:num w:numId="50">
    <w:abstractNumId w:val="5"/>
  </w:num>
  <w:num w:numId="51">
    <w:abstractNumId w:val="31"/>
  </w:num>
  <w:num w:numId="52">
    <w:abstractNumId w:val="23"/>
  </w:num>
  <w:num w:numId="53">
    <w:abstractNumId w:val="27"/>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E2E"/>
    <w:rsid w:val="00185E2E"/>
    <w:rsid w:val="00640DF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923660-B1AC-4CED-B460-33628DFDA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85E2E"/>
    <w:pPr>
      <w:keepNext/>
      <w:spacing w:before="120" w:after="0" w:line="240" w:lineRule="auto"/>
      <w:jc w:val="both"/>
    </w:pPr>
    <w:rPr>
      <w:rFonts w:ascii="Arial" w:eastAsia="Times New Roman" w:hAnsi="Arial" w:cs="Times New Roman"/>
      <w:noProof/>
      <w:szCs w:val="20"/>
      <w:lang w:eastAsia="sk-SK"/>
    </w:rPr>
  </w:style>
  <w:style w:type="paragraph" w:styleId="Nadpis1">
    <w:name w:val="heading 1"/>
    <w:aliases w:val="(1),název kapitoly"/>
    <w:basedOn w:val="Normlny"/>
    <w:next w:val="Normlny"/>
    <w:link w:val="Nadpis1Char"/>
    <w:qFormat/>
    <w:rsid w:val="00185E2E"/>
    <w:pPr>
      <w:outlineLvl w:val="0"/>
    </w:pPr>
    <w:rPr>
      <w:b/>
    </w:rPr>
  </w:style>
  <w:style w:type="paragraph" w:styleId="Nadpis2">
    <w:name w:val="heading 2"/>
    <w:aliases w:val="H2,F2,F21,h2,hlavicka,Nadpis 2T,2,sub-sect,A,PA Major Section,Podkapitola1,h:2,h:2app,OdsKap2,UNDERRUBRIK 1-2,21,ASAPHeading 2,section header,sub-sect1,22,sub-sect2,23,sub-sect3,24,sub-sect4,25,sub-sect5,(1.1,1.2,1.3 etc),Heaidng 2,l2,Major"/>
    <w:basedOn w:val="Normlny"/>
    <w:next w:val="Normlny"/>
    <w:link w:val="Nadpis2Char"/>
    <w:qFormat/>
    <w:rsid w:val="00185E2E"/>
    <w:pPr>
      <w:spacing w:before="240" w:after="60"/>
      <w:outlineLvl w:val="1"/>
    </w:pPr>
    <w:rPr>
      <w:rFonts w:cs="Arial"/>
      <w:b/>
      <w:bCs/>
      <w:i/>
      <w:iCs/>
      <w:sz w:val="28"/>
      <w:szCs w:val="28"/>
    </w:rPr>
  </w:style>
  <w:style w:type="paragraph" w:styleId="Nadpis3">
    <w:name w:val="heading 3"/>
    <w:basedOn w:val="Normlny"/>
    <w:next w:val="Normlny"/>
    <w:link w:val="Nadpis3Char"/>
    <w:unhideWhenUsed/>
    <w:qFormat/>
    <w:rsid w:val="00185E2E"/>
    <w:pPr>
      <w:keepLines/>
      <w:spacing w:before="40" w:line="276" w:lineRule="auto"/>
      <w:jc w:val="left"/>
      <w:outlineLvl w:val="2"/>
    </w:pPr>
    <w:rPr>
      <w:rFonts w:ascii="Cambria" w:eastAsia="Cambria" w:hAnsi="Cambria" w:cs="Cambria"/>
      <w:noProof w:val="0"/>
      <w:color w:val="243F60"/>
      <w:sz w:val="24"/>
      <w:szCs w:val="24"/>
      <w:lang w:eastAsia="en-US"/>
    </w:rPr>
  </w:style>
  <w:style w:type="paragraph" w:styleId="Nadpis4">
    <w:name w:val="heading 4"/>
    <w:basedOn w:val="Normlny"/>
    <w:next w:val="Normlny"/>
    <w:link w:val="Nadpis4Char"/>
    <w:qFormat/>
    <w:rsid w:val="00185E2E"/>
    <w:pPr>
      <w:spacing w:before="240" w:after="60"/>
      <w:outlineLvl w:val="3"/>
    </w:pPr>
    <w:rPr>
      <w:b/>
      <w:bCs/>
      <w:sz w:val="28"/>
      <w:szCs w:val="28"/>
    </w:rPr>
  </w:style>
  <w:style w:type="paragraph" w:styleId="Nadpis5">
    <w:name w:val="heading 5"/>
    <w:basedOn w:val="Normlny"/>
    <w:next w:val="Normlny"/>
    <w:link w:val="Nadpis5Char"/>
    <w:qFormat/>
    <w:rsid w:val="00185E2E"/>
    <w:pPr>
      <w:spacing w:before="240" w:after="60"/>
      <w:outlineLvl w:val="4"/>
    </w:pPr>
    <w:rPr>
      <w:b/>
      <w:bCs/>
      <w:i/>
      <w:iCs/>
      <w:sz w:val="26"/>
      <w:szCs w:val="26"/>
    </w:rPr>
  </w:style>
  <w:style w:type="paragraph" w:styleId="Nadpis6">
    <w:name w:val="heading 6"/>
    <w:basedOn w:val="Normlny"/>
    <w:next w:val="Normlny"/>
    <w:link w:val="Nadpis6Char"/>
    <w:qFormat/>
    <w:rsid w:val="00185E2E"/>
    <w:pPr>
      <w:spacing w:before="240" w:after="60"/>
      <w:outlineLvl w:val="5"/>
    </w:pPr>
    <w:rPr>
      <w:b/>
      <w:bCs/>
      <w:szCs w:val="22"/>
    </w:rPr>
  </w:style>
  <w:style w:type="paragraph" w:styleId="Nadpis7">
    <w:name w:val="heading 7"/>
    <w:basedOn w:val="Normlny"/>
    <w:next w:val="Normlny"/>
    <w:link w:val="Nadpis7Char"/>
    <w:qFormat/>
    <w:rsid w:val="00185E2E"/>
    <w:pPr>
      <w:keepNext w:val="0"/>
      <w:tabs>
        <w:tab w:val="num" w:pos="1296"/>
      </w:tabs>
      <w:spacing w:before="240" w:after="60"/>
      <w:ind w:left="1296" w:hanging="1296"/>
      <w:jc w:val="left"/>
      <w:outlineLvl w:val="6"/>
    </w:pPr>
    <w:rPr>
      <w:rFonts w:ascii="Times New Roman" w:hAnsi="Times New Roman"/>
      <w:noProof w:val="0"/>
      <w:sz w:val="24"/>
      <w:szCs w:val="24"/>
      <w:lang w:eastAsia="en-US"/>
    </w:rPr>
  </w:style>
  <w:style w:type="paragraph" w:styleId="Nadpis8">
    <w:name w:val="heading 8"/>
    <w:basedOn w:val="Normlny"/>
    <w:next w:val="Normlny"/>
    <w:link w:val="Nadpis8Char"/>
    <w:qFormat/>
    <w:rsid w:val="00185E2E"/>
    <w:pPr>
      <w:spacing w:before="240" w:after="60"/>
      <w:outlineLvl w:val="7"/>
    </w:pPr>
    <w:rPr>
      <w:i/>
      <w:iCs/>
      <w:szCs w:val="24"/>
    </w:rPr>
  </w:style>
  <w:style w:type="paragraph" w:styleId="Nadpis9">
    <w:name w:val="heading 9"/>
    <w:basedOn w:val="Normlny"/>
    <w:next w:val="Normlny"/>
    <w:link w:val="Nadpis9Char"/>
    <w:qFormat/>
    <w:rsid w:val="00185E2E"/>
    <w:pPr>
      <w:keepNext w:val="0"/>
      <w:tabs>
        <w:tab w:val="num" w:pos="1584"/>
      </w:tabs>
      <w:spacing w:before="240" w:after="60"/>
      <w:ind w:left="1584" w:hanging="1584"/>
      <w:jc w:val="left"/>
      <w:outlineLvl w:val="8"/>
    </w:pPr>
    <w:rPr>
      <w:rFonts w:cs="Arial"/>
      <w:noProof w:val="0"/>
      <w:szCs w:val="22"/>
      <w:lang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1) Char,název kapitoly Char"/>
    <w:basedOn w:val="Predvolenpsmoodseku"/>
    <w:link w:val="Nadpis1"/>
    <w:qFormat/>
    <w:rsid w:val="00185E2E"/>
    <w:rPr>
      <w:rFonts w:ascii="Arial" w:eastAsia="Times New Roman" w:hAnsi="Arial" w:cs="Times New Roman"/>
      <w:b/>
      <w:noProof/>
      <w:szCs w:val="20"/>
      <w:lang w:eastAsia="sk-SK"/>
    </w:rPr>
  </w:style>
  <w:style w:type="character" w:customStyle="1" w:styleId="Nadpis2Char">
    <w:name w:val="Nadpis 2 Char"/>
    <w:aliases w:val="H2 Char,F2 Char,F21 Char,h2 Char,hlavicka Char,Nadpis 2T Char,2 Char,sub-sect Char,A Char,PA Major Section Char,Podkapitola1 Char,h:2 Char,h:2app Char,OdsKap2 Char,UNDERRUBRIK 1-2 Char,21 Char,ASAPHeading 2 Char,section header Char,22 Char"/>
    <w:basedOn w:val="Predvolenpsmoodseku"/>
    <w:link w:val="Nadpis2"/>
    <w:qFormat/>
    <w:rsid w:val="00185E2E"/>
    <w:rPr>
      <w:rFonts w:ascii="Arial" w:eastAsia="Times New Roman" w:hAnsi="Arial" w:cs="Arial"/>
      <w:b/>
      <w:bCs/>
      <w:i/>
      <w:iCs/>
      <w:noProof/>
      <w:sz w:val="28"/>
      <w:szCs w:val="28"/>
      <w:lang w:eastAsia="sk-SK"/>
    </w:rPr>
  </w:style>
  <w:style w:type="character" w:customStyle="1" w:styleId="Nadpis3Char">
    <w:name w:val="Nadpis 3 Char"/>
    <w:basedOn w:val="Predvolenpsmoodseku"/>
    <w:link w:val="Nadpis3"/>
    <w:qFormat/>
    <w:rsid w:val="00185E2E"/>
    <w:rPr>
      <w:rFonts w:ascii="Cambria" w:eastAsia="Cambria" w:hAnsi="Cambria" w:cs="Cambria"/>
      <w:color w:val="243F60"/>
      <w:sz w:val="24"/>
      <w:szCs w:val="24"/>
    </w:rPr>
  </w:style>
  <w:style w:type="character" w:customStyle="1" w:styleId="Nadpis4Char">
    <w:name w:val="Nadpis 4 Char"/>
    <w:basedOn w:val="Predvolenpsmoodseku"/>
    <w:link w:val="Nadpis4"/>
    <w:qFormat/>
    <w:rsid w:val="00185E2E"/>
    <w:rPr>
      <w:rFonts w:ascii="Arial" w:eastAsia="Times New Roman" w:hAnsi="Arial" w:cs="Times New Roman"/>
      <w:b/>
      <w:bCs/>
      <w:noProof/>
      <w:sz w:val="28"/>
      <w:szCs w:val="28"/>
      <w:lang w:eastAsia="sk-SK"/>
    </w:rPr>
  </w:style>
  <w:style w:type="character" w:customStyle="1" w:styleId="Nadpis5Char">
    <w:name w:val="Nadpis 5 Char"/>
    <w:basedOn w:val="Predvolenpsmoodseku"/>
    <w:link w:val="Nadpis5"/>
    <w:qFormat/>
    <w:rsid w:val="00185E2E"/>
    <w:rPr>
      <w:rFonts w:ascii="Arial" w:eastAsia="Times New Roman" w:hAnsi="Arial" w:cs="Times New Roman"/>
      <w:b/>
      <w:bCs/>
      <w:i/>
      <w:iCs/>
      <w:noProof/>
      <w:sz w:val="26"/>
      <w:szCs w:val="26"/>
      <w:lang w:eastAsia="sk-SK"/>
    </w:rPr>
  </w:style>
  <w:style w:type="character" w:customStyle="1" w:styleId="Nadpis6Char">
    <w:name w:val="Nadpis 6 Char"/>
    <w:basedOn w:val="Predvolenpsmoodseku"/>
    <w:link w:val="Nadpis6"/>
    <w:rsid w:val="00185E2E"/>
    <w:rPr>
      <w:rFonts w:ascii="Arial" w:eastAsia="Times New Roman" w:hAnsi="Arial" w:cs="Times New Roman"/>
      <w:b/>
      <w:bCs/>
      <w:noProof/>
      <w:lang w:eastAsia="sk-SK"/>
    </w:rPr>
  </w:style>
  <w:style w:type="character" w:customStyle="1" w:styleId="Nadpis7Char">
    <w:name w:val="Nadpis 7 Char"/>
    <w:basedOn w:val="Predvolenpsmoodseku"/>
    <w:link w:val="Nadpis7"/>
    <w:rsid w:val="00185E2E"/>
    <w:rPr>
      <w:rFonts w:ascii="Times New Roman" w:eastAsia="Times New Roman" w:hAnsi="Times New Roman" w:cs="Times New Roman"/>
      <w:sz w:val="24"/>
      <w:szCs w:val="24"/>
    </w:rPr>
  </w:style>
  <w:style w:type="character" w:customStyle="1" w:styleId="Nadpis8Char">
    <w:name w:val="Nadpis 8 Char"/>
    <w:basedOn w:val="Predvolenpsmoodseku"/>
    <w:link w:val="Nadpis8"/>
    <w:rsid w:val="00185E2E"/>
    <w:rPr>
      <w:rFonts w:ascii="Arial" w:eastAsia="Times New Roman" w:hAnsi="Arial" w:cs="Times New Roman"/>
      <w:i/>
      <w:iCs/>
      <w:noProof/>
      <w:szCs w:val="24"/>
      <w:lang w:eastAsia="sk-SK"/>
    </w:rPr>
  </w:style>
  <w:style w:type="character" w:customStyle="1" w:styleId="Nadpis9Char">
    <w:name w:val="Nadpis 9 Char"/>
    <w:basedOn w:val="Predvolenpsmoodseku"/>
    <w:link w:val="Nadpis9"/>
    <w:rsid w:val="00185E2E"/>
    <w:rPr>
      <w:rFonts w:ascii="Arial" w:eastAsia="Times New Roman" w:hAnsi="Arial" w:cs="Arial"/>
    </w:rPr>
  </w:style>
  <w:style w:type="paragraph" w:styleId="Hlavika">
    <w:name w:val="header"/>
    <w:basedOn w:val="Normlny"/>
    <w:link w:val="HlavikaChar"/>
    <w:rsid w:val="00185E2E"/>
    <w:pPr>
      <w:tabs>
        <w:tab w:val="center" w:pos="4536"/>
        <w:tab w:val="right" w:pos="9072"/>
      </w:tabs>
    </w:pPr>
  </w:style>
  <w:style w:type="character" w:customStyle="1" w:styleId="HlavikaChar">
    <w:name w:val="Hlavička Char"/>
    <w:basedOn w:val="Predvolenpsmoodseku"/>
    <w:link w:val="Hlavika"/>
    <w:qFormat/>
    <w:rsid w:val="00185E2E"/>
    <w:rPr>
      <w:rFonts w:ascii="Arial" w:eastAsia="Times New Roman" w:hAnsi="Arial" w:cs="Times New Roman"/>
      <w:noProof/>
      <w:szCs w:val="20"/>
      <w:lang w:eastAsia="sk-SK"/>
    </w:rPr>
  </w:style>
  <w:style w:type="paragraph" w:styleId="Pta">
    <w:name w:val="footer"/>
    <w:basedOn w:val="Normlny"/>
    <w:link w:val="PtaChar"/>
    <w:uiPriority w:val="99"/>
    <w:rsid w:val="00185E2E"/>
    <w:pPr>
      <w:tabs>
        <w:tab w:val="center" w:pos="4536"/>
        <w:tab w:val="right" w:pos="9072"/>
      </w:tabs>
    </w:pPr>
  </w:style>
  <w:style w:type="character" w:customStyle="1" w:styleId="PtaChar">
    <w:name w:val="Päta Char"/>
    <w:basedOn w:val="Predvolenpsmoodseku"/>
    <w:link w:val="Pta"/>
    <w:uiPriority w:val="99"/>
    <w:qFormat/>
    <w:rsid w:val="00185E2E"/>
    <w:rPr>
      <w:rFonts w:ascii="Arial" w:eastAsia="Times New Roman" w:hAnsi="Arial" w:cs="Times New Roman"/>
      <w:noProof/>
      <w:szCs w:val="20"/>
      <w:lang w:eastAsia="sk-SK"/>
    </w:rPr>
  </w:style>
  <w:style w:type="paragraph" w:styleId="Textbubliny">
    <w:name w:val="Balloon Text"/>
    <w:basedOn w:val="Normlny"/>
    <w:link w:val="TextbublinyChar"/>
    <w:qFormat/>
    <w:rsid w:val="00185E2E"/>
    <w:rPr>
      <w:rFonts w:ascii="Tahoma" w:hAnsi="Tahoma" w:cs="Tahoma"/>
      <w:sz w:val="16"/>
      <w:szCs w:val="16"/>
    </w:rPr>
  </w:style>
  <w:style w:type="character" w:customStyle="1" w:styleId="TextbublinyChar">
    <w:name w:val="Text bubliny Char"/>
    <w:basedOn w:val="Predvolenpsmoodseku"/>
    <w:link w:val="Textbubliny"/>
    <w:qFormat/>
    <w:rsid w:val="00185E2E"/>
    <w:rPr>
      <w:rFonts w:ascii="Tahoma" w:eastAsia="Times New Roman" w:hAnsi="Tahoma" w:cs="Tahoma"/>
      <w:noProof/>
      <w:sz w:val="16"/>
      <w:szCs w:val="16"/>
      <w:lang w:eastAsia="sk-SK"/>
    </w:rPr>
  </w:style>
  <w:style w:type="paragraph" w:customStyle="1" w:styleId="Text">
    <w:name w:val="Text"/>
    <w:basedOn w:val="Normlny"/>
    <w:link w:val="TextChar"/>
    <w:rsid w:val="00185E2E"/>
    <w:pPr>
      <w:tabs>
        <w:tab w:val="left" w:pos="567"/>
      </w:tabs>
      <w:ind w:left="567"/>
    </w:pPr>
    <w:rPr>
      <w:noProof w:val="0"/>
      <w:lang w:eastAsia="cs-CZ"/>
    </w:rPr>
  </w:style>
  <w:style w:type="character" w:customStyle="1" w:styleId="TextChar">
    <w:name w:val="Text Char"/>
    <w:link w:val="Text"/>
    <w:rsid w:val="00185E2E"/>
    <w:rPr>
      <w:rFonts w:ascii="Arial" w:eastAsia="Times New Roman" w:hAnsi="Arial" w:cs="Times New Roman"/>
      <w:szCs w:val="20"/>
      <w:lang w:eastAsia="cs-CZ"/>
    </w:rPr>
  </w:style>
  <w:style w:type="character" w:styleId="slostrany">
    <w:name w:val="page number"/>
    <w:basedOn w:val="Predvolenpsmoodseku"/>
    <w:qFormat/>
    <w:rsid w:val="00185E2E"/>
  </w:style>
  <w:style w:type="paragraph" w:customStyle="1" w:styleId="Nzov1">
    <w:name w:val="Názov1"/>
    <w:basedOn w:val="Normlny"/>
    <w:rsid w:val="00185E2E"/>
    <w:pPr>
      <w:numPr>
        <w:ilvl w:val="12"/>
      </w:numPr>
      <w:spacing w:after="60"/>
      <w:jc w:val="center"/>
    </w:pPr>
    <w:rPr>
      <w:rFonts w:cs="Arial"/>
      <w:b/>
    </w:rPr>
  </w:style>
  <w:style w:type="paragraph" w:customStyle="1" w:styleId="Nzov2">
    <w:name w:val="Názov2"/>
    <w:basedOn w:val="Normlny"/>
    <w:rsid w:val="00185E2E"/>
    <w:pPr>
      <w:numPr>
        <w:ilvl w:val="12"/>
      </w:numPr>
      <w:spacing w:before="60" w:after="60"/>
      <w:jc w:val="left"/>
    </w:pPr>
    <w:rPr>
      <w:rFonts w:cs="Arial"/>
    </w:rPr>
  </w:style>
  <w:style w:type="paragraph" w:customStyle="1" w:styleId="lnok">
    <w:name w:val="Článok"/>
    <w:basedOn w:val="Normlny"/>
    <w:rsid w:val="00185E2E"/>
    <w:pPr>
      <w:numPr>
        <w:numId w:val="2"/>
      </w:numPr>
      <w:spacing w:before="240" w:line="180" w:lineRule="atLeast"/>
      <w:jc w:val="center"/>
    </w:pPr>
    <w:rPr>
      <w:rFonts w:cs="Arial"/>
      <w:b/>
      <w:bCs/>
      <w:noProof w:val="0"/>
      <w:szCs w:val="22"/>
    </w:rPr>
  </w:style>
  <w:style w:type="paragraph" w:customStyle="1" w:styleId="Podbod">
    <w:name w:val="Podbod"/>
    <w:basedOn w:val="Normlny"/>
    <w:rsid w:val="00185E2E"/>
    <w:pPr>
      <w:numPr>
        <w:ilvl w:val="5"/>
        <w:numId w:val="2"/>
      </w:numPr>
    </w:pPr>
    <w:rPr>
      <w:rFonts w:cs="Arial"/>
      <w:szCs w:val="22"/>
    </w:rPr>
  </w:style>
  <w:style w:type="paragraph" w:customStyle="1" w:styleId="Odstavec">
    <w:name w:val="Odstavec"/>
    <w:basedOn w:val="Normlny"/>
    <w:link w:val="OdstavecChar"/>
    <w:rsid w:val="00185E2E"/>
    <w:pPr>
      <w:numPr>
        <w:ilvl w:val="1"/>
        <w:numId w:val="2"/>
      </w:numPr>
    </w:pPr>
  </w:style>
  <w:style w:type="character" w:customStyle="1" w:styleId="OdstavecChar">
    <w:name w:val="Odstavec Char"/>
    <w:link w:val="Odstavec"/>
    <w:rsid w:val="00185E2E"/>
    <w:rPr>
      <w:rFonts w:ascii="Arial" w:eastAsia="Times New Roman" w:hAnsi="Arial" w:cs="Times New Roman"/>
      <w:noProof/>
      <w:szCs w:val="20"/>
      <w:lang w:eastAsia="sk-SK"/>
    </w:rPr>
  </w:style>
  <w:style w:type="paragraph" w:customStyle="1" w:styleId="Pododstavec">
    <w:name w:val="Pododstavec"/>
    <w:basedOn w:val="Normlny"/>
    <w:rsid w:val="00185E2E"/>
    <w:pPr>
      <w:numPr>
        <w:ilvl w:val="2"/>
        <w:numId w:val="2"/>
      </w:numPr>
    </w:pPr>
  </w:style>
  <w:style w:type="paragraph" w:customStyle="1" w:styleId="Bod">
    <w:name w:val="Bod"/>
    <w:basedOn w:val="Normlny"/>
    <w:rsid w:val="00185E2E"/>
    <w:pPr>
      <w:numPr>
        <w:ilvl w:val="4"/>
        <w:numId w:val="2"/>
      </w:numPr>
    </w:pPr>
  </w:style>
  <w:style w:type="paragraph" w:customStyle="1" w:styleId="NZOV">
    <w:name w:val="NÁZOV"/>
    <w:basedOn w:val="Nadpis6"/>
    <w:rsid w:val="00185E2E"/>
    <w:pPr>
      <w:spacing w:after="240"/>
      <w:jc w:val="center"/>
    </w:pPr>
    <w:rPr>
      <w:rFonts w:cs="Arial"/>
      <w:sz w:val="26"/>
      <w:szCs w:val="26"/>
    </w:rPr>
  </w:style>
  <w:style w:type="character" w:styleId="Odkaznakomentr">
    <w:name w:val="annotation reference"/>
    <w:qFormat/>
    <w:rsid w:val="00185E2E"/>
    <w:rPr>
      <w:sz w:val="16"/>
      <w:szCs w:val="16"/>
    </w:rPr>
  </w:style>
  <w:style w:type="paragraph" w:styleId="Textkomentra">
    <w:name w:val="annotation text"/>
    <w:basedOn w:val="Normlny"/>
    <w:link w:val="TextkomentraChar"/>
    <w:qFormat/>
    <w:rsid w:val="00185E2E"/>
    <w:rPr>
      <w:sz w:val="20"/>
    </w:rPr>
  </w:style>
  <w:style w:type="character" w:customStyle="1" w:styleId="TextkomentraChar">
    <w:name w:val="Text komentára Char"/>
    <w:basedOn w:val="Predvolenpsmoodseku"/>
    <w:link w:val="Textkomentra"/>
    <w:qFormat/>
    <w:rsid w:val="00185E2E"/>
    <w:rPr>
      <w:rFonts w:ascii="Arial" w:eastAsia="Times New Roman" w:hAnsi="Arial" w:cs="Times New Roman"/>
      <w:noProof/>
      <w:sz w:val="20"/>
      <w:szCs w:val="20"/>
      <w:lang w:eastAsia="sk-SK"/>
    </w:rPr>
  </w:style>
  <w:style w:type="paragraph" w:styleId="Predmetkomentra">
    <w:name w:val="annotation subject"/>
    <w:basedOn w:val="Textkomentra"/>
    <w:next w:val="Textkomentra"/>
    <w:link w:val="PredmetkomentraChar"/>
    <w:qFormat/>
    <w:rsid w:val="00185E2E"/>
    <w:rPr>
      <w:b/>
      <w:bCs/>
    </w:rPr>
  </w:style>
  <w:style w:type="character" w:customStyle="1" w:styleId="PredmetkomentraChar">
    <w:name w:val="Predmet komentára Char"/>
    <w:basedOn w:val="TextkomentraChar"/>
    <w:link w:val="Predmetkomentra"/>
    <w:qFormat/>
    <w:rsid w:val="00185E2E"/>
    <w:rPr>
      <w:rFonts w:ascii="Arial" w:eastAsia="Times New Roman" w:hAnsi="Arial" w:cs="Times New Roman"/>
      <w:b/>
      <w:bCs/>
      <w:noProof/>
      <w:sz w:val="20"/>
      <w:szCs w:val="20"/>
      <w:lang w:eastAsia="sk-SK"/>
    </w:rPr>
  </w:style>
  <w:style w:type="paragraph" w:customStyle="1" w:styleId="Odrka">
    <w:name w:val="Odrážka"/>
    <w:basedOn w:val="Normlny"/>
    <w:rsid w:val="00185E2E"/>
    <w:pPr>
      <w:numPr>
        <w:numId w:val="1"/>
      </w:numPr>
      <w:ind w:left="1702" w:hanging="284"/>
    </w:pPr>
    <w:rPr>
      <w:noProof w:val="0"/>
      <w:lang w:val="en-US" w:eastAsia="en-US"/>
    </w:rPr>
  </w:style>
  <w:style w:type="paragraph" w:customStyle="1" w:styleId="Normal1">
    <w:name w:val="Normal1"/>
    <w:link w:val="Normal1Char"/>
    <w:rsid w:val="00185E2E"/>
    <w:pPr>
      <w:keepNext/>
      <w:spacing w:after="0" w:line="240" w:lineRule="auto"/>
      <w:jc w:val="both"/>
    </w:pPr>
    <w:rPr>
      <w:rFonts w:ascii="Arial" w:eastAsia="Times New Roman" w:hAnsi="Arial" w:cs="Times New Roman"/>
      <w:szCs w:val="20"/>
      <w:lang w:val="en-US"/>
    </w:rPr>
  </w:style>
  <w:style w:type="paragraph" w:customStyle="1" w:styleId="Zhlavie">
    <w:name w:val="Záhlavie"/>
    <w:basedOn w:val="Normlny"/>
    <w:rsid w:val="00185E2E"/>
    <w:pPr>
      <w:keepNext w:val="0"/>
      <w:spacing w:before="0"/>
    </w:pPr>
    <w:rPr>
      <w:rFonts w:ascii="Times New Roman" w:hAnsi="Times New Roman"/>
      <w:noProof w:val="0"/>
      <w:sz w:val="24"/>
      <w:lang w:val="en-GB" w:eastAsia="cs-CZ"/>
    </w:rPr>
  </w:style>
  <w:style w:type="paragraph" w:customStyle="1" w:styleId="StyleCentered">
    <w:name w:val="Style Centered"/>
    <w:basedOn w:val="Normlny"/>
    <w:rsid w:val="00185E2E"/>
    <w:pPr>
      <w:spacing w:before="60"/>
      <w:jc w:val="center"/>
    </w:pPr>
  </w:style>
  <w:style w:type="paragraph" w:customStyle="1" w:styleId="Prloha">
    <w:name w:val="Príloha"/>
    <w:basedOn w:val="Normal1"/>
    <w:rsid w:val="00185E2E"/>
    <w:pPr>
      <w:pageBreakBefore/>
      <w:numPr>
        <w:numId w:val="3"/>
      </w:numPr>
      <w:jc w:val="right"/>
    </w:pPr>
    <w:rPr>
      <w:b/>
    </w:rPr>
  </w:style>
  <w:style w:type="table" w:styleId="Mriekatabuky">
    <w:name w:val="Table Grid"/>
    <w:basedOn w:val="Normlnatabuka"/>
    <w:rsid w:val="00185E2E"/>
    <w:pPr>
      <w:keepNext/>
      <w:spacing w:before="120" w:after="0" w:line="240" w:lineRule="auto"/>
      <w:jc w:val="both"/>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fBereich">
    <w:name w:val="scfBereich"/>
    <w:basedOn w:val="scfstandard"/>
    <w:rsid w:val="00185E2E"/>
    <w:pPr>
      <w:spacing w:before="140"/>
    </w:pPr>
    <w:rPr>
      <w:b/>
    </w:rPr>
  </w:style>
  <w:style w:type="paragraph" w:customStyle="1" w:styleId="scfKopfdaten">
    <w:name w:val="scfKopfdaten"/>
    <w:basedOn w:val="scfstandard"/>
    <w:rsid w:val="00185E2E"/>
    <w:pPr>
      <w:spacing w:line="240" w:lineRule="atLeast"/>
    </w:pPr>
  </w:style>
  <w:style w:type="paragraph" w:customStyle="1" w:styleId="scfstandard">
    <w:name w:val="scf_standard"/>
    <w:rsid w:val="00185E2E"/>
    <w:pPr>
      <w:spacing w:after="0" w:line="240" w:lineRule="auto"/>
    </w:pPr>
    <w:rPr>
      <w:rFonts w:ascii="Arial" w:eastAsia="Times New Roman" w:hAnsi="Arial" w:cs="Times New Roman"/>
      <w:szCs w:val="20"/>
      <w:lang w:val="de-DE"/>
    </w:rPr>
  </w:style>
  <w:style w:type="paragraph" w:customStyle="1" w:styleId="SignatureJobTitle">
    <w:name w:val="Signature Job Title"/>
    <w:basedOn w:val="Podpis"/>
    <w:next w:val="Normlny"/>
    <w:rsid w:val="00185E2E"/>
    <w:pPr>
      <w:spacing w:before="0" w:line="220" w:lineRule="atLeast"/>
      <w:ind w:left="0"/>
      <w:jc w:val="left"/>
    </w:pPr>
    <w:rPr>
      <w:noProof w:val="0"/>
      <w:spacing w:val="-5"/>
      <w:sz w:val="20"/>
      <w:lang w:val="en-US" w:eastAsia="en-US"/>
    </w:rPr>
  </w:style>
  <w:style w:type="paragraph" w:styleId="Podpis">
    <w:name w:val="Signature"/>
    <w:basedOn w:val="Normlny"/>
    <w:link w:val="PodpisChar"/>
    <w:rsid w:val="00185E2E"/>
    <w:pPr>
      <w:ind w:left="4252"/>
    </w:pPr>
  </w:style>
  <w:style w:type="character" w:customStyle="1" w:styleId="PodpisChar">
    <w:name w:val="Podpis Char"/>
    <w:basedOn w:val="Predvolenpsmoodseku"/>
    <w:link w:val="Podpis"/>
    <w:rsid w:val="00185E2E"/>
    <w:rPr>
      <w:rFonts w:ascii="Arial" w:eastAsia="Times New Roman" w:hAnsi="Arial" w:cs="Times New Roman"/>
      <w:noProof/>
      <w:szCs w:val="20"/>
      <w:lang w:eastAsia="sk-SK"/>
    </w:rPr>
  </w:style>
  <w:style w:type="paragraph" w:customStyle="1" w:styleId="StyleNzov2Right">
    <w:name w:val="Style Názov2 + Right"/>
    <w:basedOn w:val="Nzov2"/>
    <w:rsid w:val="00185E2E"/>
    <w:pPr>
      <w:jc w:val="right"/>
    </w:pPr>
    <w:rPr>
      <w:rFonts w:cs="Times New Roman"/>
    </w:rPr>
  </w:style>
  <w:style w:type="paragraph" w:customStyle="1" w:styleId="StyleNzov2Right1">
    <w:name w:val="Style Názov2 + Right1"/>
    <w:basedOn w:val="Nzov2"/>
    <w:rsid w:val="00185E2E"/>
    <w:pPr>
      <w:jc w:val="right"/>
    </w:pPr>
    <w:rPr>
      <w:rFonts w:cs="Times New Roman"/>
    </w:rPr>
  </w:style>
  <w:style w:type="paragraph" w:customStyle="1" w:styleId="StyleNzov1Left">
    <w:name w:val="Style Názov1 + Left"/>
    <w:basedOn w:val="Nzov1"/>
    <w:rsid w:val="00185E2E"/>
    <w:pPr>
      <w:spacing w:before="60"/>
      <w:jc w:val="left"/>
    </w:pPr>
    <w:rPr>
      <w:rFonts w:cs="Times New Roman"/>
      <w:bCs/>
    </w:rPr>
  </w:style>
  <w:style w:type="paragraph" w:customStyle="1" w:styleId="Normalskt">
    <w:name w:val="Normal.skt"/>
    <w:rsid w:val="00185E2E"/>
    <w:pPr>
      <w:spacing w:after="0" w:line="240" w:lineRule="auto"/>
      <w:ind w:left="851"/>
      <w:jc w:val="both"/>
    </w:pPr>
    <w:rPr>
      <w:rFonts w:ascii="Arial" w:eastAsia="Times New Roman" w:hAnsi="Arial" w:cs="Times New Roman"/>
      <w:sz w:val="24"/>
      <w:szCs w:val="20"/>
      <w:lang w:val="en-US"/>
    </w:rPr>
  </w:style>
  <w:style w:type="paragraph" w:styleId="Zkladntext3">
    <w:name w:val="Body Text 3"/>
    <w:basedOn w:val="Normlny"/>
    <w:link w:val="Zkladntext3Char"/>
    <w:rsid w:val="00185E2E"/>
    <w:pPr>
      <w:keepNext w:val="0"/>
      <w:spacing w:before="0"/>
      <w:ind w:right="-48"/>
    </w:pPr>
    <w:rPr>
      <w:rFonts w:ascii="Times New Roman" w:hAnsi="Times New Roman"/>
      <w:i/>
      <w:sz w:val="24"/>
    </w:rPr>
  </w:style>
  <w:style w:type="character" w:customStyle="1" w:styleId="Zkladntext3Char">
    <w:name w:val="Základný text 3 Char"/>
    <w:basedOn w:val="Predvolenpsmoodseku"/>
    <w:link w:val="Zkladntext3"/>
    <w:rsid w:val="00185E2E"/>
    <w:rPr>
      <w:rFonts w:ascii="Times New Roman" w:eastAsia="Times New Roman" w:hAnsi="Times New Roman" w:cs="Times New Roman"/>
      <w:i/>
      <w:noProof/>
      <w:sz w:val="24"/>
      <w:szCs w:val="20"/>
      <w:lang w:eastAsia="sk-SK"/>
    </w:rPr>
  </w:style>
  <w:style w:type="paragraph" w:styleId="Zarkazkladnhotextu3">
    <w:name w:val="Body Text Indent 3"/>
    <w:basedOn w:val="Normlny"/>
    <w:link w:val="Zarkazkladnhotextu3Char"/>
    <w:rsid w:val="00185E2E"/>
    <w:pPr>
      <w:spacing w:after="120"/>
      <w:ind w:left="283"/>
    </w:pPr>
    <w:rPr>
      <w:sz w:val="16"/>
      <w:szCs w:val="16"/>
    </w:rPr>
  </w:style>
  <w:style w:type="character" w:customStyle="1" w:styleId="Zarkazkladnhotextu3Char">
    <w:name w:val="Zarážka základného textu 3 Char"/>
    <w:basedOn w:val="Predvolenpsmoodseku"/>
    <w:link w:val="Zarkazkladnhotextu3"/>
    <w:rsid w:val="00185E2E"/>
    <w:rPr>
      <w:rFonts w:ascii="Arial" w:eastAsia="Times New Roman" w:hAnsi="Arial" w:cs="Times New Roman"/>
      <w:noProof/>
      <w:sz w:val="16"/>
      <w:szCs w:val="16"/>
      <w:lang w:eastAsia="sk-SK"/>
    </w:rPr>
  </w:style>
  <w:style w:type="character" w:styleId="Hypertextovprepojenie">
    <w:name w:val="Hyperlink"/>
    <w:uiPriority w:val="99"/>
    <w:rsid w:val="00185E2E"/>
    <w:rPr>
      <w:color w:val="0000FF"/>
      <w:u w:val="single"/>
    </w:rPr>
  </w:style>
  <w:style w:type="character" w:styleId="PouitHypertextovPrepojenie">
    <w:name w:val="FollowedHyperlink"/>
    <w:rsid w:val="00185E2E"/>
    <w:rPr>
      <w:color w:val="800080"/>
      <w:u w:val="single"/>
    </w:rPr>
  </w:style>
  <w:style w:type="character" w:styleId="Siln">
    <w:name w:val="Strong"/>
    <w:qFormat/>
    <w:rsid w:val="00185E2E"/>
    <w:rPr>
      <w:b/>
      <w:bCs/>
    </w:rPr>
  </w:style>
  <w:style w:type="paragraph" w:styleId="Zkladntext">
    <w:name w:val="Body Text"/>
    <w:basedOn w:val="Normlny"/>
    <w:link w:val="ZkladntextChar"/>
    <w:rsid w:val="00185E2E"/>
    <w:pPr>
      <w:spacing w:after="120"/>
    </w:pPr>
  </w:style>
  <w:style w:type="character" w:customStyle="1" w:styleId="ZkladntextChar">
    <w:name w:val="Základný text Char"/>
    <w:basedOn w:val="Predvolenpsmoodseku"/>
    <w:link w:val="Zkladntext"/>
    <w:rsid w:val="00185E2E"/>
    <w:rPr>
      <w:rFonts w:ascii="Arial" w:eastAsia="Times New Roman" w:hAnsi="Arial" w:cs="Times New Roman"/>
      <w:noProof/>
      <w:szCs w:val="20"/>
      <w:lang w:eastAsia="sk-SK"/>
    </w:rPr>
  </w:style>
  <w:style w:type="character" w:customStyle="1" w:styleId="OdstavecCharChar">
    <w:name w:val="Odstavec Char Char"/>
    <w:rsid w:val="00185E2E"/>
    <w:rPr>
      <w:rFonts w:ascii="Arial" w:hAnsi="Arial"/>
      <w:noProof/>
      <w:sz w:val="22"/>
      <w:lang w:val="sk-SK" w:eastAsia="sk-SK" w:bidi="ar-SA"/>
    </w:rPr>
  </w:style>
  <w:style w:type="character" w:customStyle="1" w:styleId="InternetLink">
    <w:name w:val="Internet Link"/>
    <w:uiPriority w:val="99"/>
    <w:unhideWhenUsed/>
    <w:rsid w:val="00185E2E"/>
    <w:rPr>
      <w:color w:val="0000FF"/>
      <w:u w:val="single"/>
    </w:rPr>
  </w:style>
  <w:style w:type="character" w:customStyle="1" w:styleId="ListLabel1">
    <w:name w:val="ListLabel 1"/>
    <w:qFormat/>
    <w:rsid w:val="00185E2E"/>
    <w:rPr>
      <w:rFonts w:eastAsia="Calibri"/>
      <w:color w:val="00000A"/>
      <w:sz w:val="22"/>
    </w:rPr>
  </w:style>
  <w:style w:type="character" w:customStyle="1" w:styleId="ListLabel2">
    <w:name w:val="ListLabel 2"/>
    <w:qFormat/>
    <w:rsid w:val="00185E2E"/>
    <w:rPr>
      <w:rFonts w:eastAsia="Calibri"/>
      <w:color w:val="00000A"/>
      <w:sz w:val="22"/>
    </w:rPr>
  </w:style>
  <w:style w:type="character" w:customStyle="1" w:styleId="ListLabel3">
    <w:name w:val="ListLabel 3"/>
    <w:qFormat/>
    <w:rsid w:val="00185E2E"/>
    <w:rPr>
      <w:rFonts w:eastAsia="Calibri"/>
      <w:color w:val="00000A"/>
      <w:sz w:val="22"/>
    </w:rPr>
  </w:style>
  <w:style w:type="character" w:customStyle="1" w:styleId="ListLabel4">
    <w:name w:val="ListLabel 4"/>
    <w:qFormat/>
    <w:rsid w:val="00185E2E"/>
    <w:rPr>
      <w:rFonts w:eastAsia="Calibri"/>
      <w:color w:val="00000A"/>
      <w:sz w:val="22"/>
    </w:rPr>
  </w:style>
  <w:style w:type="character" w:customStyle="1" w:styleId="ListLabel5">
    <w:name w:val="ListLabel 5"/>
    <w:qFormat/>
    <w:rsid w:val="00185E2E"/>
    <w:rPr>
      <w:rFonts w:eastAsia="Calibri"/>
      <w:color w:val="00000A"/>
      <w:sz w:val="22"/>
    </w:rPr>
  </w:style>
  <w:style w:type="character" w:customStyle="1" w:styleId="ListLabel6">
    <w:name w:val="ListLabel 6"/>
    <w:qFormat/>
    <w:rsid w:val="00185E2E"/>
    <w:rPr>
      <w:rFonts w:eastAsia="Calibri"/>
      <w:color w:val="00000A"/>
      <w:sz w:val="22"/>
    </w:rPr>
  </w:style>
  <w:style w:type="character" w:customStyle="1" w:styleId="ListLabel7">
    <w:name w:val="ListLabel 7"/>
    <w:qFormat/>
    <w:rsid w:val="00185E2E"/>
    <w:rPr>
      <w:rFonts w:eastAsia="Calibri"/>
      <w:color w:val="00000A"/>
      <w:sz w:val="22"/>
    </w:rPr>
  </w:style>
  <w:style w:type="character" w:customStyle="1" w:styleId="ListLabel8">
    <w:name w:val="ListLabel 8"/>
    <w:qFormat/>
    <w:rsid w:val="00185E2E"/>
    <w:rPr>
      <w:rFonts w:eastAsia="Calibri"/>
      <w:color w:val="00000A"/>
      <w:sz w:val="22"/>
    </w:rPr>
  </w:style>
  <w:style w:type="character" w:customStyle="1" w:styleId="ListLabel9">
    <w:name w:val="ListLabel 9"/>
    <w:qFormat/>
    <w:rsid w:val="00185E2E"/>
    <w:rPr>
      <w:rFonts w:eastAsia="Calibri"/>
      <w:color w:val="00000A"/>
      <w:sz w:val="22"/>
    </w:rPr>
  </w:style>
  <w:style w:type="character" w:customStyle="1" w:styleId="ListLabel10">
    <w:name w:val="ListLabel 10"/>
    <w:qFormat/>
    <w:rsid w:val="00185E2E"/>
    <w:rPr>
      <w:rFonts w:eastAsia="Calibri"/>
      <w:color w:val="00000A"/>
      <w:sz w:val="22"/>
    </w:rPr>
  </w:style>
  <w:style w:type="character" w:customStyle="1" w:styleId="ListLabel11">
    <w:name w:val="ListLabel 11"/>
    <w:qFormat/>
    <w:rsid w:val="00185E2E"/>
    <w:rPr>
      <w:rFonts w:eastAsia="Calibri"/>
      <w:color w:val="00000A"/>
      <w:sz w:val="22"/>
    </w:rPr>
  </w:style>
  <w:style w:type="character" w:customStyle="1" w:styleId="ListLabel12">
    <w:name w:val="ListLabel 12"/>
    <w:qFormat/>
    <w:rsid w:val="00185E2E"/>
    <w:rPr>
      <w:rFonts w:eastAsia="Calibri"/>
      <w:color w:val="00000A"/>
      <w:sz w:val="22"/>
    </w:rPr>
  </w:style>
  <w:style w:type="character" w:customStyle="1" w:styleId="ListLabel13">
    <w:name w:val="ListLabel 13"/>
    <w:qFormat/>
    <w:rsid w:val="00185E2E"/>
    <w:rPr>
      <w:rFonts w:eastAsia="Calibri"/>
      <w:color w:val="00000A"/>
      <w:sz w:val="22"/>
    </w:rPr>
  </w:style>
  <w:style w:type="character" w:customStyle="1" w:styleId="ListLabel14">
    <w:name w:val="ListLabel 14"/>
    <w:qFormat/>
    <w:rsid w:val="00185E2E"/>
    <w:rPr>
      <w:rFonts w:eastAsia="Calibri"/>
      <w:color w:val="00000A"/>
      <w:sz w:val="22"/>
    </w:rPr>
  </w:style>
  <w:style w:type="character" w:customStyle="1" w:styleId="ListLabel15">
    <w:name w:val="ListLabel 15"/>
    <w:qFormat/>
    <w:rsid w:val="00185E2E"/>
    <w:rPr>
      <w:rFonts w:eastAsia="Calibri"/>
      <w:color w:val="00000A"/>
      <w:sz w:val="22"/>
    </w:rPr>
  </w:style>
  <w:style w:type="character" w:customStyle="1" w:styleId="ListLabel16">
    <w:name w:val="ListLabel 16"/>
    <w:qFormat/>
    <w:rsid w:val="00185E2E"/>
    <w:rPr>
      <w:rFonts w:eastAsia="Calibri"/>
      <w:color w:val="00000A"/>
      <w:sz w:val="22"/>
    </w:rPr>
  </w:style>
  <w:style w:type="character" w:customStyle="1" w:styleId="ListLabel17">
    <w:name w:val="ListLabel 17"/>
    <w:qFormat/>
    <w:rsid w:val="00185E2E"/>
    <w:rPr>
      <w:rFonts w:cs="Courier New"/>
    </w:rPr>
  </w:style>
  <w:style w:type="character" w:customStyle="1" w:styleId="ListLabel18">
    <w:name w:val="ListLabel 18"/>
    <w:qFormat/>
    <w:rsid w:val="00185E2E"/>
    <w:rPr>
      <w:rFonts w:cs="Courier New"/>
    </w:rPr>
  </w:style>
  <w:style w:type="character" w:customStyle="1" w:styleId="ListLabel19">
    <w:name w:val="ListLabel 19"/>
    <w:qFormat/>
    <w:rsid w:val="00185E2E"/>
    <w:rPr>
      <w:rFonts w:cs="Courier New"/>
    </w:rPr>
  </w:style>
  <w:style w:type="character" w:customStyle="1" w:styleId="ListLabel20">
    <w:name w:val="ListLabel 20"/>
    <w:qFormat/>
    <w:rsid w:val="00185E2E"/>
    <w:rPr>
      <w:rFonts w:eastAsia="Calibri"/>
      <w:color w:val="00000A"/>
      <w:sz w:val="22"/>
    </w:rPr>
  </w:style>
  <w:style w:type="character" w:customStyle="1" w:styleId="ListLabel21">
    <w:name w:val="ListLabel 21"/>
    <w:qFormat/>
    <w:rsid w:val="00185E2E"/>
    <w:rPr>
      <w:rFonts w:eastAsia="Calibri"/>
      <w:color w:val="00000A"/>
      <w:sz w:val="22"/>
    </w:rPr>
  </w:style>
  <w:style w:type="character" w:customStyle="1" w:styleId="ListLabel22">
    <w:name w:val="ListLabel 22"/>
    <w:qFormat/>
    <w:rsid w:val="00185E2E"/>
    <w:rPr>
      <w:rFonts w:eastAsia="Calibri"/>
      <w:color w:val="00000A"/>
      <w:sz w:val="22"/>
    </w:rPr>
  </w:style>
  <w:style w:type="character" w:customStyle="1" w:styleId="ListLabel23">
    <w:name w:val="ListLabel 23"/>
    <w:qFormat/>
    <w:rsid w:val="00185E2E"/>
    <w:rPr>
      <w:rFonts w:eastAsia="Calibri"/>
      <w:color w:val="00000A"/>
      <w:sz w:val="22"/>
    </w:rPr>
  </w:style>
  <w:style w:type="character" w:customStyle="1" w:styleId="ListLabel24">
    <w:name w:val="ListLabel 24"/>
    <w:qFormat/>
    <w:rsid w:val="00185E2E"/>
    <w:rPr>
      <w:rFonts w:eastAsia="Calibri"/>
      <w:color w:val="00000A"/>
      <w:sz w:val="22"/>
    </w:rPr>
  </w:style>
  <w:style w:type="character" w:customStyle="1" w:styleId="ListLabel25">
    <w:name w:val="ListLabel 25"/>
    <w:qFormat/>
    <w:rsid w:val="00185E2E"/>
    <w:rPr>
      <w:rFonts w:eastAsia="Calibri"/>
      <w:color w:val="00000A"/>
      <w:sz w:val="22"/>
    </w:rPr>
  </w:style>
  <w:style w:type="character" w:customStyle="1" w:styleId="ListLabel26">
    <w:name w:val="ListLabel 26"/>
    <w:qFormat/>
    <w:rsid w:val="00185E2E"/>
    <w:rPr>
      <w:rFonts w:eastAsia="Calibri"/>
      <w:color w:val="00000A"/>
      <w:sz w:val="22"/>
    </w:rPr>
  </w:style>
  <w:style w:type="character" w:customStyle="1" w:styleId="ListLabel27">
    <w:name w:val="ListLabel 27"/>
    <w:qFormat/>
    <w:rsid w:val="00185E2E"/>
    <w:rPr>
      <w:rFonts w:eastAsia="Calibri"/>
      <w:color w:val="00000A"/>
      <w:sz w:val="22"/>
    </w:rPr>
  </w:style>
  <w:style w:type="character" w:customStyle="1" w:styleId="ListLabel28">
    <w:name w:val="ListLabel 28"/>
    <w:qFormat/>
    <w:rsid w:val="00185E2E"/>
    <w:rPr>
      <w:rFonts w:cs="Courier New"/>
    </w:rPr>
  </w:style>
  <w:style w:type="character" w:customStyle="1" w:styleId="ListLabel29">
    <w:name w:val="ListLabel 29"/>
    <w:qFormat/>
    <w:rsid w:val="00185E2E"/>
    <w:rPr>
      <w:rFonts w:cs="Courier New"/>
    </w:rPr>
  </w:style>
  <w:style w:type="character" w:customStyle="1" w:styleId="ListLabel30">
    <w:name w:val="ListLabel 30"/>
    <w:qFormat/>
    <w:rsid w:val="00185E2E"/>
    <w:rPr>
      <w:rFonts w:cs="Courier New"/>
    </w:rPr>
  </w:style>
  <w:style w:type="character" w:customStyle="1" w:styleId="ListLabel31">
    <w:name w:val="ListLabel 31"/>
    <w:qFormat/>
    <w:rsid w:val="00185E2E"/>
    <w:rPr>
      <w:rFonts w:cs="Courier New"/>
    </w:rPr>
  </w:style>
  <w:style w:type="character" w:customStyle="1" w:styleId="ListLabel32">
    <w:name w:val="ListLabel 32"/>
    <w:qFormat/>
    <w:rsid w:val="00185E2E"/>
    <w:rPr>
      <w:rFonts w:cs="Courier New"/>
    </w:rPr>
  </w:style>
  <w:style w:type="character" w:customStyle="1" w:styleId="ListLabel33">
    <w:name w:val="ListLabel 33"/>
    <w:qFormat/>
    <w:rsid w:val="00185E2E"/>
    <w:rPr>
      <w:rFonts w:cs="Courier New"/>
    </w:rPr>
  </w:style>
  <w:style w:type="character" w:customStyle="1" w:styleId="ListLabel34">
    <w:name w:val="ListLabel 34"/>
    <w:qFormat/>
    <w:rsid w:val="00185E2E"/>
    <w:rPr>
      <w:rFonts w:cs="Courier New"/>
    </w:rPr>
  </w:style>
  <w:style w:type="character" w:customStyle="1" w:styleId="ListLabel35">
    <w:name w:val="ListLabel 35"/>
    <w:qFormat/>
    <w:rsid w:val="00185E2E"/>
    <w:rPr>
      <w:rFonts w:cs="Courier New"/>
    </w:rPr>
  </w:style>
  <w:style w:type="character" w:customStyle="1" w:styleId="ListLabel36">
    <w:name w:val="ListLabel 36"/>
    <w:qFormat/>
    <w:rsid w:val="00185E2E"/>
    <w:rPr>
      <w:rFonts w:cs="Courier New"/>
    </w:rPr>
  </w:style>
  <w:style w:type="character" w:customStyle="1" w:styleId="ListLabel37">
    <w:name w:val="ListLabel 37"/>
    <w:qFormat/>
    <w:rsid w:val="00185E2E"/>
    <w:rPr>
      <w:rFonts w:cs="Courier New"/>
    </w:rPr>
  </w:style>
  <w:style w:type="character" w:customStyle="1" w:styleId="ListLabel38">
    <w:name w:val="ListLabel 38"/>
    <w:qFormat/>
    <w:rsid w:val="00185E2E"/>
    <w:rPr>
      <w:rFonts w:cs="Courier New"/>
    </w:rPr>
  </w:style>
  <w:style w:type="character" w:customStyle="1" w:styleId="ListLabel39">
    <w:name w:val="ListLabel 39"/>
    <w:qFormat/>
    <w:rsid w:val="00185E2E"/>
    <w:rPr>
      <w:rFonts w:cs="Courier New"/>
    </w:rPr>
  </w:style>
  <w:style w:type="character" w:customStyle="1" w:styleId="ListLabel40">
    <w:name w:val="ListLabel 40"/>
    <w:qFormat/>
    <w:rsid w:val="00185E2E"/>
    <w:rPr>
      <w:rFonts w:eastAsia="Times New Roman" w:cs="Arial"/>
    </w:rPr>
  </w:style>
  <w:style w:type="character" w:customStyle="1" w:styleId="ListLabel41">
    <w:name w:val="ListLabel 41"/>
    <w:qFormat/>
    <w:rsid w:val="00185E2E"/>
    <w:rPr>
      <w:rFonts w:cs="Courier New"/>
    </w:rPr>
  </w:style>
  <w:style w:type="character" w:customStyle="1" w:styleId="ListLabel42">
    <w:name w:val="ListLabel 42"/>
    <w:qFormat/>
    <w:rsid w:val="00185E2E"/>
    <w:rPr>
      <w:rFonts w:cs="Courier New"/>
    </w:rPr>
  </w:style>
  <w:style w:type="character" w:customStyle="1" w:styleId="ListLabel43">
    <w:name w:val="ListLabel 43"/>
    <w:qFormat/>
    <w:rsid w:val="00185E2E"/>
    <w:rPr>
      <w:rFonts w:cs="Courier New"/>
    </w:rPr>
  </w:style>
  <w:style w:type="character" w:customStyle="1" w:styleId="ListLabel44">
    <w:name w:val="ListLabel 44"/>
    <w:qFormat/>
    <w:rsid w:val="00185E2E"/>
    <w:rPr>
      <w:rFonts w:cs="Courier New"/>
    </w:rPr>
  </w:style>
  <w:style w:type="character" w:customStyle="1" w:styleId="ListLabel45">
    <w:name w:val="ListLabel 45"/>
    <w:qFormat/>
    <w:rsid w:val="00185E2E"/>
    <w:rPr>
      <w:rFonts w:cs="Courier New"/>
    </w:rPr>
  </w:style>
  <w:style w:type="character" w:customStyle="1" w:styleId="ListLabel46">
    <w:name w:val="ListLabel 46"/>
    <w:qFormat/>
    <w:rsid w:val="00185E2E"/>
    <w:rPr>
      <w:rFonts w:cs="Courier New"/>
    </w:rPr>
  </w:style>
  <w:style w:type="character" w:customStyle="1" w:styleId="ListLabel47">
    <w:name w:val="ListLabel 47"/>
    <w:qFormat/>
    <w:rsid w:val="00185E2E"/>
    <w:rPr>
      <w:rFonts w:cs="Courier New"/>
    </w:rPr>
  </w:style>
  <w:style w:type="character" w:customStyle="1" w:styleId="ListLabel48">
    <w:name w:val="ListLabel 48"/>
    <w:qFormat/>
    <w:rsid w:val="00185E2E"/>
    <w:rPr>
      <w:rFonts w:cs="Courier New"/>
    </w:rPr>
  </w:style>
  <w:style w:type="character" w:customStyle="1" w:styleId="ListLabel49">
    <w:name w:val="ListLabel 49"/>
    <w:qFormat/>
    <w:rsid w:val="00185E2E"/>
    <w:rPr>
      <w:rFonts w:cs="Courier New"/>
    </w:rPr>
  </w:style>
  <w:style w:type="character" w:customStyle="1" w:styleId="ListLabel50">
    <w:name w:val="ListLabel 50"/>
    <w:qFormat/>
    <w:rsid w:val="00185E2E"/>
    <w:rPr>
      <w:rFonts w:cs="Courier New"/>
    </w:rPr>
  </w:style>
  <w:style w:type="character" w:customStyle="1" w:styleId="ListLabel51">
    <w:name w:val="ListLabel 51"/>
    <w:qFormat/>
    <w:rsid w:val="00185E2E"/>
    <w:rPr>
      <w:rFonts w:cs="Courier New"/>
    </w:rPr>
  </w:style>
  <w:style w:type="character" w:customStyle="1" w:styleId="ListLabel52">
    <w:name w:val="ListLabel 52"/>
    <w:qFormat/>
    <w:rsid w:val="00185E2E"/>
    <w:rPr>
      <w:rFonts w:cs="Courier New"/>
    </w:rPr>
  </w:style>
  <w:style w:type="character" w:customStyle="1" w:styleId="ListLabel53">
    <w:name w:val="ListLabel 53"/>
    <w:qFormat/>
    <w:rsid w:val="00185E2E"/>
    <w:rPr>
      <w:rFonts w:cs="Courier New"/>
    </w:rPr>
  </w:style>
  <w:style w:type="character" w:customStyle="1" w:styleId="ListLabel54">
    <w:name w:val="ListLabel 54"/>
    <w:qFormat/>
    <w:rsid w:val="00185E2E"/>
    <w:rPr>
      <w:rFonts w:cs="Courier New"/>
    </w:rPr>
  </w:style>
  <w:style w:type="character" w:customStyle="1" w:styleId="ListLabel55">
    <w:name w:val="ListLabel 55"/>
    <w:qFormat/>
    <w:rsid w:val="00185E2E"/>
    <w:rPr>
      <w:rFonts w:cs="Courier New"/>
    </w:rPr>
  </w:style>
  <w:style w:type="character" w:customStyle="1" w:styleId="ListLabel56">
    <w:name w:val="ListLabel 56"/>
    <w:qFormat/>
    <w:rsid w:val="00185E2E"/>
    <w:rPr>
      <w:rFonts w:cs="Courier New"/>
    </w:rPr>
  </w:style>
  <w:style w:type="character" w:customStyle="1" w:styleId="ListLabel57">
    <w:name w:val="ListLabel 57"/>
    <w:qFormat/>
    <w:rsid w:val="00185E2E"/>
    <w:rPr>
      <w:rFonts w:cs="Courier New"/>
    </w:rPr>
  </w:style>
  <w:style w:type="character" w:customStyle="1" w:styleId="ListLabel58">
    <w:name w:val="ListLabel 58"/>
    <w:qFormat/>
    <w:rsid w:val="00185E2E"/>
    <w:rPr>
      <w:rFonts w:cs="Courier New"/>
    </w:rPr>
  </w:style>
  <w:style w:type="character" w:customStyle="1" w:styleId="ListLabel59">
    <w:name w:val="ListLabel 59"/>
    <w:qFormat/>
    <w:rsid w:val="00185E2E"/>
    <w:rPr>
      <w:rFonts w:cs="Courier New"/>
    </w:rPr>
  </w:style>
  <w:style w:type="character" w:customStyle="1" w:styleId="ListLabel60">
    <w:name w:val="ListLabel 60"/>
    <w:qFormat/>
    <w:rsid w:val="00185E2E"/>
    <w:rPr>
      <w:rFonts w:cs="Courier New"/>
    </w:rPr>
  </w:style>
  <w:style w:type="character" w:customStyle="1" w:styleId="ListLabel61">
    <w:name w:val="ListLabel 61"/>
    <w:qFormat/>
    <w:rsid w:val="00185E2E"/>
    <w:rPr>
      <w:rFonts w:cs="Courier New"/>
    </w:rPr>
  </w:style>
  <w:style w:type="character" w:customStyle="1" w:styleId="ListLabel62">
    <w:name w:val="ListLabel 62"/>
    <w:qFormat/>
    <w:rsid w:val="00185E2E"/>
    <w:rPr>
      <w:rFonts w:cs="Courier New"/>
    </w:rPr>
  </w:style>
  <w:style w:type="character" w:customStyle="1" w:styleId="ListLabel63">
    <w:name w:val="ListLabel 63"/>
    <w:qFormat/>
    <w:rsid w:val="00185E2E"/>
    <w:rPr>
      <w:rFonts w:cs="Courier New"/>
    </w:rPr>
  </w:style>
  <w:style w:type="character" w:customStyle="1" w:styleId="ListLabel64">
    <w:name w:val="ListLabel 64"/>
    <w:qFormat/>
    <w:rsid w:val="00185E2E"/>
    <w:rPr>
      <w:rFonts w:cs="Courier New"/>
    </w:rPr>
  </w:style>
  <w:style w:type="character" w:customStyle="1" w:styleId="ListLabel65">
    <w:name w:val="ListLabel 65"/>
    <w:qFormat/>
    <w:rsid w:val="00185E2E"/>
    <w:rPr>
      <w:rFonts w:cs="Courier New"/>
    </w:rPr>
  </w:style>
  <w:style w:type="character" w:customStyle="1" w:styleId="ListLabel66">
    <w:name w:val="ListLabel 66"/>
    <w:qFormat/>
    <w:rsid w:val="00185E2E"/>
    <w:rPr>
      <w:rFonts w:cs="Courier New"/>
    </w:rPr>
  </w:style>
  <w:style w:type="character" w:customStyle="1" w:styleId="ListLabel67">
    <w:name w:val="ListLabel 67"/>
    <w:qFormat/>
    <w:rsid w:val="00185E2E"/>
    <w:rPr>
      <w:rFonts w:cs="Courier New"/>
    </w:rPr>
  </w:style>
  <w:style w:type="character" w:customStyle="1" w:styleId="ListLabel68">
    <w:name w:val="ListLabel 68"/>
    <w:qFormat/>
    <w:rsid w:val="00185E2E"/>
    <w:rPr>
      <w:rFonts w:cs="Courier New"/>
    </w:rPr>
  </w:style>
  <w:style w:type="character" w:customStyle="1" w:styleId="ListLabel69">
    <w:name w:val="ListLabel 69"/>
    <w:qFormat/>
    <w:rsid w:val="00185E2E"/>
    <w:rPr>
      <w:rFonts w:cs="Courier New"/>
    </w:rPr>
  </w:style>
  <w:style w:type="character" w:customStyle="1" w:styleId="ListLabel70">
    <w:name w:val="ListLabel 70"/>
    <w:qFormat/>
    <w:rsid w:val="00185E2E"/>
    <w:rPr>
      <w:rFonts w:cs="Courier New"/>
    </w:rPr>
  </w:style>
  <w:style w:type="character" w:customStyle="1" w:styleId="ListLabel71">
    <w:name w:val="ListLabel 71"/>
    <w:qFormat/>
    <w:rsid w:val="00185E2E"/>
    <w:rPr>
      <w:rFonts w:cs="Courier New"/>
    </w:rPr>
  </w:style>
  <w:style w:type="character" w:customStyle="1" w:styleId="ListLabel72">
    <w:name w:val="ListLabel 72"/>
    <w:qFormat/>
    <w:rsid w:val="00185E2E"/>
    <w:rPr>
      <w:rFonts w:cs="Courier New"/>
    </w:rPr>
  </w:style>
  <w:style w:type="character" w:customStyle="1" w:styleId="ListLabel73">
    <w:name w:val="ListLabel 73"/>
    <w:qFormat/>
    <w:rsid w:val="00185E2E"/>
    <w:rPr>
      <w:rFonts w:cs="Courier New"/>
    </w:rPr>
  </w:style>
  <w:style w:type="character" w:customStyle="1" w:styleId="ListLabel74">
    <w:name w:val="ListLabel 74"/>
    <w:qFormat/>
    <w:rsid w:val="00185E2E"/>
    <w:rPr>
      <w:rFonts w:cs="Courier New"/>
    </w:rPr>
  </w:style>
  <w:style w:type="character" w:customStyle="1" w:styleId="ListLabel75">
    <w:name w:val="ListLabel 75"/>
    <w:qFormat/>
    <w:rsid w:val="00185E2E"/>
    <w:rPr>
      <w:rFonts w:cs="Courier New"/>
    </w:rPr>
  </w:style>
  <w:style w:type="paragraph" w:customStyle="1" w:styleId="Heading">
    <w:name w:val="Heading"/>
    <w:basedOn w:val="Normlny"/>
    <w:next w:val="Zkladntext"/>
    <w:qFormat/>
    <w:rsid w:val="00185E2E"/>
    <w:pPr>
      <w:spacing w:before="240" w:after="120" w:line="276" w:lineRule="auto"/>
      <w:jc w:val="left"/>
    </w:pPr>
    <w:rPr>
      <w:rFonts w:ascii="Liberation Sans" w:eastAsia="Noto Sans CJK SC Regular" w:hAnsi="Liberation Sans" w:cs="FreeSans"/>
      <w:noProof w:val="0"/>
      <w:sz w:val="28"/>
      <w:szCs w:val="28"/>
      <w:lang w:eastAsia="en-US"/>
    </w:rPr>
  </w:style>
  <w:style w:type="paragraph" w:styleId="Zoznam">
    <w:name w:val="List"/>
    <w:basedOn w:val="Zkladntext"/>
    <w:rsid w:val="00185E2E"/>
    <w:pPr>
      <w:keepNext w:val="0"/>
      <w:spacing w:before="0" w:after="140" w:line="288" w:lineRule="auto"/>
      <w:jc w:val="left"/>
    </w:pPr>
    <w:rPr>
      <w:rFonts w:ascii="Calibri" w:eastAsia="Calibri" w:hAnsi="Calibri" w:cs="FreeSans"/>
      <w:noProof w:val="0"/>
      <w:szCs w:val="22"/>
      <w:lang w:eastAsia="en-US"/>
    </w:rPr>
  </w:style>
  <w:style w:type="paragraph" w:styleId="Popis">
    <w:name w:val="caption"/>
    <w:basedOn w:val="Normlny"/>
    <w:qFormat/>
    <w:rsid w:val="00185E2E"/>
    <w:pPr>
      <w:keepNext w:val="0"/>
      <w:suppressLineNumbers/>
      <w:spacing w:after="120" w:line="276" w:lineRule="auto"/>
      <w:jc w:val="left"/>
    </w:pPr>
    <w:rPr>
      <w:rFonts w:ascii="Calibri" w:eastAsia="Calibri" w:hAnsi="Calibri" w:cs="FreeSans"/>
      <w:i/>
      <w:iCs/>
      <w:noProof w:val="0"/>
      <w:sz w:val="24"/>
      <w:szCs w:val="24"/>
      <w:lang w:eastAsia="en-US"/>
    </w:rPr>
  </w:style>
  <w:style w:type="paragraph" w:customStyle="1" w:styleId="Index">
    <w:name w:val="Index"/>
    <w:basedOn w:val="Normlny"/>
    <w:qFormat/>
    <w:rsid w:val="00185E2E"/>
    <w:pPr>
      <w:keepNext w:val="0"/>
      <w:suppressLineNumbers/>
      <w:spacing w:before="0" w:after="200" w:line="276" w:lineRule="auto"/>
      <w:jc w:val="left"/>
    </w:pPr>
    <w:rPr>
      <w:rFonts w:ascii="Calibri" w:eastAsia="Calibri" w:hAnsi="Calibri" w:cs="FreeSans"/>
      <w:noProof w:val="0"/>
      <w:szCs w:val="22"/>
      <w:lang w:eastAsia="en-US"/>
    </w:rPr>
  </w:style>
  <w:style w:type="paragraph" w:customStyle="1" w:styleId="Default">
    <w:name w:val="Default"/>
    <w:qFormat/>
    <w:rsid w:val="00185E2E"/>
    <w:pPr>
      <w:spacing w:after="0" w:line="240" w:lineRule="auto"/>
    </w:pPr>
    <w:rPr>
      <w:rFonts w:ascii="Times New Roman" w:eastAsia="Calibri" w:hAnsi="Times New Roman" w:cs="Times New Roman"/>
      <w:color w:val="000000"/>
      <w:sz w:val="24"/>
      <w:szCs w:val="24"/>
    </w:rPr>
  </w:style>
  <w:style w:type="paragraph" w:styleId="Odsekzoznamu">
    <w:name w:val="List Paragraph"/>
    <w:aliases w:val="body,Odsek zoznamu2,List Paragraph"/>
    <w:basedOn w:val="Normlny"/>
    <w:link w:val="OdsekzoznamuChar"/>
    <w:uiPriority w:val="34"/>
    <w:qFormat/>
    <w:rsid w:val="00185E2E"/>
    <w:pPr>
      <w:keepNext w:val="0"/>
      <w:spacing w:before="0" w:after="200" w:line="276" w:lineRule="auto"/>
      <w:ind w:left="720"/>
      <w:contextualSpacing/>
      <w:jc w:val="left"/>
    </w:pPr>
    <w:rPr>
      <w:rFonts w:ascii="Calibri" w:eastAsia="Calibri" w:hAnsi="Calibri" w:cs="Calibri"/>
      <w:noProof w:val="0"/>
      <w:szCs w:val="22"/>
      <w:lang w:eastAsia="en-US"/>
    </w:rPr>
  </w:style>
  <w:style w:type="paragraph" w:styleId="Hlavikaobsahu">
    <w:name w:val="TOC Heading"/>
    <w:basedOn w:val="Nadpis1"/>
    <w:next w:val="Normlny"/>
    <w:uiPriority w:val="39"/>
    <w:unhideWhenUsed/>
    <w:qFormat/>
    <w:rsid w:val="00185E2E"/>
    <w:pPr>
      <w:keepLines/>
      <w:spacing w:before="240" w:line="259" w:lineRule="auto"/>
      <w:jc w:val="left"/>
      <w:outlineLvl w:val="9"/>
    </w:pPr>
    <w:rPr>
      <w:rFonts w:ascii="Cambria" w:eastAsia="Cambria" w:hAnsi="Cambria" w:cs="Cambria"/>
      <w:b w:val="0"/>
      <w:noProof w:val="0"/>
      <w:color w:val="365F91"/>
      <w:sz w:val="32"/>
      <w:szCs w:val="32"/>
      <w:lang w:val="en-US" w:eastAsia="en-US"/>
    </w:rPr>
  </w:style>
  <w:style w:type="paragraph" w:styleId="Obsah1">
    <w:name w:val="toc 1"/>
    <w:basedOn w:val="Normlny"/>
    <w:next w:val="Normlny"/>
    <w:autoRedefine/>
    <w:uiPriority w:val="39"/>
    <w:unhideWhenUsed/>
    <w:rsid w:val="00185E2E"/>
    <w:pPr>
      <w:keepNext w:val="0"/>
      <w:spacing w:before="0" w:after="100" w:line="276" w:lineRule="auto"/>
      <w:jc w:val="left"/>
    </w:pPr>
    <w:rPr>
      <w:rFonts w:ascii="Calibri" w:eastAsia="Calibri" w:hAnsi="Calibri" w:cs="Calibri"/>
      <w:noProof w:val="0"/>
      <w:szCs w:val="22"/>
      <w:lang w:eastAsia="en-US"/>
    </w:rPr>
  </w:style>
  <w:style w:type="paragraph" w:styleId="Obsah2">
    <w:name w:val="toc 2"/>
    <w:basedOn w:val="Normlny"/>
    <w:next w:val="Normlny"/>
    <w:autoRedefine/>
    <w:uiPriority w:val="39"/>
    <w:unhideWhenUsed/>
    <w:rsid w:val="00185E2E"/>
    <w:pPr>
      <w:keepNext w:val="0"/>
      <w:spacing w:before="0" w:after="100" w:line="276" w:lineRule="auto"/>
      <w:ind w:left="220"/>
      <w:jc w:val="left"/>
    </w:pPr>
    <w:rPr>
      <w:rFonts w:ascii="Calibri" w:eastAsia="Calibri" w:hAnsi="Calibri" w:cs="Calibri"/>
      <w:noProof w:val="0"/>
      <w:szCs w:val="22"/>
      <w:lang w:eastAsia="en-US"/>
    </w:rPr>
  </w:style>
  <w:style w:type="paragraph" w:styleId="Obsah3">
    <w:name w:val="toc 3"/>
    <w:basedOn w:val="Normlny"/>
    <w:next w:val="Normlny"/>
    <w:autoRedefine/>
    <w:uiPriority w:val="39"/>
    <w:unhideWhenUsed/>
    <w:rsid w:val="00185E2E"/>
    <w:pPr>
      <w:keepNext w:val="0"/>
      <w:spacing w:before="0" w:after="100" w:line="276" w:lineRule="auto"/>
      <w:ind w:left="440"/>
      <w:jc w:val="left"/>
    </w:pPr>
    <w:rPr>
      <w:rFonts w:ascii="Calibri" w:eastAsia="Calibri" w:hAnsi="Calibri" w:cs="Calibri"/>
      <w:noProof w:val="0"/>
      <w:szCs w:val="22"/>
      <w:lang w:eastAsia="en-US"/>
    </w:rPr>
  </w:style>
  <w:style w:type="character" w:customStyle="1" w:styleId="Normal1Char">
    <w:name w:val="Normal1 Char"/>
    <w:link w:val="Normal1"/>
    <w:rsid w:val="00185E2E"/>
    <w:rPr>
      <w:rFonts w:ascii="Arial" w:eastAsia="Times New Roman" w:hAnsi="Arial" w:cs="Times New Roman"/>
      <w:szCs w:val="20"/>
      <w:lang w:val="en-US"/>
    </w:rPr>
  </w:style>
  <w:style w:type="paragraph" w:styleId="Nzov0">
    <w:name w:val="Title"/>
    <w:basedOn w:val="Normlny"/>
    <w:link w:val="NzovChar"/>
    <w:qFormat/>
    <w:rsid w:val="00185E2E"/>
    <w:pPr>
      <w:keepNext w:val="0"/>
      <w:spacing w:before="0"/>
      <w:jc w:val="center"/>
    </w:pPr>
    <w:rPr>
      <w:rFonts w:ascii="Times New Roman" w:hAnsi="Times New Roman"/>
      <w:b/>
      <w:noProof w:val="0"/>
      <w:sz w:val="28"/>
      <w:lang w:val="cs-CZ" w:eastAsia="x-none"/>
    </w:rPr>
  </w:style>
  <w:style w:type="character" w:customStyle="1" w:styleId="NzovChar">
    <w:name w:val="Názov Char"/>
    <w:basedOn w:val="Predvolenpsmoodseku"/>
    <w:link w:val="Nzov0"/>
    <w:rsid w:val="00185E2E"/>
    <w:rPr>
      <w:rFonts w:ascii="Times New Roman" w:eastAsia="Times New Roman" w:hAnsi="Times New Roman" w:cs="Times New Roman"/>
      <w:b/>
      <w:sz w:val="28"/>
      <w:szCs w:val="20"/>
      <w:lang w:val="cs-CZ" w:eastAsia="x-none"/>
    </w:rPr>
  </w:style>
  <w:style w:type="character" w:customStyle="1" w:styleId="OdsekzoznamuChar">
    <w:name w:val="Odsek zoznamu Char"/>
    <w:aliases w:val="body Char,Odsek zoznamu2 Char,List Paragraph Char"/>
    <w:basedOn w:val="Predvolenpsmoodseku"/>
    <w:link w:val="Odsekzoznamu"/>
    <w:uiPriority w:val="34"/>
    <w:rsid w:val="00185E2E"/>
    <w:rPr>
      <w:rFonts w:ascii="Calibri" w:eastAsia="Calibri" w:hAnsi="Calibri" w:cs="Calibri"/>
    </w:rPr>
  </w:style>
  <w:style w:type="numbering" w:customStyle="1" w:styleId="Bezzoznamu1">
    <w:name w:val="Bez zoznamu1"/>
    <w:next w:val="Bezzoznamu"/>
    <w:uiPriority w:val="99"/>
    <w:semiHidden/>
    <w:unhideWhenUsed/>
    <w:rsid w:val="00185E2E"/>
  </w:style>
  <w:style w:type="paragraph" w:styleId="Revzia">
    <w:name w:val="Revision"/>
    <w:hidden/>
    <w:uiPriority w:val="99"/>
    <w:semiHidden/>
    <w:rsid w:val="00185E2E"/>
    <w:pPr>
      <w:spacing w:after="0" w:line="240" w:lineRule="auto"/>
    </w:pPr>
    <w:rPr>
      <w:rFonts w:ascii="Arial" w:eastAsia="Times New Roman" w:hAnsi="Arial" w:cs="Times New Roman"/>
      <w:noProof/>
      <w:szCs w:val="24"/>
      <w:lang w:eastAsia="sk-SK"/>
    </w:rPr>
  </w:style>
  <w:style w:type="character" w:customStyle="1" w:styleId="TextkomentraChar1">
    <w:name w:val="Text komentára Char1"/>
    <w:basedOn w:val="Predvolenpsmoodseku"/>
    <w:uiPriority w:val="99"/>
    <w:semiHidden/>
    <w:rsid w:val="00185E2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hyperlink" Target="http://nvie.com/posts/a-successful-git-branching-model/" TargetMode="External"/><Relationship Id="rId5" Type="http://schemas.openxmlformats.org/officeDocument/2006/relationships/image" Target="media/image1.emf"/><Relationship Id="rId10" Type="http://schemas.openxmlformats.org/officeDocument/2006/relationships/hyperlink" Target="http://nvie.com/posts/a-successful-git-branching-model/" TargetMode="External"/><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23004</Words>
  <Characters>131126</Characters>
  <DocSecurity>0</DocSecurity>
  <Lines>1092</Lines>
  <Paragraphs>307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153823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2018-02-19T14:08:00Z</dcterms:created>
  <dcterms:modified xsi:type="dcterms:W3CDTF">2018-02-19T14:11:00Z</dcterms:modified>
</cp:coreProperties>
</file>