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934" w:rsidRDefault="00E06934" w:rsidP="00A90FB2">
      <w:pPr>
        <w:pStyle w:val="Nadpis1"/>
        <w:jc w:val="center"/>
      </w:pPr>
      <w:r w:rsidRPr="00543B62">
        <w:t>Proces administrovania opatrení spoločnej organizácie trhu s poľnohospodárskymi komoditami</w:t>
      </w:r>
    </w:p>
    <w:p w:rsidR="00422FBD" w:rsidRPr="00422FBD" w:rsidRDefault="00422FBD" w:rsidP="00422FBD">
      <w:pPr>
        <w:pStyle w:val="Nadpis1"/>
        <w:jc w:val="center"/>
      </w:pPr>
      <w:r w:rsidRPr="00D4119B">
        <w:t>Legislatíva Európskej únie je pre každého žiadateľa o podporu rovnaká a záväzná.</w:t>
      </w:r>
    </w:p>
    <w:p w:rsidR="00E06934" w:rsidRPr="00543B62" w:rsidRDefault="00E06934" w:rsidP="00E06934"/>
    <w:p w:rsidR="00E06934" w:rsidRPr="00543B62" w:rsidRDefault="00E06934" w:rsidP="00E06934">
      <w:p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V rámci spoločnej organizácie trhu s poľnohospodárskymi výrobkami, platobná agentúra v zmysle správneho poriadku administruje nasledovné jednoročné a viacročné podporné opatrenia: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reštrukturalizácia vinohradov,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inv</w:t>
      </w:r>
      <w:r w:rsidR="00A90FB2" w:rsidRPr="00543B62">
        <w:rPr>
          <w:rFonts w:ascii="Times New Roman" w:hAnsi="Times New Roman"/>
          <w:sz w:val="24"/>
          <w:szCs w:val="24"/>
        </w:rPr>
        <w:t>estície do vinárskych podnikov,</w:t>
      </w:r>
    </w:p>
    <w:p w:rsidR="00A90FB2" w:rsidRPr="00543B62" w:rsidRDefault="00A90FB2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poistenie úrody vinohradov,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propagácia v členských št</w:t>
      </w:r>
      <w:r w:rsidR="00A90FB2" w:rsidRPr="00543B62">
        <w:rPr>
          <w:rFonts w:ascii="Times New Roman" w:hAnsi="Times New Roman"/>
          <w:sz w:val="24"/>
          <w:szCs w:val="24"/>
        </w:rPr>
        <w:t>átoch EÚ a v tretích krajinách,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operačné programy organizácií výrobc</w:t>
      </w:r>
      <w:r w:rsidR="00A90FB2" w:rsidRPr="00543B62">
        <w:rPr>
          <w:rFonts w:ascii="Times New Roman" w:hAnsi="Times New Roman"/>
          <w:sz w:val="24"/>
          <w:szCs w:val="24"/>
        </w:rPr>
        <w:t>ov v sektore ovocia a zeleniny,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školský program – mlieko a mliečne výrobky,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ovocie a zelenina do škôl,</w:t>
      </w:r>
    </w:p>
    <w:p w:rsidR="00A90FB2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podpora včelárom,</w:t>
      </w:r>
    </w:p>
    <w:p w:rsidR="00E06934" w:rsidRPr="00543B62" w:rsidRDefault="00E06934" w:rsidP="00A90FB2">
      <w:pPr>
        <w:pStyle w:val="Odsekzoznamu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mimoriadne podpory v sektore ovocia a zeleniny, mlieka a bravčového mäsa. </w:t>
      </w:r>
    </w:p>
    <w:p w:rsidR="00A90FB2" w:rsidRPr="00543B62" w:rsidRDefault="00A90FB2" w:rsidP="00A90FB2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A90FB2" w:rsidRPr="00543B62" w:rsidRDefault="00A90FB2" w:rsidP="00A90FB2">
      <w:pPr>
        <w:pStyle w:val="Nadpis2"/>
      </w:pPr>
      <w:r w:rsidRPr="00543B62">
        <w:t xml:space="preserve">Legislatívny rámec </w:t>
      </w:r>
      <w:bookmarkStart w:id="0" w:name="_Toc67974133"/>
      <w:bookmarkStart w:id="1" w:name="_Toc136154596"/>
      <w:bookmarkStart w:id="2" w:name="_Toc136155620"/>
      <w:bookmarkStart w:id="3" w:name="_Toc241331620"/>
    </w:p>
    <w:bookmarkEnd w:id="0"/>
    <w:bookmarkEnd w:id="1"/>
    <w:bookmarkEnd w:id="2"/>
    <w:bookmarkEnd w:id="3"/>
    <w:p w:rsidR="00A90FB2" w:rsidRPr="00543B62" w:rsidRDefault="00A90FB2" w:rsidP="00A90FB2">
      <w:pPr>
        <w:pStyle w:val="Nadpis2"/>
        <w:spacing w:before="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43B62">
        <w:rPr>
          <w:rFonts w:ascii="Times New Roman" w:eastAsia="Times New Roman" w:hAnsi="Times New Roman" w:cs="Times New Roman"/>
          <w:color w:val="auto"/>
          <w:sz w:val="24"/>
          <w:szCs w:val="24"/>
        </w:rPr>
        <w:t>Legislatívu pre opatrenia spoločnej organizácie trhu s poľnohospodárskymi komoditami nájdete na stránke PPA</w:t>
      </w:r>
      <w:r w:rsidR="00003B8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tu:</w:t>
      </w:r>
    </w:p>
    <w:p w:rsidR="00A90FB2" w:rsidRPr="00543B62" w:rsidRDefault="00351398" w:rsidP="00A90FB2">
      <w:pPr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r w:rsidR="00A90FB2" w:rsidRPr="00543B62">
          <w:rPr>
            <w:rStyle w:val="Hypertextovprepojenie"/>
            <w:rFonts w:ascii="Times New Roman" w:hAnsi="Times New Roman"/>
            <w:sz w:val="24"/>
            <w:szCs w:val="24"/>
            <w:lang w:eastAsia="sk-SK"/>
          </w:rPr>
          <w:t>http://www.apa.sk/pre-trhove-opatrenia</w:t>
        </w:r>
      </w:hyperlink>
    </w:p>
    <w:p w:rsidR="00A90FB2" w:rsidRPr="00543B62" w:rsidRDefault="00A90FB2" w:rsidP="00A90FB2">
      <w:pPr>
        <w:rPr>
          <w:lang w:eastAsia="sk-SK"/>
        </w:rPr>
      </w:pPr>
    </w:p>
    <w:p w:rsidR="00E06934" w:rsidRPr="00543B62" w:rsidRDefault="00E06934" w:rsidP="00E06934">
      <w:pPr>
        <w:jc w:val="both"/>
        <w:rPr>
          <w:rFonts w:ascii="Times New Roman" w:hAnsi="Times New Roman"/>
          <w:sz w:val="24"/>
          <w:szCs w:val="24"/>
        </w:rPr>
      </w:pPr>
    </w:p>
    <w:p w:rsidR="00E06934" w:rsidRPr="00543B62" w:rsidRDefault="00E06934" w:rsidP="00A90FB2">
      <w:pPr>
        <w:pStyle w:val="Nadpis2"/>
      </w:pPr>
      <w:r w:rsidRPr="00543B62">
        <w:t>Administrácia jednotlivých podpôr zahŕňa tieto hlavné činnosti:</w:t>
      </w:r>
    </w:p>
    <w:p w:rsidR="00E06934" w:rsidRPr="00543B62" w:rsidRDefault="00E06934" w:rsidP="00E06934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>Vypracovanie výziev a príručiek a ich zverejňovanie na webovom sídle PPA</w:t>
      </w:r>
    </w:p>
    <w:p w:rsidR="00E06934" w:rsidRPr="00543B62" w:rsidRDefault="00E06934" w:rsidP="00E06934">
      <w:pPr>
        <w:pStyle w:val="Odsekzoznamu"/>
        <w:spacing w:after="120"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Platobná agentúra v zmysle príslušnej </w:t>
      </w:r>
      <w:hyperlink r:id="rId6" w:history="1">
        <w:r w:rsidRPr="00543B62">
          <w:rPr>
            <w:rStyle w:val="Hypertextovprepojenie"/>
            <w:rFonts w:ascii="Times New Roman" w:hAnsi="Times New Roman"/>
            <w:sz w:val="24"/>
            <w:szCs w:val="24"/>
          </w:rPr>
          <w:t>legislatívy EÚ a SR</w:t>
        </w:r>
      </w:hyperlink>
      <w:r w:rsidRPr="00543B62">
        <w:rPr>
          <w:rFonts w:ascii="Times New Roman" w:hAnsi="Times New Roman"/>
          <w:sz w:val="24"/>
          <w:szCs w:val="24"/>
        </w:rPr>
        <w:t xml:space="preserve"> vypracováva a na svojom webovom sídle zverejňuje výzvy a príručky pre žiadateľov, ktoré ich usmerňujú a</w:t>
      </w:r>
      <w:r w:rsidR="0083624E" w:rsidRPr="00543B62">
        <w:rPr>
          <w:rFonts w:ascii="Times New Roman" w:hAnsi="Times New Roman"/>
          <w:sz w:val="24"/>
          <w:szCs w:val="24"/>
        </w:rPr>
        <w:t> </w:t>
      </w:r>
      <w:r w:rsidRPr="00543B62">
        <w:rPr>
          <w:rFonts w:ascii="Times New Roman" w:hAnsi="Times New Roman"/>
          <w:sz w:val="24"/>
          <w:szCs w:val="24"/>
        </w:rPr>
        <w:t>napomáhajú im zorientovať sa v danom opatrení</w:t>
      </w:r>
      <w:r w:rsidR="00A90FB2" w:rsidRPr="00543B62">
        <w:rPr>
          <w:rFonts w:ascii="Times New Roman" w:hAnsi="Times New Roman"/>
          <w:sz w:val="24"/>
          <w:szCs w:val="24"/>
        </w:rPr>
        <w:t>.</w:t>
      </w:r>
      <w:r w:rsidRPr="00543B62">
        <w:rPr>
          <w:rFonts w:ascii="Times New Roman" w:hAnsi="Times New Roman"/>
          <w:sz w:val="24"/>
          <w:szCs w:val="24"/>
        </w:rPr>
        <w:t xml:space="preserve"> </w:t>
      </w:r>
    </w:p>
    <w:p w:rsidR="00E06934" w:rsidRPr="00543B62" w:rsidRDefault="00E06934" w:rsidP="00E06934">
      <w:pPr>
        <w:pStyle w:val="Odsekzoznamu"/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543B62">
        <w:rPr>
          <w:rFonts w:ascii="Times New Roman" w:hAnsi="Times New Roman"/>
          <w:sz w:val="24"/>
          <w:szCs w:val="24"/>
        </w:rPr>
        <w:t xml:space="preserve">Odkazy na výzvy a príručky pre žiadateľov o podporu na jednotlivé opatrenia nájdete </w:t>
      </w:r>
      <w:hyperlink r:id="rId7" w:history="1">
        <w:r w:rsidRPr="00543B62">
          <w:rPr>
            <w:rStyle w:val="Hypertextovprepojenie"/>
            <w:rFonts w:ascii="Times New Roman" w:hAnsi="Times New Roman"/>
            <w:sz w:val="24"/>
            <w:szCs w:val="24"/>
          </w:rPr>
          <w:t>tu</w:t>
        </w:r>
      </w:hyperlink>
      <w:r w:rsidRPr="00543B62">
        <w:rPr>
          <w:rFonts w:ascii="Times New Roman" w:hAnsi="Times New Roman"/>
          <w:sz w:val="24"/>
          <w:szCs w:val="24"/>
          <w:u w:val="single"/>
        </w:rPr>
        <w:t>:</w:t>
      </w:r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reštrukturalizácia vinohradov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investície do vinárskych podnikov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poistenie úrody vinohradov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podpora na propagáciu v členských štátoch EÚ v rámci vinárskeho sektora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Style w:val="Hypertextovprepojenie"/>
          <w:rFonts w:ascii="Times New Roman" w:hAnsi="Times New Roman"/>
          <w:color w:val="auto"/>
          <w:sz w:val="24"/>
          <w:szCs w:val="24"/>
          <w:u w:val="none"/>
        </w:rPr>
      </w:pPr>
      <w:hyperlink r:id="rId12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podpora na propagáciu v 3. krajinách v rámci vinárskeho sektora</w:t>
        </w:r>
      </w:hyperlink>
    </w:p>
    <w:p w:rsidR="00DF7155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1B558D" w:rsidRPr="00543B62">
          <w:rPr>
            <w:rStyle w:val="Hypertextovprepojenie"/>
            <w:rFonts w:ascii="Times New Roman" w:hAnsi="Times New Roman"/>
            <w:sz w:val="24"/>
            <w:szCs w:val="24"/>
          </w:rPr>
          <w:t>i</w:t>
        </w:r>
        <w:r w:rsidR="00DF7155" w:rsidRPr="00543B62">
          <w:rPr>
            <w:rStyle w:val="Hypertextovprepojenie"/>
            <w:rFonts w:ascii="Times New Roman" w:hAnsi="Times New Roman"/>
            <w:sz w:val="24"/>
            <w:szCs w:val="24"/>
          </w:rPr>
          <w:t>nformačné a propagačné akcie poľnohospodárskych výrobkov</w:t>
        </w:r>
      </w:hyperlink>
      <w:r w:rsidR="00DF7155" w:rsidRPr="00543B62">
        <w:rPr>
          <w:rStyle w:val="Hypertextovprepojenie"/>
          <w:rFonts w:ascii="Times New Roman" w:hAnsi="Times New Roman"/>
          <w:sz w:val="24"/>
          <w:szCs w:val="24"/>
        </w:rPr>
        <w:t xml:space="preserve"> </w:t>
      </w:r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operačné programy organizácií výrobcov v sektore ovocia a zeleniny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mimoriadne opatrenia v sektore ovocia a zeleniny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ovocie a zelenina do škôl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mlieko a mliečne výrobky do škôl</w:t>
        </w:r>
      </w:hyperlink>
    </w:p>
    <w:p w:rsidR="00E06934" w:rsidRPr="00543B62" w:rsidRDefault="00351398" w:rsidP="00E06934">
      <w:pPr>
        <w:pStyle w:val="Odsekzoznamu"/>
        <w:numPr>
          <w:ilvl w:val="0"/>
          <w:numId w:val="19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E06934" w:rsidRPr="00543B62">
          <w:rPr>
            <w:rStyle w:val="Hypertextovprepojenie"/>
            <w:rFonts w:ascii="Times New Roman" w:hAnsi="Times New Roman"/>
            <w:sz w:val="24"/>
            <w:szCs w:val="24"/>
          </w:rPr>
          <w:t>podpora včelárom</w:t>
        </w:r>
      </w:hyperlink>
    </w:p>
    <w:p w:rsidR="00E06934" w:rsidRPr="00543B62" w:rsidRDefault="00E06934" w:rsidP="00E06934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>Tvorba interných postupov (manuálov)</w:t>
      </w:r>
      <w:r w:rsidRPr="00543B62">
        <w:rPr>
          <w:rFonts w:ascii="Times New Roman" w:hAnsi="Times New Roman"/>
          <w:sz w:val="24"/>
          <w:szCs w:val="24"/>
        </w:rPr>
        <w:t xml:space="preserve">, ktoré obsahujú presné postupy </w:t>
      </w:r>
      <w:r w:rsidR="001D1080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>pri administrovaní jednotlivých žiadostí, ktoré sú záväzné pre každého zamestnanca podieľajúceho sa na vybavovaní žiadosti a podliehajú každoročnej kontrole zo strany certifikačného orgánu.</w:t>
      </w:r>
    </w:p>
    <w:p w:rsidR="00E06934" w:rsidRPr="00543B62" w:rsidRDefault="00E06934" w:rsidP="00E06934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>Príjem žiadostí</w:t>
      </w:r>
      <w:r w:rsidR="00DD2D5A">
        <w:rPr>
          <w:rFonts w:ascii="Times New Roman" w:hAnsi="Times New Roman"/>
          <w:b/>
          <w:sz w:val="24"/>
          <w:szCs w:val="24"/>
        </w:rPr>
        <w:t xml:space="preserve"> o podporu:</w:t>
      </w:r>
      <w:r w:rsidRPr="00543B62">
        <w:rPr>
          <w:rFonts w:ascii="Times New Roman" w:hAnsi="Times New Roman"/>
          <w:sz w:val="24"/>
          <w:szCs w:val="24"/>
        </w:rPr>
        <w:t xml:space="preserve"> samotný proces schvaľovania podpôr začína podaním žiadosti o podporu v termíne určenom príslušnou legislatívou EÚ a SR.</w:t>
      </w:r>
    </w:p>
    <w:p w:rsidR="006F1028" w:rsidRPr="00543B62" w:rsidRDefault="00E06934" w:rsidP="00760D50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>Administratívna kontrola</w:t>
      </w:r>
      <w:r w:rsidR="00F42ADC" w:rsidRPr="00F42ADC">
        <w:rPr>
          <w:rFonts w:ascii="Times New Roman" w:hAnsi="Times New Roman"/>
          <w:b/>
          <w:sz w:val="24"/>
          <w:szCs w:val="24"/>
        </w:rPr>
        <w:t>:</w:t>
      </w:r>
      <w:r w:rsidRPr="00543B62">
        <w:rPr>
          <w:rFonts w:ascii="Times New Roman" w:hAnsi="Times New Roman"/>
          <w:sz w:val="24"/>
          <w:szCs w:val="24"/>
        </w:rPr>
        <w:t xml:space="preserve"> po prijatí a </w:t>
      </w:r>
      <w:r w:rsidR="00C814AC" w:rsidRPr="00543B62">
        <w:rPr>
          <w:rFonts w:ascii="Times New Roman" w:hAnsi="Times New Roman"/>
          <w:sz w:val="24"/>
          <w:szCs w:val="24"/>
        </w:rPr>
        <w:t>zaevidovaní každej žiadosti v informačnom systéme</w:t>
      </w:r>
      <w:r w:rsidRPr="00543B62">
        <w:rPr>
          <w:rFonts w:ascii="Times New Roman" w:hAnsi="Times New Roman"/>
          <w:sz w:val="24"/>
          <w:szCs w:val="24"/>
        </w:rPr>
        <w:t xml:space="preserve"> AGIS SOT začína </w:t>
      </w:r>
      <w:r w:rsidR="00C814AC" w:rsidRPr="00543B62">
        <w:rPr>
          <w:rFonts w:ascii="Times New Roman" w:hAnsi="Times New Roman"/>
          <w:sz w:val="24"/>
          <w:szCs w:val="24"/>
        </w:rPr>
        <w:t xml:space="preserve">100 % administratívna kontrola </w:t>
      </w:r>
      <w:r w:rsidRPr="00543B62">
        <w:rPr>
          <w:rFonts w:ascii="Times New Roman" w:hAnsi="Times New Roman"/>
          <w:sz w:val="24"/>
          <w:szCs w:val="24"/>
        </w:rPr>
        <w:t xml:space="preserve"> žiadostí a ich povinných príloh, ktorými žiadateľ preukazuje v závislosti od jednotlivých opatrení plnenie svojich povinností. Okrem kontroly základných údajov o žiadateľovi sa kontroluje</w:t>
      </w:r>
      <w:r w:rsidR="00FE49C6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či má žiadateľ vysporiadané finančné vzťahy so štátnym rozpočtom, či neporušil zákaz nelegálneho zamestnávania, nemá evidované nedoplatky poistného na zdravotnom a sociálnom poistení, nie je v likvidácii, nie je v reštrukturalizácii, nie je v konkurze, nie je podnikom v ťažkostiach v zmysle usmernení EÚ, nie je voči nemu vedený výkon rozhodnutia (exekúcia), nemá právoplatne uložený trest zákazu prijímať dotácie, subvencie, pomoc a podporu zo štátneho rozpočtu, resp. z fondov EÚ a pod. </w:t>
      </w:r>
    </w:p>
    <w:p w:rsidR="006F1028" w:rsidRPr="00543B62" w:rsidRDefault="00E06934" w:rsidP="006F1028">
      <w:pPr>
        <w:pStyle w:val="Odsekzoznamu"/>
        <w:numPr>
          <w:ilvl w:val="1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V prípade opatrenia reštrukturalizácia vinohradov PPA od žiadateľa okrem iného požaduje aj originál výpisu z listu vlastníctva k pozemku, ktorý je predmetom žiadosti, použiteľný na právne úkony, originál alebo kópiu nájomnej zmluvy alebo zmluvy o výpožičke k pozemku alebo k časti pozemku, ktorá je predmetom žiadosti, uzatvorenej najmenej na desať rokov od podania žiadosti o podporu </w:t>
      </w:r>
      <w:r w:rsidR="00250674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 xml:space="preserve">na reštrukturalizáciu vinohradu, ak je žiadateľom o podporu nájomca alebo vypožičiavateľ pozemku alebo časti pozemku, písomný súhlas vlastníka pozemku alebo nadpolovičnej väčšiny spoluvlastníkov pozemku počítanej podľa veľkosti podielov, ktorý je predmetom žiadosti o podporu, ak je žiadateľom o podporu nájomca pozemku alebo vypožičiavateľ pozemku a ak po ukončení opatrenia reštrukturalizácia vinohradu dôjde k zmene druhu pozemku podľa zákona </w:t>
      </w:r>
      <w:r w:rsidR="00665217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>č. 220/2004 Z. z. Pri ukončení opatrenia, čiže ešte pred vyplatením podpory</w:t>
      </w:r>
      <w:r w:rsidR="00B223A3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zamestnanci </w:t>
      </w:r>
      <w:r w:rsidR="00055CE5" w:rsidRPr="00543B62">
        <w:rPr>
          <w:rFonts w:ascii="Times New Roman" w:hAnsi="Times New Roman"/>
          <w:sz w:val="24"/>
          <w:szCs w:val="24"/>
        </w:rPr>
        <w:t>sekcie organizácie trhu a štátnej pomoci (</w:t>
      </w:r>
      <w:r w:rsidR="00715837">
        <w:rPr>
          <w:rFonts w:ascii="Times New Roman" w:hAnsi="Times New Roman"/>
          <w:sz w:val="24"/>
          <w:szCs w:val="24"/>
        </w:rPr>
        <w:t>ďalej len „</w:t>
      </w:r>
      <w:proofErr w:type="spellStart"/>
      <w:r w:rsidRPr="00543B62">
        <w:rPr>
          <w:rFonts w:ascii="Times New Roman" w:hAnsi="Times New Roman"/>
          <w:sz w:val="24"/>
          <w:szCs w:val="24"/>
        </w:rPr>
        <w:t>SOTaŠP</w:t>
      </w:r>
      <w:proofErr w:type="spellEnd"/>
      <w:r w:rsidR="00715837">
        <w:rPr>
          <w:rFonts w:ascii="Times New Roman" w:hAnsi="Times New Roman"/>
          <w:sz w:val="24"/>
          <w:szCs w:val="24"/>
        </w:rPr>
        <w:t>“</w:t>
      </w:r>
      <w:r w:rsidR="00055CE5" w:rsidRPr="00543B62">
        <w:rPr>
          <w:rFonts w:ascii="Times New Roman" w:hAnsi="Times New Roman"/>
          <w:sz w:val="24"/>
          <w:szCs w:val="24"/>
        </w:rPr>
        <w:t>)</w:t>
      </w:r>
      <w:r w:rsidRPr="00543B62">
        <w:rPr>
          <w:rFonts w:ascii="Times New Roman" w:hAnsi="Times New Roman"/>
          <w:sz w:val="24"/>
          <w:szCs w:val="24"/>
        </w:rPr>
        <w:t xml:space="preserve"> opätovne preverujú a porovnávajú napr. aj mapové podklady - katastrálne mapy a </w:t>
      </w:r>
      <w:proofErr w:type="spellStart"/>
      <w:r w:rsidRPr="00543B62">
        <w:rPr>
          <w:rFonts w:ascii="Times New Roman" w:hAnsi="Times New Roman"/>
          <w:sz w:val="24"/>
          <w:szCs w:val="24"/>
        </w:rPr>
        <w:t>ortofotomapy</w:t>
      </w:r>
      <w:proofErr w:type="spellEnd"/>
      <w:r w:rsidRPr="00543B62">
        <w:rPr>
          <w:rFonts w:ascii="Times New Roman" w:hAnsi="Times New Roman"/>
          <w:sz w:val="24"/>
          <w:szCs w:val="24"/>
        </w:rPr>
        <w:t xml:space="preserve"> (LPIS) s presne zakreslenými hranicami pozemkov</w:t>
      </w:r>
      <w:r w:rsidR="006C382D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na ktorých sa realizuje opatrenie s údajmi, ktoré pri </w:t>
      </w:r>
      <w:r w:rsidR="00393207">
        <w:rPr>
          <w:rFonts w:ascii="Times New Roman" w:hAnsi="Times New Roman"/>
          <w:sz w:val="24"/>
          <w:szCs w:val="24"/>
        </w:rPr>
        <w:t>kontrole na mieste (ďalej len „</w:t>
      </w:r>
      <w:r w:rsidRPr="00543B62">
        <w:rPr>
          <w:rFonts w:ascii="Times New Roman" w:hAnsi="Times New Roman"/>
          <w:sz w:val="24"/>
          <w:szCs w:val="24"/>
        </w:rPr>
        <w:t>KNM</w:t>
      </w:r>
      <w:r w:rsidR="00393207">
        <w:rPr>
          <w:rFonts w:ascii="Times New Roman" w:hAnsi="Times New Roman"/>
          <w:sz w:val="24"/>
          <w:szCs w:val="24"/>
        </w:rPr>
        <w:t>“)</w:t>
      </w:r>
      <w:r w:rsidRPr="00543B62">
        <w:rPr>
          <w:rFonts w:ascii="Times New Roman" w:hAnsi="Times New Roman"/>
          <w:sz w:val="24"/>
          <w:szCs w:val="24"/>
        </w:rPr>
        <w:t xml:space="preserve"> získali/namerali zamestnanci sekcie kontroly, ako aj s údajmi kontrolnej skupiny ÚKSÚP, ktorý spravuje register vinohradov a tiež preveruje agrotechniku a stav reštrukturalizovaného vinohradu. </w:t>
      </w:r>
    </w:p>
    <w:p w:rsidR="006F1028" w:rsidRPr="00543B62" w:rsidRDefault="00E06934" w:rsidP="006F1028">
      <w:pPr>
        <w:pStyle w:val="Odsekzoznamu"/>
        <w:numPr>
          <w:ilvl w:val="1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V prípade opatrení reštrukturalizácia vinohradov, investície do vinárskych podnikov, poistenie úrody a opatrenia operačné programy organizácií výrobcov v sektore ovocia a zeleniny sa preveruje, či nehrozí riziko dvojitého čerpania, či už z programu rozvoja vidieka</w:t>
      </w:r>
      <w:r w:rsidR="006C382D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alebo štátneho rozpočtu. </w:t>
      </w:r>
    </w:p>
    <w:p w:rsidR="006F1028" w:rsidRPr="00543B62" w:rsidRDefault="00E06934" w:rsidP="006F1028">
      <w:pPr>
        <w:pStyle w:val="Odsekzoznamu"/>
        <w:numPr>
          <w:ilvl w:val="1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Pri opatrení podpora pre včelárov – prebieha aj krížová kontrola s</w:t>
      </w:r>
      <w:r w:rsidR="007914FE">
        <w:rPr>
          <w:rFonts w:ascii="Times New Roman" w:hAnsi="Times New Roman"/>
          <w:sz w:val="24"/>
          <w:szCs w:val="24"/>
        </w:rPr>
        <w:t> Centrál</w:t>
      </w:r>
      <w:r w:rsidR="008B4D97">
        <w:rPr>
          <w:rFonts w:ascii="Times New Roman" w:hAnsi="Times New Roman"/>
          <w:sz w:val="24"/>
          <w:szCs w:val="24"/>
        </w:rPr>
        <w:t>n</w:t>
      </w:r>
      <w:r w:rsidR="007914FE">
        <w:rPr>
          <w:rFonts w:ascii="Times New Roman" w:hAnsi="Times New Roman"/>
          <w:sz w:val="24"/>
          <w:szCs w:val="24"/>
        </w:rPr>
        <w:t>ym registrom včelstiev (ďalej len</w:t>
      </w:r>
      <w:r w:rsidRPr="00543B62">
        <w:rPr>
          <w:rFonts w:ascii="Times New Roman" w:hAnsi="Times New Roman"/>
          <w:sz w:val="24"/>
          <w:szCs w:val="24"/>
        </w:rPr>
        <w:t> </w:t>
      </w:r>
      <w:r w:rsidR="007914FE">
        <w:rPr>
          <w:rFonts w:ascii="Times New Roman" w:hAnsi="Times New Roman"/>
          <w:sz w:val="24"/>
          <w:szCs w:val="24"/>
        </w:rPr>
        <w:t>„</w:t>
      </w:r>
      <w:r w:rsidRPr="00543B62">
        <w:rPr>
          <w:rFonts w:ascii="Times New Roman" w:hAnsi="Times New Roman"/>
          <w:sz w:val="24"/>
          <w:szCs w:val="24"/>
        </w:rPr>
        <w:t>CRV</w:t>
      </w:r>
      <w:r w:rsidR="007914FE">
        <w:rPr>
          <w:rFonts w:ascii="Times New Roman" w:hAnsi="Times New Roman"/>
          <w:sz w:val="24"/>
          <w:szCs w:val="24"/>
        </w:rPr>
        <w:t>“)</w:t>
      </w:r>
      <w:r w:rsidRPr="00543B62">
        <w:rPr>
          <w:rFonts w:ascii="Times New Roman" w:hAnsi="Times New Roman"/>
          <w:sz w:val="24"/>
          <w:szCs w:val="24"/>
        </w:rPr>
        <w:t xml:space="preserve">. </w:t>
      </w:r>
    </w:p>
    <w:p w:rsidR="00E06934" w:rsidRPr="00543B62" w:rsidRDefault="00E06934" w:rsidP="006F1028">
      <w:pPr>
        <w:pStyle w:val="Odsekzoznamu"/>
        <w:numPr>
          <w:ilvl w:val="1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V prípade mimoriadnych opatrení v sektore mlieka a bravčového mäsa</w:t>
      </w:r>
      <w:r w:rsidR="006F1028" w:rsidRPr="00543B62">
        <w:rPr>
          <w:rFonts w:ascii="Times New Roman" w:hAnsi="Times New Roman"/>
          <w:sz w:val="24"/>
          <w:szCs w:val="24"/>
        </w:rPr>
        <w:t xml:space="preserve"> prebieha aj krížová kontrola</w:t>
      </w:r>
      <w:r w:rsidRPr="00543B62">
        <w:rPr>
          <w:rFonts w:ascii="Times New Roman" w:hAnsi="Times New Roman"/>
          <w:sz w:val="24"/>
          <w:szCs w:val="24"/>
        </w:rPr>
        <w:t xml:space="preserve"> s</w:t>
      </w:r>
      <w:r w:rsidR="007914FE">
        <w:rPr>
          <w:rFonts w:ascii="Times New Roman" w:hAnsi="Times New Roman"/>
          <w:sz w:val="24"/>
          <w:szCs w:val="24"/>
        </w:rPr>
        <w:t> Centrálnou evidenciou hospodárskych zvierat (ďalej len „</w:t>
      </w:r>
      <w:r w:rsidRPr="00543B62">
        <w:rPr>
          <w:rFonts w:ascii="Times New Roman" w:hAnsi="Times New Roman"/>
          <w:sz w:val="24"/>
          <w:szCs w:val="24"/>
        </w:rPr>
        <w:t>CEHZ</w:t>
      </w:r>
      <w:r w:rsidR="007914FE">
        <w:rPr>
          <w:rFonts w:ascii="Times New Roman" w:hAnsi="Times New Roman"/>
          <w:sz w:val="24"/>
          <w:szCs w:val="24"/>
        </w:rPr>
        <w:t>“)</w:t>
      </w:r>
      <w:r w:rsidR="00281378" w:rsidRPr="00543B62">
        <w:rPr>
          <w:rFonts w:ascii="Times New Roman" w:hAnsi="Times New Roman"/>
          <w:sz w:val="24"/>
          <w:szCs w:val="24"/>
        </w:rPr>
        <w:t>.</w:t>
      </w:r>
    </w:p>
    <w:p w:rsidR="00E06934" w:rsidRPr="00543B62" w:rsidRDefault="00E06934" w:rsidP="00A02A59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Administratívnu kontrolu žiadosti vykonávajú vždy minimálne dvaja zamestnanci, ktorí v zmysle správneho poriadku pri zistení nedostatkov prerušia správne konanie a vyzvú žiadateľa na odstránenie nedostatkov v stanovenej lehote. Po odstránení nedostatkov </w:t>
      </w:r>
      <w:r w:rsidR="00214FDD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 xml:space="preserve">zo strany žiadateľa a ukončení administratívnej kontroly nasleduje kontrola na mieste </w:t>
      </w:r>
      <w:r w:rsidR="00AA05F7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 xml:space="preserve">u žiadateľa. </w:t>
      </w:r>
    </w:p>
    <w:p w:rsidR="0049001D" w:rsidRPr="00543B62" w:rsidRDefault="00E06934" w:rsidP="009B2198">
      <w:pPr>
        <w:pStyle w:val="Odsekzoznamu"/>
        <w:numPr>
          <w:ilvl w:val="0"/>
          <w:numId w:val="1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lastRenderedPageBreak/>
        <w:t>Kontrola na mieste</w:t>
      </w:r>
      <w:r w:rsidR="0061263C" w:rsidRPr="00543B62">
        <w:rPr>
          <w:rFonts w:ascii="Times New Roman" w:hAnsi="Times New Roman"/>
          <w:b/>
          <w:sz w:val="24"/>
          <w:szCs w:val="24"/>
        </w:rPr>
        <w:t xml:space="preserve"> (KNM)</w:t>
      </w:r>
      <w:r w:rsidR="0049001D" w:rsidRPr="00543B62">
        <w:rPr>
          <w:rFonts w:ascii="Times New Roman" w:hAnsi="Times New Roman"/>
          <w:b/>
          <w:sz w:val="24"/>
          <w:szCs w:val="24"/>
        </w:rPr>
        <w:t xml:space="preserve"> - </w:t>
      </w:r>
      <w:r w:rsidR="0049001D" w:rsidRPr="00543B62">
        <w:rPr>
          <w:rFonts w:ascii="Times New Roman" w:hAnsi="Times New Roman"/>
          <w:sz w:val="24"/>
          <w:szCs w:val="24"/>
        </w:rPr>
        <w:t xml:space="preserve">výkon kontroly na mieste je kontrolórmi PPA vykonávaný v zmysle požiadavky na KNM vystavenej zamestnancami príslušného odborného organizačného útvaru </w:t>
      </w:r>
      <w:proofErr w:type="spellStart"/>
      <w:r w:rsidR="0049001D" w:rsidRPr="00543B62">
        <w:rPr>
          <w:rFonts w:ascii="Times New Roman" w:hAnsi="Times New Roman"/>
          <w:sz w:val="24"/>
          <w:szCs w:val="24"/>
        </w:rPr>
        <w:t>SOTaŠP</w:t>
      </w:r>
      <w:proofErr w:type="spellEnd"/>
      <w:r w:rsidR="0049001D" w:rsidRPr="00543B62">
        <w:rPr>
          <w:rFonts w:ascii="Times New Roman" w:hAnsi="Times New Roman"/>
          <w:sz w:val="24"/>
          <w:szCs w:val="24"/>
        </w:rPr>
        <w:t>, manuálu k výkonu kontroly a platnej legislatívy EÚ a SR. Základným cieľom kontroly trhových opatrení je ochrana verejných prostriedkov proti stratám, podvodom, alebo iným nežiaducim javom, prevencia a včasné odhalenie vzniku a príčin zistených nedostatkov, resp. nezrovnalosti/</w:t>
      </w:r>
      <w:proofErr w:type="spellStart"/>
      <w:r w:rsidR="0049001D" w:rsidRPr="00543B62">
        <w:rPr>
          <w:rFonts w:ascii="Times New Roman" w:hAnsi="Times New Roman"/>
          <w:sz w:val="24"/>
          <w:szCs w:val="24"/>
        </w:rPr>
        <w:t>iregularity</w:t>
      </w:r>
      <w:proofErr w:type="spellEnd"/>
      <w:r w:rsidR="0049001D" w:rsidRPr="00543B62">
        <w:rPr>
          <w:rFonts w:ascii="Times New Roman" w:hAnsi="Times New Roman"/>
          <w:sz w:val="24"/>
          <w:szCs w:val="24"/>
        </w:rPr>
        <w:t xml:space="preserve">. Cieľom získavania informácií pri kontrole je zistiť, či žiadateľ/kontrolovaný subjekt spĺňa podmienky </w:t>
      </w:r>
      <w:r w:rsidR="0005337A">
        <w:rPr>
          <w:rFonts w:ascii="Times New Roman" w:hAnsi="Times New Roman"/>
          <w:sz w:val="24"/>
          <w:szCs w:val="24"/>
        </w:rPr>
        <w:br/>
      </w:r>
      <w:r w:rsidR="0049001D" w:rsidRPr="00543B62">
        <w:rPr>
          <w:rFonts w:ascii="Times New Roman" w:hAnsi="Times New Roman"/>
          <w:sz w:val="24"/>
          <w:szCs w:val="24"/>
        </w:rPr>
        <w:t>v zmysle jeho žiadosti o podporu, či vykonáva činnosti v súlade s dotknutým opatrením trhu, prípadne získať vysvetlenie, ak z týchto skutočností vyplývajú rozpory medzi tým, čo žiadateľ deklaroval vo svojej žiadosti a tým, čo bolo zistené v priebehu kontroly. Počas kontroly jednotlivých opatrení sa overuje dodržanie stanovených postupov. KNM má obvykle dve časti:</w:t>
      </w:r>
    </w:p>
    <w:p w:rsidR="0049001D" w:rsidRPr="00543B62" w:rsidRDefault="0049001D" w:rsidP="0049001D">
      <w:pPr>
        <w:pStyle w:val="Odsekzoznamu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•</w:t>
      </w:r>
      <w:r w:rsidRPr="00543B62">
        <w:rPr>
          <w:rFonts w:ascii="Times New Roman" w:hAnsi="Times New Roman"/>
          <w:sz w:val="24"/>
          <w:szCs w:val="24"/>
        </w:rPr>
        <w:tab/>
        <w:t>Dokumentárnu kontrolu, tzv. dokladovú kontrolu</w:t>
      </w:r>
    </w:p>
    <w:p w:rsidR="0049001D" w:rsidRPr="00543B62" w:rsidRDefault="0049001D" w:rsidP="0049001D">
      <w:pPr>
        <w:pStyle w:val="Odsekzoznamu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•</w:t>
      </w:r>
      <w:r w:rsidRPr="00543B62">
        <w:rPr>
          <w:rFonts w:ascii="Times New Roman" w:hAnsi="Times New Roman"/>
          <w:sz w:val="24"/>
          <w:szCs w:val="24"/>
        </w:rPr>
        <w:tab/>
        <w:t>Fyzickú kontrolu, tzv. obhl</w:t>
      </w:r>
      <w:r w:rsidR="0061263C" w:rsidRPr="00543B62">
        <w:rPr>
          <w:rFonts w:ascii="Times New Roman" w:hAnsi="Times New Roman"/>
          <w:sz w:val="24"/>
          <w:szCs w:val="24"/>
        </w:rPr>
        <w:t>iadku predmetu podpory/komodity</w:t>
      </w:r>
    </w:p>
    <w:p w:rsidR="00E06934" w:rsidRPr="00543B62" w:rsidRDefault="00E06934" w:rsidP="0049001D">
      <w:pPr>
        <w:pStyle w:val="Odsekzoznamu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V závislosti od opatrenia sa kontroly na mieste vykonávajú niekoľkonásobne, a to napr. pred schválením uchádzača, pred schválením žiadosti o podporu, pred schválením žiadosti o vyplatenie podpory. </w:t>
      </w:r>
      <w:r w:rsidR="00C814AC" w:rsidRPr="00543B62">
        <w:rPr>
          <w:rFonts w:ascii="Times New Roman" w:hAnsi="Times New Roman"/>
          <w:sz w:val="24"/>
          <w:szCs w:val="24"/>
        </w:rPr>
        <w:t>V závislosti od charakteru opatrenia sa vykonáva 100 % kontrola na mieste</w:t>
      </w:r>
      <w:r w:rsidRPr="00543B62">
        <w:rPr>
          <w:rFonts w:ascii="Times New Roman" w:hAnsi="Times New Roman"/>
          <w:sz w:val="24"/>
          <w:szCs w:val="24"/>
        </w:rPr>
        <w:t xml:space="preserve"> žiadateľa, alebo sú žiadatelia vyberaní pomocou rizikovej analýzy, ktorú vykonáva organizačný útvar nezávislý od útvaru, ktorý žiadosť schvaľuje. Kontroly na mieste sa vykonávajú u všetkých dotknutých osôb, napr. u žiadateľa aj </w:t>
      </w:r>
      <w:r w:rsidR="00C814AC" w:rsidRPr="00543B62">
        <w:rPr>
          <w:rFonts w:ascii="Times New Roman" w:hAnsi="Times New Roman"/>
          <w:sz w:val="24"/>
          <w:szCs w:val="24"/>
        </w:rPr>
        <w:t xml:space="preserve">konečného prijímateľa. Okrem platobnej agentúry </w:t>
      </w:r>
      <w:r w:rsidRPr="00543B62">
        <w:rPr>
          <w:rFonts w:ascii="Times New Roman" w:hAnsi="Times New Roman"/>
          <w:sz w:val="24"/>
          <w:szCs w:val="24"/>
        </w:rPr>
        <w:t xml:space="preserve"> vykonávajú pri niektorých opatreniach kontroly na mieste aj externé inštitúcie ako napr. ÚKSÚP a ŠVPS SR.</w:t>
      </w:r>
    </w:p>
    <w:p w:rsidR="00E06934" w:rsidRPr="00543B62" w:rsidRDefault="00E06934" w:rsidP="00E06934">
      <w:pPr>
        <w:pStyle w:val="Odsekzoznamu"/>
        <w:numPr>
          <w:ilvl w:val="0"/>
          <w:numId w:val="18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Reštrukturalizácia vinohradov: vykonáva sa 100 %-</w:t>
      </w:r>
      <w:proofErr w:type="spellStart"/>
      <w:r w:rsidRPr="00543B62">
        <w:rPr>
          <w:rFonts w:ascii="Times New Roman" w:hAnsi="Times New Roman"/>
          <w:sz w:val="24"/>
          <w:szCs w:val="24"/>
        </w:rPr>
        <w:t>ná</w:t>
      </w:r>
      <w:proofErr w:type="spellEnd"/>
      <w:r w:rsidRPr="00543B62">
        <w:rPr>
          <w:rFonts w:ascii="Times New Roman" w:hAnsi="Times New Roman"/>
          <w:sz w:val="24"/>
          <w:szCs w:val="24"/>
        </w:rPr>
        <w:t xml:space="preserve"> kontrola na mieste všetkých žiadostí o podporu, ktoré majú správne doložené všetky požadované prílohy. Ide </w:t>
      </w:r>
      <w:r w:rsidR="00C41DDA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>o 5 ročné opatrenie - kontrola na mieste zo strany PPA</w:t>
      </w:r>
      <w:r w:rsidR="00C41DDA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ako aj zo strany ÚKSÚP sa vykonáva pred realizáciou samotného opatrenia, po skončení 1. časti opatrenia (vyklčovanie vinohradu) a po ukončení celého opatrenia (po výsadbe nového vinohradu) opäť zo strany PPA aj ÚKSÚP. V</w:t>
      </w:r>
      <w:r w:rsidR="0056242E">
        <w:rPr>
          <w:rFonts w:ascii="Times New Roman" w:hAnsi="Times New Roman"/>
          <w:sz w:val="24"/>
          <w:szCs w:val="24"/>
        </w:rPr>
        <w:t> </w:t>
      </w:r>
      <w:r w:rsidRPr="00543B62">
        <w:rPr>
          <w:rFonts w:ascii="Times New Roman" w:hAnsi="Times New Roman"/>
          <w:sz w:val="24"/>
          <w:szCs w:val="24"/>
        </w:rPr>
        <w:t>prípade</w:t>
      </w:r>
      <w:r w:rsidR="0056242E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ak žiadateľ požiadal o podporu na vyklčovanie starého vinohradu</w:t>
      </w:r>
      <w:r w:rsidR="005B120F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aj o podporu na výsadbu nového vinohradu, tak podlieha 3 kontrolám na mieste zo strany PPA a 3 kontrolám na mieste aj zo strany ÚKSÚP. </w:t>
      </w:r>
    </w:p>
    <w:p w:rsidR="00E06934" w:rsidRPr="00543B62" w:rsidRDefault="00E06934" w:rsidP="00E06934">
      <w:pPr>
        <w:pStyle w:val="Odsekzoznamu"/>
        <w:numPr>
          <w:ilvl w:val="0"/>
          <w:numId w:val="18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Podpora na propagáciu v 3. krajinách určená pre vinársky sektor: kontrola účtovných dokladov </w:t>
      </w:r>
      <w:r w:rsidR="005C06DB" w:rsidRPr="00543B62">
        <w:rPr>
          <w:rFonts w:ascii="Times New Roman" w:hAnsi="Times New Roman"/>
          <w:sz w:val="24"/>
          <w:szCs w:val="24"/>
        </w:rPr>
        <w:t xml:space="preserve">prebieha </w:t>
      </w:r>
      <w:r w:rsidRPr="00543B62">
        <w:rPr>
          <w:rFonts w:ascii="Times New Roman" w:hAnsi="Times New Roman"/>
          <w:sz w:val="24"/>
          <w:szCs w:val="24"/>
        </w:rPr>
        <w:t>u žiadateľa zo s</w:t>
      </w:r>
      <w:r w:rsidR="005C06DB" w:rsidRPr="00543B62">
        <w:rPr>
          <w:rFonts w:ascii="Times New Roman" w:hAnsi="Times New Roman"/>
          <w:sz w:val="24"/>
          <w:szCs w:val="24"/>
        </w:rPr>
        <w:t>trany PPA a kontrola na podujatiach</w:t>
      </w:r>
      <w:r w:rsidRPr="00543B62">
        <w:rPr>
          <w:rFonts w:ascii="Times New Roman" w:hAnsi="Times New Roman"/>
          <w:sz w:val="24"/>
          <w:szCs w:val="24"/>
        </w:rPr>
        <w:t xml:space="preserve"> organizovan</w:t>
      </w:r>
      <w:r w:rsidR="005C06DB" w:rsidRPr="00543B62">
        <w:rPr>
          <w:rFonts w:ascii="Times New Roman" w:hAnsi="Times New Roman"/>
          <w:sz w:val="24"/>
          <w:szCs w:val="24"/>
        </w:rPr>
        <w:t>ých</w:t>
      </w:r>
      <w:r w:rsidRPr="00543B62">
        <w:rPr>
          <w:rFonts w:ascii="Times New Roman" w:hAnsi="Times New Roman"/>
          <w:sz w:val="24"/>
          <w:szCs w:val="24"/>
        </w:rPr>
        <w:t xml:space="preserve"> v zahraničí zo strany zastupiteľského úradu SR realizovaná v spolupráci s Ministerstvom zahraničných vecí a európskych záležitostí.</w:t>
      </w:r>
    </w:p>
    <w:p w:rsidR="00E06934" w:rsidRPr="00543B62" w:rsidRDefault="00E06934" w:rsidP="00E06934">
      <w:pPr>
        <w:pStyle w:val="Odsekzoznamu"/>
        <w:numPr>
          <w:ilvl w:val="0"/>
          <w:numId w:val="18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Podpora pre včelárov: žiadateľom je zväz/združenie včelárov a konečnými prijímateľmi sú jednotliví včelári. Kontrola na mieste sa vykonáva po vyplatení finančných prostriedkov u všetkých žiadateľov a</w:t>
      </w:r>
      <w:r w:rsidR="00026636" w:rsidRPr="00543B62">
        <w:rPr>
          <w:rFonts w:ascii="Times New Roman" w:hAnsi="Times New Roman"/>
          <w:sz w:val="24"/>
          <w:szCs w:val="24"/>
        </w:rPr>
        <w:t> minimálne u 5 %</w:t>
      </w:r>
      <w:r w:rsidRPr="00543B62">
        <w:rPr>
          <w:rFonts w:ascii="Times New Roman" w:hAnsi="Times New Roman"/>
          <w:sz w:val="24"/>
          <w:szCs w:val="24"/>
        </w:rPr>
        <w:t xml:space="preserve"> konečných prijímateľov podpory.</w:t>
      </w:r>
    </w:p>
    <w:p w:rsidR="00E06934" w:rsidRPr="00543B62" w:rsidRDefault="00E06934" w:rsidP="00E06934">
      <w:pPr>
        <w:pStyle w:val="Odsekzoznamu"/>
        <w:numPr>
          <w:ilvl w:val="0"/>
          <w:numId w:val="18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Podpora na financovanie operačných programov organizácií výrobcov:</w:t>
      </w:r>
      <w:r w:rsidR="00E54507" w:rsidRPr="00543B62">
        <w:rPr>
          <w:rFonts w:ascii="Times New Roman" w:hAnsi="Times New Roman"/>
          <w:sz w:val="24"/>
          <w:szCs w:val="24"/>
        </w:rPr>
        <w:t xml:space="preserve"> kontroly sú u 100 % žiadateľov vykonávané vždy pred schvaľovaním organizácií výrobcov, operačných programov a ich zmien a pri následných platbách. </w:t>
      </w:r>
    </w:p>
    <w:p w:rsidR="00E06934" w:rsidRPr="00543B62" w:rsidRDefault="00E06934" w:rsidP="00E06934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>Vydávanie prvostupňových rozhodnutí k žiadostiam o</w:t>
      </w:r>
      <w:r w:rsidR="007E7DD1">
        <w:rPr>
          <w:rFonts w:ascii="Times New Roman" w:hAnsi="Times New Roman"/>
          <w:b/>
          <w:sz w:val="24"/>
          <w:szCs w:val="24"/>
        </w:rPr>
        <w:t> </w:t>
      </w:r>
      <w:r w:rsidRPr="00543B62">
        <w:rPr>
          <w:rFonts w:ascii="Times New Roman" w:hAnsi="Times New Roman"/>
          <w:b/>
          <w:sz w:val="24"/>
          <w:szCs w:val="24"/>
        </w:rPr>
        <w:t>podporu</w:t>
      </w:r>
      <w:r w:rsidR="007E7DD1" w:rsidRPr="007E7DD1">
        <w:rPr>
          <w:rFonts w:ascii="Times New Roman" w:hAnsi="Times New Roman"/>
          <w:b/>
          <w:sz w:val="24"/>
          <w:szCs w:val="24"/>
        </w:rPr>
        <w:t>:</w:t>
      </w:r>
      <w:r w:rsidRPr="007E7DD1">
        <w:rPr>
          <w:rFonts w:ascii="Times New Roman" w:hAnsi="Times New Roman"/>
          <w:b/>
          <w:sz w:val="24"/>
          <w:szCs w:val="24"/>
        </w:rPr>
        <w:t xml:space="preserve"> </w:t>
      </w:r>
      <w:r w:rsidRPr="00543B62">
        <w:rPr>
          <w:rFonts w:ascii="Times New Roman" w:hAnsi="Times New Roman"/>
          <w:sz w:val="24"/>
          <w:szCs w:val="24"/>
        </w:rPr>
        <w:t xml:space="preserve">po ukončení kontrol na mieste a doručení správy z kontroly zamestnanci </w:t>
      </w:r>
      <w:proofErr w:type="spellStart"/>
      <w:r w:rsidRPr="00543B62">
        <w:rPr>
          <w:rFonts w:ascii="Times New Roman" w:hAnsi="Times New Roman"/>
          <w:sz w:val="24"/>
          <w:szCs w:val="24"/>
        </w:rPr>
        <w:t>SOTaŠP</w:t>
      </w:r>
      <w:proofErr w:type="spellEnd"/>
      <w:r w:rsidRPr="00543B62">
        <w:rPr>
          <w:rFonts w:ascii="Times New Roman" w:hAnsi="Times New Roman"/>
          <w:sz w:val="24"/>
          <w:szCs w:val="24"/>
        </w:rPr>
        <w:t xml:space="preserve"> porovnajú výsledky kontroly s údajmi uvedenými v žiadosti. V prípade, že nebol zistený nesúlad, vypracujú návrh príslušného rozhodnutia</w:t>
      </w:r>
      <w:r w:rsidR="00DF2E57" w:rsidRPr="00543B62">
        <w:rPr>
          <w:rFonts w:ascii="Times New Roman" w:hAnsi="Times New Roman"/>
          <w:sz w:val="24"/>
          <w:szCs w:val="24"/>
        </w:rPr>
        <w:t xml:space="preserve"> a po jeho</w:t>
      </w:r>
      <w:r w:rsidRPr="00543B62">
        <w:rPr>
          <w:rFonts w:ascii="Times New Roman" w:hAnsi="Times New Roman"/>
          <w:sz w:val="24"/>
          <w:szCs w:val="24"/>
        </w:rPr>
        <w:t xml:space="preserve"> viacnásobnej kontrole PPA vydá prvostupňové rozhodnutie v zmysle správneho poriadku. </w:t>
      </w:r>
    </w:p>
    <w:p w:rsidR="00E06934" w:rsidRPr="00543B62" w:rsidRDefault="00E06934" w:rsidP="00E06934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>Pokyn na vyplatenie podpory</w:t>
      </w:r>
      <w:r w:rsidR="00035F09" w:rsidRPr="00035F09">
        <w:rPr>
          <w:rFonts w:ascii="Times New Roman" w:hAnsi="Times New Roman"/>
          <w:b/>
          <w:sz w:val="24"/>
          <w:szCs w:val="24"/>
        </w:rPr>
        <w:t>:</w:t>
      </w:r>
      <w:r w:rsidRPr="00543B62">
        <w:rPr>
          <w:rFonts w:ascii="Times New Roman" w:hAnsi="Times New Roman"/>
          <w:sz w:val="24"/>
          <w:szCs w:val="24"/>
        </w:rPr>
        <w:t xml:space="preserve"> po nadobudnutí právoplatnosti rozhodnutia o vyplatení finančných prostriedkov zodpovední zamestnanci v IS AGIS SOT vytvoria a skontrolujú pokyn na vyplatenie podpory, ktorý po odsúhlasení priamym nadriadeným schváli a </w:t>
      </w:r>
      <w:r w:rsidR="000A3A6E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lastRenderedPageBreak/>
        <w:t>do AGIS MFR odošle riaditeľ odboru. Samotnú úhradu a zaúčtovanie platby vykonáva sekcia financovania podpôr.</w:t>
      </w:r>
    </w:p>
    <w:p w:rsidR="00BF368A" w:rsidRPr="00543B62" w:rsidRDefault="00BF368A" w:rsidP="00BF368A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r w:rsidRPr="00543B62">
        <w:rPr>
          <w:rFonts w:ascii="Times New Roman" w:hAnsi="Times New Roman"/>
          <w:b/>
          <w:sz w:val="24"/>
          <w:szCs w:val="24"/>
        </w:rPr>
        <w:t xml:space="preserve">Spolupráca </w:t>
      </w:r>
      <w:proofErr w:type="spellStart"/>
      <w:r w:rsidRPr="00543B62">
        <w:rPr>
          <w:rFonts w:ascii="Times New Roman" w:hAnsi="Times New Roman"/>
          <w:b/>
          <w:sz w:val="24"/>
          <w:szCs w:val="24"/>
        </w:rPr>
        <w:t>SOTaŠP</w:t>
      </w:r>
      <w:proofErr w:type="spellEnd"/>
      <w:r w:rsidRPr="00543B62">
        <w:rPr>
          <w:rFonts w:ascii="Times New Roman" w:hAnsi="Times New Roman"/>
          <w:b/>
          <w:sz w:val="24"/>
          <w:szCs w:val="24"/>
        </w:rPr>
        <w:t xml:space="preserve"> pri ochrane finančných záujmov EÚ a</w:t>
      </w:r>
      <w:r w:rsidR="00A627F8">
        <w:rPr>
          <w:rFonts w:ascii="Times New Roman" w:hAnsi="Times New Roman"/>
          <w:b/>
          <w:sz w:val="24"/>
          <w:szCs w:val="24"/>
        </w:rPr>
        <w:t> </w:t>
      </w:r>
      <w:r w:rsidRPr="00543B62">
        <w:rPr>
          <w:rFonts w:ascii="Times New Roman" w:hAnsi="Times New Roman"/>
          <w:b/>
          <w:sz w:val="24"/>
          <w:szCs w:val="24"/>
        </w:rPr>
        <w:t>SR</w:t>
      </w:r>
      <w:r w:rsidR="00A627F8">
        <w:rPr>
          <w:rFonts w:ascii="Times New Roman" w:hAnsi="Times New Roman"/>
          <w:b/>
          <w:sz w:val="24"/>
          <w:szCs w:val="24"/>
        </w:rPr>
        <w:t>:</w:t>
      </w:r>
      <w:r w:rsidRPr="001F2AF2">
        <w:rPr>
          <w:rFonts w:ascii="Times New Roman" w:hAnsi="Times New Roman"/>
          <w:b/>
          <w:sz w:val="24"/>
          <w:szCs w:val="24"/>
        </w:rPr>
        <w:t xml:space="preserve"> </w:t>
      </w:r>
      <w:r w:rsidR="00A627F8">
        <w:rPr>
          <w:rFonts w:ascii="Times New Roman" w:hAnsi="Times New Roman"/>
          <w:sz w:val="24"/>
          <w:szCs w:val="24"/>
        </w:rPr>
        <w:t>a</w:t>
      </w:r>
      <w:r w:rsidRPr="00543B62">
        <w:rPr>
          <w:rFonts w:ascii="Times New Roman" w:hAnsi="Times New Roman"/>
          <w:sz w:val="24"/>
          <w:szCs w:val="24"/>
        </w:rPr>
        <w:t xml:space="preserve">k zamestnanec </w:t>
      </w:r>
      <w:proofErr w:type="spellStart"/>
      <w:r w:rsidRPr="00543B62">
        <w:rPr>
          <w:rFonts w:ascii="Times New Roman" w:hAnsi="Times New Roman"/>
          <w:sz w:val="24"/>
          <w:szCs w:val="24"/>
        </w:rPr>
        <w:t>SOTaŠP</w:t>
      </w:r>
      <w:proofErr w:type="spellEnd"/>
      <w:r w:rsidRPr="00543B62">
        <w:rPr>
          <w:rFonts w:ascii="Times New Roman" w:hAnsi="Times New Roman"/>
          <w:sz w:val="24"/>
          <w:szCs w:val="24"/>
        </w:rPr>
        <w:t xml:space="preserve"> PPA zistí nezrovnalosť z</w:t>
      </w:r>
      <w:r w:rsidR="006B5C8A">
        <w:rPr>
          <w:rFonts w:ascii="Times New Roman" w:hAnsi="Times New Roman"/>
          <w:sz w:val="24"/>
          <w:szCs w:val="24"/>
        </w:rPr>
        <w:t> </w:t>
      </w:r>
      <w:r w:rsidRPr="00543B62">
        <w:rPr>
          <w:rFonts w:ascii="Times New Roman" w:hAnsi="Times New Roman"/>
          <w:sz w:val="24"/>
          <w:szCs w:val="24"/>
        </w:rPr>
        <w:t>vlastného</w:t>
      </w:r>
      <w:r w:rsidR="006B5C8A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alebo iného podnetu, je povinný ju nahlásiť svojmu nadriadenému, ktorý zabezpečí vypracovanie správy o zistenej nezrovnalosti </w:t>
      </w:r>
      <w:r w:rsidR="006B5C8A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 xml:space="preserve">v AGIS MFR, ktorú riaditeľ </w:t>
      </w:r>
      <w:proofErr w:type="spellStart"/>
      <w:r w:rsidRPr="00543B62">
        <w:rPr>
          <w:rFonts w:ascii="Times New Roman" w:hAnsi="Times New Roman"/>
          <w:sz w:val="24"/>
          <w:szCs w:val="24"/>
        </w:rPr>
        <w:t>SOTaŠP</w:t>
      </w:r>
      <w:proofErr w:type="spellEnd"/>
      <w:r w:rsidRPr="00543B62">
        <w:rPr>
          <w:rFonts w:ascii="Times New Roman" w:hAnsi="Times New Roman"/>
          <w:sz w:val="24"/>
          <w:szCs w:val="24"/>
        </w:rPr>
        <w:t xml:space="preserve"> odošle na administratívne konanie na sekciu financovania podpôr. V záujme ochrany finančných záujmov EÚ a SR, PPA – sekcia financovania podpôr schválením vystavenej správy o zistenej nezrovnalosti v AGIS MFR pozastaví vyplácanie príspevku</w:t>
      </w:r>
      <w:r w:rsidR="006B5C8A">
        <w:rPr>
          <w:rFonts w:ascii="Times New Roman" w:hAnsi="Times New Roman"/>
          <w:sz w:val="24"/>
          <w:szCs w:val="24"/>
        </w:rPr>
        <w:t>,</w:t>
      </w:r>
      <w:r w:rsidRPr="00543B62">
        <w:rPr>
          <w:rFonts w:ascii="Times New Roman" w:hAnsi="Times New Roman"/>
          <w:sz w:val="24"/>
          <w:szCs w:val="24"/>
        </w:rPr>
        <w:t xml:space="preserve"> alebo podpory v rámci EPZF a EPFRV (finančných prostriedkov EÚ a spolufinancovania zo štátneho rozpočtu) prijímateľovi až do momentu vysporiadania celej sumy nezrovnalosti a prislúchajúcich úrokov</w:t>
      </w:r>
      <w:r w:rsidR="00D510DC" w:rsidRPr="00543B62">
        <w:rPr>
          <w:rFonts w:ascii="Times New Roman" w:hAnsi="Times New Roman"/>
          <w:sz w:val="24"/>
          <w:szCs w:val="24"/>
        </w:rPr>
        <w:t>/penále</w:t>
      </w:r>
      <w:r w:rsidR="006B5C8A">
        <w:rPr>
          <w:rFonts w:ascii="Times New Roman" w:hAnsi="Times New Roman"/>
          <w:sz w:val="24"/>
          <w:szCs w:val="24"/>
        </w:rPr>
        <w:t xml:space="preserve"> z omeškania (podrobnejšie</w:t>
      </w:r>
      <w:r w:rsidRPr="00543B62">
        <w:rPr>
          <w:rFonts w:ascii="Times New Roman" w:hAnsi="Times New Roman"/>
          <w:sz w:val="24"/>
          <w:szCs w:val="24"/>
        </w:rPr>
        <w:t xml:space="preserve"> v časti „</w:t>
      </w:r>
      <w:r w:rsidRPr="00543B62">
        <w:rPr>
          <w:rFonts w:ascii="Times New Roman" w:hAnsi="Times New Roman"/>
          <w:bCs/>
          <w:sz w:val="24"/>
          <w:szCs w:val="24"/>
        </w:rPr>
        <w:t>Pravidlá pre pozastavenie vyplácania platieb z dôvodu nezrovnalosti“)</w:t>
      </w:r>
      <w:r w:rsidR="00D510DC" w:rsidRPr="00543B62">
        <w:rPr>
          <w:rFonts w:ascii="Times New Roman" w:hAnsi="Times New Roman"/>
          <w:bCs/>
          <w:sz w:val="24"/>
          <w:szCs w:val="24"/>
        </w:rPr>
        <w:t>.</w:t>
      </w:r>
    </w:p>
    <w:p w:rsidR="00E06934" w:rsidRPr="00543B62" w:rsidRDefault="00E06934" w:rsidP="00E06934">
      <w:pPr>
        <w:pStyle w:val="Odsekzoznamu"/>
        <w:numPr>
          <w:ilvl w:val="0"/>
          <w:numId w:val="17"/>
        </w:numPr>
        <w:spacing w:after="1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sk-SK"/>
        </w:rPr>
      </w:pPr>
      <w:r w:rsidRPr="00543B62">
        <w:rPr>
          <w:rFonts w:ascii="Times New Roman" w:hAnsi="Times New Roman"/>
          <w:b/>
          <w:sz w:val="24"/>
          <w:szCs w:val="24"/>
        </w:rPr>
        <w:t xml:space="preserve">Príprava a zasielanie povinných hlásení na EK </w:t>
      </w:r>
      <w:r w:rsidRPr="00543B62">
        <w:rPr>
          <w:rFonts w:ascii="Times New Roman" w:hAnsi="Times New Roman"/>
          <w:sz w:val="24"/>
          <w:szCs w:val="24"/>
        </w:rPr>
        <w:t>sa realizuje</w:t>
      </w:r>
      <w:r w:rsidRPr="00543B62">
        <w:rPr>
          <w:rFonts w:ascii="Times New Roman" w:hAnsi="Times New Roman"/>
          <w:b/>
          <w:sz w:val="24"/>
          <w:szCs w:val="24"/>
        </w:rPr>
        <w:t xml:space="preserve"> </w:t>
      </w:r>
      <w:r w:rsidRPr="00543B62">
        <w:rPr>
          <w:rFonts w:ascii="Times New Roman" w:hAnsi="Times New Roman"/>
          <w:sz w:val="24"/>
          <w:szCs w:val="24"/>
        </w:rPr>
        <w:t>prostredníctvom IS EK (ISAMM CM a pod.) týždenn</w:t>
      </w:r>
      <w:r w:rsidR="009F2DFA" w:rsidRPr="00543B62">
        <w:rPr>
          <w:rFonts w:ascii="Times New Roman" w:hAnsi="Times New Roman"/>
          <w:sz w:val="24"/>
          <w:szCs w:val="24"/>
        </w:rPr>
        <w:t>e</w:t>
      </w:r>
      <w:r w:rsidRPr="00543B62">
        <w:rPr>
          <w:rFonts w:ascii="Times New Roman" w:hAnsi="Times New Roman"/>
          <w:sz w:val="24"/>
          <w:szCs w:val="24"/>
        </w:rPr>
        <w:t>, mesačn</w:t>
      </w:r>
      <w:r w:rsidR="009F2DFA" w:rsidRPr="00543B62">
        <w:rPr>
          <w:rFonts w:ascii="Times New Roman" w:hAnsi="Times New Roman"/>
          <w:sz w:val="24"/>
          <w:szCs w:val="24"/>
        </w:rPr>
        <w:t>e, štvrťročne</w:t>
      </w:r>
      <w:r w:rsidR="00E42891">
        <w:rPr>
          <w:rFonts w:ascii="Times New Roman" w:hAnsi="Times New Roman"/>
          <w:sz w:val="24"/>
          <w:szCs w:val="24"/>
        </w:rPr>
        <w:t>,</w:t>
      </w:r>
      <w:r w:rsidR="009F2DFA" w:rsidRPr="00543B62">
        <w:rPr>
          <w:rFonts w:ascii="Times New Roman" w:hAnsi="Times New Roman"/>
          <w:sz w:val="24"/>
          <w:szCs w:val="24"/>
        </w:rPr>
        <w:t xml:space="preserve"> aj ročne</w:t>
      </w:r>
      <w:r w:rsidRPr="00543B62">
        <w:rPr>
          <w:rFonts w:ascii="Times New Roman" w:hAnsi="Times New Roman"/>
          <w:sz w:val="24"/>
          <w:szCs w:val="24"/>
        </w:rPr>
        <w:t xml:space="preserve"> v závislosti </w:t>
      </w:r>
      <w:r w:rsidR="006B5C8A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 xml:space="preserve">od reportovaného opatrenia. Hlásenia zasielané prostredníctvom systému ISAMM CM sú dôležitým zdrojom informácii pre EK o stave realizácie jednotlivých podporných programov (informujú EK napr. o počte žiadostí, počte žiadateľov, o počte a zisteniach kontrol na mieste, o finančných prostriedkoch, ktoré na podporované opatrenie vynaložili samotní žiadatelia, o vyplatených podporách, o zníženiach, o nezrovnalostiach </w:t>
      </w:r>
      <w:r w:rsidR="006B5C8A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>pri jednotlivých opatreniach a pod.).</w:t>
      </w:r>
    </w:p>
    <w:p w:rsidR="00E06934" w:rsidRPr="00543B62" w:rsidRDefault="00E06934" w:rsidP="00FB225C">
      <w:pPr>
        <w:rPr>
          <w:rFonts w:ascii="Arial Narrow" w:hAnsi="Arial Narrow"/>
          <w:color w:val="2F5496"/>
        </w:rPr>
      </w:pPr>
    </w:p>
    <w:p w:rsidR="00C63CDC" w:rsidRPr="00543B62" w:rsidRDefault="002E6D9C" w:rsidP="00A90FB2">
      <w:pPr>
        <w:pStyle w:val="Nadpis2"/>
      </w:pPr>
      <w:r w:rsidRPr="00543B62">
        <w:t>Podrobnejšie p</w:t>
      </w:r>
      <w:r w:rsidR="00C63CDC" w:rsidRPr="00543B62">
        <w:t>ravidlá pre realizáciu platieb</w:t>
      </w:r>
    </w:p>
    <w:p w:rsidR="00C63CDC" w:rsidRPr="00543B62" w:rsidRDefault="00C63CDC" w:rsidP="002236F3">
      <w:pPr>
        <w:pStyle w:val="Odsekzoznamu"/>
        <w:numPr>
          <w:ilvl w:val="0"/>
          <w:numId w:val="13"/>
        </w:numPr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V organizačnom poriadku PPA sú stanovené jednoznačné právomoci a zodpovednosti </w:t>
      </w:r>
      <w:r w:rsidRPr="00543B62">
        <w:rPr>
          <w:rFonts w:ascii="Times New Roman" w:hAnsi="Times New Roman"/>
          <w:sz w:val="24"/>
          <w:szCs w:val="24"/>
        </w:rPr>
        <w:br/>
        <w:t xml:space="preserve">na všetkých úrovniach činnosti, ako aj oddelenie troch funkcií (povoľovanie a kontrola platieb, realizácia platieb, účtovníctvo), pri ktorých sa zodpovednosti definujú </w:t>
      </w:r>
      <w:r w:rsidRPr="00543B62">
        <w:rPr>
          <w:rFonts w:ascii="Times New Roman" w:hAnsi="Times New Roman"/>
          <w:sz w:val="24"/>
          <w:szCs w:val="24"/>
        </w:rPr>
        <w:br/>
        <w:t>v organizačnej štruktúre.</w:t>
      </w:r>
    </w:p>
    <w:p w:rsidR="00C63CDC" w:rsidRPr="00543B62" w:rsidRDefault="00C63CDC" w:rsidP="00C63CDC">
      <w:pPr>
        <w:pStyle w:val="Odsekzoznamu"/>
        <w:numPr>
          <w:ilvl w:val="0"/>
          <w:numId w:val="13"/>
        </w:numPr>
        <w:spacing w:after="20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Je zabezpečené také rozdelenie povinností, aby žiadny zamestnanec nebol zodpovedný </w:t>
      </w:r>
      <w:r w:rsidR="001D1080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>za viac ako jednu z úloh povoľovania, vyplácania alebo účtovania súm a aby žiadny zamestnanec nevykonával ktorúkoľvek z týchto úloh bez dohľadu ďalšieho zamestnanca.</w:t>
      </w:r>
    </w:p>
    <w:p w:rsidR="00C63CDC" w:rsidRPr="00543B62" w:rsidRDefault="00C63CDC" w:rsidP="00C63CDC">
      <w:pPr>
        <w:pStyle w:val="Odsekzoznamu"/>
        <w:numPr>
          <w:ilvl w:val="0"/>
          <w:numId w:val="13"/>
        </w:numPr>
        <w:spacing w:after="200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Stanovenie zodpovedností každého zamestnanca je v písomnom opise pracovného miesta.</w:t>
      </w:r>
    </w:p>
    <w:p w:rsidR="00C63CDC" w:rsidRPr="00543B62" w:rsidRDefault="00C63CDC" w:rsidP="00C63CDC">
      <w:pPr>
        <w:pStyle w:val="Odsekzoznamu"/>
        <w:numPr>
          <w:ilvl w:val="0"/>
          <w:numId w:val="13"/>
        </w:numPr>
        <w:spacing w:after="200"/>
        <w:ind w:left="567" w:hanging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43B62">
        <w:rPr>
          <w:rFonts w:ascii="Times New Roman" w:hAnsi="Times New Roman"/>
          <w:bCs/>
          <w:sz w:val="24"/>
          <w:szCs w:val="24"/>
        </w:rPr>
        <w:t>PPA realizuje potrebné postupy na zabezpečenie, aby sa platby realizovali iba na bankové účty patriace príjemcom, alebo ich splnomocneným zástupcom. Žiadne platby sa neuskutočňujú v hotovosti. Platby na účty prijímateľom sa realizujú prostredníctvom IS Štátnej pokladnice. Schvaľovanie zo strany povoľujúceho zamestnanca a/alebo jeho nadriadeného sa vykonáva elektronickými prostriedkami (je zabezpečená zodpovedajúca úroveň bezpečnosti týchto prostriedkov a totožnosť signatára je zapísaná v elektronických záznamoch).</w:t>
      </w:r>
    </w:p>
    <w:p w:rsidR="00C63CDC" w:rsidRPr="00543B62" w:rsidRDefault="00C63CDC" w:rsidP="002236F3">
      <w:pPr>
        <w:pStyle w:val="Odsekzoznamu"/>
        <w:numPr>
          <w:ilvl w:val="0"/>
          <w:numId w:val="13"/>
        </w:numPr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Všetky činnosti súvisiace s výkonom platobnej funkcie sú vykonávané na základe princípu štyroch očí, čím sú vytvorené také podmienky, aby o výdavku (realizácii platby) nemohol rozhodnúť jeden zamestnanec bez toho, aby jeho činnosť nebola skontrolovaná druhou oprávnenou osobou. Každá pracovná činnosť vykonaná zamestnancom je následne skontrolovaná druhým oprávneným zamestnancom. </w:t>
      </w:r>
    </w:p>
    <w:p w:rsidR="002236F3" w:rsidRPr="00543B62" w:rsidRDefault="002236F3" w:rsidP="002236F3">
      <w:pPr>
        <w:pStyle w:val="Odsekzoznamu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3CDC" w:rsidRPr="00543B62" w:rsidRDefault="00C63CDC" w:rsidP="00A90FB2">
      <w:pPr>
        <w:pStyle w:val="Nadpis2"/>
      </w:pPr>
      <w:r w:rsidRPr="00543B62">
        <w:t>Pravidlá pre pozastavenie vyplácania platieb z dôvodu nezrovnalosti</w:t>
      </w:r>
    </w:p>
    <w:p w:rsidR="00C63CDC" w:rsidRPr="00543B62" w:rsidRDefault="00C63CDC" w:rsidP="002236F3">
      <w:pPr>
        <w:pStyle w:val="Odsekzoznamu"/>
        <w:numPr>
          <w:ilvl w:val="0"/>
          <w:numId w:val="16"/>
        </w:numPr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V záujme ochrany finančných záujmov EÚ a SR, PPA schválením vystavenej správy </w:t>
      </w:r>
      <w:r w:rsidR="001D1080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 xml:space="preserve">o zistenej nezrovnalosti pozastaví vyplácanie príspevku alebo podpory v rámci EPZF a EPFRV (finančných prostriedkov EÚ a spolufinancovania zo štátneho rozpočtu) </w:t>
      </w:r>
      <w:r w:rsidRPr="00543B62">
        <w:rPr>
          <w:rFonts w:ascii="Times New Roman" w:hAnsi="Times New Roman"/>
          <w:sz w:val="24"/>
          <w:szCs w:val="24"/>
        </w:rPr>
        <w:lastRenderedPageBreak/>
        <w:t xml:space="preserve">prijímateľovi až do momentu vysporiadania celej sumy nezrovnalosti a prislúchajúcich penále/úrokov z omeškania, prípadne do nepotvrdenia nezrovnalosti. </w:t>
      </w:r>
    </w:p>
    <w:p w:rsidR="00C63CDC" w:rsidRPr="00543B62" w:rsidRDefault="00C63CDC" w:rsidP="002236F3">
      <w:pPr>
        <w:pStyle w:val="Odsekzoznamu"/>
        <w:numPr>
          <w:ilvl w:val="0"/>
          <w:numId w:val="16"/>
        </w:numPr>
        <w:ind w:left="567" w:hanging="567"/>
        <w:contextualSpacing/>
        <w:jc w:val="both"/>
        <w:rPr>
          <w:rFonts w:ascii="Times New Roman" w:hAnsi="Times New Roman"/>
        </w:rPr>
      </w:pPr>
      <w:r w:rsidRPr="00543B62">
        <w:rPr>
          <w:rFonts w:ascii="Times New Roman" w:hAnsi="Times New Roman"/>
          <w:sz w:val="24"/>
          <w:szCs w:val="24"/>
        </w:rPr>
        <w:t xml:space="preserve">Ak je u prijímateľa evidovaná viac ako jedna nezrovnalosť, odblokovanie prijímateľa sa vykoná automaticky až po úplnom vysporiadaní/vyriešení všetkých nezrovnalostí. </w:t>
      </w:r>
      <w:r w:rsidR="001D1080">
        <w:rPr>
          <w:rFonts w:ascii="Times New Roman" w:hAnsi="Times New Roman"/>
          <w:sz w:val="24"/>
          <w:szCs w:val="24"/>
        </w:rPr>
        <w:br/>
      </w:r>
      <w:r w:rsidRPr="00543B62">
        <w:rPr>
          <w:rFonts w:ascii="Times New Roman" w:hAnsi="Times New Roman"/>
          <w:sz w:val="24"/>
          <w:szCs w:val="24"/>
        </w:rPr>
        <w:t>V záujme zabezpečenia ochrany finančných záujmov EÚ je automaticky blokované vyplatenie finančných prostriedkov u tých prijímateľo</w:t>
      </w:r>
      <w:r w:rsidR="0027748D" w:rsidRPr="00543B62">
        <w:rPr>
          <w:rFonts w:ascii="Times New Roman" w:hAnsi="Times New Roman"/>
          <w:sz w:val="24"/>
          <w:szCs w:val="24"/>
        </w:rPr>
        <w:t>v</w:t>
      </w:r>
      <w:r w:rsidRPr="00543B62">
        <w:rPr>
          <w:rFonts w:ascii="Times New Roman" w:hAnsi="Times New Roman"/>
          <w:sz w:val="24"/>
          <w:szCs w:val="24"/>
        </w:rPr>
        <w:t>, ktorí nemajú vysporiadané finančné vzťahy</w:t>
      </w:r>
      <w:r w:rsidRPr="00543B62">
        <w:rPr>
          <w:rFonts w:ascii="Times New Roman" w:hAnsi="Times New Roman"/>
        </w:rPr>
        <w:t>.</w:t>
      </w:r>
    </w:p>
    <w:p w:rsidR="002236F3" w:rsidRPr="00543B62" w:rsidRDefault="002236F3" w:rsidP="002236F3">
      <w:pPr>
        <w:pStyle w:val="Odsekzoznamu"/>
        <w:ind w:left="567"/>
        <w:contextualSpacing/>
        <w:jc w:val="both"/>
        <w:rPr>
          <w:rFonts w:ascii="Times New Roman" w:hAnsi="Times New Roman"/>
        </w:rPr>
      </w:pPr>
    </w:p>
    <w:p w:rsidR="00C63CDC" w:rsidRPr="00543B62" w:rsidRDefault="00C63CDC" w:rsidP="00A90FB2">
      <w:pPr>
        <w:pStyle w:val="Nadpis2"/>
      </w:pPr>
      <w:r w:rsidRPr="00543B62">
        <w:t>Postupy pre vymáhanie nezrovnalosti</w:t>
      </w:r>
    </w:p>
    <w:p w:rsidR="00C63CDC" w:rsidRPr="00543B62" w:rsidRDefault="00C63CDC" w:rsidP="002236F3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PPA na základe Správy o zistenej nezrovnalosti zabezpečí v rámci administratívneho konania vystavenie Žiadosti o vysporiadanie finančných vzťahov a tieto dokumenty zašle dlžníkovi.</w:t>
      </w:r>
    </w:p>
    <w:p w:rsidR="00C63CDC" w:rsidRPr="00543B62" w:rsidRDefault="00C63CDC" w:rsidP="00C63CDC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V prípade vysporiadania v lehote splatnosti uvedenej v Žiadosti o vysporiadanie finančných vzťahov sa zabezpečí odblokovanie dlžníka v informačnom systéme.</w:t>
      </w:r>
    </w:p>
    <w:p w:rsidR="00C63CDC" w:rsidRPr="00543B62" w:rsidRDefault="00C63CDC" w:rsidP="00C63CDC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>Ak nezrovnalosť nie je uhradená v lehote splatnosti, dochádza k vymáhaniu nezrovnalosti v správnom konaní, v rámci ktorého PPA vystaví Oznámenie o začatí správneho konania. V prípade, ak dlžník v stanovenej lehote nereaguje na Oznámenie, PPA vydá Rozhodnutie o uložení dlhu.</w:t>
      </w:r>
    </w:p>
    <w:p w:rsidR="00C63CDC" w:rsidRPr="00543B62" w:rsidRDefault="00C63CDC" w:rsidP="00C63CDC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3B62">
        <w:rPr>
          <w:rFonts w:ascii="Times New Roman" w:hAnsi="Times New Roman"/>
          <w:sz w:val="24"/>
          <w:szCs w:val="24"/>
        </w:rPr>
        <w:t xml:space="preserve">Ak ani vtedy dlžník neuhradí nezrovnalosť, pristúpi sa k vymáhaniu nezrovnalosti </w:t>
      </w:r>
      <w:r w:rsidRPr="00543B62">
        <w:rPr>
          <w:rFonts w:ascii="Times New Roman" w:hAnsi="Times New Roman"/>
          <w:sz w:val="24"/>
          <w:szCs w:val="24"/>
        </w:rPr>
        <w:br/>
        <w:t xml:space="preserve">v exekučnom konaní. </w:t>
      </w:r>
    </w:p>
    <w:p w:rsidR="002236F3" w:rsidRPr="00543B62" w:rsidRDefault="002236F3" w:rsidP="002236F3">
      <w:pPr>
        <w:pStyle w:val="Odsekzoznamu"/>
        <w:ind w:left="567"/>
        <w:jc w:val="both"/>
        <w:rPr>
          <w:rFonts w:ascii="Times New Roman" w:hAnsi="Times New Roman"/>
          <w:sz w:val="24"/>
          <w:szCs w:val="24"/>
        </w:rPr>
      </w:pPr>
    </w:p>
    <w:p w:rsidR="00C63CDC" w:rsidRDefault="00C63CDC" w:rsidP="00C63CDC">
      <w:pPr>
        <w:spacing w:after="120"/>
        <w:jc w:val="both"/>
        <w:rPr>
          <w:b/>
        </w:rPr>
      </w:pPr>
    </w:p>
    <w:p w:rsidR="00422FBD" w:rsidRPr="008755A6" w:rsidRDefault="00422FBD" w:rsidP="00422FBD">
      <w:pPr>
        <w:pStyle w:val="Nadpis2"/>
      </w:pPr>
      <w:r w:rsidRPr="008755A6">
        <w:t>Vnútorná kontrola</w:t>
      </w:r>
    </w:p>
    <w:p w:rsidR="00422FBD" w:rsidRPr="00351398" w:rsidRDefault="00422FBD" w:rsidP="00351398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351398">
        <w:rPr>
          <w:rFonts w:ascii="Times New Roman" w:hAnsi="Times New Roman"/>
          <w:sz w:val="24"/>
          <w:szCs w:val="24"/>
        </w:rPr>
        <w:t xml:space="preserve">V záujme ochrany finančných záujmov EÚ vstupuje do procesu poskytovania priamych platieb interná vnútorná kontrola PPA prostredníctvom riešenia podnetov, sťažností, dožiadaní a indícií možného porušenia pravidiel poskytovania podpôr a zneužívania finančných záujmov EÚ. Taktiež poskytuje súčinnosť orgánom činným v trestnom konaní  a kontrolným orgánom </w:t>
      </w:r>
      <w:r w:rsidRPr="00351398">
        <w:rPr>
          <w:rFonts w:ascii="Times New Roman" w:hAnsi="Times New Roman"/>
          <w:sz w:val="24"/>
          <w:szCs w:val="24"/>
        </w:rPr>
        <w:br/>
        <w:t>pri preverovaní možných nezrovnalostí nielen za aktuálnu kampaň, ale aj za predchádzajúce obdobia.</w:t>
      </w:r>
    </w:p>
    <w:p w:rsidR="00422FBD" w:rsidRDefault="00422FBD" w:rsidP="00422FBD">
      <w:pPr>
        <w:jc w:val="both"/>
      </w:pPr>
    </w:p>
    <w:p w:rsidR="00422FBD" w:rsidRDefault="00422FBD" w:rsidP="00422FBD">
      <w:pPr>
        <w:pStyle w:val="Nadpis2"/>
        <w:rPr>
          <w:lang w:eastAsia="en-US"/>
        </w:rPr>
      </w:pPr>
      <w:r>
        <w:t>Vnútorný audit a externé audity a kontroly</w:t>
      </w:r>
    </w:p>
    <w:p w:rsidR="00422FBD" w:rsidRPr="00351398" w:rsidRDefault="00422FBD" w:rsidP="00422FBD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351398">
        <w:rPr>
          <w:rFonts w:ascii="Times New Roman" w:hAnsi="Times New Roman"/>
          <w:sz w:val="24"/>
          <w:szCs w:val="24"/>
        </w:rPr>
        <w:t xml:space="preserve">Prostredníctvom vnútorného auditu PPA overuje,  či sú postupy zavedené organizáciou </w:t>
      </w:r>
      <w:r w:rsidRPr="00351398">
        <w:rPr>
          <w:rFonts w:ascii="Times New Roman" w:hAnsi="Times New Roman"/>
          <w:sz w:val="24"/>
          <w:szCs w:val="24"/>
        </w:rPr>
        <w:br/>
        <w:t>pri administrovaní, schvaľovaní a vyplácaní  podpôr  v súlade s pravidlami EÚ. Okrem vnútorných auditov,  ktoré sú vykonávané v súlade so schváleným plánom auditov a v zmysle medzinárodných štandardov prebieha každoročne v PPA niekoľko  externých auditov a kontrol či už zo strany Európskej Komisie, Európskeho dvora audítorov, Najvyššieho kontrolného úradu SR, Úradu vlády SR a pod.</w:t>
      </w:r>
    </w:p>
    <w:p w:rsidR="00422FBD" w:rsidRPr="00351398" w:rsidRDefault="00422FBD" w:rsidP="00422FBD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351398">
        <w:rPr>
          <w:rFonts w:ascii="Times New Roman" w:hAnsi="Times New Roman"/>
          <w:sz w:val="24"/>
          <w:szCs w:val="24"/>
        </w:rPr>
        <w:t>Certifikačný orgán každoročne vykonáva certifikačný audit všetkých podpôr administrovaných PPA a overuje, či sú účty PPA presné, úplné a vypracované včas a či účtovná závierka PPA poskytuje pravdivý a verný obraz vo všetkých významných súvislostiach  v zmysle  legislatívy EÚ a v zmysle Usmernení Európskej Komisie.</w:t>
      </w:r>
    </w:p>
    <w:p w:rsidR="00422FBD" w:rsidRPr="00543B62" w:rsidRDefault="00422FBD" w:rsidP="00C63CDC">
      <w:pPr>
        <w:spacing w:after="120"/>
        <w:jc w:val="both"/>
        <w:rPr>
          <w:b/>
        </w:rPr>
      </w:pPr>
      <w:bookmarkStart w:id="4" w:name="_GoBack"/>
      <w:bookmarkEnd w:id="4"/>
    </w:p>
    <w:sectPr w:rsidR="00422FBD" w:rsidRPr="00543B62" w:rsidSect="00101777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4FBA"/>
    <w:multiLevelType w:val="hybridMultilevel"/>
    <w:tmpl w:val="D40C68D4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40993"/>
    <w:multiLevelType w:val="hybridMultilevel"/>
    <w:tmpl w:val="D5F80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2FB6"/>
    <w:multiLevelType w:val="hybridMultilevel"/>
    <w:tmpl w:val="224E8A56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5083D"/>
    <w:multiLevelType w:val="hybridMultilevel"/>
    <w:tmpl w:val="A3E044FC"/>
    <w:lvl w:ilvl="0" w:tplc="F2E85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65DD4"/>
    <w:multiLevelType w:val="hybridMultilevel"/>
    <w:tmpl w:val="F0045A54"/>
    <w:lvl w:ilvl="0" w:tplc="0D62AE44">
      <w:start w:val="2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A5107"/>
    <w:multiLevelType w:val="hybridMultilevel"/>
    <w:tmpl w:val="99A25D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5E73E0"/>
    <w:multiLevelType w:val="hybridMultilevel"/>
    <w:tmpl w:val="53A424AA"/>
    <w:lvl w:ilvl="0" w:tplc="F26E1434">
      <w:start w:val="1"/>
      <w:numFmt w:val="decimal"/>
      <w:lvlText w:val="(%1)"/>
      <w:lvlJc w:val="left"/>
      <w:pPr>
        <w:ind w:left="1140" w:hanging="7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43CB7"/>
    <w:multiLevelType w:val="hybridMultilevel"/>
    <w:tmpl w:val="F418EAC8"/>
    <w:lvl w:ilvl="0" w:tplc="0D62AE44">
      <w:start w:val="2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57D56"/>
    <w:multiLevelType w:val="hybridMultilevel"/>
    <w:tmpl w:val="3956F4EC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71464"/>
    <w:multiLevelType w:val="hybridMultilevel"/>
    <w:tmpl w:val="DCC28AC2"/>
    <w:lvl w:ilvl="0" w:tplc="1FC2C0B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59346D"/>
    <w:multiLevelType w:val="hybridMultilevel"/>
    <w:tmpl w:val="10004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856C1"/>
    <w:multiLevelType w:val="hybridMultilevel"/>
    <w:tmpl w:val="C8CA92E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E139A3"/>
    <w:multiLevelType w:val="hybridMultilevel"/>
    <w:tmpl w:val="ADF2C960"/>
    <w:lvl w:ilvl="0" w:tplc="7820D936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7157A"/>
    <w:multiLevelType w:val="hybridMultilevel"/>
    <w:tmpl w:val="98D23B52"/>
    <w:lvl w:ilvl="0" w:tplc="064835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9176C"/>
    <w:multiLevelType w:val="hybridMultilevel"/>
    <w:tmpl w:val="200CD838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469C2"/>
    <w:multiLevelType w:val="hybridMultilevel"/>
    <w:tmpl w:val="290CFE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25EE"/>
    <w:multiLevelType w:val="hybridMultilevel"/>
    <w:tmpl w:val="85CC62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70549"/>
    <w:multiLevelType w:val="hybridMultilevel"/>
    <w:tmpl w:val="D1F41DA4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85D44"/>
    <w:multiLevelType w:val="hybridMultilevel"/>
    <w:tmpl w:val="71CC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4"/>
  </w:num>
  <w:num w:numId="4">
    <w:abstractNumId w:val="16"/>
  </w:num>
  <w:num w:numId="5">
    <w:abstractNumId w:val="14"/>
  </w:num>
  <w:num w:numId="6">
    <w:abstractNumId w:val="17"/>
  </w:num>
  <w:num w:numId="7">
    <w:abstractNumId w:val="15"/>
  </w:num>
  <w:num w:numId="8">
    <w:abstractNumId w:val="6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  <w:num w:numId="13">
    <w:abstractNumId w:val="10"/>
  </w:num>
  <w:num w:numId="14">
    <w:abstractNumId w:val="18"/>
  </w:num>
  <w:num w:numId="15">
    <w:abstractNumId w:val="1"/>
  </w:num>
  <w:num w:numId="16">
    <w:abstractNumId w:val="11"/>
  </w:num>
  <w:num w:numId="17">
    <w:abstractNumId w:val="3"/>
  </w:num>
  <w:num w:numId="18">
    <w:abstractNumId w:val="9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5C"/>
    <w:rsid w:val="00003B86"/>
    <w:rsid w:val="00026636"/>
    <w:rsid w:val="00035F09"/>
    <w:rsid w:val="0005337A"/>
    <w:rsid w:val="00055CE5"/>
    <w:rsid w:val="00096D7B"/>
    <w:rsid w:val="000A3A6E"/>
    <w:rsid w:val="00101777"/>
    <w:rsid w:val="001B558D"/>
    <w:rsid w:val="001D1080"/>
    <w:rsid w:val="001E0763"/>
    <w:rsid w:val="001F2AF2"/>
    <w:rsid w:val="00214FDD"/>
    <w:rsid w:val="002236F3"/>
    <w:rsid w:val="0022439E"/>
    <w:rsid w:val="00225FBE"/>
    <w:rsid w:val="0024282D"/>
    <w:rsid w:val="00250674"/>
    <w:rsid w:val="0027748D"/>
    <w:rsid w:val="00281378"/>
    <w:rsid w:val="002E6D9C"/>
    <w:rsid w:val="00351398"/>
    <w:rsid w:val="00393207"/>
    <w:rsid w:val="00422FBD"/>
    <w:rsid w:val="0049001D"/>
    <w:rsid w:val="004A3D51"/>
    <w:rsid w:val="00506D76"/>
    <w:rsid w:val="00511E58"/>
    <w:rsid w:val="00543B62"/>
    <w:rsid w:val="0056242E"/>
    <w:rsid w:val="00566C9D"/>
    <w:rsid w:val="005674E4"/>
    <w:rsid w:val="005A0F45"/>
    <w:rsid w:val="005B120F"/>
    <w:rsid w:val="005C06DB"/>
    <w:rsid w:val="0061263C"/>
    <w:rsid w:val="0063484E"/>
    <w:rsid w:val="00647B1E"/>
    <w:rsid w:val="00665217"/>
    <w:rsid w:val="00680779"/>
    <w:rsid w:val="00686D6C"/>
    <w:rsid w:val="006A667D"/>
    <w:rsid w:val="006B5C8A"/>
    <w:rsid w:val="006C382D"/>
    <w:rsid w:val="006E5D17"/>
    <w:rsid w:val="006F1028"/>
    <w:rsid w:val="00715837"/>
    <w:rsid w:val="007632E8"/>
    <w:rsid w:val="00784534"/>
    <w:rsid w:val="00785110"/>
    <w:rsid w:val="007914FE"/>
    <w:rsid w:val="007E7DD1"/>
    <w:rsid w:val="0083624E"/>
    <w:rsid w:val="008B4D97"/>
    <w:rsid w:val="00941BE9"/>
    <w:rsid w:val="00982BE9"/>
    <w:rsid w:val="00984DFE"/>
    <w:rsid w:val="009A04BA"/>
    <w:rsid w:val="009D0B8F"/>
    <w:rsid w:val="009F2DFA"/>
    <w:rsid w:val="00A02A59"/>
    <w:rsid w:val="00A04710"/>
    <w:rsid w:val="00A37741"/>
    <w:rsid w:val="00A627F8"/>
    <w:rsid w:val="00A90FB2"/>
    <w:rsid w:val="00AA05F7"/>
    <w:rsid w:val="00AF1260"/>
    <w:rsid w:val="00B0045D"/>
    <w:rsid w:val="00B13DE0"/>
    <w:rsid w:val="00B223A3"/>
    <w:rsid w:val="00BA5F52"/>
    <w:rsid w:val="00BE3880"/>
    <w:rsid w:val="00BF368A"/>
    <w:rsid w:val="00C41DDA"/>
    <w:rsid w:val="00C46C13"/>
    <w:rsid w:val="00C63CDC"/>
    <w:rsid w:val="00C814AC"/>
    <w:rsid w:val="00CD3D3D"/>
    <w:rsid w:val="00D36BA1"/>
    <w:rsid w:val="00D510DC"/>
    <w:rsid w:val="00D73FED"/>
    <w:rsid w:val="00DD2D5A"/>
    <w:rsid w:val="00DF2E57"/>
    <w:rsid w:val="00DF7155"/>
    <w:rsid w:val="00E06934"/>
    <w:rsid w:val="00E14B3B"/>
    <w:rsid w:val="00E42891"/>
    <w:rsid w:val="00E54507"/>
    <w:rsid w:val="00F42ADC"/>
    <w:rsid w:val="00FB225C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90E82-2B6D-4B32-BB90-4565412A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225C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90FB2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63CDC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900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B225C"/>
    <w:pPr>
      <w:ind w:left="720"/>
    </w:pPr>
  </w:style>
  <w:style w:type="character" w:customStyle="1" w:styleId="Nadpis2Char">
    <w:name w:val="Nadpis 2 Char"/>
    <w:basedOn w:val="Predvolenpsmoodseku"/>
    <w:link w:val="Nadpis2"/>
    <w:uiPriority w:val="9"/>
    <w:rsid w:val="00C63C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63CDC"/>
    <w:rPr>
      <w:rFonts w:ascii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E06934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62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624E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B558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900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90F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restrukturalizacia-vinohradov" TargetMode="External"/><Relationship Id="rId13" Type="http://schemas.openxmlformats.org/officeDocument/2006/relationships/hyperlink" Target="http://www.apa.sk/propagacia" TargetMode="External"/><Relationship Id="rId18" Type="http://schemas.openxmlformats.org/officeDocument/2006/relationships/hyperlink" Target="http://www.apa.sk/vcelarstv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organizacia-trhu" TargetMode="External"/><Relationship Id="rId12" Type="http://schemas.openxmlformats.org/officeDocument/2006/relationships/hyperlink" Target="http://www.apa.sk/propagacia-v-tretom-state" TargetMode="External"/><Relationship Id="rId17" Type="http://schemas.openxmlformats.org/officeDocument/2006/relationships/hyperlink" Target="http://www.apa.sk/skolske-mliek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pa.sk/skolske-ovocie-a-zelenin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pa.sk/pre-trhove-opatrenia" TargetMode="External"/><Relationship Id="rId11" Type="http://schemas.openxmlformats.org/officeDocument/2006/relationships/hyperlink" Target="http://www.apa.sk/propagacia-v-clenskom-state" TargetMode="External"/><Relationship Id="rId5" Type="http://schemas.openxmlformats.org/officeDocument/2006/relationships/hyperlink" Target="http://www.apa.sk/pre-trhove-opatrenia" TargetMode="External"/><Relationship Id="rId15" Type="http://schemas.openxmlformats.org/officeDocument/2006/relationships/hyperlink" Target="http://www.apa.sk/mimoriadne-opatrenia-v-sektore-ovocia-a-zeleniny" TargetMode="External"/><Relationship Id="rId10" Type="http://schemas.openxmlformats.org/officeDocument/2006/relationships/hyperlink" Target="http://www.apa.sk/poistenie-urod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investicie" TargetMode="External"/><Relationship Id="rId14" Type="http://schemas.openxmlformats.org/officeDocument/2006/relationships/hyperlink" Target="http://www.apa.sk/uznavanie-organizacii-a-program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Petruňak Pavol</dc:creator>
  <cp:keywords/>
  <dc:description/>
  <cp:lastModifiedBy>Pallerová Martina</cp:lastModifiedBy>
  <cp:revision>3</cp:revision>
  <cp:lastPrinted>2018-03-07T15:39:00Z</cp:lastPrinted>
  <dcterms:created xsi:type="dcterms:W3CDTF">2018-03-08T07:24:00Z</dcterms:created>
  <dcterms:modified xsi:type="dcterms:W3CDTF">2018-03-08T08:34:00Z</dcterms:modified>
</cp:coreProperties>
</file>