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Mriekatabuky"/>
        <w:tblW w:w="1587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2693"/>
        <w:gridCol w:w="5386"/>
        <w:gridCol w:w="852"/>
        <w:gridCol w:w="1181"/>
        <w:gridCol w:w="1275"/>
        <w:gridCol w:w="1276"/>
        <w:gridCol w:w="946"/>
        <w:gridCol w:w="991"/>
      </w:tblGrid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bookmarkStart w:id="0" w:name="_GoBack"/>
            <w:bookmarkEnd w:id="0"/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Priorita Únie</w:t>
            </w:r>
          </w:p>
        </w:tc>
        <w:tc>
          <w:tcPr>
            <w:tcW w:w="14600" w:type="dxa"/>
            <w:gridSpan w:val="8"/>
            <w:shd w:val="clear" w:color="auto" w:fill="365F91" w:themeFill="accent1" w:themeFillShade="BF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color w:val="FFFFFF" w:themeColor="background1"/>
                <w:sz w:val="16"/>
                <w:szCs w:val="16"/>
              </w:rPr>
            </w:pPr>
            <w:r w:rsidRPr="000F2953">
              <w:rPr>
                <w:rFonts w:cs="Times New Roman"/>
                <w:b/>
                <w:color w:val="FFFFFF" w:themeColor="background1"/>
                <w:sz w:val="16"/>
                <w:szCs w:val="16"/>
              </w:rPr>
              <w:t>2 Podpora akvakultúry, ktorá je environmentálne udržateľná, efektívne využíva zdroje, je inovačná, konkurencieschopná a založená na znalostiach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2"/>
              <w:outlineLvl w:val="1"/>
              <w:rPr>
                <w:rFonts w:asciiTheme="minorHAnsi" w:hAnsiTheme="minorHAnsi" w:cs="Times New Roman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sz w:val="16"/>
                <w:szCs w:val="16"/>
              </w:rPr>
              <w:t>Konkrétny cieľ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 Zlepšenie konkurencieschopnosti a životaschopnosti podnikov akvakultúry, vrátane zlepšenia bezpečnostných a pracovných podmienok, najmä v MSP</w:t>
            </w:r>
          </w:p>
        </w:tc>
      </w:tr>
      <w:tr w:rsidR="001023DC" w:rsidRPr="000F2953" w:rsidTr="00F67FA6">
        <w:tc>
          <w:tcPr>
            <w:tcW w:w="1277" w:type="dxa"/>
            <w:shd w:val="clear" w:color="auto" w:fill="365F91" w:themeFill="accent1" w:themeFillShade="BF"/>
          </w:tcPr>
          <w:p w:rsidR="001023DC" w:rsidRPr="000F2953" w:rsidRDefault="001023DC" w:rsidP="00F67FA6">
            <w:pPr>
              <w:pStyle w:val="Nadpis1"/>
              <w:outlineLvl w:val="0"/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</w:pPr>
            <w:r w:rsidRPr="000F2953">
              <w:rPr>
                <w:rFonts w:asciiTheme="minorHAnsi" w:hAnsiTheme="minorHAnsi" w:cs="Times New Roman"/>
                <w:color w:val="FFFFFF" w:themeColor="background1"/>
                <w:sz w:val="16"/>
                <w:szCs w:val="16"/>
              </w:rPr>
              <w:t>Opatrenie</w:t>
            </w:r>
          </w:p>
        </w:tc>
        <w:tc>
          <w:tcPr>
            <w:tcW w:w="14600" w:type="dxa"/>
            <w:gridSpan w:val="8"/>
            <w:shd w:val="clear" w:color="auto" w:fill="FFFFFF" w:themeFill="background1"/>
          </w:tcPr>
          <w:p w:rsidR="001023DC" w:rsidRPr="000F2953" w:rsidRDefault="001023DC" w:rsidP="00F67FA6">
            <w:pPr>
              <w:spacing w:before="60" w:after="60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2.2.1 Produktívne investície do akvakultúry (čl. 48.1.a, c, d, f, g, h)</w:t>
            </w:r>
          </w:p>
        </w:tc>
      </w:tr>
      <w:tr w:rsidR="001023DC" w:rsidRPr="000F2953" w:rsidTr="00F67FA6">
        <w:tc>
          <w:tcPr>
            <w:tcW w:w="15877" w:type="dxa"/>
            <w:gridSpan w:val="9"/>
          </w:tcPr>
          <w:p w:rsidR="001023DC" w:rsidRPr="000F2953" w:rsidRDefault="001023DC" w:rsidP="00F67FA6">
            <w:pPr>
              <w:rPr>
                <w:rFonts w:cs="Times New Roman"/>
                <w:b/>
                <w:sz w:val="16"/>
                <w:szCs w:val="16"/>
              </w:rPr>
            </w:pPr>
          </w:p>
        </w:tc>
      </w:tr>
      <w:tr w:rsidR="00D063ED" w:rsidRPr="000F2953" w:rsidTr="00F67FA6">
        <w:tc>
          <w:tcPr>
            <w:tcW w:w="1277" w:type="dxa"/>
            <w:shd w:val="clear" w:color="auto" w:fill="95B3D7" w:themeFill="accent1" w:themeFillTint="99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b/>
                <w:sz w:val="16"/>
                <w:szCs w:val="16"/>
              </w:rPr>
            </w:pPr>
            <w:r w:rsidRPr="00A61D46">
              <w:rPr>
                <w:rFonts w:cs="Times New Roman"/>
                <w:b/>
                <w:sz w:val="16"/>
                <w:szCs w:val="16"/>
              </w:rPr>
              <w:t>Aktivita</w:t>
            </w:r>
          </w:p>
        </w:tc>
        <w:tc>
          <w:tcPr>
            <w:tcW w:w="14600" w:type="dxa"/>
            <w:gridSpan w:val="8"/>
            <w:shd w:val="clear" w:color="auto" w:fill="95B3D7" w:themeFill="accent1" w:themeFillTint="99"/>
          </w:tcPr>
          <w:p w:rsidR="00D063ED" w:rsidRPr="000F2953" w:rsidRDefault="00D063ED" w:rsidP="00F67FA6">
            <w:pPr>
              <w:spacing w:line="276" w:lineRule="auto"/>
              <w:rPr>
                <w:rFonts w:cs="Times New Roman"/>
                <w:b/>
                <w:sz w:val="16"/>
                <w:szCs w:val="16"/>
              </w:rPr>
            </w:pPr>
            <w:r w:rsidRPr="000F2953">
              <w:rPr>
                <w:rFonts w:cs="Times New Roman"/>
                <w:b/>
                <w:sz w:val="16"/>
                <w:szCs w:val="16"/>
              </w:rPr>
              <w:t>4  Zvyšovanie kvality produktov alebo ich pridanej hodnoty</w:t>
            </w:r>
          </w:p>
        </w:tc>
      </w:tr>
      <w:tr w:rsidR="00D063ED" w:rsidRPr="000F2953" w:rsidTr="00F67FA6">
        <w:tc>
          <w:tcPr>
            <w:tcW w:w="15877" w:type="dxa"/>
            <w:gridSpan w:val="9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</w:p>
        </w:tc>
      </w:tr>
      <w:tr w:rsidR="00D063ED" w:rsidRPr="000F2953" w:rsidTr="00F67FA6">
        <w:tc>
          <w:tcPr>
            <w:tcW w:w="1277" w:type="dxa"/>
            <w:shd w:val="clear" w:color="auto" w:fill="DBE5F1" w:themeFill="accent1" w:themeFillTint="33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Kód ukazovateľa v ITMS2014+</w:t>
            </w:r>
          </w:p>
        </w:tc>
        <w:tc>
          <w:tcPr>
            <w:tcW w:w="2693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Názov ukazovateľa</w:t>
            </w:r>
          </w:p>
        </w:tc>
        <w:tc>
          <w:tcPr>
            <w:tcW w:w="5386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Definícia/metóda výpočtu</w:t>
            </w:r>
          </w:p>
        </w:tc>
        <w:tc>
          <w:tcPr>
            <w:tcW w:w="852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Merná jednotka</w:t>
            </w:r>
          </w:p>
        </w:tc>
        <w:tc>
          <w:tcPr>
            <w:tcW w:w="1181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Čas plnenia</w:t>
            </w:r>
          </w:p>
        </w:tc>
        <w:tc>
          <w:tcPr>
            <w:tcW w:w="1275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Preukazovanie</w:t>
            </w:r>
          </w:p>
        </w:tc>
        <w:tc>
          <w:tcPr>
            <w:tcW w:w="1276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Následné monitorovanie</w:t>
            </w:r>
          </w:p>
        </w:tc>
        <w:tc>
          <w:tcPr>
            <w:tcW w:w="946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Príznak rizika</w:t>
            </w:r>
          </w:p>
        </w:tc>
        <w:tc>
          <w:tcPr>
            <w:tcW w:w="991" w:type="dxa"/>
            <w:shd w:val="clear" w:color="auto" w:fill="DBE5F1" w:themeFill="accent1" w:themeFillTint="33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Relevancia k HP</w:t>
            </w:r>
          </w:p>
        </w:tc>
      </w:tr>
      <w:tr w:rsidR="00D063ED" w:rsidRPr="000F2953" w:rsidTr="00F67FA6">
        <w:tc>
          <w:tcPr>
            <w:tcW w:w="1277" w:type="dxa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P0810</w:t>
            </w:r>
          </w:p>
        </w:tc>
        <w:tc>
          <w:tcPr>
            <w:tcW w:w="2693" w:type="dxa"/>
            <w:vAlign w:val="center"/>
          </w:tcPr>
          <w:p w:rsidR="00D063ED" w:rsidRPr="000F2953" w:rsidRDefault="00D063ED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Počet novovybudovaných a zriadených malých predajní / výstup</w:t>
            </w:r>
          </w:p>
        </w:tc>
        <w:tc>
          <w:tcPr>
            <w:tcW w:w="5386" w:type="dxa"/>
            <w:vAlign w:val="bottom"/>
          </w:tcPr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malých predajní na priamy predaj produktov akvakultúry novovybudovaných a zriadených v areáli prevádzky podporeného subjektu v nadväznosti na realizáciu projektu.</w:t>
            </w:r>
          </w:p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Pod zriadením malej predajne sa rozumie vykonanie stavebných úprav existujúcich budov, alebo ich častí, formou rekonštrukcie, modernizácie alebo rozšírenia.</w:t>
            </w:r>
          </w:p>
        </w:tc>
        <w:tc>
          <w:tcPr>
            <w:tcW w:w="852" w:type="dxa"/>
            <w:vAlign w:val="center"/>
          </w:tcPr>
          <w:p w:rsidR="00D063ED" w:rsidRDefault="00D063ED" w:rsidP="00F67FA6">
            <w:pPr>
              <w:jc w:val="center"/>
            </w:pPr>
            <w:r w:rsidRPr="0047789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HP UR, HP RMŽ a ND</w:t>
            </w:r>
          </w:p>
        </w:tc>
      </w:tr>
      <w:tr w:rsidR="00D063ED" w:rsidRPr="000F2953" w:rsidTr="00F67FA6">
        <w:tc>
          <w:tcPr>
            <w:tcW w:w="1277" w:type="dxa"/>
            <w:vAlign w:val="center"/>
          </w:tcPr>
          <w:p w:rsidR="00D063ED" w:rsidRPr="00A61D46" w:rsidRDefault="00D063ED" w:rsidP="00F67FA6">
            <w:pPr>
              <w:spacing w:line="276" w:lineRule="auto"/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P0822</w:t>
            </w:r>
          </w:p>
        </w:tc>
        <w:tc>
          <w:tcPr>
            <w:tcW w:w="2693" w:type="dxa"/>
            <w:vAlign w:val="center"/>
          </w:tcPr>
          <w:p w:rsidR="00D063ED" w:rsidRPr="00C975C4" w:rsidRDefault="00D063ED" w:rsidP="00F67FA6">
            <w:pPr>
              <w:spacing w:line="276" w:lineRule="auto"/>
              <w:rPr>
                <w:rFonts w:cs="Times New Roman"/>
                <w:sz w:val="16"/>
                <w:szCs w:val="16"/>
              </w:rPr>
            </w:pPr>
            <w:r w:rsidRPr="00C975C4">
              <w:rPr>
                <w:rFonts w:cs="Times New Roman"/>
                <w:sz w:val="16"/>
                <w:szCs w:val="16"/>
              </w:rPr>
              <w:t>Počet upravených</w:t>
            </w:r>
            <w:r>
              <w:rPr>
                <w:rFonts w:cs="Times New Roman"/>
                <w:sz w:val="16"/>
                <w:szCs w:val="16"/>
              </w:rPr>
              <w:t xml:space="preserve"> existujúcich</w:t>
            </w:r>
            <w:r w:rsidRPr="00C975C4">
              <w:rPr>
                <w:rFonts w:cs="Times New Roman"/>
                <w:sz w:val="16"/>
                <w:szCs w:val="16"/>
              </w:rPr>
              <w:t xml:space="preserve"> malých predajní / výstup</w:t>
            </w:r>
          </w:p>
        </w:tc>
        <w:tc>
          <w:tcPr>
            <w:tcW w:w="5386" w:type="dxa"/>
            <w:vAlign w:val="bottom"/>
          </w:tcPr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existujúcich malých predajní na priamy predaj produktov akvakultúry nachádzajúcich sa v areáli prevádzky podporeného subjektu, upravených formou rozšírenia, rekonštrukcie a modernizácie v nadväznosti na realizáciu projektu.</w:t>
            </w:r>
          </w:p>
        </w:tc>
        <w:tc>
          <w:tcPr>
            <w:tcW w:w="852" w:type="dxa"/>
            <w:vAlign w:val="center"/>
          </w:tcPr>
          <w:p w:rsidR="00D063ED" w:rsidRDefault="00D063ED" w:rsidP="00F67FA6">
            <w:pPr>
              <w:jc w:val="center"/>
            </w:pPr>
            <w:r w:rsidRPr="0047789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</w:tcPr>
          <w:p w:rsidR="00D063ED" w:rsidRPr="000F2953" w:rsidRDefault="00D063ED" w:rsidP="00F67FA6">
            <w:r w:rsidRPr="000F2953">
              <w:rPr>
                <w:rFonts w:cs="Times New Roman"/>
                <w:sz w:val="16"/>
                <w:szCs w:val="16"/>
              </w:rPr>
              <w:t>HP UR, HP RMŽ a ND</w:t>
            </w:r>
          </w:p>
        </w:tc>
      </w:tr>
      <w:tr w:rsidR="00D063ED" w:rsidRPr="000F2953" w:rsidTr="00F67FA6">
        <w:tc>
          <w:tcPr>
            <w:tcW w:w="1277" w:type="dxa"/>
            <w:vAlign w:val="center"/>
          </w:tcPr>
          <w:p w:rsidR="00D063ED" w:rsidRPr="00A61D46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A61D46">
              <w:rPr>
                <w:rFonts w:cs="Times New Roman"/>
                <w:sz w:val="16"/>
                <w:szCs w:val="16"/>
              </w:rPr>
              <w:t>P0827</w:t>
            </w:r>
          </w:p>
        </w:tc>
        <w:tc>
          <w:tcPr>
            <w:tcW w:w="2693" w:type="dxa"/>
            <w:vAlign w:val="center"/>
          </w:tcPr>
          <w:p w:rsidR="00D063ED" w:rsidRPr="00C975C4" w:rsidRDefault="00D063ED" w:rsidP="00F67FA6">
            <w:pPr>
              <w:rPr>
                <w:rFonts w:cs="Times New Roman"/>
                <w:sz w:val="16"/>
                <w:szCs w:val="16"/>
              </w:rPr>
            </w:pPr>
            <w:r w:rsidRPr="00C975C4">
              <w:rPr>
                <w:rFonts w:cs="Times New Roman"/>
                <w:sz w:val="16"/>
                <w:szCs w:val="16"/>
              </w:rPr>
              <w:t>Počet novovybavených</w:t>
            </w:r>
            <w:r>
              <w:rPr>
                <w:rFonts w:cs="Times New Roman"/>
                <w:sz w:val="16"/>
                <w:szCs w:val="16"/>
              </w:rPr>
              <w:t xml:space="preserve"> existujúcich</w:t>
            </w:r>
            <w:r w:rsidRPr="00C975C4">
              <w:rPr>
                <w:rFonts w:cs="Times New Roman"/>
                <w:sz w:val="16"/>
                <w:szCs w:val="16"/>
              </w:rPr>
              <w:t xml:space="preserve"> malých predajní / výstup</w:t>
            </w:r>
          </w:p>
        </w:tc>
        <w:tc>
          <w:tcPr>
            <w:tcW w:w="5386" w:type="dxa"/>
            <w:vAlign w:val="bottom"/>
          </w:tcPr>
          <w:p w:rsidR="00D063ED" w:rsidRPr="000F2953" w:rsidRDefault="00D063ED" w:rsidP="00F67FA6">
            <w:pPr>
              <w:spacing w:before="60" w:after="60" w:line="300" w:lineRule="auto"/>
              <w:jc w:val="both"/>
              <w:rPr>
                <w:rFonts w:cs="Arial"/>
                <w:sz w:val="16"/>
                <w:szCs w:val="16"/>
              </w:rPr>
            </w:pPr>
            <w:r w:rsidRPr="000F2953">
              <w:rPr>
                <w:rFonts w:cs="Arial"/>
                <w:sz w:val="16"/>
                <w:szCs w:val="16"/>
              </w:rPr>
              <w:t>Počet existujúcich malých predajní na priamy predaj produktov akvakultúry nachádzajúcich sa v areáli prevádzky podporeného subjektu novovybavených v nadväznosti na realizáciu projektu.</w:t>
            </w:r>
          </w:p>
        </w:tc>
        <w:tc>
          <w:tcPr>
            <w:tcW w:w="852" w:type="dxa"/>
            <w:vAlign w:val="center"/>
          </w:tcPr>
          <w:p w:rsidR="00D063ED" w:rsidRDefault="00D063ED" w:rsidP="00F67FA6">
            <w:pPr>
              <w:jc w:val="center"/>
            </w:pPr>
            <w:r w:rsidRPr="00477890">
              <w:rPr>
                <w:rFonts w:cs="Times New Roman"/>
                <w:sz w:val="16"/>
                <w:szCs w:val="16"/>
              </w:rPr>
              <w:t>počet</w:t>
            </w:r>
          </w:p>
        </w:tc>
        <w:tc>
          <w:tcPr>
            <w:tcW w:w="1181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ku dňu ukončenia aktivity</w:t>
            </w:r>
          </w:p>
        </w:tc>
        <w:tc>
          <w:tcPr>
            <w:tcW w:w="1275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v MS s príznakom „záverečná“</w:t>
            </w:r>
          </w:p>
        </w:tc>
        <w:tc>
          <w:tcPr>
            <w:tcW w:w="1276" w:type="dxa"/>
            <w:vAlign w:val="center"/>
          </w:tcPr>
          <w:p w:rsidR="00D063ED" w:rsidRPr="000F2953" w:rsidRDefault="00D063ED" w:rsidP="00F67FA6">
            <w:pPr>
              <w:jc w:val="center"/>
              <w:rPr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počas obdobia udržateľnosti projektu</w:t>
            </w:r>
          </w:p>
        </w:tc>
        <w:tc>
          <w:tcPr>
            <w:tcW w:w="946" w:type="dxa"/>
            <w:vAlign w:val="center"/>
          </w:tcPr>
          <w:p w:rsidR="00D063ED" w:rsidRPr="000F2953" w:rsidRDefault="00D063ED" w:rsidP="00F67FA6">
            <w:pPr>
              <w:jc w:val="center"/>
              <w:rPr>
                <w:rFonts w:cs="Times New Roman"/>
                <w:sz w:val="16"/>
                <w:szCs w:val="16"/>
              </w:rPr>
            </w:pPr>
            <w:r w:rsidRPr="000F2953">
              <w:rPr>
                <w:rFonts w:cs="Times New Roman"/>
                <w:sz w:val="16"/>
                <w:szCs w:val="16"/>
              </w:rPr>
              <w:t>bez príznaku</w:t>
            </w:r>
          </w:p>
        </w:tc>
        <w:tc>
          <w:tcPr>
            <w:tcW w:w="991" w:type="dxa"/>
          </w:tcPr>
          <w:p w:rsidR="00D063ED" w:rsidRPr="000F2953" w:rsidRDefault="00D063ED" w:rsidP="00F67FA6">
            <w:r w:rsidRPr="000F2953">
              <w:rPr>
                <w:rFonts w:cs="Times New Roman"/>
                <w:sz w:val="16"/>
                <w:szCs w:val="16"/>
              </w:rPr>
              <w:t>HP UR, HP RMŽ a ND</w:t>
            </w:r>
          </w:p>
        </w:tc>
      </w:tr>
    </w:tbl>
    <w:p w:rsidR="001023DC" w:rsidRDefault="001023DC"/>
    <w:sectPr w:rsidR="001023DC" w:rsidSect="004921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150B" w:rsidRDefault="005D150B" w:rsidP="00D16893">
      <w:pPr>
        <w:spacing w:after="0" w:line="240" w:lineRule="auto"/>
      </w:pPr>
      <w:r>
        <w:separator/>
      </w:r>
    </w:p>
  </w:endnote>
  <w:endnote w:type="continuationSeparator" w:id="0">
    <w:p w:rsidR="005D150B" w:rsidRDefault="005D150B" w:rsidP="00D16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150B" w:rsidRDefault="005D150B" w:rsidP="00D16893">
      <w:pPr>
        <w:spacing w:after="0" w:line="240" w:lineRule="auto"/>
      </w:pPr>
      <w:r>
        <w:separator/>
      </w:r>
    </w:p>
  </w:footnote>
  <w:footnote w:type="continuationSeparator" w:id="0">
    <w:p w:rsidR="005D150B" w:rsidRDefault="005D150B" w:rsidP="00D168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6893" w:rsidRPr="004D5712" w:rsidRDefault="00D16893" w:rsidP="00D16893">
    <w:pPr>
      <w:pStyle w:val="Hlavika"/>
      <w:rPr>
        <w:sz w:val="16"/>
        <w:szCs w:val="16"/>
      </w:rPr>
    </w:pPr>
    <w:r w:rsidRPr="004D5712">
      <w:rPr>
        <w:sz w:val="16"/>
        <w:szCs w:val="16"/>
      </w:rPr>
      <w:t>Príloha č. 3 k </w:t>
    </w:r>
    <w:r w:rsidR="00D01554">
      <w:rPr>
        <w:sz w:val="16"/>
        <w:szCs w:val="16"/>
      </w:rPr>
      <w:t>výzve</w:t>
    </w:r>
  </w:p>
  <w:p w:rsidR="00D16893" w:rsidRPr="00A92B61" w:rsidRDefault="00D16893" w:rsidP="00D16893">
    <w:pPr>
      <w:pStyle w:val="Hlavika"/>
      <w:jc w:val="center"/>
      <w:rPr>
        <w:rFonts w:cs="Arial"/>
        <w:sz w:val="18"/>
      </w:rPr>
    </w:pPr>
    <w:r>
      <w:rPr>
        <w:noProof/>
        <w:lang w:eastAsia="sk-SK"/>
      </w:rPr>
      <w:drawing>
        <wp:inline distT="0" distB="0" distL="0" distR="0" wp14:anchorId="7E910ECE" wp14:editId="1DF1E8C1">
          <wp:extent cx="1095375" cy="523875"/>
          <wp:effectExtent l="0" t="0" r="9525" b="9525"/>
          <wp:docPr id="5" name="Obrázo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sz w:val="14"/>
      </w:rPr>
      <w:t xml:space="preserve">               </w:t>
    </w:r>
    <w:r w:rsidR="00AF39D3">
      <w:rPr>
        <w:noProof/>
        <w:sz w:val="14"/>
      </w:rPr>
      <w:tab/>
    </w:r>
    <w:r w:rsidR="00AF39D3">
      <w:rPr>
        <w:noProof/>
        <w:sz w:val="14"/>
      </w:rPr>
      <w:tab/>
    </w:r>
    <w:r>
      <w:rPr>
        <w:noProof/>
        <w:sz w:val="14"/>
      </w:rPr>
      <w:t xml:space="preserve">          </w:t>
    </w:r>
    <w:r w:rsidRPr="00C31558">
      <w:rPr>
        <w:noProof/>
        <w:color w:val="1F497D"/>
        <w:lang w:eastAsia="sk-SK"/>
      </w:rPr>
      <w:drawing>
        <wp:inline distT="0" distB="0" distL="0" distR="0" wp14:anchorId="647AE796" wp14:editId="5A135D87">
          <wp:extent cx="2651125" cy="598805"/>
          <wp:effectExtent l="0" t="0" r="0" b="0"/>
          <wp:docPr id="2" name="Obrázo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51125" cy="59880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noProof/>
        <w:sz w:val="14"/>
      </w:rPr>
      <w:ptab w:relativeTo="margin" w:alignment="right" w:leader="none"/>
    </w:r>
    <w:r w:rsidRPr="007E746B">
      <w:rPr>
        <w:noProof/>
        <w:lang w:eastAsia="sk-SK"/>
      </w:rPr>
      <w:drawing>
        <wp:inline distT="0" distB="0" distL="0" distR="0" wp14:anchorId="33F7DD6F" wp14:editId="46F6B98D">
          <wp:extent cx="683813" cy="541183"/>
          <wp:effectExtent l="0" t="0" r="2540" b="0"/>
          <wp:docPr id="12" name="Obrázok 12" descr="C:\Users\kamil.huslica\Desktop\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mil.huslica\Desktop\02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0856" cy="5546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E746B">
      <w:rPr>
        <w:rFonts w:cs="Arial"/>
        <w:sz w:val="18"/>
      </w:rPr>
      <w:ptab w:relativeTo="margin" w:alignment="right" w:leader="none"/>
    </w:r>
  </w:p>
  <w:p w:rsidR="00D16893" w:rsidRPr="00E00DE4" w:rsidRDefault="00D16893" w:rsidP="00D16893">
    <w:pPr>
      <w:pStyle w:val="Hlavika"/>
      <w:rPr>
        <w:sz w:val="18"/>
      </w:rPr>
    </w:pPr>
  </w:p>
  <w:p w:rsidR="00D16893" w:rsidRDefault="00D16893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1554" w:rsidRDefault="00D0155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BB39D5"/>
    <w:multiLevelType w:val="hybridMultilevel"/>
    <w:tmpl w:val="99F4C90C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EF31C9"/>
    <w:multiLevelType w:val="hybridMultilevel"/>
    <w:tmpl w:val="FBBAB054"/>
    <w:lvl w:ilvl="0" w:tplc="87EE4ED6"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56188A"/>
    <w:multiLevelType w:val="hybridMultilevel"/>
    <w:tmpl w:val="2D64DBC2"/>
    <w:lvl w:ilvl="0" w:tplc="C248BEDA"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216F"/>
    <w:rsid w:val="000E701D"/>
    <w:rsid w:val="001023DC"/>
    <w:rsid w:val="00110776"/>
    <w:rsid w:val="001F659E"/>
    <w:rsid w:val="00414600"/>
    <w:rsid w:val="0042133C"/>
    <w:rsid w:val="00470DCA"/>
    <w:rsid w:val="0049216F"/>
    <w:rsid w:val="00497B9E"/>
    <w:rsid w:val="004D5712"/>
    <w:rsid w:val="00512CDA"/>
    <w:rsid w:val="00550B67"/>
    <w:rsid w:val="005D150B"/>
    <w:rsid w:val="00607906"/>
    <w:rsid w:val="00633C25"/>
    <w:rsid w:val="006508FD"/>
    <w:rsid w:val="00680337"/>
    <w:rsid w:val="006854B3"/>
    <w:rsid w:val="006A161D"/>
    <w:rsid w:val="006B4B1C"/>
    <w:rsid w:val="006E7EC5"/>
    <w:rsid w:val="00737701"/>
    <w:rsid w:val="007631BF"/>
    <w:rsid w:val="0078161C"/>
    <w:rsid w:val="007D639F"/>
    <w:rsid w:val="0091196A"/>
    <w:rsid w:val="00940DCD"/>
    <w:rsid w:val="00A00A0F"/>
    <w:rsid w:val="00AF39D3"/>
    <w:rsid w:val="00B26F36"/>
    <w:rsid w:val="00B404E4"/>
    <w:rsid w:val="00B4129E"/>
    <w:rsid w:val="00B73E03"/>
    <w:rsid w:val="00C336B8"/>
    <w:rsid w:val="00D01554"/>
    <w:rsid w:val="00D063ED"/>
    <w:rsid w:val="00D16893"/>
    <w:rsid w:val="00D303A3"/>
    <w:rsid w:val="00D8594F"/>
    <w:rsid w:val="00DE5D19"/>
    <w:rsid w:val="00E67D21"/>
    <w:rsid w:val="00E95EAD"/>
    <w:rsid w:val="00EA2ACC"/>
    <w:rsid w:val="00F43F9D"/>
    <w:rsid w:val="00F463D6"/>
    <w:rsid w:val="00F506C0"/>
    <w:rsid w:val="00F5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88CA6-53EC-46B6-B9CF-D2F22A0F21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414600"/>
    <w:pPr>
      <w:keepNext/>
      <w:spacing w:before="60" w:after="60" w:line="240" w:lineRule="auto"/>
      <w:outlineLvl w:val="0"/>
    </w:pPr>
    <w:rPr>
      <w:rFonts w:ascii="Arial" w:hAnsi="Arial" w:cs="Arial"/>
      <w:b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414600"/>
    <w:pPr>
      <w:keepNext/>
      <w:spacing w:before="60" w:after="60" w:line="240" w:lineRule="auto"/>
      <w:outlineLvl w:val="1"/>
    </w:pPr>
    <w:rPr>
      <w:rFonts w:ascii="Arial Narrow" w:hAnsi="Arial Narrow" w:cs="Arial"/>
      <w:b/>
      <w:color w:val="FFFFFF" w:themeColor="background1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414600"/>
    <w:pPr>
      <w:keepNext/>
      <w:spacing w:after="0" w:line="240" w:lineRule="auto"/>
      <w:jc w:val="both"/>
      <w:outlineLvl w:val="2"/>
    </w:pPr>
    <w:rPr>
      <w:rFonts w:ascii="Arial Narrow" w:hAnsi="Arial Narrow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921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D16893"/>
  </w:style>
  <w:style w:type="paragraph" w:styleId="Pta">
    <w:name w:val="footer"/>
    <w:basedOn w:val="Normlny"/>
    <w:link w:val="PtaChar"/>
    <w:uiPriority w:val="99"/>
    <w:unhideWhenUsed/>
    <w:rsid w:val="00D168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16893"/>
  </w:style>
  <w:style w:type="character" w:customStyle="1" w:styleId="Nadpis1Char">
    <w:name w:val="Nadpis 1 Char"/>
    <w:basedOn w:val="Predvolenpsmoodseku"/>
    <w:link w:val="Nadpis1"/>
    <w:uiPriority w:val="9"/>
    <w:rsid w:val="00414600"/>
    <w:rPr>
      <w:rFonts w:ascii="Arial" w:hAnsi="Arial" w:cs="Arial"/>
      <w:b/>
    </w:rPr>
  </w:style>
  <w:style w:type="character" w:customStyle="1" w:styleId="Nadpis2Char">
    <w:name w:val="Nadpis 2 Char"/>
    <w:basedOn w:val="Predvolenpsmoodseku"/>
    <w:link w:val="Nadpis2"/>
    <w:uiPriority w:val="9"/>
    <w:rsid w:val="00414600"/>
    <w:rPr>
      <w:rFonts w:ascii="Arial Narrow" w:hAnsi="Arial Narrow" w:cs="Arial"/>
      <w:b/>
      <w:color w:val="FFFFFF" w:themeColor="background1"/>
    </w:rPr>
  </w:style>
  <w:style w:type="character" w:customStyle="1" w:styleId="Nadpis3Char">
    <w:name w:val="Nadpis 3 Char"/>
    <w:basedOn w:val="Predvolenpsmoodseku"/>
    <w:link w:val="Nadpis3"/>
    <w:uiPriority w:val="9"/>
    <w:rsid w:val="00414600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  <w:u w:val="singl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4600"/>
    <w:rPr>
      <w:rFonts w:ascii="Arial Narrow" w:hAnsi="Arial Narrow" w:cs="Arial"/>
      <w:u w:val="single"/>
    </w:rPr>
  </w:style>
  <w:style w:type="paragraph" w:styleId="Zkladntext2">
    <w:name w:val="Body Text 2"/>
    <w:basedOn w:val="Normlny"/>
    <w:link w:val="Zkladntext2Char"/>
    <w:uiPriority w:val="99"/>
    <w:unhideWhenUsed/>
    <w:rsid w:val="00414600"/>
    <w:pPr>
      <w:spacing w:after="0" w:line="240" w:lineRule="auto"/>
      <w:jc w:val="both"/>
    </w:pPr>
    <w:rPr>
      <w:rFonts w:ascii="Arial Narrow" w:hAnsi="Arial Narrow" w:cs="Arial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4600"/>
    <w:rPr>
      <w:rFonts w:ascii="Arial Narrow" w:hAnsi="Arial Narrow" w:cs="Arial"/>
    </w:rPr>
  </w:style>
  <w:style w:type="paragraph" w:styleId="Textbubliny">
    <w:name w:val="Balloon Text"/>
    <w:basedOn w:val="Normlny"/>
    <w:link w:val="TextbublinyChar"/>
    <w:uiPriority w:val="99"/>
    <w:unhideWhenUsed/>
    <w:rsid w:val="0041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41460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14600"/>
    <w:pPr>
      <w:ind w:left="720"/>
      <w:contextualSpacing/>
    </w:pPr>
  </w:style>
  <w:style w:type="paragraph" w:styleId="Zkladntext3">
    <w:name w:val="Body Text 3"/>
    <w:basedOn w:val="Normlny"/>
    <w:link w:val="Zkladntext3Char"/>
    <w:uiPriority w:val="99"/>
    <w:unhideWhenUsed/>
    <w:rsid w:val="00414600"/>
    <w:pPr>
      <w:spacing w:before="120" w:after="120" w:line="240" w:lineRule="auto"/>
      <w:jc w:val="both"/>
    </w:pPr>
    <w:rPr>
      <w:rFonts w:ascii="Arial Narrow" w:hAnsi="Arial Narrow"/>
      <w:sz w:val="24"/>
      <w:szCs w:val="24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414600"/>
    <w:rPr>
      <w:rFonts w:ascii="Arial Narrow" w:hAnsi="Arial Narro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294</Words>
  <Characters>1680</Characters>
  <Application>Microsoft Office Word</Application>
  <DocSecurity>4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Emil.Kuzma@apa.sk</dc:creator>
  <cp:lastModifiedBy>Kunová Silvia</cp:lastModifiedBy>
  <cp:revision>2</cp:revision>
  <dcterms:created xsi:type="dcterms:W3CDTF">2018-04-23T06:02:00Z</dcterms:created>
  <dcterms:modified xsi:type="dcterms:W3CDTF">2018-04-23T06:02:00Z</dcterms:modified>
</cp:coreProperties>
</file>