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96189" w:rsidRDefault="00A96189" w:rsidP="00A96189">
      <w:pPr>
        <w:spacing w:line="360" w:lineRule="auto"/>
        <w:jc w:val="both"/>
        <w:rPr>
          <w:i/>
          <w:iCs/>
          <w:sz w:val="23"/>
          <w:szCs w:val="23"/>
        </w:rPr>
      </w:pPr>
    </w:p>
    <w:p w:rsidR="00315788" w:rsidRDefault="00315788" w:rsidP="00A96189">
      <w:pPr>
        <w:spacing w:line="360" w:lineRule="auto"/>
        <w:jc w:val="both"/>
        <w:rPr>
          <w:i/>
          <w:iCs/>
          <w:sz w:val="23"/>
          <w:szCs w:val="23"/>
        </w:rPr>
      </w:pPr>
    </w:p>
    <w:p w:rsidR="00790A1A" w:rsidRDefault="00790A1A" w:rsidP="00A96189">
      <w:pPr>
        <w:spacing w:line="360" w:lineRule="auto"/>
        <w:jc w:val="both"/>
      </w:pPr>
    </w:p>
    <w:p w:rsidR="00790A1A" w:rsidRDefault="00A96189" w:rsidP="00790A1A">
      <w:pPr>
        <w:spacing w:line="360" w:lineRule="auto"/>
        <w:jc w:val="both"/>
      </w:pPr>
      <w:r w:rsidRPr="00790A1A">
        <w:t>Sprievodca administratívnou finančnou kontrolou je dokument, ktorý má pomôcť prijímateľo</w:t>
      </w:r>
      <w:r w:rsidR="00315788" w:rsidRPr="00790A1A">
        <w:t>m</w:t>
      </w:r>
      <w:r w:rsidRPr="00790A1A">
        <w:t xml:space="preserve"> nenávratn</w:t>
      </w:r>
      <w:r w:rsidR="00315788" w:rsidRPr="00790A1A">
        <w:t>ých</w:t>
      </w:r>
      <w:r w:rsidRPr="00790A1A">
        <w:t xml:space="preserve"> finančn</w:t>
      </w:r>
      <w:r w:rsidR="00315788" w:rsidRPr="00790A1A">
        <w:t>ých</w:t>
      </w:r>
      <w:r w:rsidRPr="00790A1A">
        <w:t xml:space="preserve"> príspevk</w:t>
      </w:r>
      <w:r w:rsidR="00315788" w:rsidRPr="00790A1A">
        <w:t>ov</w:t>
      </w:r>
      <w:r w:rsidRPr="00790A1A">
        <w:t xml:space="preserve"> z prostriedkov Programu rozvoja vidieka</w:t>
      </w:r>
      <w:r w:rsidR="00315788" w:rsidRPr="00790A1A">
        <w:t xml:space="preserve"> SR</w:t>
      </w:r>
      <w:r w:rsidRPr="00790A1A">
        <w:t xml:space="preserve"> 2014 – 2020 pri príprave a spracovaní </w:t>
      </w:r>
      <w:r w:rsidR="008A1A03" w:rsidRPr="00790A1A">
        <w:t>podkladov týkajúcich sa žiadostí</w:t>
      </w:r>
      <w:r w:rsidRPr="00790A1A">
        <w:t xml:space="preserve"> o platbu po realizácii časti alebo celého projektu. </w:t>
      </w:r>
    </w:p>
    <w:p w:rsidR="00A96189" w:rsidRDefault="00A96189" w:rsidP="00790A1A">
      <w:pPr>
        <w:spacing w:line="360" w:lineRule="auto"/>
        <w:jc w:val="both"/>
      </w:pPr>
      <w:r w:rsidRPr="00790A1A">
        <w:t xml:space="preserve">Cieľom PPA je </w:t>
      </w:r>
      <w:r w:rsidR="008A1A03" w:rsidRPr="00790A1A">
        <w:t>zefektívniť a zrýchliť procesy týkajúce sa preverenia dokumentov v rámci prijatých žiadostí o platbu až do realizácie vyplatenia nenávratných finančných prostriedkov</w:t>
      </w:r>
      <w:r w:rsidR="00790A1A">
        <w:t xml:space="preserve"> </w:t>
      </w:r>
      <w:r w:rsidR="008A1A03" w:rsidRPr="00A47309">
        <w:t>schválených v rámci zmlúv</w:t>
      </w:r>
      <w:r w:rsidR="00A47309" w:rsidRPr="00A47309">
        <w:t xml:space="preserve"> o poskytnutí NFP</w:t>
      </w:r>
      <w:r w:rsidR="008A1A03" w:rsidRPr="00A47309">
        <w:t xml:space="preserve"> uzatvorených s prijímateľmi.</w:t>
      </w:r>
    </w:p>
    <w:p w:rsidR="00505FED" w:rsidRDefault="00505FED" w:rsidP="00A96189">
      <w:pPr>
        <w:spacing w:line="360" w:lineRule="auto"/>
        <w:jc w:val="both"/>
      </w:pPr>
    </w:p>
    <w:p w:rsidR="00505FED" w:rsidRDefault="00505FED" w:rsidP="00505FED">
      <w:pPr>
        <w:spacing w:line="360" w:lineRule="auto"/>
        <w:ind w:left="426" w:hanging="426"/>
      </w:pPr>
      <w:r w:rsidRPr="00505FED">
        <w:t>PPA poskytne NFP prijímateľovi výlučne v súvislosti s </w:t>
      </w:r>
      <w:r>
        <w:t>realizáciou aktivít projektu za</w:t>
      </w:r>
    </w:p>
    <w:p w:rsidR="00505FED" w:rsidRPr="00505FED" w:rsidRDefault="00505FED" w:rsidP="00505FED">
      <w:pPr>
        <w:spacing w:line="360" w:lineRule="auto"/>
        <w:ind w:left="426" w:hanging="426"/>
      </w:pPr>
      <w:r w:rsidRPr="00505FED">
        <w:t>splnenia podmienok stanovených v:</w:t>
      </w:r>
    </w:p>
    <w:p w:rsidR="00505FED" w:rsidRPr="00505FED" w:rsidRDefault="00505FED" w:rsidP="00505FED">
      <w:pPr>
        <w:pStyle w:val="Odsekzoznamu"/>
        <w:numPr>
          <w:ilvl w:val="1"/>
          <w:numId w:val="22"/>
        </w:numPr>
        <w:spacing w:line="360" w:lineRule="auto"/>
        <w:ind w:left="1134" w:hanging="425"/>
        <w:rPr>
          <w:rFonts w:ascii="Times New Roman" w:hAnsi="Times New Roman"/>
          <w:sz w:val="24"/>
          <w:szCs w:val="24"/>
        </w:rPr>
      </w:pPr>
      <w:r w:rsidRPr="00505FED">
        <w:rPr>
          <w:rFonts w:ascii="Times New Roman" w:hAnsi="Times New Roman"/>
          <w:sz w:val="24"/>
          <w:szCs w:val="24"/>
        </w:rPr>
        <w:t>Zmluve</w:t>
      </w:r>
      <w:r>
        <w:rPr>
          <w:rFonts w:ascii="Times New Roman" w:hAnsi="Times New Roman"/>
          <w:sz w:val="24"/>
          <w:szCs w:val="24"/>
        </w:rPr>
        <w:t xml:space="preserve"> o poskytnutí nenávratného finančného príspevku</w:t>
      </w:r>
      <w:r w:rsidRPr="00505FED">
        <w:rPr>
          <w:rFonts w:ascii="Times New Roman" w:hAnsi="Times New Roman"/>
          <w:sz w:val="24"/>
          <w:szCs w:val="24"/>
        </w:rPr>
        <w:t>,</w:t>
      </w:r>
    </w:p>
    <w:p w:rsidR="00505FED" w:rsidRPr="00505FED" w:rsidRDefault="00505FED" w:rsidP="00505FED">
      <w:pPr>
        <w:pStyle w:val="Odsekzoznamu"/>
        <w:numPr>
          <w:ilvl w:val="1"/>
          <w:numId w:val="22"/>
        </w:numPr>
        <w:spacing w:line="360" w:lineRule="auto"/>
        <w:ind w:left="1134" w:hanging="425"/>
        <w:rPr>
          <w:rFonts w:ascii="Times New Roman" w:hAnsi="Times New Roman"/>
          <w:sz w:val="24"/>
          <w:szCs w:val="24"/>
        </w:rPr>
      </w:pPr>
      <w:r w:rsidRPr="00505FED">
        <w:rPr>
          <w:rFonts w:ascii="Times New Roman" w:hAnsi="Times New Roman"/>
          <w:sz w:val="24"/>
          <w:szCs w:val="24"/>
        </w:rPr>
        <w:t>všeobecne záväzných právnych predpisoch SR,</w:t>
      </w:r>
    </w:p>
    <w:p w:rsidR="00505FED" w:rsidRPr="00505FED" w:rsidRDefault="00505FED" w:rsidP="00505FED">
      <w:pPr>
        <w:pStyle w:val="Odsekzoznamu"/>
        <w:numPr>
          <w:ilvl w:val="1"/>
          <w:numId w:val="22"/>
        </w:numPr>
        <w:tabs>
          <w:tab w:val="left" w:pos="709"/>
        </w:tabs>
        <w:spacing w:line="360" w:lineRule="auto"/>
        <w:ind w:left="1134" w:hanging="425"/>
        <w:jc w:val="both"/>
        <w:rPr>
          <w:rFonts w:ascii="Times New Roman" w:hAnsi="Times New Roman"/>
          <w:sz w:val="24"/>
          <w:szCs w:val="24"/>
        </w:rPr>
      </w:pPr>
      <w:r w:rsidRPr="00505FED">
        <w:rPr>
          <w:rFonts w:ascii="Times New Roman" w:hAnsi="Times New Roman"/>
          <w:sz w:val="24"/>
          <w:szCs w:val="24"/>
        </w:rPr>
        <w:t>priamo aplikovateľných (majúcich priamu účinnosť) právnych predpisoch a aktoch EÚ, zverejnených v Úradnom vestníku EÚ,</w:t>
      </w:r>
    </w:p>
    <w:p w:rsidR="00505FED" w:rsidRPr="00505FED" w:rsidRDefault="00505FED" w:rsidP="00505FED">
      <w:pPr>
        <w:pStyle w:val="Odsekzoznamu"/>
        <w:numPr>
          <w:ilvl w:val="1"/>
          <w:numId w:val="22"/>
        </w:numPr>
        <w:spacing w:line="360" w:lineRule="auto"/>
        <w:ind w:left="1134" w:hanging="425"/>
        <w:rPr>
          <w:rFonts w:ascii="Times New Roman" w:hAnsi="Times New Roman"/>
          <w:sz w:val="24"/>
          <w:szCs w:val="24"/>
        </w:rPr>
      </w:pPr>
      <w:r w:rsidRPr="00505FED">
        <w:rPr>
          <w:rFonts w:ascii="Times New Roman" w:hAnsi="Times New Roman"/>
          <w:sz w:val="24"/>
          <w:szCs w:val="24"/>
        </w:rPr>
        <w:t xml:space="preserve">SFR EPFRV, Systéme riadenia PRV, </w:t>
      </w:r>
    </w:p>
    <w:p w:rsidR="00505FED" w:rsidRPr="00505FED" w:rsidRDefault="00505FED" w:rsidP="00505FED">
      <w:pPr>
        <w:pStyle w:val="Odsekzoznamu"/>
        <w:numPr>
          <w:ilvl w:val="1"/>
          <w:numId w:val="22"/>
        </w:numPr>
        <w:spacing w:line="360" w:lineRule="auto"/>
        <w:ind w:left="1134" w:hanging="425"/>
        <w:rPr>
          <w:rFonts w:ascii="Times New Roman" w:hAnsi="Times New Roman"/>
          <w:sz w:val="24"/>
          <w:szCs w:val="24"/>
        </w:rPr>
      </w:pPr>
      <w:r w:rsidRPr="00505FED">
        <w:rPr>
          <w:rFonts w:ascii="Times New Roman" w:hAnsi="Times New Roman"/>
          <w:sz w:val="24"/>
          <w:szCs w:val="24"/>
        </w:rPr>
        <w:t xml:space="preserve">schválenom PRV, príslušnej schéme pomoci, Výzve a jej prílohách, </w:t>
      </w:r>
    </w:p>
    <w:p w:rsidR="00505FED" w:rsidRPr="00505FED" w:rsidRDefault="00505FED" w:rsidP="00505FED">
      <w:pPr>
        <w:pStyle w:val="Odsekzoznamu"/>
        <w:numPr>
          <w:ilvl w:val="1"/>
          <w:numId w:val="22"/>
        </w:numPr>
        <w:spacing w:line="360" w:lineRule="auto"/>
        <w:ind w:left="1134" w:hanging="425"/>
        <w:rPr>
          <w:rFonts w:ascii="Times New Roman" w:hAnsi="Times New Roman"/>
          <w:sz w:val="24"/>
          <w:szCs w:val="24"/>
        </w:rPr>
      </w:pPr>
      <w:r w:rsidRPr="00505FED">
        <w:rPr>
          <w:rFonts w:ascii="Times New Roman" w:hAnsi="Times New Roman"/>
          <w:sz w:val="24"/>
          <w:szCs w:val="24"/>
        </w:rPr>
        <w:t>právnych dokumentoch vydaných PPA, z ktorých pre prijímateľa vyplývajú práva a povinnosti v súvislosti s plnením Zmluvy, zverejnených na webovom sídle PPA  (napr. príslušné metodické príručky).</w:t>
      </w:r>
    </w:p>
    <w:p w:rsidR="00505FED" w:rsidRPr="00505FED" w:rsidRDefault="00505FED" w:rsidP="00505FED">
      <w:pPr>
        <w:spacing w:line="360" w:lineRule="auto"/>
      </w:pPr>
      <w:r>
        <w:t>Ú</w:t>
      </w:r>
      <w:r w:rsidRPr="00505FED">
        <w:t xml:space="preserve">hrada jednotlivých platieb </w:t>
      </w:r>
      <w:proofErr w:type="spellStart"/>
      <w:r w:rsidRPr="00505FED">
        <w:t>ŽoP</w:t>
      </w:r>
      <w:proofErr w:type="spellEnd"/>
      <w:r w:rsidRPr="00505FED">
        <w:t xml:space="preserve"> sa uskutoční len v prípade, ak Prijímateľ:</w:t>
      </w:r>
    </w:p>
    <w:p w:rsidR="00505FED" w:rsidRPr="00505FED" w:rsidRDefault="00505FED" w:rsidP="00505FED">
      <w:pPr>
        <w:pStyle w:val="Odsekzoznamu"/>
        <w:numPr>
          <w:ilvl w:val="1"/>
          <w:numId w:val="21"/>
        </w:numPr>
        <w:spacing w:line="360" w:lineRule="auto"/>
        <w:ind w:left="1134" w:hanging="425"/>
        <w:rPr>
          <w:rFonts w:ascii="Times New Roman" w:hAnsi="Times New Roman"/>
          <w:sz w:val="24"/>
          <w:szCs w:val="24"/>
        </w:rPr>
      </w:pPr>
      <w:r w:rsidRPr="00505FED">
        <w:rPr>
          <w:rFonts w:ascii="Times New Roman" w:hAnsi="Times New Roman"/>
          <w:sz w:val="24"/>
          <w:szCs w:val="24"/>
        </w:rPr>
        <w:t>má platnú a účinnú Zmluvu uzatvorenú s PPA,</w:t>
      </w:r>
    </w:p>
    <w:p w:rsidR="00505FED" w:rsidRPr="00505FED" w:rsidRDefault="00505FED" w:rsidP="00505FED">
      <w:pPr>
        <w:pStyle w:val="Odsekzoznamu"/>
        <w:numPr>
          <w:ilvl w:val="1"/>
          <w:numId w:val="21"/>
        </w:numPr>
        <w:spacing w:line="360" w:lineRule="auto"/>
        <w:ind w:left="1134" w:hanging="425"/>
        <w:rPr>
          <w:rFonts w:ascii="Times New Roman" w:hAnsi="Times New Roman"/>
          <w:sz w:val="24"/>
          <w:szCs w:val="24"/>
        </w:rPr>
      </w:pPr>
      <w:r w:rsidRPr="00505FED">
        <w:rPr>
          <w:rFonts w:ascii="Times New Roman" w:hAnsi="Times New Roman"/>
          <w:sz w:val="24"/>
          <w:szCs w:val="24"/>
        </w:rPr>
        <w:t>má otvorený bankový účet pre príjem NFP, uvedený v Zmluve,</w:t>
      </w:r>
    </w:p>
    <w:p w:rsidR="00505FED" w:rsidRPr="00505FED" w:rsidRDefault="00505FED" w:rsidP="00505FED">
      <w:pPr>
        <w:pStyle w:val="Odsekzoznamu"/>
        <w:numPr>
          <w:ilvl w:val="1"/>
          <w:numId w:val="21"/>
        </w:numPr>
        <w:spacing w:line="360" w:lineRule="auto"/>
        <w:ind w:left="1134" w:hanging="425"/>
        <w:rPr>
          <w:rFonts w:ascii="Times New Roman" w:hAnsi="Times New Roman"/>
          <w:sz w:val="24"/>
          <w:szCs w:val="24"/>
        </w:rPr>
      </w:pPr>
      <w:r w:rsidRPr="00505FED">
        <w:rPr>
          <w:rFonts w:ascii="Times New Roman" w:hAnsi="Times New Roman"/>
          <w:sz w:val="24"/>
          <w:szCs w:val="24"/>
        </w:rPr>
        <w:t xml:space="preserve">predložil </w:t>
      </w:r>
      <w:proofErr w:type="spellStart"/>
      <w:r w:rsidRPr="00505FED">
        <w:rPr>
          <w:rFonts w:ascii="Times New Roman" w:hAnsi="Times New Roman"/>
          <w:sz w:val="24"/>
          <w:szCs w:val="24"/>
        </w:rPr>
        <w:t>ŽoP</w:t>
      </w:r>
      <w:proofErr w:type="spellEnd"/>
      <w:r w:rsidRPr="00505FED">
        <w:rPr>
          <w:rFonts w:ascii="Times New Roman" w:hAnsi="Times New Roman"/>
          <w:sz w:val="24"/>
          <w:szCs w:val="24"/>
        </w:rPr>
        <w:t xml:space="preserve"> na predpísanom formulári vrátane požadovaných príloh a </w:t>
      </w:r>
      <w:proofErr w:type="spellStart"/>
      <w:r w:rsidRPr="00505FED">
        <w:rPr>
          <w:rFonts w:ascii="Times New Roman" w:hAnsi="Times New Roman"/>
          <w:sz w:val="24"/>
          <w:szCs w:val="24"/>
        </w:rPr>
        <w:t>ŽoP</w:t>
      </w:r>
      <w:proofErr w:type="spellEnd"/>
      <w:r w:rsidRPr="00505FED">
        <w:rPr>
          <w:rFonts w:ascii="Times New Roman" w:hAnsi="Times New Roman"/>
          <w:sz w:val="24"/>
          <w:szCs w:val="24"/>
        </w:rPr>
        <w:t xml:space="preserve"> po       administratívnej kontrole a kontrole na mieste je kompletná,</w:t>
      </w:r>
    </w:p>
    <w:p w:rsidR="00A96189" w:rsidRPr="00505FED" w:rsidRDefault="00505FED" w:rsidP="00505FED">
      <w:pPr>
        <w:pStyle w:val="Odsekzoznamu"/>
        <w:numPr>
          <w:ilvl w:val="1"/>
          <w:numId w:val="21"/>
        </w:numPr>
        <w:spacing w:line="360" w:lineRule="auto"/>
        <w:ind w:left="1134" w:hanging="425"/>
        <w:rPr>
          <w:rFonts w:ascii="Times New Roman" w:hAnsi="Times New Roman"/>
          <w:sz w:val="24"/>
          <w:szCs w:val="24"/>
        </w:rPr>
      </w:pPr>
      <w:r w:rsidRPr="00505FED">
        <w:rPr>
          <w:rFonts w:ascii="Times New Roman" w:hAnsi="Times New Roman"/>
          <w:sz w:val="24"/>
          <w:szCs w:val="24"/>
        </w:rPr>
        <w:t>dodržal zmluvné podmienky podľa Zmluvy.</w:t>
      </w:r>
    </w:p>
    <w:p w:rsidR="00315788" w:rsidRDefault="00315788" w:rsidP="00315788">
      <w:pPr>
        <w:pStyle w:val="Normlnywebov"/>
        <w:spacing w:line="360" w:lineRule="auto"/>
        <w:jc w:val="both"/>
      </w:pPr>
      <w:r w:rsidRPr="00A47309">
        <w:t xml:space="preserve">Organizačným útvarom sekcie projektových podpôr, ktorého  hlavnou činnosťou je administratívna finančná kontrola a schvaľovanie žiadostí o platbu je Odbor autorizácie projektových podpôr </w:t>
      </w:r>
      <w:r w:rsidR="009F26B5">
        <w:t xml:space="preserve">a OPRH </w:t>
      </w:r>
      <w:r w:rsidRPr="00A47309">
        <w:t xml:space="preserve">a túto činnosť vykonáva v spolupráci s ostatnými organizačnými útvarmi PPA. </w:t>
      </w:r>
    </w:p>
    <w:p w:rsidR="00505FED" w:rsidRDefault="00505FED" w:rsidP="00315788">
      <w:pPr>
        <w:pStyle w:val="Normlnywebov"/>
        <w:spacing w:line="360" w:lineRule="auto"/>
        <w:jc w:val="both"/>
      </w:pPr>
    </w:p>
    <w:p w:rsidR="00790A1A" w:rsidRDefault="00790A1A" w:rsidP="00315788">
      <w:pPr>
        <w:pStyle w:val="Normlnywebov"/>
        <w:spacing w:line="360" w:lineRule="auto"/>
        <w:jc w:val="both"/>
      </w:pPr>
    </w:p>
    <w:p w:rsidR="00A47309" w:rsidRPr="00A47309" w:rsidRDefault="00A47309" w:rsidP="00315788">
      <w:pPr>
        <w:pStyle w:val="Normlnywebov"/>
        <w:spacing w:line="360" w:lineRule="auto"/>
        <w:jc w:val="both"/>
      </w:pPr>
      <w:r>
        <w:t>Administratívna finančná kontrola</w:t>
      </w:r>
      <w:r w:rsidRPr="00A47309">
        <w:t xml:space="preserve"> sa vykonáva tak, aby sa zabezpečilo účinné overenie správnosti a úplnosti informácií uvedených v</w:t>
      </w:r>
      <w:r>
        <w:t> žiadostiach o platbu</w:t>
      </w:r>
      <w:r w:rsidRPr="00A47309">
        <w:t xml:space="preserve"> a plnenie všetkých kritérií oprávnenosti, záväzkov a iných povinností týkajúcich sa podmienok, podľa ktorých sa poskytuje podpora.</w:t>
      </w:r>
    </w:p>
    <w:p w:rsidR="00A47309" w:rsidRPr="00522B62" w:rsidRDefault="00A47309" w:rsidP="00A47309">
      <w:pPr>
        <w:spacing w:line="360" w:lineRule="auto"/>
      </w:pPr>
      <w:r w:rsidRPr="00522B62">
        <w:t xml:space="preserve">Odbor autorizácie </w:t>
      </w:r>
      <w:r>
        <w:t xml:space="preserve">projektových </w:t>
      </w:r>
      <w:r w:rsidRPr="00522B62">
        <w:t xml:space="preserve">podpôr </w:t>
      </w:r>
      <w:r>
        <w:t xml:space="preserve">a OPRH </w:t>
      </w:r>
      <w:r w:rsidRPr="00522B62">
        <w:t>je zodpovedný za:</w:t>
      </w:r>
    </w:p>
    <w:p w:rsidR="00A47309" w:rsidRPr="00522B62" w:rsidRDefault="00A47309" w:rsidP="00A47309">
      <w:pPr>
        <w:numPr>
          <w:ilvl w:val="0"/>
          <w:numId w:val="20"/>
        </w:numPr>
        <w:spacing w:line="360" w:lineRule="auto"/>
      </w:pPr>
      <w:r w:rsidRPr="00522B62">
        <w:t xml:space="preserve">kontrolu </w:t>
      </w:r>
      <w:r>
        <w:t>kompletnosti podkladov k platbe,</w:t>
      </w:r>
    </w:p>
    <w:p w:rsidR="00A47309" w:rsidRPr="00522B62" w:rsidRDefault="00A47309" w:rsidP="00A47309">
      <w:pPr>
        <w:numPr>
          <w:ilvl w:val="0"/>
          <w:numId w:val="20"/>
        </w:numPr>
        <w:spacing w:line="360" w:lineRule="auto"/>
      </w:pPr>
      <w:r w:rsidRPr="00522B62">
        <w:t>včasnú a dôkladnú kontrol</w:t>
      </w:r>
      <w:r>
        <w:t>u správnosti podkladov k platbe,</w:t>
      </w:r>
    </w:p>
    <w:p w:rsidR="00A47309" w:rsidRPr="00522B62" w:rsidRDefault="00A47309" w:rsidP="00A47309">
      <w:pPr>
        <w:numPr>
          <w:ilvl w:val="0"/>
          <w:numId w:val="20"/>
        </w:numPr>
        <w:spacing w:line="360" w:lineRule="auto"/>
      </w:pPr>
      <w:r w:rsidRPr="00522B62">
        <w:t>kontrolu dodržania</w:t>
      </w:r>
      <w:r>
        <w:t xml:space="preserve"> podmienok dohodnutých v Zmluve,</w:t>
      </w:r>
    </w:p>
    <w:p w:rsidR="00A47309" w:rsidRPr="00522B62" w:rsidRDefault="00A47309" w:rsidP="00A47309">
      <w:pPr>
        <w:numPr>
          <w:ilvl w:val="0"/>
          <w:numId w:val="20"/>
        </w:numPr>
        <w:spacing w:line="360" w:lineRule="auto"/>
      </w:pPr>
      <w:r w:rsidRPr="00522B62">
        <w:t xml:space="preserve">vykonanie </w:t>
      </w:r>
      <w:r>
        <w:t xml:space="preserve">administratívnej finančnej kontroly </w:t>
      </w:r>
      <w:r w:rsidRPr="00522B62">
        <w:t>nárokovaných výdavkov</w:t>
      </w:r>
      <w:r>
        <w:t xml:space="preserve"> deklarovaných v žiadosti o platbu,</w:t>
      </w:r>
    </w:p>
    <w:p w:rsidR="00A47309" w:rsidRPr="00522B62" w:rsidRDefault="00A47309" w:rsidP="00A47309">
      <w:pPr>
        <w:numPr>
          <w:ilvl w:val="0"/>
          <w:numId w:val="20"/>
        </w:numPr>
        <w:spacing w:line="360" w:lineRule="auto"/>
      </w:pPr>
      <w:r w:rsidRPr="00522B62">
        <w:t>vyhotove</w:t>
      </w:r>
      <w:r>
        <w:t>nie a kontrolu pozastavenia žiadosti o</w:t>
      </w:r>
      <w:r w:rsidR="00505FED">
        <w:t xml:space="preserve"> </w:t>
      </w:r>
      <w:r>
        <w:t>platbu,</w:t>
      </w:r>
    </w:p>
    <w:p w:rsidR="00A47309" w:rsidRPr="00522B62" w:rsidRDefault="00A47309" w:rsidP="00A47309">
      <w:pPr>
        <w:numPr>
          <w:ilvl w:val="0"/>
          <w:numId w:val="20"/>
        </w:numPr>
        <w:spacing w:line="360" w:lineRule="auto"/>
        <w:jc w:val="both"/>
      </w:pPr>
      <w:r w:rsidRPr="00522B62">
        <w:t>špecifikovanie oblastí, v prípade nutnosti, v P</w:t>
      </w:r>
      <w:r>
        <w:t>ožiadavke na vykonanie kontroly,</w:t>
      </w:r>
    </w:p>
    <w:p w:rsidR="00A47309" w:rsidRDefault="00A47309" w:rsidP="00A47309">
      <w:pPr>
        <w:numPr>
          <w:ilvl w:val="0"/>
          <w:numId w:val="20"/>
        </w:numPr>
        <w:spacing w:line="360" w:lineRule="auto"/>
      </w:pPr>
      <w:r w:rsidRPr="00522B62">
        <w:t>p</w:t>
      </w:r>
      <w:r>
        <w:t>odklady k monitorovaniu platieb,</w:t>
      </w:r>
    </w:p>
    <w:p w:rsidR="00315788" w:rsidRPr="00A47309" w:rsidRDefault="00A47309" w:rsidP="00A47309">
      <w:pPr>
        <w:numPr>
          <w:ilvl w:val="0"/>
          <w:numId w:val="20"/>
        </w:numPr>
        <w:spacing w:line="360" w:lineRule="auto"/>
      </w:pPr>
      <w:r w:rsidRPr="00522B62">
        <w:t>i</w:t>
      </w:r>
      <w:r>
        <w:t>nformovanie oprávnených orgánov.</w:t>
      </w:r>
    </w:p>
    <w:p w:rsidR="00C63CAB" w:rsidRDefault="00C63CAB" w:rsidP="00A96189">
      <w:pPr>
        <w:spacing w:line="360" w:lineRule="auto"/>
        <w:jc w:val="both"/>
        <w:rPr>
          <w:sz w:val="32"/>
          <w:szCs w:val="32"/>
          <w:highlight w:val="lightGray"/>
        </w:rPr>
      </w:pPr>
    </w:p>
    <w:p w:rsidR="008A1A03" w:rsidRDefault="008A1A03" w:rsidP="00A96189">
      <w:pPr>
        <w:spacing w:line="360" w:lineRule="auto"/>
        <w:jc w:val="both"/>
        <w:rPr>
          <w:sz w:val="32"/>
          <w:szCs w:val="32"/>
          <w:highlight w:val="lightGray"/>
        </w:rPr>
      </w:pPr>
    </w:p>
    <w:p w:rsidR="008A1A03" w:rsidRDefault="008A1A03" w:rsidP="00A96189">
      <w:pPr>
        <w:spacing w:line="360" w:lineRule="auto"/>
        <w:jc w:val="both"/>
        <w:rPr>
          <w:sz w:val="32"/>
          <w:szCs w:val="32"/>
          <w:highlight w:val="lightGray"/>
        </w:rPr>
      </w:pPr>
    </w:p>
    <w:p w:rsidR="00505FED" w:rsidRDefault="00505FED" w:rsidP="00A96189">
      <w:pPr>
        <w:spacing w:line="360" w:lineRule="auto"/>
        <w:jc w:val="both"/>
        <w:rPr>
          <w:sz w:val="32"/>
          <w:szCs w:val="32"/>
          <w:highlight w:val="lightGray"/>
        </w:rPr>
      </w:pPr>
    </w:p>
    <w:p w:rsidR="00505FED" w:rsidRDefault="00505FED" w:rsidP="00A96189">
      <w:pPr>
        <w:spacing w:line="360" w:lineRule="auto"/>
        <w:jc w:val="both"/>
        <w:rPr>
          <w:sz w:val="32"/>
          <w:szCs w:val="32"/>
          <w:highlight w:val="lightGray"/>
        </w:rPr>
      </w:pPr>
    </w:p>
    <w:p w:rsidR="00505FED" w:rsidRDefault="00505FED" w:rsidP="00A96189">
      <w:pPr>
        <w:spacing w:line="360" w:lineRule="auto"/>
        <w:jc w:val="both"/>
        <w:rPr>
          <w:sz w:val="32"/>
          <w:szCs w:val="32"/>
          <w:highlight w:val="lightGray"/>
        </w:rPr>
      </w:pPr>
    </w:p>
    <w:p w:rsidR="00505FED" w:rsidRDefault="00505FED" w:rsidP="00A96189">
      <w:pPr>
        <w:spacing w:line="360" w:lineRule="auto"/>
        <w:jc w:val="both"/>
        <w:rPr>
          <w:sz w:val="32"/>
          <w:szCs w:val="32"/>
          <w:highlight w:val="lightGray"/>
        </w:rPr>
      </w:pPr>
    </w:p>
    <w:p w:rsidR="00505FED" w:rsidRDefault="00505FED" w:rsidP="00A96189">
      <w:pPr>
        <w:spacing w:line="360" w:lineRule="auto"/>
        <w:jc w:val="both"/>
        <w:rPr>
          <w:sz w:val="32"/>
          <w:szCs w:val="32"/>
          <w:highlight w:val="lightGray"/>
        </w:rPr>
      </w:pPr>
    </w:p>
    <w:p w:rsidR="00505FED" w:rsidRDefault="00505FED" w:rsidP="00A96189">
      <w:pPr>
        <w:spacing w:line="360" w:lineRule="auto"/>
        <w:jc w:val="both"/>
        <w:rPr>
          <w:sz w:val="32"/>
          <w:szCs w:val="32"/>
          <w:highlight w:val="lightGray"/>
        </w:rPr>
      </w:pPr>
    </w:p>
    <w:p w:rsidR="00505FED" w:rsidRDefault="00505FED" w:rsidP="00A96189">
      <w:pPr>
        <w:spacing w:line="360" w:lineRule="auto"/>
        <w:jc w:val="both"/>
        <w:rPr>
          <w:sz w:val="32"/>
          <w:szCs w:val="32"/>
          <w:highlight w:val="lightGray"/>
        </w:rPr>
      </w:pPr>
    </w:p>
    <w:p w:rsidR="00505FED" w:rsidRDefault="00505FED" w:rsidP="00A96189">
      <w:pPr>
        <w:spacing w:line="360" w:lineRule="auto"/>
        <w:jc w:val="both"/>
        <w:rPr>
          <w:sz w:val="32"/>
          <w:szCs w:val="32"/>
          <w:highlight w:val="lightGray"/>
        </w:rPr>
      </w:pPr>
    </w:p>
    <w:p w:rsidR="00505FED" w:rsidRDefault="00505FED" w:rsidP="00A96189">
      <w:pPr>
        <w:spacing w:line="360" w:lineRule="auto"/>
        <w:jc w:val="both"/>
        <w:rPr>
          <w:sz w:val="32"/>
          <w:szCs w:val="32"/>
          <w:highlight w:val="lightGray"/>
        </w:rPr>
      </w:pPr>
    </w:p>
    <w:p w:rsidR="008A1A03" w:rsidRDefault="008A1A03" w:rsidP="00E17738">
      <w:pPr>
        <w:spacing w:line="360" w:lineRule="auto"/>
        <w:jc w:val="both"/>
        <w:rPr>
          <w:sz w:val="28"/>
          <w:szCs w:val="28"/>
        </w:rPr>
      </w:pPr>
    </w:p>
    <w:p w:rsidR="00AE1473" w:rsidRDefault="008A1A03" w:rsidP="00E17738">
      <w:pPr>
        <w:spacing w:line="360" w:lineRule="auto"/>
        <w:jc w:val="both"/>
        <w:rPr>
          <w:sz w:val="28"/>
          <w:szCs w:val="28"/>
          <w:u w:val="single"/>
        </w:rPr>
      </w:pPr>
      <w:r w:rsidRPr="008A1A03">
        <w:rPr>
          <w:sz w:val="28"/>
          <w:szCs w:val="28"/>
          <w:u w:val="single"/>
        </w:rPr>
        <w:t>Základné d</w:t>
      </w:r>
      <w:r w:rsidR="00E17738" w:rsidRPr="008A1A03">
        <w:rPr>
          <w:sz w:val="28"/>
          <w:szCs w:val="28"/>
          <w:u w:val="single"/>
        </w:rPr>
        <w:t>efinície a</w:t>
      </w:r>
      <w:r w:rsidR="00790A1A">
        <w:rPr>
          <w:sz w:val="28"/>
          <w:szCs w:val="28"/>
          <w:u w:val="single"/>
        </w:rPr>
        <w:t> </w:t>
      </w:r>
      <w:r w:rsidR="00E17738" w:rsidRPr="008A1A03">
        <w:rPr>
          <w:sz w:val="28"/>
          <w:szCs w:val="28"/>
          <w:u w:val="single"/>
        </w:rPr>
        <w:t>pojmy</w:t>
      </w:r>
    </w:p>
    <w:p w:rsidR="00790A1A" w:rsidRPr="008A1A03" w:rsidRDefault="00790A1A" w:rsidP="00E17738">
      <w:pPr>
        <w:spacing w:line="360" w:lineRule="auto"/>
        <w:jc w:val="both"/>
        <w:rPr>
          <w:sz w:val="28"/>
          <w:szCs w:val="28"/>
          <w:u w:val="single"/>
        </w:rPr>
      </w:pPr>
    </w:p>
    <w:p w:rsidR="00E17738" w:rsidRPr="001D2FE1" w:rsidRDefault="00E17738" w:rsidP="00A47309">
      <w:pPr>
        <w:pStyle w:val="Default"/>
        <w:numPr>
          <w:ilvl w:val="0"/>
          <w:numId w:val="19"/>
        </w:numPr>
        <w:spacing w:line="360" w:lineRule="auto"/>
        <w:jc w:val="both"/>
      </w:pPr>
      <w:r w:rsidRPr="008A1A03">
        <w:rPr>
          <w:b/>
        </w:rPr>
        <w:t>Administratívna finančná kontrola</w:t>
      </w:r>
      <w:r w:rsidRPr="001D2FE1">
        <w:t xml:space="preserve"> (ďalej len „AFK“) – kontrola, ktorá sa vykonáva tak, aby sa zabezpečilo účinné overenie správnosti a úplnosti informácií uvedených v žiadosti o platbu a plnenie všetkých kritérií oprávnenosti, záväzkov a iných povinností týkajúcich sa podmienok, podľa ktorých sa poskytuje podpora. </w:t>
      </w:r>
    </w:p>
    <w:p w:rsidR="00E17738" w:rsidRPr="001D2FE1" w:rsidRDefault="00E17738" w:rsidP="00A47309">
      <w:pPr>
        <w:pStyle w:val="Default"/>
        <w:numPr>
          <w:ilvl w:val="0"/>
          <w:numId w:val="19"/>
        </w:numPr>
        <w:spacing w:line="360" w:lineRule="auto"/>
        <w:jc w:val="both"/>
      </w:pPr>
      <w:r w:rsidRPr="008A1A03">
        <w:rPr>
          <w:b/>
        </w:rPr>
        <w:t>Efektívnosť</w:t>
      </w:r>
      <w:r w:rsidRPr="001D2FE1">
        <w:t xml:space="preserve"> – najvýhodnejší vzájomný pomer medzi použitými verejnými financiami a dosiahnutými výsledkami. </w:t>
      </w:r>
    </w:p>
    <w:p w:rsidR="00E17738" w:rsidRPr="001D2FE1" w:rsidRDefault="00E17738" w:rsidP="00A47309">
      <w:pPr>
        <w:pStyle w:val="Default"/>
        <w:numPr>
          <w:ilvl w:val="0"/>
          <w:numId w:val="19"/>
        </w:numPr>
        <w:spacing w:line="360" w:lineRule="auto"/>
        <w:jc w:val="both"/>
      </w:pPr>
      <w:r w:rsidRPr="008A1A03">
        <w:rPr>
          <w:b/>
        </w:rPr>
        <w:t>Európsky poľnohospodársky fond pre rozvoj vidieka</w:t>
      </w:r>
      <w:r w:rsidRPr="001D2FE1">
        <w:t xml:space="preserve"> (</w:t>
      </w:r>
      <w:proofErr w:type="spellStart"/>
      <w:r w:rsidRPr="001D2FE1">
        <w:t>European</w:t>
      </w:r>
      <w:proofErr w:type="spellEnd"/>
      <w:r w:rsidRPr="001D2FE1">
        <w:t xml:space="preserve"> </w:t>
      </w:r>
      <w:proofErr w:type="spellStart"/>
      <w:r w:rsidRPr="001D2FE1">
        <w:t>Agricultural</w:t>
      </w:r>
      <w:proofErr w:type="spellEnd"/>
      <w:r w:rsidRPr="001D2FE1">
        <w:t xml:space="preserve"> </w:t>
      </w:r>
      <w:proofErr w:type="spellStart"/>
      <w:r w:rsidRPr="001D2FE1">
        <w:t>Fund</w:t>
      </w:r>
      <w:proofErr w:type="spellEnd"/>
      <w:r w:rsidRPr="001D2FE1">
        <w:t xml:space="preserve"> </w:t>
      </w:r>
      <w:proofErr w:type="spellStart"/>
      <w:r w:rsidRPr="001D2FE1">
        <w:t>for</w:t>
      </w:r>
      <w:proofErr w:type="spellEnd"/>
      <w:r w:rsidRPr="001D2FE1">
        <w:t xml:space="preserve"> </w:t>
      </w:r>
      <w:proofErr w:type="spellStart"/>
      <w:r w:rsidRPr="001D2FE1">
        <w:t>Rural</w:t>
      </w:r>
      <w:proofErr w:type="spellEnd"/>
      <w:r w:rsidRPr="001D2FE1">
        <w:t xml:space="preserve"> Development</w:t>
      </w:r>
      <w:r w:rsidR="008A1A03">
        <w:t xml:space="preserve"> – ďalej len „EPFRV“</w:t>
      </w:r>
      <w:r w:rsidRPr="001D2FE1">
        <w:t xml:space="preserve">) – jeden z hlavných nástrojov Spoločnej poľnohospodárskej politiky EÚ, ktorého cieľom je financovať výdavky na rozvoj vidieka. </w:t>
      </w:r>
    </w:p>
    <w:p w:rsidR="00E17738" w:rsidRPr="001D2FE1" w:rsidRDefault="00E17738" w:rsidP="00A47309">
      <w:pPr>
        <w:pStyle w:val="Default"/>
        <w:numPr>
          <w:ilvl w:val="0"/>
          <w:numId w:val="19"/>
        </w:numPr>
        <w:spacing w:line="360" w:lineRule="auto"/>
        <w:jc w:val="both"/>
      </w:pPr>
      <w:r w:rsidRPr="008A1A03">
        <w:rPr>
          <w:b/>
        </w:rPr>
        <w:t>Finančná operácia</w:t>
      </w:r>
      <w:r w:rsidRPr="001D2FE1">
        <w:t xml:space="preserve"> – príjem, poskytnutie alebo použitie verejných financií, právny úkon alebo iný úkon majetkovej povahy. </w:t>
      </w:r>
    </w:p>
    <w:p w:rsidR="00E17738" w:rsidRPr="001D2FE1" w:rsidRDefault="00E17738" w:rsidP="00A47309">
      <w:pPr>
        <w:pStyle w:val="Default"/>
        <w:numPr>
          <w:ilvl w:val="0"/>
          <w:numId w:val="19"/>
        </w:numPr>
        <w:spacing w:line="360" w:lineRule="auto"/>
        <w:jc w:val="both"/>
      </w:pPr>
      <w:r w:rsidRPr="008A1A03">
        <w:rPr>
          <w:b/>
        </w:rPr>
        <w:t>Finančná kontrola</w:t>
      </w:r>
      <w:r w:rsidRPr="001D2FE1">
        <w:t xml:space="preserve"> – súhrn činností zabezpečujúcich overenie hospodárnosti, efektívnosti, účinnosti a účelnosti finančných operácií alebo ich častí pred ich uskutočnením, v ich priebehu a až do ich konečného vysporiadania, zúčtovania, dosiahnutia a udržania výsledkov a cieľov finančných operácií alebo ich častí. </w:t>
      </w:r>
    </w:p>
    <w:p w:rsidR="00E17738" w:rsidRPr="001D2FE1" w:rsidRDefault="00E17738" w:rsidP="00A47309">
      <w:pPr>
        <w:pStyle w:val="Odsekzoznamu"/>
        <w:numPr>
          <w:ilvl w:val="0"/>
          <w:numId w:val="19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8A1A03">
        <w:rPr>
          <w:rFonts w:ascii="Times New Roman" w:hAnsi="Times New Roman"/>
          <w:b/>
          <w:sz w:val="24"/>
          <w:szCs w:val="24"/>
        </w:rPr>
        <w:t>Finančná kontrola na mieste</w:t>
      </w:r>
      <w:r w:rsidRPr="001D2FE1">
        <w:rPr>
          <w:rFonts w:ascii="Times New Roman" w:hAnsi="Times New Roman"/>
          <w:sz w:val="24"/>
          <w:szCs w:val="24"/>
        </w:rPr>
        <w:t xml:space="preserve"> (ďalej aj „</w:t>
      </w:r>
      <w:proofErr w:type="spellStart"/>
      <w:r w:rsidRPr="001D2FE1">
        <w:rPr>
          <w:rFonts w:ascii="Times New Roman" w:hAnsi="Times New Roman"/>
          <w:sz w:val="24"/>
          <w:szCs w:val="24"/>
        </w:rPr>
        <w:t>FKnM</w:t>
      </w:r>
      <w:proofErr w:type="spellEnd"/>
      <w:r w:rsidRPr="001D2FE1">
        <w:rPr>
          <w:rFonts w:ascii="Times New Roman" w:hAnsi="Times New Roman"/>
          <w:sz w:val="24"/>
          <w:szCs w:val="24"/>
        </w:rPr>
        <w:t>“) – kontrola, ktorou orgán verejnej správy overuje finančnú operáciu, alebo jej časť priamo na mieste u P a v rámci nej získava dôkazy, preveruje a zisťuje skutočnosti, ktoré považuje za potrebné na overenie súladu s cieľmi finančnej kontroly každej finančnej operácie alebo jej časti, s rozpočtom orgánu verejnej správy na príslušný rozpočtový rok; rozpočtom orgánu verejnej správy na dva rozpočtové roky nasledujúce po príslušnom rozpočtovom roku; osobitnými predpismi alebo medzinárodnými zmluvami, ktorými je Slovenská republika viazaná a na základe ktorých sa jej poskytnú finančné prostriedky zo zahraničia.</w:t>
      </w:r>
    </w:p>
    <w:p w:rsidR="00E17738" w:rsidRPr="001D2FE1" w:rsidRDefault="00E17738" w:rsidP="00A47309">
      <w:pPr>
        <w:pStyle w:val="Odsekzoznamu"/>
        <w:numPr>
          <w:ilvl w:val="0"/>
          <w:numId w:val="19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8A1A03">
        <w:rPr>
          <w:rFonts w:ascii="Times New Roman" w:hAnsi="Times New Roman"/>
          <w:b/>
          <w:sz w:val="24"/>
          <w:szCs w:val="24"/>
        </w:rPr>
        <w:t>Hospodárnosť</w:t>
      </w:r>
      <w:r w:rsidRPr="001D2FE1">
        <w:rPr>
          <w:rFonts w:ascii="Times New Roman" w:hAnsi="Times New Roman"/>
          <w:sz w:val="24"/>
          <w:szCs w:val="24"/>
        </w:rPr>
        <w:t xml:space="preserve"> – vynaloženie verejných financií na vykonanie činnosti alebo obstaranie tovarov, prác a služieb v správnom čase, vo vhodnom množstve a kvalite za najlepšiu cenu</w:t>
      </w:r>
    </w:p>
    <w:p w:rsidR="00E17738" w:rsidRDefault="00E17738" w:rsidP="00A47309">
      <w:pPr>
        <w:pStyle w:val="Odsekzoznamu"/>
        <w:numPr>
          <w:ilvl w:val="0"/>
          <w:numId w:val="19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8A1A03">
        <w:rPr>
          <w:rFonts w:ascii="Times New Roman" w:hAnsi="Times New Roman"/>
          <w:b/>
          <w:sz w:val="24"/>
          <w:szCs w:val="24"/>
        </w:rPr>
        <w:t>Prijímateľ</w:t>
      </w:r>
      <w:r w:rsidRPr="001D2FE1">
        <w:rPr>
          <w:rFonts w:ascii="Times New Roman" w:hAnsi="Times New Roman"/>
          <w:sz w:val="24"/>
          <w:szCs w:val="24"/>
        </w:rPr>
        <w:t xml:space="preserve">  – verejný alebo súkromný subjekt alebo FO, ktorá je zodpovedná za začatie alebo za začatie a vykonávanie operácií; subjekt ktorému sa za splnenia všetkých podmienok vyplývajúcich z PRV SR poskytuje pomoc.</w:t>
      </w:r>
    </w:p>
    <w:p w:rsidR="00A47309" w:rsidRDefault="00A47309" w:rsidP="00A47309">
      <w:pPr>
        <w:spacing w:line="360" w:lineRule="auto"/>
        <w:jc w:val="both"/>
      </w:pPr>
    </w:p>
    <w:p w:rsidR="00A47309" w:rsidRPr="00A47309" w:rsidRDefault="00A47309" w:rsidP="00A47309">
      <w:pPr>
        <w:spacing w:line="360" w:lineRule="auto"/>
        <w:jc w:val="both"/>
      </w:pPr>
    </w:p>
    <w:p w:rsidR="00352530" w:rsidRPr="00315788" w:rsidRDefault="00352530" w:rsidP="00A47309">
      <w:pPr>
        <w:pStyle w:val="Odsekzoznamu"/>
        <w:numPr>
          <w:ilvl w:val="0"/>
          <w:numId w:val="19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315788">
        <w:rPr>
          <w:rFonts w:ascii="Times New Roman" w:hAnsi="Times New Roman"/>
          <w:b/>
          <w:sz w:val="24"/>
          <w:szCs w:val="24"/>
        </w:rPr>
        <w:t xml:space="preserve">Príručka pre prijímateľa nenávratného finančného príspevku z Programu rozvoja vidieka SR 2014 – 2020 </w:t>
      </w:r>
      <w:r>
        <w:rPr>
          <w:rFonts w:ascii="Times New Roman" w:hAnsi="Times New Roman"/>
          <w:sz w:val="24"/>
          <w:szCs w:val="24"/>
        </w:rPr>
        <w:t>(ďalej len „Príručka</w:t>
      </w:r>
      <w:r w:rsidR="00315788">
        <w:rPr>
          <w:rFonts w:ascii="Times New Roman" w:hAnsi="Times New Roman"/>
          <w:sz w:val="24"/>
          <w:szCs w:val="24"/>
        </w:rPr>
        <w:t xml:space="preserve"> pre prijímateľa</w:t>
      </w:r>
      <w:r>
        <w:rPr>
          <w:rFonts w:ascii="Times New Roman" w:hAnsi="Times New Roman"/>
          <w:sz w:val="24"/>
          <w:szCs w:val="24"/>
        </w:rPr>
        <w:t>“)</w:t>
      </w:r>
      <w:r w:rsidR="00315788">
        <w:rPr>
          <w:rFonts w:ascii="Times New Roman" w:hAnsi="Times New Roman"/>
          <w:sz w:val="24"/>
          <w:szCs w:val="24"/>
        </w:rPr>
        <w:t xml:space="preserve"> </w:t>
      </w:r>
      <w:r w:rsidR="00315788" w:rsidRPr="00315788">
        <w:rPr>
          <w:rFonts w:ascii="Times New Roman" w:hAnsi="Times New Roman"/>
          <w:sz w:val="24"/>
          <w:szCs w:val="24"/>
        </w:rPr>
        <w:t xml:space="preserve"> –</w:t>
      </w:r>
      <w:r w:rsidR="00315788">
        <w:rPr>
          <w:rFonts w:ascii="Times New Roman" w:hAnsi="Times New Roman"/>
          <w:sz w:val="24"/>
          <w:szCs w:val="24"/>
        </w:rPr>
        <w:t xml:space="preserve"> </w:t>
      </w:r>
      <w:r w:rsidR="00315788" w:rsidRPr="00315788">
        <w:rPr>
          <w:rFonts w:ascii="Times New Roman" w:hAnsi="Times New Roman"/>
          <w:sz w:val="24"/>
          <w:szCs w:val="24"/>
        </w:rPr>
        <w:t xml:space="preserve">je záväzným riadiacim dokumentom, ktorý predstavuje komplexný metodický návod pre postup prijímateľa pri implementácii projektu po uzatvorení Zmluvy v programovom období 2014 – 2020. </w:t>
      </w:r>
    </w:p>
    <w:p w:rsidR="00E17738" w:rsidRPr="001D2FE1" w:rsidRDefault="00E17738" w:rsidP="00A47309">
      <w:pPr>
        <w:pStyle w:val="Odsekzoznamu"/>
        <w:numPr>
          <w:ilvl w:val="0"/>
          <w:numId w:val="19"/>
        </w:numPr>
        <w:autoSpaceDE w:val="0"/>
        <w:autoSpaceDN w:val="0"/>
        <w:adjustRightInd w:val="0"/>
        <w:spacing w:line="360" w:lineRule="auto"/>
        <w:jc w:val="both"/>
        <w:rPr>
          <w:rFonts w:ascii="Times New Roman" w:eastAsiaTheme="minorHAnsi" w:hAnsi="Times New Roman"/>
          <w:color w:val="000000"/>
          <w:sz w:val="24"/>
          <w:szCs w:val="24"/>
        </w:rPr>
      </w:pPr>
      <w:r w:rsidRPr="008A1A03">
        <w:rPr>
          <w:rFonts w:ascii="Times New Roman" w:eastAsiaTheme="minorHAnsi" w:hAnsi="Times New Roman"/>
          <w:b/>
          <w:color w:val="000000"/>
          <w:sz w:val="24"/>
          <w:szCs w:val="24"/>
        </w:rPr>
        <w:t>Zmluva o poskytnutí nenávratného finančného príspevku</w:t>
      </w:r>
      <w:r w:rsidRPr="001D2FE1">
        <w:rPr>
          <w:rFonts w:ascii="Times New Roman" w:eastAsiaTheme="minorHAnsi" w:hAnsi="Times New Roman"/>
          <w:color w:val="000000"/>
          <w:sz w:val="24"/>
          <w:szCs w:val="24"/>
        </w:rPr>
        <w:t xml:space="preserve"> (ďalej len „Zmluva“) - podrobná zmluva o podpore projektu financovaného z EPFRV a štátneho rozpočtu uzatvorená medzi PPA a prijímateľom určujúca podmienky poskytnutia podpory,</w:t>
      </w:r>
      <w:r w:rsidRPr="001D2FE1">
        <w:rPr>
          <w:rFonts w:eastAsiaTheme="minorHAnsi"/>
          <w:color w:val="000000"/>
          <w:sz w:val="24"/>
          <w:szCs w:val="24"/>
        </w:rPr>
        <w:t xml:space="preserve"> </w:t>
      </w:r>
      <w:r w:rsidRPr="001D2FE1">
        <w:rPr>
          <w:rFonts w:ascii="Times New Roman" w:eastAsiaTheme="minorHAnsi" w:hAnsi="Times New Roman"/>
          <w:color w:val="000000"/>
          <w:sz w:val="24"/>
          <w:szCs w:val="24"/>
        </w:rPr>
        <w:t xml:space="preserve">ako aj práva a povinnosti zúčastnených strán. </w:t>
      </w:r>
      <w:proofErr w:type="spellStart"/>
      <w:r w:rsidRPr="001D2FE1">
        <w:rPr>
          <w:rFonts w:ascii="Times New Roman" w:eastAsiaTheme="minorHAnsi" w:hAnsi="Times New Roman"/>
          <w:color w:val="000000"/>
          <w:sz w:val="24"/>
          <w:szCs w:val="24"/>
        </w:rPr>
        <w:t>ZoNFP</w:t>
      </w:r>
      <w:proofErr w:type="spellEnd"/>
      <w:r w:rsidRPr="001D2FE1">
        <w:rPr>
          <w:rFonts w:ascii="Times New Roman" w:eastAsiaTheme="minorHAnsi" w:hAnsi="Times New Roman"/>
          <w:color w:val="000000"/>
          <w:sz w:val="24"/>
          <w:szCs w:val="24"/>
        </w:rPr>
        <w:t xml:space="preserve"> v plnom znení znamená vrátane všetkých jej príloh. </w:t>
      </w:r>
    </w:p>
    <w:p w:rsidR="00AE1473" w:rsidRPr="001D2FE1" w:rsidRDefault="00E17738" w:rsidP="00A47309">
      <w:pPr>
        <w:pStyle w:val="Odsekzoznamu"/>
        <w:numPr>
          <w:ilvl w:val="0"/>
          <w:numId w:val="19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8A1A03">
        <w:rPr>
          <w:rFonts w:ascii="Times New Roman" w:eastAsiaTheme="minorHAnsi" w:hAnsi="Times New Roman"/>
          <w:b/>
          <w:color w:val="000000"/>
          <w:sz w:val="24"/>
          <w:szCs w:val="24"/>
        </w:rPr>
        <w:t>Žiadosť o platbu</w:t>
      </w:r>
      <w:r w:rsidRPr="001D2FE1">
        <w:rPr>
          <w:rFonts w:ascii="Times New Roman" w:eastAsiaTheme="minorHAnsi" w:hAnsi="Times New Roman"/>
          <w:color w:val="000000"/>
          <w:sz w:val="24"/>
          <w:szCs w:val="24"/>
        </w:rPr>
        <w:t xml:space="preserve"> (ďalej len „</w:t>
      </w:r>
      <w:proofErr w:type="spellStart"/>
      <w:r w:rsidRPr="001D2FE1">
        <w:rPr>
          <w:rFonts w:ascii="Times New Roman" w:eastAsiaTheme="minorHAnsi" w:hAnsi="Times New Roman"/>
          <w:color w:val="000000"/>
          <w:sz w:val="24"/>
          <w:szCs w:val="24"/>
        </w:rPr>
        <w:t>ŽoP</w:t>
      </w:r>
      <w:proofErr w:type="spellEnd"/>
      <w:r w:rsidRPr="001D2FE1">
        <w:rPr>
          <w:rFonts w:ascii="Times New Roman" w:eastAsiaTheme="minorHAnsi" w:hAnsi="Times New Roman"/>
          <w:color w:val="000000"/>
          <w:sz w:val="24"/>
          <w:szCs w:val="24"/>
        </w:rPr>
        <w:t xml:space="preserve">“) – doklad, ktorý pozostáva z formulára žiadosti a povinných príloh, na základe ktorého sú (za splnenia všetkých podmienok) P uhrádzané prostriedky z výdavkov štátneho rozpočtu za zdroje EPFRV a spolufinancovania zo štátneho </w:t>
      </w:r>
      <w:r w:rsidR="00865F8F">
        <w:rPr>
          <w:rFonts w:ascii="Times New Roman" w:hAnsi="Times New Roman"/>
          <w:sz w:val="24"/>
          <w:szCs w:val="24"/>
        </w:rPr>
        <w:t>rozpočtu.</w:t>
      </w:r>
    </w:p>
    <w:p w:rsidR="00AE1473" w:rsidRDefault="00E17738" w:rsidP="00A47309">
      <w:pPr>
        <w:spacing w:line="360" w:lineRule="auto"/>
        <w:jc w:val="both"/>
      </w:pPr>
      <w:r>
        <w:t xml:space="preserve"> </w:t>
      </w:r>
    </w:p>
    <w:p w:rsidR="00AE1473" w:rsidRDefault="00AE1473" w:rsidP="00A47309">
      <w:pPr>
        <w:spacing w:line="360" w:lineRule="auto"/>
        <w:jc w:val="both"/>
      </w:pPr>
    </w:p>
    <w:p w:rsidR="008A1A03" w:rsidRDefault="008A1A03" w:rsidP="00C33BA1">
      <w:pPr>
        <w:spacing w:line="360" w:lineRule="auto"/>
        <w:jc w:val="both"/>
      </w:pPr>
    </w:p>
    <w:p w:rsidR="008A1A03" w:rsidRDefault="008A1A03" w:rsidP="00C33BA1">
      <w:pPr>
        <w:spacing w:line="360" w:lineRule="auto"/>
        <w:jc w:val="both"/>
      </w:pPr>
    </w:p>
    <w:p w:rsidR="008A1A03" w:rsidRDefault="008A1A03" w:rsidP="00C33BA1">
      <w:pPr>
        <w:spacing w:line="360" w:lineRule="auto"/>
        <w:jc w:val="both"/>
      </w:pPr>
    </w:p>
    <w:p w:rsidR="008A1A03" w:rsidRDefault="008A1A03" w:rsidP="00C33BA1">
      <w:pPr>
        <w:spacing w:line="360" w:lineRule="auto"/>
        <w:jc w:val="both"/>
      </w:pPr>
    </w:p>
    <w:p w:rsidR="008A1A03" w:rsidRDefault="008A1A03" w:rsidP="00C33BA1">
      <w:pPr>
        <w:spacing w:line="360" w:lineRule="auto"/>
        <w:jc w:val="both"/>
      </w:pPr>
    </w:p>
    <w:p w:rsidR="008A1A03" w:rsidRDefault="008A1A03" w:rsidP="00C33BA1">
      <w:pPr>
        <w:spacing w:line="360" w:lineRule="auto"/>
        <w:jc w:val="both"/>
      </w:pPr>
    </w:p>
    <w:p w:rsidR="008A1A03" w:rsidRDefault="008A1A03" w:rsidP="00C33BA1">
      <w:pPr>
        <w:spacing w:line="360" w:lineRule="auto"/>
        <w:jc w:val="both"/>
      </w:pPr>
    </w:p>
    <w:p w:rsidR="008A1A03" w:rsidRDefault="008A1A03" w:rsidP="00C33BA1">
      <w:pPr>
        <w:spacing w:line="360" w:lineRule="auto"/>
        <w:jc w:val="both"/>
      </w:pPr>
    </w:p>
    <w:p w:rsidR="008A1A03" w:rsidRDefault="008A1A03" w:rsidP="00C33BA1">
      <w:pPr>
        <w:spacing w:line="360" w:lineRule="auto"/>
        <w:jc w:val="both"/>
      </w:pPr>
    </w:p>
    <w:p w:rsidR="008A1A03" w:rsidRDefault="008A1A03" w:rsidP="00C33BA1">
      <w:pPr>
        <w:spacing w:line="360" w:lineRule="auto"/>
        <w:jc w:val="both"/>
      </w:pPr>
    </w:p>
    <w:p w:rsidR="008A1A03" w:rsidRDefault="008A1A03" w:rsidP="00C33BA1">
      <w:pPr>
        <w:spacing w:line="360" w:lineRule="auto"/>
        <w:jc w:val="both"/>
      </w:pPr>
    </w:p>
    <w:p w:rsidR="008A1A03" w:rsidRDefault="008A1A03" w:rsidP="00C33BA1">
      <w:pPr>
        <w:spacing w:line="360" w:lineRule="auto"/>
        <w:jc w:val="both"/>
      </w:pPr>
    </w:p>
    <w:p w:rsidR="008A1A03" w:rsidRDefault="008A1A03" w:rsidP="00C33BA1">
      <w:pPr>
        <w:spacing w:line="360" w:lineRule="auto"/>
        <w:jc w:val="both"/>
      </w:pPr>
    </w:p>
    <w:p w:rsidR="008A1A03" w:rsidRDefault="008A1A03" w:rsidP="00C33BA1">
      <w:pPr>
        <w:spacing w:line="360" w:lineRule="auto"/>
        <w:jc w:val="both"/>
      </w:pPr>
    </w:p>
    <w:p w:rsidR="008A1A03" w:rsidRDefault="008A1A03" w:rsidP="00C33BA1">
      <w:pPr>
        <w:spacing w:line="360" w:lineRule="auto"/>
        <w:jc w:val="both"/>
      </w:pPr>
    </w:p>
    <w:p w:rsidR="008A1A03" w:rsidRDefault="008A1A03" w:rsidP="00C33BA1">
      <w:pPr>
        <w:spacing w:line="360" w:lineRule="auto"/>
        <w:jc w:val="both"/>
      </w:pPr>
    </w:p>
    <w:p w:rsidR="00315788" w:rsidRDefault="00315788" w:rsidP="00C33BA1">
      <w:pPr>
        <w:spacing w:line="360" w:lineRule="auto"/>
        <w:jc w:val="both"/>
      </w:pPr>
    </w:p>
    <w:p w:rsidR="00315788" w:rsidRDefault="00315788" w:rsidP="00C33BA1">
      <w:pPr>
        <w:spacing w:line="360" w:lineRule="auto"/>
        <w:jc w:val="both"/>
      </w:pPr>
    </w:p>
    <w:p w:rsidR="00C33BA1" w:rsidRDefault="00C33BA1" w:rsidP="00C33BA1">
      <w:pPr>
        <w:spacing w:line="360" w:lineRule="auto"/>
        <w:jc w:val="both"/>
      </w:pPr>
      <w:r>
        <w:t>Základným atribútom AFK je zabezpečiť administratívnu kontrolu oprávnenosti výdavkov v súlade s príslušnou výzvou, zmluvou o poskytnutí NFP, legislatívou SR a EÚ, ktoré sú spracované v S</w:t>
      </w:r>
      <w:r w:rsidRPr="001363FE">
        <w:t>ystéme riadenia PRV SR 2014</w:t>
      </w:r>
      <w:r>
        <w:t xml:space="preserve"> </w:t>
      </w:r>
      <w:r w:rsidRPr="00441D21">
        <w:rPr>
          <w:bCs/>
        </w:rPr>
        <w:t>–</w:t>
      </w:r>
      <w:r w:rsidRPr="007B5F73">
        <w:rPr>
          <w:b/>
          <w:bCs/>
        </w:rPr>
        <w:t xml:space="preserve"> </w:t>
      </w:r>
      <w:r w:rsidRPr="001363FE">
        <w:t xml:space="preserve">2020 </w:t>
      </w:r>
      <w:r>
        <w:t xml:space="preserve">a v Systéme finančného riadenia </w:t>
      </w:r>
      <w:r w:rsidR="00A47309">
        <w:t>EPFRV.</w:t>
      </w:r>
    </w:p>
    <w:p w:rsidR="000A0A70" w:rsidRDefault="00FB068D" w:rsidP="000A0A70">
      <w:pPr>
        <w:spacing w:line="360" w:lineRule="auto"/>
        <w:jc w:val="both"/>
        <w:rPr>
          <w:color w:val="000000" w:themeColor="text1"/>
        </w:rPr>
      </w:pPr>
      <w:r>
        <w:t xml:space="preserve">V procese </w:t>
      </w:r>
      <w:r w:rsidR="00C33BA1">
        <w:t>AFK</w:t>
      </w:r>
      <w:r w:rsidR="00C33BA1" w:rsidRPr="00CC2B71">
        <w:t xml:space="preserve"> sa</w:t>
      </w:r>
      <w:r>
        <w:t xml:space="preserve"> overuje správnosť a úplnosť</w:t>
      </w:r>
      <w:r w:rsidR="00C33BA1">
        <w:t xml:space="preserve"> informácií uvedených v </w:t>
      </w:r>
      <w:proofErr w:type="spellStart"/>
      <w:r w:rsidR="00C33BA1">
        <w:t>ŽoP</w:t>
      </w:r>
      <w:proofErr w:type="spellEnd"/>
      <w:r w:rsidR="00C33BA1">
        <w:t xml:space="preserve"> a plnenie všetkých kritérií oprávnenosti, záväzkov a iných povinností týkajúcich sa podmienok, podľa ktorých sa poskytuje podpora.</w:t>
      </w:r>
      <w:r w:rsidR="000A0A70" w:rsidRPr="000A0A70">
        <w:rPr>
          <w:color w:val="000000" w:themeColor="text1"/>
        </w:rPr>
        <w:t xml:space="preserve"> </w:t>
      </w:r>
    </w:p>
    <w:p w:rsidR="000A0A70" w:rsidRPr="00C63CAB" w:rsidRDefault="000A0A70" w:rsidP="000A0A70">
      <w:pPr>
        <w:spacing w:line="360" w:lineRule="auto"/>
        <w:jc w:val="both"/>
        <w:rPr>
          <w:color w:val="000000" w:themeColor="text1"/>
        </w:rPr>
      </w:pPr>
      <w:r w:rsidRPr="00C63CAB">
        <w:rPr>
          <w:color w:val="000000" w:themeColor="text1"/>
        </w:rPr>
        <w:t xml:space="preserve">V priebehu AFK </w:t>
      </w:r>
      <w:proofErr w:type="spellStart"/>
      <w:r w:rsidRPr="00C63CAB">
        <w:rPr>
          <w:color w:val="000000" w:themeColor="text1"/>
        </w:rPr>
        <w:t>ŽoP</w:t>
      </w:r>
      <w:proofErr w:type="spellEnd"/>
      <w:r w:rsidRPr="00C63CAB">
        <w:rPr>
          <w:color w:val="000000" w:themeColor="text1"/>
        </w:rPr>
        <w:t xml:space="preserve"> PPA posudzuje oprávnenosť výdavkov   a stanovujú  sa výdavky, ktoré budú v zmysle Zmluvy </w:t>
      </w:r>
      <w:proofErr w:type="spellStart"/>
      <w:r w:rsidR="00A63D5D">
        <w:rPr>
          <w:color w:val="000000" w:themeColor="text1"/>
        </w:rPr>
        <w:t>pre</w:t>
      </w:r>
      <w:r w:rsidRPr="00C63CAB">
        <w:rPr>
          <w:color w:val="000000" w:themeColor="text1"/>
        </w:rPr>
        <w:t>financované</w:t>
      </w:r>
      <w:proofErr w:type="spellEnd"/>
      <w:r w:rsidRPr="00C63CAB">
        <w:rPr>
          <w:color w:val="000000" w:themeColor="text1"/>
        </w:rPr>
        <w:t>.</w:t>
      </w:r>
    </w:p>
    <w:p w:rsidR="00C33BA1" w:rsidRDefault="000A0A70" w:rsidP="000A0A70">
      <w:pPr>
        <w:spacing w:line="360" w:lineRule="auto"/>
        <w:jc w:val="both"/>
      </w:pPr>
      <w:r w:rsidRPr="00C63CAB">
        <w:rPr>
          <w:color w:val="000000" w:themeColor="text1"/>
        </w:rPr>
        <w:t xml:space="preserve">Finančné prostriedky sú preplácané na základe predloženia </w:t>
      </w:r>
      <w:r w:rsidRPr="00A47309">
        <w:rPr>
          <w:b/>
          <w:color w:val="000000" w:themeColor="text1"/>
        </w:rPr>
        <w:t>kompletnej žiadosti o platbu</w:t>
      </w:r>
      <w:r w:rsidRPr="00C63CAB">
        <w:rPr>
          <w:color w:val="000000" w:themeColor="text1"/>
        </w:rPr>
        <w:t xml:space="preserve"> na PPA spolu s  príslušnou dokumentáciou, </w:t>
      </w:r>
      <w:r w:rsidR="00A63D5D">
        <w:rPr>
          <w:color w:val="000000" w:themeColor="text1"/>
        </w:rPr>
        <w:t>preukazujúcou</w:t>
      </w:r>
      <w:r w:rsidRPr="00C63CAB">
        <w:rPr>
          <w:color w:val="000000" w:themeColor="text1"/>
        </w:rPr>
        <w:t xml:space="preserve"> splnenie požiadaviek na priznanie podpory.</w:t>
      </w:r>
    </w:p>
    <w:p w:rsidR="008C034B" w:rsidRDefault="004F0E59" w:rsidP="00C33BA1">
      <w:pPr>
        <w:spacing w:line="360" w:lineRule="auto"/>
        <w:jc w:val="both"/>
        <w:rPr>
          <w:b/>
          <w:bCs/>
        </w:rPr>
      </w:pPr>
      <w:r>
        <w:t>P</w:t>
      </w:r>
      <w:r w:rsidR="00A47309">
        <w:t>rijímateľ</w:t>
      </w:r>
      <w:r>
        <w:t xml:space="preserve"> predkladá </w:t>
      </w:r>
      <w:r w:rsidRPr="00790A1A">
        <w:rPr>
          <w:b/>
        </w:rPr>
        <w:t>k</w:t>
      </w:r>
      <w:r w:rsidR="00FB068D" w:rsidRPr="00790A1A">
        <w:rPr>
          <w:b/>
        </w:rPr>
        <w:t>ompletn</w:t>
      </w:r>
      <w:r w:rsidRPr="00790A1A">
        <w:rPr>
          <w:b/>
        </w:rPr>
        <w:t>ú</w:t>
      </w:r>
      <w:r w:rsidR="00C33BA1" w:rsidRPr="00790A1A">
        <w:rPr>
          <w:b/>
        </w:rPr>
        <w:t xml:space="preserve"> </w:t>
      </w:r>
      <w:proofErr w:type="spellStart"/>
      <w:r w:rsidR="00C33BA1" w:rsidRPr="00790A1A">
        <w:rPr>
          <w:b/>
        </w:rPr>
        <w:t>ŽoP</w:t>
      </w:r>
      <w:proofErr w:type="spellEnd"/>
      <w:r w:rsidR="00FB068D">
        <w:t xml:space="preserve"> </w:t>
      </w:r>
      <w:r w:rsidR="00C33BA1" w:rsidRPr="00522B62">
        <w:t xml:space="preserve"> na tlačive, zverejnenom na webovom sí</w:t>
      </w:r>
      <w:r w:rsidR="00FB068D">
        <w:t>dle PPA</w:t>
      </w:r>
      <w:r>
        <w:t xml:space="preserve"> </w:t>
      </w:r>
      <w:hyperlink r:id="rId8" w:history="1">
        <w:r w:rsidRPr="004F0E59">
          <w:rPr>
            <w:rStyle w:val="Hypertextovprepojenie"/>
          </w:rPr>
          <w:t>https://www.apa.sk/projektove-podpory</w:t>
        </w:r>
      </w:hyperlink>
      <w:r w:rsidR="00FB068D">
        <w:t xml:space="preserve"> </w:t>
      </w:r>
      <w:r w:rsidR="00865F8F" w:rsidRPr="00865F8F">
        <w:rPr>
          <w:color w:val="538135" w:themeColor="accent6" w:themeShade="BF"/>
          <w:u w:val="single"/>
        </w:rPr>
        <w:t>v časti Žiadosť o platbu</w:t>
      </w:r>
      <w:r w:rsidR="00865F8F" w:rsidRPr="00865F8F">
        <w:rPr>
          <w:color w:val="538135" w:themeColor="accent6" w:themeShade="BF"/>
        </w:rPr>
        <w:t xml:space="preserve"> </w:t>
      </w:r>
      <w:r w:rsidR="00FB068D">
        <w:t xml:space="preserve">a zasiela </w:t>
      </w:r>
      <w:r w:rsidR="00A63D5D">
        <w:t xml:space="preserve">ju </w:t>
      </w:r>
      <w:r w:rsidR="00C33BA1" w:rsidRPr="00522B62">
        <w:rPr>
          <w:bCs/>
        </w:rPr>
        <w:t>poštou</w:t>
      </w:r>
      <w:r w:rsidR="00C33BA1">
        <w:rPr>
          <w:bCs/>
        </w:rPr>
        <w:t xml:space="preserve"> </w:t>
      </w:r>
      <w:r w:rsidR="00C33BA1" w:rsidRPr="00522B62">
        <w:rPr>
          <w:bCs/>
        </w:rPr>
        <w:t>alebo</w:t>
      </w:r>
      <w:r w:rsidR="00FB068D">
        <w:rPr>
          <w:bCs/>
        </w:rPr>
        <w:t xml:space="preserve"> podáva</w:t>
      </w:r>
      <w:r w:rsidR="00C33BA1">
        <w:rPr>
          <w:bCs/>
        </w:rPr>
        <w:t xml:space="preserve"> osobne</w:t>
      </w:r>
      <w:r w:rsidR="00C33BA1" w:rsidRPr="00522B62">
        <w:rPr>
          <w:bCs/>
        </w:rPr>
        <w:t xml:space="preserve"> v podateľni </w:t>
      </w:r>
      <w:r w:rsidR="00C33BA1" w:rsidRPr="00D66807">
        <w:rPr>
          <w:bCs/>
        </w:rPr>
        <w:t>Ústredia PPA, Hraničná 12,</w:t>
      </w:r>
      <w:r w:rsidR="00C33BA1" w:rsidRPr="00522B62">
        <w:rPr>
          <w:bCs/>
        </w:rPr>
        <w:t xml:space="preserve"> 815 26 Bratislava.</w:t>
      </w:r>
      <w:r w:rsidR="00C33BA1" w:rsidRPr="00522B62">
        <w:rPr>
          <w:b/>
          <w:bCs/>
        </w:rPr>
        <w:t xml:space="preserve"> </w:t>
      </w:r>
    </w:p>
    <w:p w:rsidR="009133E6" w:rsidRPr="004F0E59" w:rsidRDefault="00C33BA1" w:rsidP="00C33BA1">
      <w:pPr>
        <w:spacing w:line="360" w:lineRule="auto"/>
        <w:jc w:val="both"/>
        <w:rPr>
          <w:b/>
          <w:bCs/>
        </w:rPr>
      </w:pPr>
      <w:r w:rsidRPr="00522B62">
        <w:t xml:space="preserve">Neoddeliteľnou súčasťou </w:t>
      </w:r>
      <w:proofErr w:type="spellStart"/>
      <w:r w:rsidRPr="00522B62">
        <w:t>ŽoP</w:t>
      </w:r>
      <w:proofErr w:type="spellEnd"/>
      <w:r w:rsidRPr="00522B62">
        <w:t xml:space="preserve"> sú prílohy uvedené v </w:t>
      </w:r>
      <w:r>
        <w:t>„</w:t>
      </w:r>
      <w:r w:rsidRPr="00522B62">
        <w:t>Zozname príloh k </w:t>
      </w:r>
      <w:proofErr w:type="spellStart"/>
      <w:r>
        <w:t>ŽoP</w:t>
      </w:r>
      <w:proofErr w:type="spellEnd"/>
      <w:r>
        <w:t>“</w:t>
      </w:r>
      <w:r w:rsidR="004F0E59">
        <w:t xml:space="preserve">, ktoré sú zverejnené podľa systému financovania (Zálohové platby, Paušálne platby, </w:t>
      </w:r>
      <w:r w:rsidR="00352530">
        <w:t>R</w:t>
      </w:r>
      <w:r w:rsidR="004F0E59">
        <w:t>efundácia a zúčtovanie zálohovej platby</w:t>
      </w:r>
      <w:r w:rsidR="00352530">
        <w:t>)</w:t>
      </w:r>
      <w:r w:rsidR="004F0E59">
        <w:t xml:space="preserve"> a podľa </w:t>
      </w:r>
      <w:proofErr w:type="spellStart"/>
      <w:r w:rsidR="00352530">
        <w:t>pod</w:t>
      </w:r>
      <w:r w:rsidR="004F0E59">
        <w:t>opatrení</w:t>
      </w:r>
      <w:proofErr w:type="spellEnd"/>
      <w:r w:rsidR="00AC291D">
        <w:t xml:space="preserve"> na webovom sídle PPA uvedenom vyššie</w:t>
      </w:r>
      <w:r w:rsidR="004F0E59">
        <w:t>.</w:t>
      </w:r>
      <w:r w:rsidRPr="00522B62">
        <w:t xml:space="preserve"> </w:t>
      </w:r>
    </w:p>
    <w:p w:rsidR="008C034B" w:rsidRDefault="008C034B" w:rsidP="00C33BA1">
      <w:pPr>
        <w:spacing w:line="360" w:lineRule="auto"/>
        <w:jc w:val="both"/>
        <w:rPr>
          <w:color w:val="000000" w:themeColor="text1"/>
        </w:rPr>
      </w:pPr>
    </w:p>
    <w:p w:rsidR="00C33BA1" w:rsidRDefault="000A0A70" w:rsidP="00C33BA1">
      <w:pPr>
        <w:spacing w:line="360" w:lineRule="auto"/>
        <w:jc w:val="both"/>
        <w:rPr>
          <w:color w:val="000000" w:themeColor="text1"/>
        </w:rPr>
      </w:pPr>
      <w:r>
        <w:rPr>
          <w:color w:val="000000" w:themeColor="text1"/>
        </w:rPr>
        <w:t>P</w:t>
      </w:r>
      <w:r w:rsidR="00A63D5D">
        <w:rPr>
          <w:color w:val="000000" w:themeColor="text1"/>
        </w:rPr>
        <w:t>rijímateľ</w:t>
      </w:r>
      <w:r>
        <w:rPr>
          <w:color w:val="000000" w:themeColor="text1"/>
        </w:rPr>
        <w:t xml:space="preserve"> predkladá ž</w:t>
      </w:r>
      <w:r w:rsidRPr="00352530">
        <w:rPr>
          <w:color w:val="000000" w:themeColor="text1"/>
        </w:rPr>
        <w:t xml:space="preserve">iadosť o platbu </w:t>
      </w:r>
      <w:r w:rsidR="00A63D5D">
        <w:rPr>
          <w:color w:val="000000" w:themeColor="text1"/>
        </w:rPr>
        <w:t xml:space="preserve">po </w:t>
      </w:r>
      <w:r>
        <w:rPr>
          <w:color w:val="000000" w:themeColor="text1"/>
        </w:rPr>
        <w:t xml:space="preserve">realizácii časti alebo celého projektu a </w:t>
      </w:r>
      <w:r w:rsidRPr="00790A1A">
        <w:rPr>
          <w:color w:val="000000" w:themeColor="text1"/>
          <w:u w:val="single"/>
        </w:rPr>
        <w:t>až po ukončení procesu kontroly súvisiaceho VO/obstarávania</w:t>
      </w:r>
      <w:r w:rsidRPr="00352530">
        <w:rPr>
          <w:color w:val="000000" w:themeColor="text1"/>
        </w:rPr>
        <w:t>. Kontrolu obstarávania vykonáva Odbor dodatkov a zmluvných vzťahov PPA.</w:t>
      </w:r>
      <w:r>
        <w:rPr>
          <w:color w:val="000000" w:themeColor="text1"/>
        </w:rPr>
        <w:t xml:space="preserve"> </w:t>
      </w:r>
      <w:r w:rsidRPr="00315788">
        <w:rPr>
          <w:color w:val="000000" w:themeColor="text1"/>
        </w:rPr>
        <w:t xml:space="preserve">V prípade, že </w:t>
      </w:r>
      <w:r w:rsidR="00A63D5D">
        <w:rPr>
          <w:color w:val="000000" w:themeColor="text1"/>
        </w:rPr>
        <w:t>prijímateľ</w:t>
      </w:r>
      <w:r>
        <w:rPr>
          <w:color w:val="000000" w:themeColor="text1"/>
        </w:rPr>
        <w:t xml:space="preserve"> predloží </w:t>
      </w:r>
      <w:r w:rsidRPr="00315788">
        <w:rPr>
          <w:color w:val="000000" w:themeColor="text1"/>
        </w:rPr>
        <w:t xml:space="preserve"> </w:t>
      </w:r>
      <w:proofErr w:type="spellStart"/>
      <w:r w:rsidRPr="00315788">
        <w:rPr>
          <w:color w:val="000000" w:themeColor="text1"/>
        </w:rPr>
        <w:t>ŽoP</w:t>
      </w:r>
      <w:proofErr w:type="spellEnd"/>
      <w:r w:rsidRPr="00315788">
        <w:rPr>
          <w:color w:val="000000" w:themeColor="text1"/>
        </w:rPr>
        <w:t xml:space="preserve">  na PPA</w:t>
      </w:r>
      <w:r>
        <w:rPr>
          <w:color w:val="000000" w:themeColor="text1"/>
        </w:rPr>
        <w:t xml:space="preserve"> pred ukončením schvaľovacieho procesu</w:t>
      </w:r>
      <w:r w:rsidRPr="00315788">
        <w:rPr>
          <w:color w:val="000000" w:themeColor="text1"/>
        </w:rPr>
        <w:t xml:space="preserve">, </w:t>
      </w:r>
      <w:proofErr w:type="spellStart"/>
      <w:r w:rsidRPr="00315788">
        <w:rPr>
          <w:color w:val="000000" w:themeColor="text1"/>
        </w:rPr>
        <w:t>ŽoP</w:t>
      </w:r>
      <w:proofErr w:type="spellEnd"/>
      <w:r w:rsidRPr="00315788">
        <w:rPr>
          <w:color w:val="000000" w:themeColor="text1"/>
        </w:rPr>
        <w:t xml:space="preserve"> môže byť zamietnutá.  </w:t>
      </w:r>
      <w:r w:rsidRPr="00C63CAB">
        <w:rPr>
          <w:color w:val="000000" w:themeColor="text1"/>
        </w:rPr>
        <w:t xml:space="preserve">Ak nie je zamietnutá, lehoty na výkon </w:t>
      </w:r>
      <w:r>
        <w:rPr>
          <w:color w:val="000000" w:themeColor="text1"/>
        </w:rPr>
        <w:t>AFK</w:t>
      </w:r>
      <w:r w:rsidRPr="00C63CAB">
        <w:rPr>
          <w:color w:val="000000" w:themeColor="text1"/>
        </w:rPr>
        <w:t xml:space="preserve"> začnú plynúť až</w:t>
      </w:r>
      <w:r>
        <w:rPr>
          <w:color w:val="000000" w:themeColor="text1"/>
        </w:rPr>
        <w:t xml:space="preserve"> momentom ukončenia kontroly VO/</w:t>
      </w:r>
      <w:r w:rsidRPr="00C63CAB">
        <w:rPr>
          <w:color w:val="000000" w:themeColor="text1"/>
        </w:rPr>
        <w:t>obstarávania.</w:t>
      </w:r>
      <w:r w:rsidR="00A008DF">
        <w:rPr>
          <w:color w:val="000000" w:themeColor="text1"/>
        </w:rPr>
        <w:t xml:space="preserve"> Ukončenie kontroly VO/obstarávania je prijímateľovi oznámené listom alebo uzatvorením dodatku k Zmluve.</w:t>
      </w:r>
    </w:p>
    <w:p w:rsidR="000A0A70" w:rsidRDefault="000A0A70" w:rsidP="00C33BA1">
      <w:pPr>
        <w:spacing w:line="360" w:lineRule="auto"/>
        <w:jc w:val="both"/>
        <w:rPr>
          <w:b/>
        </w:rPr>
      </w:pPr>
    </w:p>
    <w:p w:rsidR="00AC291D" w:rsidRDefault="00AC291D" w:rsidP="00C33BA1">
      <w:pPr>
        <w:spacing w:line="360" w:lineRule="auto"/>
        <w:jc w:val="both"/>
      </w:pPr>
      <w:r>
        <w:rPr>
          <w:color w:val="000000" w:themeColor="text1"/>
        </w:rPr>
        <w:t>V</w:t>
      </w:r>
      <w:r w:rsidR="00474928">
        <w:rPr>
          <w:color w:val="000000" w:themeColor="text1"/>
        </w:rPr>
        <w:t> prípade, ak je to relevantné, prijímateľ</w:t>
      </w:r>
      <w:r>
        <w:rPr>
          <w:color w:val="000000" w:themeColor="text1"/>
        </w:rPr>
        <w:t xml:space="preserve"> predkladá </w:t>
      </w:r>
      <w:proofErr w:type="spellStart"/>
      <w:r>
        <w:rPr>
          <w:color w:val="000000" w:themeColor="text1"/>
        </w:rPr>
        <w:t>ŽoP</w:t>
      </w:r>
      <w:proofErr w:type="spellEnd"/>
      <w:r>
        <w:rPr>
          <w:color w:val="000000" w:themeColor="text1"/>
        </w:rPr>
        <w:t xml:space="preserve"> v</w:t>
      </w:r>
      <w:r w:rsidRPr="000A0A70">
        <w:rPr>
          <w:color w:val="000000" w:themeColor="text1"/>
        </w:rPr>
        <w:t xml:space="preserve"> súlade so </w:t>
      </w:r>
      <w:r w:rsidR="00474928">
        <w:rPr>
          <w:color w:val="000000" w:themeColor="text1"/>
        </w:rPr>
        <w:t>Z</w:t>
      </w:r>
      <w:r w:rsidRPr="000A0A70">
        <w:rPr>
          <w:color w:val="000000" w:themeColor="text1"/>
        </w:rPr>
        <w:t>mluvou a </w:t>
      </w:r>
      <w:r w:rsidR="00474928">
        <w:rPr>
          <w:color w:val="000000" w:themeColor="text1"/>
        </w:rPr>
        <w:t>P</w:t>
      </w:r>
      <w:r w:rsidRPr="000A0A70">
        <w:rPr>
          <w:color w:val="000000" w:themeColor="text1"/>
        </w:rPr>
        <w:t xml:space="preserve">ríručkou pre prijímateľa </w:t>
      </w:r>
      <w:r w:rsidRPr="000A0A70">
        <w:rPr>
          <w:b/>
          <w:color w:val="000000" w:themeColor="text1"/>
        </w:rPr>
        <w:t>so zriadeným záložným právom</w:t>
      </w:r>
      <w:r w:rsidRPr="000A0A70">
        <w:rPr>
          <w:color w:val="000000" w:themeColor="text1"/>
        </w:rPr>
        <w:t xml:space="preserve"> v prospech PPA.</w:t>
      </w:r>
      <w:r>
        <w:rPr>
          <w:color w:val="000000" w:themeColor="text1"/>
        </w:rPr>
        <w:t xml:space="preserve"> Pravidlá určujúce zriadenie záložného práva sú uvedené </w:t>
      </w:r>
      <w:r w:rsidR="00474928">
        <w:rPr>
          <w:color w:val="000000" w:themeColor="text1"/>
        </w:rPr>
        <w:t>v</w:t>
      </w:r>
      <w:r>
        <w:rPr>
          <w:color w:val="000000" w:themeColor="text1"/>
        </w:rPr>
        <w:t xml:space="preserve"> Príručke pre prijímateľa</w:t>
      </w:r>
      <w:r w:rsidR="00505FED">
        <w:rPr>
          <w:color w:val="000000" w:themeColor="text1"/>
        </w:rPr>
        <w:t xml:space="preserve"> </w:t>
      </w:r>
      <w:r w:rsidR="00505FED">
        <w:t>Kapitola 3 Ochrana finančných záujmov SR a EÚ v časti 3.2.</w:t>
      </w:r>
      <w:r>
        <w:rPr>
          <w:color w:val="000000" w:themeColor="text1"/>
        </w:rPr>
        <w:t xml:space="preserve"> a zverejnené na webovom sídle PPA </w:t>
      </w:r>
      <w:hyperlink r:id="rId9" w:history="1">
        <w:r w:rsidR="00505FED" w:rsidRPr="00505FED">
          <w:rPr>
            <w:rStyle w:val="Hypertextovprepojenie"/>
          </w:rPr>
          <w:t>https://www.apa.sk/prirucka-pre-prijimatela</w:t>
        </w:r>
      </w:hyperlink>
      <w:r w:rsidR="00505FED">
        <w:rPr>
          <w:color w:val="000000" w:themeColor="text1"/>
        </w:rPr>
        <w:t>.</w:t>
      </w:r>
    </w:p>
    <w:p w:rsidR="00AC291D" w:rsidRDefault="00AC291D" w:rsidP="00C33BA1">
      <w:pPr>
        <w:spacing w:line="360" w:lineRule="auto"/>
        <w:jc w:val="both"/>
      </w:pPr>
    </w:p>
    <w:p w:rsidR="00474928" w:rsidRDefault="00474928" w:rsidP="00C33BA1">
      <w:pPr>
        <w:spacing w:line="360" w:lineRule="auto"/>
        <w:jc w:val="both"/>
      </w:pPr>
    </w:p>
    <w:p w:rsidR="00474928" w:rsidRDefault="00474928" w:rsidP="00C33BA1">
      <w:pPr>
        <w:spacing w:line="360" w:lineRule="auto"/>
        <w:jc w:val="both"/>
      </w:pPr>
    </w:p>
    <w:p w:rsidR="008C034B" w:rsidRDefault="00C33BA1" w:rsidP="00C33BA1">
      <w:pPr>
        <w:spacing w:line="360" w:lineRule="auto"/>
        <w:jc w:val="both"/>
      </w:pPr>
      <w:r w:rsidRPr="00C63CAB">
        <w:t xml:space="preserve">Finančné prostriedky sú poskytované systémom </w:t>
      </w:r>
      <w:r w:rsidR="00FB068D" w:rsidRPr="00C63CAB">
        <w:t xml:space="preserve">paušálnych, </w:t>
      </w:r>
      <w:r w:rsidRPr="00C63CAB">
        <w:t xml:space="preserve">zálohových platieb alebo refundácie. </w:t>
      </w:r>
      <w:r w:rsidR="00824E00" w:rsidRPr="00C63CAB">
        <w:t>Systém fina</w:t>
      </w:r>
      <w:r w:rsidR="00352530">
        <w:t>n</w:t>
      </w:r>
      <w:r w:rsidR="00824E00" w:rsidRPr="00C63CAB">
        <w:t>covania je uvedený v</w:t>
      </w:r>
      <w:r w:rsidR="00474928">
        <w:t> </w:t>
      </w:r>
      <w:r w:rsidR="00824E00" w:rsidRPr="00C63CAB">
        <w:t>Zm</w:t>
      </w:r>
      <w:r w:rsidR="00FB068D" w:rsidRPr="00C63CAB">
        <w:t>luve</w:t>
      </w:r>
      <w:r w:rsidR="00474928">
        <w:t xml:space="preserve"> (článok 2. bod 2.1) </w:t>
      </w:r>
      <w:r w:rsidR="00FB068D" w:rsidRPr="00C63CAB">
        <w:t xml:space="preserve">. </w:t>
      </w:r>
    </w:p>
    <w:p w:rsidR="00FB068D" w:rsidRPr="00790A1A" w:rsidRDefault="00474928" w:rsidP="00C33BA1">
      <w:pPr>
        <w:spacing w:line="360" w:lineRule="auto"/>
        <w:jc w:val="both"/>
        <w:rPr>
          <w:i/>
        </w:rPr>
      </w:pPr>
      <w:r w:rsidRPr="00790A1A">
        <w:rPr>
          <w:i/>
        </w:rPr>
        <w:t>Uvádzame niektoré špecifiká jednotlivých systémov financovania.</w:t>
      </w:r>
    </w:p>
    <w:p w:rsidR="000A2364" w:rsidRDefault="000A2364" w:rsidP="004A7A59">
      <w:pPr>
        <w:spacing w:line="360" w:lineRule="auto"/>
        <w:jc w:val="both"/>
      </w:pPr>
    </w:p>
    <w:p w:rsidR="004A7A59" w:rsidRPr="003B5C5E" w:rsidRDefault="003C7BB4" w:rsidP="00C63CAB">
      <w:pPr>
        <w:spacing w:line="360" w:lineRule="auto"/>
        <w:jc w:val="both"/>
        <w:rPr>
          <w:sz w:val="28"/>
          <w:szCs w:val="28"/>
          <w:u w:val="single"/>
        </w:rPr>
      </w:pPr>
      <w:r w:rsidRPr="003B5C5E">
        <w:rPr>
          <w:b/>
          <w:sz w:val="28"/>
          <w:szCs w:val="28"/>
          <w:u w:val="single"/>
        </w:rPr>
        <w:t>Zálohové platby</w:t>
      </w:r>
      <w:r w:rsidRPr="003B5C5E">
        <w:rPr>
          <w:sz w:val="28"/>
          <w:szCs w:val="28"/>
          <w:u w:val="single"/>
        </w:rPr>
        <w:t>:</w:t>
      </w:r>
      <w:r w:rsidR="004A7A59" w:rsidRPr="003B5C5E">
        <w:rPr>
          <w:sz w:val="28"/>
          <w:szCs w:val="28"/>
          <w:u w:val="single"/>
        </w:rPr>
        <w:t xml:space="preserve"> </w:t>
      </w:r>
    </w:p>
    <w:p w:rsidR="00C63CAB" w:rsidRPr="00C63CAB" w:rsidRDefault="00C63CAB" w:rsidP="00C63CAB">
      <w:pPr>
        <w:spacing w:line="360" w:lineRule="auto"/>
        <w:jc w:val="both"/>
      </w:pPr>
    </w:p>
    <w:p w:rsidR="0027235B" w:rsidRPr="00C63CAB" w:rsidRDefault="003C7BB4" w:rsidP="00C63CAB">
      <w:pPr>
        <w:pStyle w:val="Odsekzoznamu"/>
        <w:numPr>
          <w:ilvl w:val="0"/>
          <w:numId w:val="17"/>
        </w:numPr>
        <w:autoSpaceDE w:val="0"/>
        <w:autoSpaceDN w:val="0"/>
        <w:adjustRightInd w:val="0"/>
        <w:spacing w:after="120" w:line="360" w:lineRule="auto"/>
        <w:jc w:val="both"/>
        <w:rPr>
          <w:rFonts w:ascii="Times New Roman" w:hAnsi="Times New Roman"/>
          <w:sz w:val="24"/>
          <w:szCs w:val="24"/>
        </w:rPr>
      </w:pPr>
      <w:r w:rsidRPr="00C63CAB">
        <w:rPr>
          <w:rFonts w:ascii="Times New Roman" w:hAnsi="Times New Roman"/>
          <w:sz w:val="24"/>
          <w:szCs w:val="24"/>
        </w:rPr>
        <w:t xml:space="preserve">Platba zálohových platieb podlieha poskytnutiu bankovej záruky alebo rovnocennej záruky zodpovedajúcej </w:t>
      </w:r>
      <w:r w:rsidRPr="00C63CAB">
        <w:rPr>
          <w:rFonts w:ascii="Times New Roman" w:hAnsi="Times New Roman"/>
          <w:b/>
          <w:sz w:val="24"/>
          <w:szCs w:val="24"/>
        </w:rPr>
        <w:t>100% sumy zálohovej platby</w:t>
      </w:r>
      <w:r w:rsidRPr="00C63CAB">
        <w:rPr>
          <w:rFonts w:ascii="Times New Roman" w:hAnsi="Times New Roman"/>
          <w:sz w:val="24"/>
          <w:szCs w:val="24"/>
        </w:rPr>
        <w:t xml:space="preserve">. </w:t>
      </w:r>
      <w:r w:rsidR="0027235B" w:rsidRPr="00C63CAB">
        <w:rPr>
          <w:rFonts w:ascii="Times New Roman" w:hAnsi="Times New Roman"/>
          <w:sz w:val="24"/>
          <w:szCs w:val="24"/>
        </w:rPr>
        <w:t xml:space="preserve">Formulár </w:t>
      </w:r>
      <w:r w:rsidRPr="00C63CAB">
        <w:rPr>
          <w:rFonts w:ascii="Times New Roman" w:hAnsi="Times New Roman"/>
          <w:sz w:val="24"/>
          <w:szCs w:val="24"/>
        </w:rPr>
        <w:t xml:space="preserve">záruky </w:t>
      </w:r>
      <w:r w:rsidR="00D62A7C" w:rsidRPr="00C63CAB">
        <w:rPr>
          <w:rFonts w:ascii="Times New Roman" w:hAnsi="Times New Roman"/>
          <w:sz w:val="24"/>
          <w:szCs w:val="24"/>
        </w:rPr>
        <w:t xml:space="preserve"> je</w:t>
      </w:r>
      <w:r w:rsidRPr="00C63CAB">
        <w:rPr>
          <w:rFonts w:ascii="Times New Roman" w:hAnsi="Times New Roman"/>
          <w:sz w:val="24"/>
          <w:szCs w:val="24"/>
        </w:rPr>
        <w:t xml:space="preserve"> zverejnený na </w:t>
      </w:r>
      <w:hyperlink r:id="rId10" w:history="1">
        <w:r w:rsidR="0027235B" w:rsidRPr="00C63CAB">
          <w:rPr>
            <w:rStyle w:val="Hypertextovprepojenie"/>
            <w:rFonts w:ascii="Times New Roman" w:hAnsi="Times New Roman"/>
            <w:sz w:val="24"/>
            <w:szCs w:val="24"/>
          </w:rPr>
          <w:t>https://www.apa.sk/prirucka-pre-prijimatela</w:t>
        </w:r>
      </w:hyperlink>
    </w:p>
    <w:p w:rsidR="0027235B" w:rsidRPr="00C63CAB" w:rsidRDefault="003C7BB4" w:rsidP="00C63CAB">
      <w:pPr>
        <w:pStyle w:val="Odsekzoznamu"/>
        <w:numPr>
          <w:ilvl w:val="0"/>
          <w:numId w:val="17"/>
        </w:numPr>
        <w:autoSpaceDE w:val="0"/>
        <w:autoSpaceDN w:val="0"/>
        <w:adjustRightInd w:val="0"/>
        <w:spacing w:after="120" w:line="360" w:lineRule="auto"/>
        <w:jc w:val="both"/>
        <w:rPr>
          <w:rFonts w:ascii="Times New Roman" w:hAnsi="Times New Roman"/>
          <w:sz w:val="24"/>
          <w:szCs w:val="24"/>
        </w:rPr>
      </w:pPr>
      <w:r w:rsidRPr="00C63CAB">
        <w:rPr>
          <w:rFonts w:ascii="Times New Roman" w:hAnsi="Times New Roman"/>
          <w:b/>
          <w:sz w:val="24"/>
          <w:szCs w:val="24"/>
        </w:rPr>
        <w:t>R</w:t>
      </w:r>
      <w:r w:rsidR="000A2364" w:rsidRPr="00C63CAB">
        <w:rPr>
          <w:rFonts w:ascii="Times New Roman" w:hAnsi="Times New Roman"/>
          <w:b/>
          <w:sz w:val="24"/>
          <w:szCs w:val="24"/>
        </w:rPr>
        <w:t>ovnocennou písomnou zárukou</w:t>
      </w:r>
      <w:r w:rsidR="000A2364" w:rsidRPr="00C63CAB">
        <w:rPr>
          <w:rFonts w:ascii="Times New Roman" w:hAnsi="Times New Roman"/>
          <w:sz w:val="24"/>
          <w:szCs w:val="24"/>
        </w:rPr>
        <w:t xml:space="preserve"> </w:t>
      </w:r>
      <w:r w:rsidR="0027235B" w:rsidRPr="00C63CAB">
        <w:rPr>
          <w:rFonts w:ascii="Times New Roman" w:hAnsi="Times New Roman"/>
          <w:sz w:val="24"/>
          <w:szCs w:val="24"/>
        </w:rPr>
        <w:t xml:space="preserve">k bankovej záruke </w:t>
      </w:r>
      <w:r w:rsidRPr="00C63CAB">
        <w:rPr>
          <w:rFonts w:ascii="Times New Roman" w:hAnsi="Times New Roman"/>
          <w:sz w:val="24"/>
          <w:szCs w:val="24"/>
        </w:rPr>
        <w:t xml:space="preserve">je notársky overené vyhlásenie ručiteľa, </w:t>
      </w:r>
      <w:r w:rsidR="000A2364" w:rsidRPr="00C63CAB">
        <w:rPr>
          <w:rFonts w:ascii="Times New Roman" w:hAnsi="Times New Roman"/>
          <w:sz w:val="24"/>
          <w:szCs w:val="24"/>
        </w:rPr>
        <w:t xml:space="preserve"> pričom ručiteľom musia byť </w:t>
      </w:r>
      <w:r w:rsidR="000A2364" w:rsidRPr="00C63CAB">
        <w:rPr>
          <w:rFonts w:ascii="Times New Roman" w:hAnsi="Times New Roman"/>
          <w:b/>
          <w:sz w:val="24"/>
          <w:szCs w:val="24"/>
        </w:rPr>
        <w:t>dve právnické osoby</w:t>
      </w:r>
    </w:p>
    <w:p w:rsidR="000A2364" w:rsidRPr="00C63CAB" w:rsidRDefault="000A2364" w:rsidP="00C63CAB">
      <w:pPr>
        <w:pStyle w:val="Odsekzoznamu"/>
        <w:numPr>
          <w:ilvl w:val="0"/>
          <w:numId w:val="17"/>
        </w:numPr>
        <w:autoSpaceDE w:val="0"/>
        <w:autoSpaceDN w:val="0"/>
        <w:adjustRightInd w:val="0"/>
        <w:spacing w:after="120" w:line="360" w:lineRule="auto"/>
        <w:jc w:val="both"/>
        <w:rPr>
          <w:rFonts w:ascii="Times New Roman" w:hAnsi="Times New Roman"/>
          <w:sz w:val="24"/>
          <w:szCs w:val="24"/>
        </w:rPr>
      </w:pPr>
      <w:r w:rsidRPr="00C63CAB">
        <w:rPr>
          <w:rFonts w:ascii="Times New Roman" w:hAnsi="Times New Roman"/>
          <w:sz w:val="24"/>
          <w:szCs w:val="24"/>
        </w:rPr>
        <w:t xml:space="preserve">Zabezpečenie zálohovej platby jedným z uvedených spôsobov preukazuje prijímateľ </w:t>
      </w:r>
      <w:r w:rsidRPr="00C63CAB">
        <w:rPr>
          <w:rFonts w:ascii="Times New Roman" w:hAnsi="Times New Roman"/>
          <w:i/>
          <w:sz w:val="24"/>
          <w:szCs w:val="24"/>
        </w:rPr>
        <w:t xml:space="preserve">súčasne s predložením </w:t>
      </w:r>
      <w:proofErr w:type="spellStart"/>
      <w:r w:rsidRPr="00C63CAB">
        <w:rPr>
          <w:rFonts w:ascii="Times New Roman" w:hAnsi="Times New Roman"/>
          <w:i/>
          <w:sz w:val="24"/>
          <w:szCs w:val="24"/>
        </w:rPr>
        <w:t>ŽoP</w:t>
      </w:r>
      <w:proofErr w:type="spellEnd"/>
      <w:r w:rsidRPr="00C63CAB">
        <w:rPr>
          <w:rFonts w:ascii="Times New Roman" w:hAnsi="Times New Roman"/>
          <w:i/>
          <w:sz w:val="24"/>
          <w:szCs w:val="24"/>
        </w:rPr>
        <w:t xml:space="preserve"> (zálohová platba).</w:t>
      </w:r>
      <w:r w:rsidRPr="00C63CAB">
        <w:rPr>
          <w:rFonts w:ascii="Times New Roman" w:hAnsi="Times New Roman"/>
          <w:sz w:val="24"/>
          <w:szCs w:val="24"/>
        </w:rPr>
        <w:t xml:space="preserve"> </w:t>
      </w:r>
    </w:p>
    <w:p w:rsidR="000A2364" w:rsidRPr="00C63CAB" w:rsidRDefault="000A2364" w:rsidP="00C63CAB">
      <w:pPr>
        <w:pStyle w:val="Odsekzoznamu"/>
        <w:numPr>
          <w:ilvl w:val="0"/>
          <w:numId w:val="17"/>
        </w:numPr>
        <w:tabs>
          <w:tab w:val="left" w:pos="2130"/>
        </w:tabs>
        <w:autoSpaceDE w:val="0"/>
        <w:autoSpaceDN w:val="0"/>
        <w:adjustRightInd w:val="0"/>
        <w:spacing w:after="120" w:line="360" w:lineRule="auto"/>
        <w:jc w:val="both"/>
        <w:rPr>
          <w:rFonts w:ascii="Times New Roman" w:hAnsi="Times New Roman"/>
          <w:sz w:val="24"/>
          <w:szCs w:val="24"/>
        </w:rPr>
      </w:pPr>
      <w:r w:rsidRPr="00C63CAB">
        <w:rPr>
          <w:rFonts w:ascii="Times New Roman" w:hAnsi="Times New Roman"/>
          <w:sz w:val="24"/>
          <w:szCs w:val="24"/>
        </w:rPr>
        <w:t>PPA okrem bankovej záruky/ručenia alternatívne akceptuje zabezpečenie zálohovej platby aj zriadením záložného práva podľa Príručky pre prijímateľa.</w:t>
      </w:r>
      <w:r w:rsidRPr="00C63CAB">
        <w:rPr>
          <w:rFonts w:ascii="Times New Roman" w:hAnsi="Times New Roman"/>
          <w:sz w:val="24"/>
          <w:szCs w:val="24"/>
        </w:rPr>
        <w:tab/>
      </w:r>
    </w:p>
    <w:p w:rsidR="009066B8" w:rsidRPr="00C63CAB" w:rsidRDefault="009066B8" w:rsidP="00C63CAB">
      <w:pPr>
        <w:pStyle w:val="Odsekzoznamu"/>
        <w:numPr>
          <w:ilvl w:val="0"/>
          <w:numId w:val="17"/>
        </w:numPr>
        <w:tabs>
          <w:tab w:val="left" w:pos="2130"/>
        </w:tabs>
        <w:autoSpaceDE w:val="0"/>
        <w:autoSpaceDN w:val="0"/>
        <w:adjustRightInd w:val="0"/>
        <w:spacing w:after="120" w:line="360" w:lineRule="auto"/>
        <w:jc w:val="both"/>
        <w:rPr>
          <w:rFonts w:ascii="Times New Roman" w:hAnsi="Times New Roman"/>
          <w:sz w:val="24"/>
          <w:szCs w:val="24"/>
        </w:rPr>
      </w:pPr>
      <w:r w:rsidRPr="00C63CAB">
        <w:rPr>
          <w:rFonts w:ascii="Times New Roman" w:hAnsi="Times New Roman"/>
          <w:sz w:val="24"/>
          <w:szCs w:val="24"/>
        </w:rPr>
        <w:t xml:space="preserve">Prílohy k zálohovej platbe sú zverejnené na </w:t>
      </w:r>
      <w:hyperlink r:id="rId11" w:history="1">
        <w:r w:rsidRPr="00C63CAB">
          <w:rPr>
            <w:rStyle w:val="Hypertextovprepojenie"/>
            <w:rFonts w:ascii="Times New Roman" w:hAnsi="Times New Roman"/>
            <w:sz w:val="24"/>
            <w:szCs w:val="24"/>
          </w:rPr>
          <w:t>https://www.apa.sk/zalohove-platby</w:t>
        </w:r>
      </w:hyperlink>
    </w:p>
    <w:p w:rsidR="00474928" w:rsidRPr="001C1217" w:rsidRDefault="00474928" w:rsidP="001C1217">
      <w:pPr>
        <w:autoSpaceDE w:val="0"/>
        <w:autoSpaceDN w:val="0"/>
        <w:adjustRightInd w:val="0"/>
        <w:spacing w:after="120" w:line="360" w:lineRule="auto"/>
        <w:jc w:val="both"/>
        <w:rPr>
          <w:i/>
        </w:rPr>
      </w:pPr>
      <w:r w:rsidRPr="001C1217">
        <w:rPr>
          <w:i/>
        </w:rPr>
        <w:t xml:space="preserve">Upozornenie:  </w:t>
      </w:r>
    </w:p>
    <w:p w:rsidR="000A2364" w:rsidRDefault="00474928" w:rsidP="001C1217">
      <w:pPr>
        <w:autoSpaceDE w:val="0"/>
        <w:autoSpaceDN w:val="0"/>
        <w:adjustRightInd w:val="0"/>
        <w:spacing w:after="120" w:line="360" w:lineRule="auto"/>
        <w:jc w:val="both"/>
      </w:pPr>
      <w:r w:rsidRPr="001C1217">
        <w:t>Poskytnutá záruka musí mať trvanie v lehote, ktorá zodpovedá predpokladanému ukončeniu projektu – to znamená lehote predloženia</w:t>
      </w:r>
      <w:r w:rsidR="001C1217">
        <w:t xml:space="preserve"> </w:t>
      </w:r>
      <w:proofErr w:type="spellStart"/>
      <w:r w:rsidR="001C1217">
        <w:t>ŽoP</w:t>
      </w:r>
      <w:proofErr w:type="spellEnd"/>
      <w:r w:rsidR="001C1217">
        <w:t xml:space="preserve"> -</w:t>
      </w:r>
      <w:r w:rsidRPr="001C1217">
        <w:t xml:space="preserve"> zúčtovani</w:t>
      </w:r>
      <w:r w:rsidR="001C1217">
        <w:t>e</w:t>
      </w:r>
      <w:r w:rsidRPr="001C1217">
        <w:t xml:space="preserve"> zálohovej platby.</w:t>
      </w:r>
    </w:p>
    <w:p w:rsidR="00313692" w:rsidRPr="001C1217" w:rsidRDefault="00313692" w:rsidP="001C1217">
      <w:pPr>
        <w:autoSpaceDE w:val="0"/>
        <w:autoSpaceDN w:val="0"/>
        <w:adjustRightInd w:val="0"/>
        <w:spacing w:after="120" w:line="360" w:lineRule="auto"/>
        <w:jc w:val="both"/>
      </w:pPr>
    </w:p>
    <w:p w:rsidR="001D266E" w:rsidRDefault="001D266E" w:rsidP="00C63CAB">
      <w:pPr>
        <w:spacing w:before="240" w:after="120" w:line="360" w:lineRule="auto"/>
        <w:jc w:val="both"/>
      </w:pPr>
      <w:r>
        <w:rPr>
          <w:b/>
          <w:bCs/>
        </w:rPr>
        <w:t xml:space="preserve">Systém zálohovej platby </w:t>
      </w:r>
      <w:r>
        <w:rPr>
          <w:b/>
        </w:rPr>
        <w:t>prijímateľ</w:t>
      </w:r>
      <w:r>
        <w:t xml:space="preserve"> </w:t>
      </w:r>
      <w:r>
        <w:rPr>
          <w:b/>
          <w:bCs/>
        </w:rPr>
        <w:t>kombinuje so systémom refundácie</w:t>
      </w:r>
      <w:r>
        <w:t xml:space="preserve">, tzn. že pri využití systému zálohovej platby sa vyplácanie prijímateľa uskutočňuje v troch etapách – etape poskytnutia zálohovej platby, etape refundácie a etape zúčtovania zálohovej platby. Prijímateľ predloží PPA ako prvú </w:t>
      </w:r>
      <w:proofErr w:type="spellStart"/>
      <w:r>
        <w:t>ŽoP</w:t>
      </w:r>
      <w:proofErr w:type="spellEnd"/>
      <w:r>
        <w:t xml:space="preserve"> (zálohová platba), ďalej priebežne predkladá </w:t>
      </w:r>
      <w:proofErr w:type="spellStart"/>
      <w:r>
        <w:t>ŽoP</w:t>
      </w:r>
      <w:proofErr w:type="spellEnd"/>
      <w:r>
        <w:t xml:space="preserve"> (refundácia) a ako záverečnú predloží </w:t>
      </w:r>
      <w:proofErr w:type="spellStart"/>
      <w:r>
        <w:t>ŽoP</w:t>
      </w:r>
      <w:proofErr w:type="spellEnd"/>
      <w:r>
        <w:t xml:space="preserve"> (zúčtovanie zálohovej platby) a (refundácia). </w:t>
      </w:r>
      <w:proofErr w:type="spellStart"/>
      <w:r>
        <w:t>ŽoP</w:t>
      </w:r>
      <w:proofErr w:type="spellEnd"/>
      <w:r>
        <w:t xml:space="preserve"> (zúčtovanie zálohovej platby) </w:t>
      </w:r>
      <w:r w:rsidR="000A0A70">
        <w:t xml:space="preserve">môže </w:t>
      </w:r>
      <w:r>
        <w:t>pred</w:t>
      </w:r>
      <w:r w:rsidR="000A0A70">
        <w:t>ložiť</w:t>
      </w:r>
      <w:r>
        <w:t xml:space="preserve"> ako samostatnú </w:t>
      </w:r>
      <w:proofErr w:type="spellStart"/>
      <w:r>
        <w:t>ŽoP</w:t>
      </w:r>
      <w:proofErr w:type="spellEnd"/>
      <w:r>
        <w:t xml:space="preserve">. </w:t>
      </w:r>
      <w:r w:rsidR="0027235B">
        <w:t xml:space="preserve"> </w:t>
      </w:r>
    </w:p>
    <w:p w:rsidR="00B42CD5" w:rsidRDefault="001D266E" w:rsidP="00313692">
      <w:pPr>
        <w:spacing w:before="240" w:after="120" w:line="360" w:lineRule="auto"/>
        <w:jc w:val="both"/>
      </w:pPr>
      <w:r w:rsidRPr="00C63CAB">
        <w:rPr>
          <w:bCs/>
        </w:rPr>
        <w:t xml:space="preserve">Súčet prostriedkov vyplatených </w:t>
      </w:r>
      <w:r w:rsidRPr="00C63CAB">
        <w:t>prijímateľovi</w:t>
      </w:r>
      <w:r w:rsidRPr="00C63CAB">
        <w:rPr>
          <w:bCs/>
        </w:rPr>
        <w:t xml:space="preserve"> v etape poskytnutia zálohovej platby a etape refundácie</w:t>
      </w:r>
      <w:r w:rsidRPr="00C63CAB">
        <w:t xml:space="preserve">, t. j. celková výška všetkých </w:t>
      </w:r>
      <w:proofErr w:type="spellStart"/>
      <w:r w:rsidRPr="00C63CAB">
        <w:t>ŽoP</w:t>
      </w:r>
      <w:proofErr w:type="spellEnd"/>
      <w:r w:rsidRPr="00C63CAB">
        <w:t xml:space="preserve"> (refundácia) a </w:t>
      </w:r>
      <w:proofErr w:type="spellStart"/>
      <w:r w:rsidRPr="00C63CAB">
        <w:t>ŽoP</w:t>
      </w:r>
      <w:proofErr w:type="spellEnd"/>
      <w:r w:rsidRPr="00C63CAB">
        <w:t xml:space="preserve"> (zálohová platba), </w:t>
      </w:r>
      <w:r w:rsidRPr="00C63CAB">
        <w:rPr>
          <w:bCs/>
        </w:rPr>
        <w:t>nesmie prekročiť 100 % schváleného NFP</w:t>
      </w:r>
      <w:r w:rsidRPr="00C63CAB">
        <w:t>.</w:t>
      </w:r>
      <w:r w:rsidR="00D62A7C" w:rsidRPr="00313692">
        <w:t xml:space="preserve"> </w:t>
      </w:r>
    </w:p>
    <w:p w:rsidR="00313692" w:rsidRDefault="00313692" w:rsidP="00313692">
      <w:pPr>
        <w:spacing w:before="240" w:after="120" w:line="360" w:lineRule="auto"/>
        <w:jc w:val="both"/>
      </w:pPr>
    </w:p>
    <w:p w:rsidR="00313692" w:rsidRPr="00313692" w:rsidRDefault="00313692" w:rsidP="00313692">
      <w:pPr>
        <w:spacing w:before="240" w:after="120" w:line="360" w:lineRule="auto"/>
        <w:jc w:val="both"/>
      </w:pPr>
    </w:p>
    <w:p w:rsidR="00D62A7C" w:rsidRPr="00313692" w:rsidRDefault="00D62A7C" w:rsidP="00313692">
      <w:pPr>
        <w:autoSpaceDE w:val="0"/>
        <w:autoSpaceDN w:val="0"/>
        <w:adjustRightInd w:val="0"/>
        <w:spacing w:after="120" w:line="360" w:lineRule="auto"/>
        <w:jc w:val="both"/>
      </w:pPr>
      <w:r w:rsidRPr="00313692">
        <w:t>Výška záverečnej ŽOP</w:t>
      </w:r>
      <w:r w:rsidR="00632E9B" w:rsidRPr="00313692">
        <w:t xml:space="preserve"> (zúčtovani</w:t>
      </w:r>
      <w:r w:rsidR="00313692">
        <w:t>e</w:t>
      </w:r>
      <w:r w:rsidR="00632E9B" w:rsidRPr="00313692">
        <w:t xml:space="preserve"> zálohovej platby)</w:t>
      </w:r>
      <w:r w:rsidRPr="00313692">
        <w:t xml:space="preserve"> </w:t>
      </w:r>
      <w:r w:rsidR="00C87F5D" w:rsidRPr="00313692">
        <w:t xml:space="preserve">v časti 6. formulára </w:t>
      </w:r>
      <w:proofErr w:type="spellStart"/>
      <w:r w:rsidR="00C87F5D" w:rsidRPr="00313692">
        <w:t>ŽoP</w:t>
      </w:r>
      <w:proofErr w:type="spellEnd"/>
      <w:r w:rsidR="00C87F5D" w:rsidRPr="00313692">
        <w:t xml:space="preserve"> </w:t>
      </w:r>
      <w:r w:rsidR="00313692">
        <w:t>„</w:t>
      </w:r>
      <w:r w:rsidR="00C87F5D" w:rsidRPr="00313692">
        <w:t>Platba príspevku</w:t>
      </w:r>
      <w:r w:rsidR="00313692">
        <w:t>“</w:t>
      </w:r>
      <w:r w:rsidR="00C87F5D" w:rsidRPr="00313692">
        <w:t xml:space="preserve"> sa uvádza</w:t>
      </w:r>
      <w:r w:rsidRPr="00313692">
        <w:t xml:space="preserve"> </w:t>
      </w:r>
      <w:r w:rsidR="00313692">
        <w:t xml:space="preserve">sumou </w:t>
      </w:r>
      <w:r w:rsidRPr="00313692">
        <w:t>0</w:t>
      </w:r>
      <w:r w:rsidR="00313692">
        <w:t>,</w:t>
      </w:r>
      <w:r w:rsidR="00C87F5D" w:rsidRPr="00313692">
        <w:t>00 EUR, pričom prílohou sú dokumenty prislúchajúce</w:t>
      </w:r>
      <w:r w:rsidR="00313692">
        <w:t xml:space="preserve"> </w:t>
      </w:r>
      <w:r w:rsidR="00C87F5D" w:rsidRPr="00313692">
        <w:t>zrealizovaným oprávneným výdavkom zúčtovania zálohovej platby</w:t>
      </w:r>
      <w:r w:rsidR="00313692">
        <w:t xml:space="preserve"> v súlade so Zoznamom povinných príloh k </w:t>
      </w:r>
      <w:proofErr w:type="spellStart"/>
      <w:r w:rsidR="00313692">
        <w:t>ŽoP</w:t>
      </w:r>
      <w:proofErr w:type="spellEnd"/>
      <w:r w:rsidR="00313692">
        <w:t xml:space="preserve"> refundácia, zúčtovanie zálohovej platby</w:t>
      </w:r>
      <w:r w:rsidR="00C87F5D" w:rsidRPr="00313692">
        <w:t>.</w:t>
      </w:r>
    </w:p>
    <w:p w:rsidR="00D62A7C" w:rsidRPr="00C63CAB" w:rsidRDefault="00D62A7C" w:rsidP="007A35EC">
      <w:pPr>
        <w:autoSpaceDE w:val="0"/>
        <w:autoSpaceDN w:val="0"/>
        <w:adjustRightInd w:val="0"/>
        <w:spacing w:after="120" w:line="360" w:lineRule="auto"/>
        <w:jc w:val="both"/>
      </w:pPr>
    </w:p>
    <w:p w:rsidR="007A35EC" w:rsidRPr="003B5C5E" w:rsidRDefault="00B42CD5" w:rsidP="007A35EC">
      <w:pPr>
        <w:autoSpaceDE w:val="0"/>
        <w:autoSpaceDN w:val="0"/>
        <w:adjustRightInd w:val="0"/>
        <w:spacing w:after="120" w:line="360" w:lineRule="auto"/>
        <w:jc w:val="both"/>
        <w:rPr>
          <w:b/>
          <w:sz w:val="28"/>
          <w:szCs w:val="28"/>
          <w:u w:val="single"/>
        </w:rPr>
      </w:pPr>
      <w:r w:rsidRPr="003B5C5E">
        <w:rPr>
          <w:b/>
          <w:sz w:val="28"/>
          <w:szCs w:val="28"/>
          <w:u w:val="single"/>
        </w:rPr>
        <w:t>Paušálne platby:</w:t>
      </w:r>
    </w:p>
    <w:p w:rsidR="00B42CD5" w:rsidRPr="00C63CAB" w:rsidRDefault="00B42CD5" w:rsidP="00B42CD5">
      <w:pPr>
        <w:pStyle w:val="Odsekzoznamu"/>
        <w:numPr>
          <w:ilvl w:val="0"/>
          <w:numId w:val="8"/>
        </w:numPr>
        <w:autoSpaceDE w:val="0"/>
        <w:autoSpaceDN w:val="0"/>
        <w:adjustRightInd w:val="0"/>
        <w:spacing w:after="120" w:line="360" w:lineRule="auto"/>
        <w:jc w:val="both"/>
        <w:rPr>
          <w:rFonts w:ascii="Times New Roman" w:hAnsi="Times New Roman"/>
          <w:sz w:val="24"/>
          <w:szCs w:val="24"/>
        </w:rPr>
      </w:pPr>
      <w:r w:rsidRPr="00C63CAB">
        <w:rPr>
          <w:rFonts w:ascii="Times New Roman" w:hAnsi="Times New Roman"/>
          <w:sz w:val="24"/>
          <w:szCs w:val="24"/>
        </w:rPr>
        <w:t xml:space="preserve">Prijímateľ predkladá </w:t>
      </w:r>
      <w:proofErr w:type="spellStart"/>
      <w:r w:rsidR="00C87F5D" w:rsidRPr="00C63CAB">
        <w:rPr>
          <w:rFonts w:ascii="Times New Roman" w:hAnsi="Times New Roman"/>
          <w:sz w:val="24"/>
          <w:szCs w:val="24"/>
        </w:rPr>
        <w:t>ŽoP</w:t>
      </w:r>
      <w:proofErr w:type="spellEnd"/>
      <w:r w:rsidR="00C87F5D" w:rsidRPr="00C63CAB">
        <w:rPr>
          <w:rFonts w:ascii="Times New Roman" w:hAnsi="Times New Roman"/>
          <w:sz w:val="24"/>
          <w:szCs w:val="24"/>
        </w:rPr>
        <w:t xml:space="preserve"> (paušálna platba)</w:t>
      </w:r>
      <w:r w:rsidR="00C87F5D">
        <w:rPr>
          <w:rFonts w:ascii="Times New Roman" w:hAnsi="Times New Roman"/>
          <w:sz w:val="24"/>
          <w:szCs w:val="24"/>
        </w:rPr>
        <w:t xml:space="preserve"> </w:t>
      </w:r>
      <w:r w:rsidRPr="00C63CAB">
        <w:rPr>
          <w:rFonts w:ascii="Times New Roman" w:hAnsi="Times New Roman"/>
          <w:sz w:val="24"/>
          <w:szCs w:val="24"/>
        </w:rPr>
        <w:t>v stanovenom čase</w:t>
      </w:r>
      <w:r w:rsidR="00C87F5D">
        <w:rPr>
          <w:rFonts w:ascii="Times New Roman" w:hAnsi="Times New Roman"/>
          <w:sz w:val="24"/>
          <w:szCs w:val="24"/>
        </w:rPr>
        <w:t xml:space="preserve"> podľa Zmluvy</w:t>
      </w:r>
      <w:r w:rsidRPr="00C63CAB">
        <w:rPr>
          <w:rFonts w:ascii="Times New Roman" w:hAnsi="Times New Roman"/>
          <w:sz w:val="24"/>
          <w:szCs w:val="24"/>
        </w:rPr>
        <w:t xml:space="preserve">  s príslušnou dokumentáciou  (v prípade, že v Zmluve je prijímateľovi uložená povinnosť predložiť špecifické dokumenty, ktoré preukazujú splnenie požiadaviek na priznanie podpory). Neoddeliteľnou súčasťou </w:t>
      </w:r>
      <w:proofErr w:type="spellStart"/>
      <w:r w:rsidRPr="00C63CAB">
        <w:rPr>
          <w:rFonts w:ascii="Times New Roman" w:hAnsi="Times New Roman"/>
          <w:sz w:val="24"/>
          <w:szCs w:val="24"/>
        </w:rPr>
        <w:t>ŽoP</w:t>
      </w:r>
      <w:proofErr w:type="spellEnd"/>
      <w:r w:rsidRPr="00C63CAB">
        <w:rPr>
          <w:rFonts w:ascii="Times New Roman" w:hAnsi="Times New Roman"/>
          <w:sz w:val="24"/>
          <w:szCs w:val="24"/>
        </w:rPr>
        <w:t xml:space="preserve"> sú prílohy uvedené v Zozname príloh k </w:t>
      </w:r>
      <w:proofErr w:type="spellStart"/>
      <w:r w:rsidRPr="00C63CAB">
        <w:rPr>
          <w:rFonts w:ascii="Times New Roman" w:hAnsi="Times New Roman"/>
          <w:sz w:val="24"/>
          <w:szCs w:val="24"/>
        </w:rPr>
        <w:t>ŽoP</w:t>
      </w:r>
      <w:proofErr w:type="spellEnd"/>
      <w:r w:rsidRPr="00C63CAB">
        <w:rPr>
          <w:rFonts w:ascii="Times New Roman" w:hAnsi="Times New Roman"/>
          <w:sz w:val="24"/>
          <w:szCs w:val="24"/>
        </w:rPr>
        <w:t>, ktorý je zverejnený na webovom sídle PPA (</w:t>
      </w:r>
      <w:hyperlink r:id="rId12" w:history="1">
        <w:r w:rsidRPr="00C63CAB">
          <w:rPr>
            <w:rStyle w:val="Hypertextovprepojenie"/>
            <w:rFonts w:ascii="Times New Roman" w:hAnsi="Times New Roman"/>
            <w:sz w:val="24"/>
            <w:szCs w:val="24"/>
          </w:rPr>
          <w:t>www.apa.sk</w:t>
        </w:r>
      </w:hyperlink>
      <w:r w:rsidRPr="00C63CAB">
        <w:rPr>
          <w:rFonts w:ascii="Times New Roman" w:hAnsi="Times New Roman"/>
          <w:sz w:val="24"/>
          <w:szCs w:val="24"/>
        </w:rPr>
        <w:t xml:space="preserve">) – </w:t>
      </w:r>
    </w:p>
    <w:p w:rsidR="00B42CD5" w:rsidRPr="00C63CAB" w:rsidRDefault="00FB269B" w:rsidP="00B42CD5">
      <w:pPr>
        <w:pStyle w:val="Odsekzoznamu"/>
        <w:numPr>
          <w:ilvl w:val="0"/>
          <w:numId w:val="8"/>
        </w:numPr>
        <w:autoSpaceDE w:val="0"/>
        <w:autoSpaceDN w:val="0"/>
        <w:adjustRightInd w:val="0"/>
        <w:spacing w:after="120" w:line="360" w:lineRule="auto"/>
        <w:jc w:val="both"/>
        <w:rPr>
          <w:rFonts w:ascii="Times New Roman" w:hAnsi="Times New Roman"/>
          <w:sz w:val="24"/>
          <w:szCs w:val="24"/>
        </w:rPr>
      </w:pPr>
      <w:hyperlink r:id="rId13" w:history="1">
        <w:r w:rsidR="00B42CD5" w:rsidRPr="00C63CAB">
          <w:rPr>
            <w:rStyle w:val="Hypertextovprepojenie"/>
            <w:rFonts w:ascii="Times New Roman" w:hAnsi="Times New Roman"/>
            <w:sz w:val="24"/>
            <w:szCs w:val="24"/>
          </w:rPr>
          <w:t>https://www.apa.sk/1-pausalna-platba</w:t>
        </w:r>
      </w:hyperlink>
      <w:r w:rsidR="00B42CD5" w:rsidRPr="00C63CAB">
        <w:rPr>
          <w:rFonts w:ascii="Times New Roman" w:hAnsi="Times New Roman"/>
          <w:sz w:val="24"/>
          <w:szCs w:val="24"/>
        </w:rPr>
        <w:t xml:space="preserve">, </w:t>
      </w:r>
      <w:hyperlink r:id="rId14" w:history="1">
        <w:r w:rsidR="00B42CD5" w:rsidRPr="00C63CAB">
          <w:rPr>
            <w:rStyle w:val="Hypertextovprepojenie"/>
            <w:rFonts w:ascii="Times New Roman" w:hAnsi="Times New Roman"/>
            <w:sz w:val="24"/>
            <w:szCs w:val="24"/>
          </w:rPr>
          <w:t>https://www.apa.sk/2-pausalna-platba</w:t>
        </w:r>
      </w:hyperlink>
    </w:p>
    <w:p w:rsidR="00B42CD5" w:rsidRDefault="00B42CD5" w:rsidP="00D62A7C">
      <w:pPr>
        <w:pStyle w:val="Odsekzoznamu"/>
        <w:autoSpaceDE w:val="0"/>
        <w:autoSpaceDN w:val="0"/>
        <w:adjustRightInd w:val="0"/>
        <w:spacing w:after="120" w:line="360" w:lineRule="auto"/>
        <w:jc w:val="both"/>
      </w:pPr>
    </w:p>
    <w:p w:rsidR="00B42CD5" w:rsidRPr="00C63CAB" w:rsidRDefault="00C87F5D" w:rsidP="007A35EC">
      <w:pPr>
        <w:autoSpaceDE w:val="0"/>
        <w:autoSpaceDN w:val="0"/>
        <w:adjustRightInd w:val="0"/>
        <w:spacing w:after="120" w:line="360" w:lineRule="auto"/>
        <w:jc w:val="both"/>
        <w:rPr>
          <w:i/>
        </w:rPr>
      </w:pPr>
      <w:r>
        <w:rPr>
          <w:i/>
        </w:rPr>
        <w:t>Upozornenie</w:t>
      </w:r>
      <w:r w:rsidR="00B42CD5" w:rsidRPr="00C63CAB">
        <w:rPr>
          <w:i/>
        </w:rPr>
        <w:t xml:space="preserve">: </w:t>
      </w:r>
    </w:p>
    <w:p w:rsidR="007A35EC" w:rsidRPr="00C63CAB" w:rsidRDefault="008C034B" w:rsidP="007A35EC">
      <w:pPr>
        <w:pStyle w:val="Odsekzoznamu"/>
        <w:numPr>
          <w:ilvl w:val="0"/>
          <w:numId w:val="8"/>
        </w:numPr>
        <w:tabs>
          <w:tab w:val="left" w:pos="426"/>
        </w:tabs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dodržanie</w:t>
      </w:r>
      <w:r w:rsidR="00D62A7C" w:rsidRPr="00C63CAB">
        <w:rPr>
          <w:rFonts w:ascii="Times New Roman" w:hAnsi="Times New Roman"/>
          <w:sz w:val="24"/>
          <w:szCs w:val="24"/>
        </w:rPr>
        <w:t xml:space="preserve"> termín</w:t>
      </w:r>
      <w:r>
        <w:rPr>
          <w:rFonts w:ascii="Times New Roman" w:hAnsi="Times New Roman"/>
          <w:sz w:val="24"/>
          <w:szCs w:val="24"/>
        </w:rPr>
        <w:t>u</w:t>
      </w:r>
      <w:r w:rsidR="00D62A7C" w:rsidRPr="00C63CAB">
        <w:rPr>
          <w:rFonts w:ascii="Times New Roman" w:hAnsi="Times New Roman"/>
          <w:sz w:val="24"/>
          <w:szCs w:val="24"/>
        </w:rPr>
        <w:t xml:space="preserve"> na predloženie žiadosti o</w:t>
      </w:r>
      <w:r w:rsidR="00C63CAB" w:rsidRPr="00C63CAB">
        <w:rPr>
          <w:rFonts w:ascii="Times New Roman" w:hAnsi="Times New Roman"/>
          <w:sz w:val="24"/>
          <w:szCs w:val="24"/>
        </w:rPr>
        <w:t> </w:t>
      </w:r>
      <w:r w:rsidR="009066B8" w:rsidRPr="00C63CAB">
        <w:rPr>
          <w:rFonts w:ascii="Times New Roman" w:hAnsi="Times New Roman"/>
          <w:sz w:val="24"/>
          <w:szCs w:val="24"/>
        </w:rPr>
        <w:t>platbu</w:t>
      </w:r>
      <w:r w:rsidR="00C63CAB" w:rsidRPr="00C63CAB">
        <w:rPr>
          <w:rFonts w:ascii="Times New Roman" w:hAnsi="Times New Roman"/>
          <w:sz w:val="24"/>
          <w:szCs w:val="24"/>
        </w:rPr>
        <w:t xml:space="preserve"> (pri prvých </w:t>
      </w:r>
      <w:proofErr w:type="spellStart"/>
      <w:r w:rsidR="00C87F5D">
        <w:rPr>
          <w:rFonts w:ascii="Times New Roman" w:hAnsi="Times New Roman"/>
          <w:sz w:val="24"/>
          <w:szCs w:val="24"/>
        </w:rPr>
        <w:t>ŽoP</w:t>
      </w:r>
      <w:proofErr w:type="spellEnd"/>
      <w:r w:rsidR="00C63CAB" w:rsidRPr="00C63CAB">
        <w:rPr>
          <w:rFonts w:ascii="Times New Roman" w:hAnsi="Times New Roman"/>
          <w:sz w:val="24"/>
          <w:szCs w:val="24"/>
        </w:rPr>
        <w:t xml:space="preserve"> do 9 mesiacov od podpisu Zmluvy)</w:t>
      </w:r>
    </w:p>
    <w:p w:rsidR="00E46C8D" w:rsidRDefault="00E46C8D" w:rsidP="00AC291D">
      <w:pPr>
        <w:pStyle w:val="Odsekzoznamu"/>
        <w:numPr>
          <w:ilvl w:val="0"/>
          <w:numId w:val="8"/>
        </w:numPr>
        <w:tabs>
          <w:tab w:val="left" w:pos="426"/>
        </w:tabs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C63CAB">
        <w:rPr>
          <w:rFonts w:ascii="Times New Roman" w:hAnsi="Times New Roman"/>
          <w:sz w:val="24"/>
          <w:szCs w:val="24"/>
        </w:rPr>
        <w:t>splnenie štandardného výstupu (</w:t>
      </w:r>
      <w:proofErr w:type="spellStart"/>
      <w:r w:rsidRPr="00C63CAB">
        <w:rPr>
          <w:rFonts w:ascii="Times New Roman" w:hAnsi="Times New Roman"/>
          <w:sz w:val="24"/>
          <w:szCs w:val="24"/>
        </w:rPr>
        <w:t>podopatrenie</w:t>
      </w:r>
      <w:proofErr w:type="spellEnd"/>
      <w:r w:rsidRPr="00C63CAB">
        <w:rPr>
          <w:rFonts w:ascii="Times New Roman" w:hAnsi="Times New Roman"/>
          <w:sz w:val="24"/>
          <w:szCs w:val="24"/>
        </w:rPr>
        <w:t xml:space="preserve"> 6.1) a splnenie ostatných špecifických podmienok zo </w:t>
      </w:r>
      <w:r w:rsidR="00C87F5D">
        <w:rPr>
          <w:rFonts w:ascii="Times New Roman" w:hAnsi="Times New Roman"/>
          <w:sz w:val="24"/>
          <w:szCs w:val="24"/>
        </w:rPr>
        <w:t>Z</w:t>
      </w:r>
      <w:r w:rsidRPr="00C63CAB">
        <w:rPr>
          <w:rFonts w:ascii="Times New Roman" w:hAnsi="Times New Roman"/>
          <w:sz w:val="24"/>
          <w:szCs w:val="24"/>
        </w:rPr>
        <w:t>mluvy</w:t>
      </w:r>
    </w:p>
    <w:p w:rsidR="00AC291D" w:rsidRPr="00AC291D" w:rsidRDefault="00AC291D" w:rsidP="008C034B">
      <w:pPr>
        <w:pStyle w:val="Odsekzoznamu"/>
        <w:tabs>
          <w:tab w:val="left" w:pos="426"/>
        </w:tabs>
        <w:spacing w:line="360" w:lineRule="auto"/>
        <w:jc w:val="both"/>
        <w:rPr>
          <w:rFonts w:ascii="Times New Roman" w:hAnsi="Times New Roman"/>
          <w:sz w:val="24"/>
          <w:szCs w:val="24"/>
        </w:rPr>
      </w:pPr>
    </w:p>
    <w:p w:rsidR="00B42CD5" w:rsidRPr="003B5C5E" w:rsidRDefault="00AC291D" w:rsidP="0095458F">
      <w:pPr>
        <w:tabs>
          <w:tab w:val="left" w:pos="426"/>
        </w:tabs>
        <w:spacing w:line="360" w:lineRule="auto"/>
        <w:jc w:val="both"/>
        <w:rPr>
          <w:b/>
          <w:sz w:val="28"/>
          <w:szCs w:val="28"/>
          <w:u w:val="single"/>
        </w:rPr>
      </w:pPr>
      <w:r w:rsidRPr="003B5C5E">
        <w:rPr>
          <w:b/>
          <w:sz w:val="28"/>
          <w:szCs w:val="28"/>
          <w:u w:val="single"/>
        </w:rPr>
        <w:t>Refundácia</w:t>
      </w:r>
    </w:p>
    <w:p w:rsidR="009066B8" w:rsidRDefault="009066B8" w:rsidP="0095458F">
      <w:pPr>
        <w:tabs>
          <w:tab w:val="left" w:pos="426"/>
        </w:tabs>
        <w:spacing w:line="360" w:lineRule="auto"/>
        <w:jc w:val="both"/>
        <w:rPr>
          <w:u w:val="single"/>
        </w:rPr>
      </w:pPr>
    </w:p>
    <w:p w:rsidR="00B42CD5" w:rsidRDefault="00B42CD5" w:rsidP="0095458F">
      <w:pPr>
        <w:tabs>
          <w:tab w:val="left" w:pos="426"/>
        </w:tabs>
        <w:spacing w:line="360" w:lineRule="auto"/>
        <w:jc w:val="both"/>
      </w:pPr>
      <w:r w:rsidRPr="00B067DA">
        <w:t xml:space="preserve">Pri systéme refundácie sa prostriedky EPFRV a štátneho rozpočtu na spolufinancovanie preplácajú v pomere stanovenom na projekt na základe skutočne vynaložených výdavkov zo strany prijímateľa, tzn. že prijímateľ je povinný realizovať výdavky najskôr z vlastných zdrojov a tie sú mu pri jednotlivých platbách refundované v pomernej výške. </w:t>
      </w:r>
    </w:p>
    <w:p w:rsidR="009066B8" w:rsidRDefault="009066B8" w:rsidP="0095458F">
      <w:pPr>
        <w:tabs>
          <w:tab w:val="left" w:pos="426"/>
        </w:tabs>
        <w:spacing w:line="360" w:lineRule="auto"/>
        <w:jc w:val="both"/>
      </w:pPr>
      <w:r>
        <w:t xml:space="preserve">Zoznam príloh podľa opatrení je zverejnený na </w:t>
      </w:r>
      <w:hyperlink r:id="rId15" w:history="1">
        <w:r w:rsidRPr="009869B5">
          <w:rPr>
            <w:rStyle w:val="Hypertextovprepojenie"/>
          </w:rPr>
          <w:t>https://www.apa.sk/refundacia-a-zuctovanie-zalohovej-platby</w:t>
        </w:r>
      </w:hyperlink>
    </w:p>
    <w:p w:rsidR="00B42CD5" w:rsidRDefault="00B42CD5" w:rsidP="00B42CD5">
      <w:pPr>
        <w:pStyle w:val="Default"/>
        <w:rPr>
          <w:rFonts w:eastAsia="Times New Roman"/>
          <w:color w:val="auto"/>
          <w:lang w:eastAsia="sk-SK"/>
        </w:rPr>
      </w:pPr>
    </w:p>
    <w:p w:rsidR="001C1217" w:rsidRDefault="001C1217" w:rsidP="00B42CD5">
      <w:pPr>
        <w:pStyle w:val="Default"/>
        <w:rPr>
          <w:rFonts w:eastAsia="Times New Roman"/>
          <w:color w:val="auto"/>
          <w:lang w:eastAsia="sk-SK"/>
        </w:rPr>
      </w:pPr>
    </w:p>
    <w:p w:rsidR="00313692" w:rsidRDefault="00313692" w:rsidP="00B42CD5">
      <w:pPr>
        <w:pStyle w:val="Default"/>
        <w:rPr>
          <w:rFonts w:eastAsia="Times New Roman"/>
          <w:color w:val="auto"/>
          <w:lang w:eastAsia="sk-SK"/>
        </w:rPr>
      </w:pPr>
    </w:p>
    <w:p w:rsidR="00313692" w:rsidRDefault="00313692" w:rsidP="00B42CD5">
      <w:pPr>
        <w:pStyle w:val="Default"/>
        <w:rPr>
          <w:rFonts w:eastAsia="Times New Roman"/>
          <w:color w:val="auto"/>
          <w:lang w:eastAsia="sk-SK"/>
        </w:rPr>
      </w:pPr>
    </w:p>
    <w:p w:rsidR="00313692" w:rsidRDefault="00313692" w:rsidP="00B42CD5">
      <w:pPr>
        <w:pStyle w:val="Default"/>
        <w:rPr>
          <w:rFonts w:eastAsia="Times New Roman"/>
          <w:color w:val="auto"/>
          <w:lang w:eastAsia="sk-SK"/>
        </w:rPr>
      </w:pPr>
    </w:p>
    <w:p w:rsidR="00313692" w:rsidRDefault="00313692" w:rsidP="00B42CD5">
      <w:pPr>
        <w:pStyle w:val="Default"/>
        <w:rPr>
          <w:rFonts w:eastAsia="Times New Roman"/>
          <w:color w:val="auto"/>
          <w:lang w:eastAsia="sk-SK"/>
        </w:rPr>
      </w:pPr>
    </w:p>
    <w:p w:rsidR="00AC291D" w:rsidRDefault="00AC291D" w:rsidP="00B42CD5">
      <w:pPr>
        <w:pStyle w:val="Default"/>
        <w:rPr>
          <w:rFonts w:eastAsia="Times New Roman"/>
          <w:b/>
          <w:i/>
          <w:color w:val="auto"/>
          <w:lang w:eastAsia="sk-SK"/>
        </w:rPr>
      </w:pPr>
      <w:r w:rsidRPr="00AC291D">
        <w:rPr>
          <w:rFonts w:eastAsia="Times New Roman"/>
          <w:b/>
          <w:i/>
          <w:color w:val="auto"/>
          <w:lang w:eastAsia="sk-SK"/>
        </w:rPr>
        <w:t xml:space="preserve">Upozornenie na postupy v prípade zmien </w:t>
      </w:r>
      <w:r>
        <w:rPr>
          <w:rFonts w:eastAsia="Times New Roman"/>
          <w:b/>
          <w:i/>
          <w:color w:val="auto"/>
          <w:lang w:eastAsia="sk-SK"/>
        </w:rPr>
        <w:t xml:space="preserve">v období realizácie </w:t>
      </w:r>
      <w:r w:rsidRPr="00AC291D">
        <w:rPr>
          <w:rFonts w:eastAsia="Times New Roman"/>
          <w:b/>
          <w:i/>
          <w:color w:val="auto"/>
          <w:lang w:eastAsia="sk-SK"/>
        </w:rPr>
        <w:t>projektu</w:t>
      </w:r>
      <w:r w:rsidR="0037023F">
        <w:rPr>
          <w:rFonts w:eastAsia="Times New Roman"/>
          <w:b/>
          <w:i/>
          <w:color w:val="auto"/>
          <w:lang w:eastAsia="sk-SK"/>
        </w:rPr>
        <w:t xml:space="preserve"> </w:t>
      </w:r>
    </w:p>
    <w:p w:rsidR="0037023F" w:rsidRDefault="0037023F" w:rsidP="00B42CD5">
      <w:pPr>
        <w:pStyle w:val="Default"/>
        <w:rPr>
          <w:rFonts w:eastAsia="Times New Roman"/>
          <w:b/>
          <w:i/>
          <w:color w:val="auto"/>
          <w:lang w:eastAsia="sk-SK"/>
        </w:rPr>
      </w:pPr>
    </w:p>
    <w:p w:rsidR="0037023F" w:rsidRPr="0037023F" w:rsidRDefault="0037023F" w:rsidP="0037023F">
      <w:pPr>
        <w:pStyle w:val="Default"/>
        <w:spacing w:line="360" w:lineRule="auto"/>
        <w:rPr>
          <w:rFonts w:eastAsia="Times New Roman"/>
          <w:color w:val="auto"/>
          <w:lang w:eastAsia="sk-SK"/>
        </w:rPr>
      </w:pPr>
      <w:r w:rsidRPr="0037023F">
        <w:t>Zmenové konanie je proces schvaľovania/akceptovania/neakceptovania/vzatia na vedomie každej zmeny projektu v závislosti od typu zmeny. Proces zmenového konania sa vzťahuje na celé obdobie účinnosti Zmluvy, tzn. zahrňuje obdobie realizácie projektu a obdobie udržateľnosti projektu.</w:t>
      </w:r>
      <w:r>
        <w:t xml:space="preserve"> </w:t>
      </w:r>
      <w:r w:rsidR="00336B74">
        <w:t>Postupy pri z</w:t>
      </w:r>
      <w:r>
        <w:t>menov</w:t>
      </w:r>
      <w:r w:rsidR="00336B74">
        <w:t>ých</w:t>
      </w:r>
      <w:r>
        <w:t xml:space="preserve"> konania</w:t>
      </w:r>
      <w:r w:rsidR="00336B74">
        <w:t>ch</w:t>
      </w:r>
      <w:r>
        <w:t xml:space="preserve"> na podnet prijímateľa sú </w:t>
      </w:r>
      <w:r w:rsidR="00336B74">
        <w:t>uvedené v Kapitole 5. Príručky pre prijímateľa. Uvádzame najčastejšie prípady zmenových konaní.</w:t>
      </w:r>
    </w:p>
    <w:p w:rsidR="00B42CD5" w:rsidRDefault="00B42CD5" w:rsidP="0095458F">
      <w:pPr>
        <w:tabs>
          <w:tab w:val="left" w:pos="426"/>
        </w:tabs>
        <w:spacing w:line="360" w:lineRule="auto"/>
        <w:jc w:val="both"/>
        <w:rPr>
          <w:u w:val="single"/>
        </w:rPr>
      </w:pPr>
    </w:p>
    <w:p w:rsidR="00AC291D" w:rsidRDefault="00AC291D" w:rsidP="00AC291D">
      <w:pPr>
        <w:pStyle w:val="Odsekzoznamu"/>
        <w:numPr>
          <w:ilvl w:val="0"/>
          <w:numId w:val="14"/>
        </w:numPr>
        <w:spacing w:line="360" w:lineRule="auto"/>
        <w:jc w:val="both"/>
        <w:rPr>
          <w:rFonts w:ascii="Times New Roman" w:hAnsi="Times New Roman"/>
          <w:color w:val="000000" w:themeColor="text1"/>
          <w:sz w:val="24"/>
          <w:szCs w:val="24"/>
        </w:rPr>
      </w:pPr>
      <w:r w:rsidRPr="00352530">
        <w:rPr>
          <w:rFonts w:ascii="Times New Roman" w:hAnsi="Times New Roman"/>
          <w:color w:val="000000" w:themeColor="text1"/>
          <w:sz w:val="24"/>
          <w:szCs w:val="24"/>
        </w:rPr>
        <w:t xml:space="preserve">V prípade potreby zmeny systému financovania (zálohová platba/refundácia) </w:t>
      </w:r>
      <w:r w:rsidR="000E66D5">
        <w:rPr>
          <w:rFonts w:ascii="Times New Roman" w:hAnsi="Times New Roman"/>
          <w:color w:val="000000" w:themeColor="text1"/>
          <w:sz w:val="24"/>
          <w:szCs w:val="24"/>
        </w:rPr>
        <w:t>prijímateľ</w:t>
      </w:r>
      <w:r w:rsidRPr="00352530">
        <w:rPr>
          <w:rFonts w:ascii="Times New Roman" w:hAnsi="Times New Roman"/>
          <w:color w:val="000000" w:themeColor="text1"/>
          <w:sz w:val="24"/>
          <w:szCs w:val="24"/>
        </w:rPr>
        <w:t xml:space="preserve"> na </w:t>
      </w:r>
      <w:r>
        <w:rPr>
          <w:rFonts w:ascii="Times New Roman" w:hAnsi="Times New Roman"/>
          <w:color w:val="000000" w:themeColor="text1"/>
          <w:sz w:val="24"/>
          <w:szCs w:val="24"/>
        </w:rPr>
        <w:t xml:space="preserve">príslušný útvar </w:t>
      </w:r>
      <w:r w:rsidRPr="00352530">
        <w:rPr>
          <w:rFonts w:ascii="Times New Roman" w:hAnsi="Times New Roman"/>
          <w:color w:val="000000" w:themeColor="text1"/>
          <w:sz w:val="24"/>
          <w:szCs w:val="24"/>
        </w:rPr>
        <w:t xml:space="preserve">PPA zasiela Žiadosť o významnejšiu zmenu projektu </w:t>
      </w:r>
      <w:r>
        <w:rPr>
          <w:rFonts w:ascii="Times New Roman" w:hAnsi="Times New Roman"/>
          <w:color w:val="000000" w:themeColor="text1"/>
          <w:sz w:val="24"/>
          <w:szCs w:val="24"/>
        </w:rPr>
        <w:t xml:space="preserve">(tlačivo je zverejnené v rámci Príručky na webovom sídle PPA: </w:t>
      </w:r>
      <w:hyperlink r:id="rId16" w:history="1">
        <w:r w:rsidRPr="00352530">
          <w:rPr>
            <w:rStyle w:val="Hypertextovprepojenie"/>
            <w:rFonts w:ascii="Times New Roman" w:hAnsi="Times New Roman"/>
            <w:sz w:val="24"/>
            <w:szCs w:val="24"/>
          </w:rPr>
          <w:t>https://www.apa.sk/prirucka-pre-prijimatela</w:t>
        </w:r>
      </w:hyperlink>
      <w:r>
        <w:rPr>
          <w:rFonts w:ascii="Times New Roman" w:hAnsi="Times New Roman"/>
          <w:color w:val="000000" w:themeColor="text1"/>
          <w:sz w:val="24"/>
          <w:szCs w:val="24"/>
        </w:rPr>
        <w:t>)</w:t>
      </w:r>
    </w:p>
    <w:p w:rsidR="000E66D5" w:rsidRPr="00336B74" w:rsidRDefault="000E66D5" w:rsidP="00AC291D">
      <w:pPr>
        <w:pStyle w:val="Odsekzoznamu"/>
        <w:numPr>
          <w:ilvl w:val="0"/>
          <w:numId w:val="14"/>
        </w:numPr>
        <w:spacing w:line="360" w:lineRule="auto"/>
        <w:jc w:val="both"/>
        <w:rPr>
          <w:rStyle w:val="Hypertextovprepojenie"/>
          <w:rFonts w:ascii="Times New Roman" w:hAnsi="Times New Roman"/>
          <w:color w:val="000000" w:themeColor="text1"/>
          <w:sz w:val="24"/>
          <w:szCs w:val="24"/>
          <w:u w:val="none"/>
        </w:rPr>
      </w:pPr>
      <w:r w:rsidRPr="00C63CAB">
        <w:rPr>
          <w:rFonts w:ascii="Times New Roman" w:hAnsi="Times New Roman"/>
          <w:sz w:val="24"/>
          <w:szCs w:val="24"/>
        </w:rPr>
        <w:t xml:space="preserve">v prípade, ak </w:t>
      </w:r>
      <w:r>
        <w:rPr>
          <w:rFonts w:ascii="Times New Roman" w:hAnsi="Times New Roman"/>
          <w:sz w:val="24"/>
          <w:szCs w:val="24"/>
        </w:rPr>
        <w:t xml:space="preserve">prijímateľ zmenil účet, na ktorý sa má </w:t>
      </w:r>
      <w:r w:rsidRPr="00C63CAB">
        <w:rPr>
          <w:rFonts w:ascii="Times New Roman" w:hAnsi="Times New Roman"/>
          <w:sz w:val="24"/>
          <w:szCs w:val="24"/>
        </w:rPr>
        <w:t xml:space="preserve">poukázať príspevok </w:t>
      </w:r>
      <w:r>
        <w:rPr>
          <w:rFonts w:ascii="Times New Roman" w:hAnsi="Times New Roman"/>
          <w:sz w:val="24"/>
          <w:szCs w:val="24"/>
        </w:rPr>
        <w:t>podľa Zmluvy (čl.2. bod 2.1) musí</w:t>
      </w:r>
      <w:r w:rsidRPr="00C63CAB">
        <w:rPr>
          <w:rFonts w:ascii="Times New Roman" w:hAnsi="Times New Roman"/>
          <w:sz w:val="24"/>
          <w:szCs w:val="24"/>
        </w:rPr>
        <w:t xml:space="preserve"> požiadať o význam</w:t>
      </w:r>
      <w:r>
        <w:rPr>
          <w:rFonts w:ascii="Times New Roman" w:hAnsi="Times New Roman"/>
          <w:sz w:val="24"/>
          <w:szCs w:val="24"/>
        </w:rPr>
        <w:t>n</w:t>
      </w:r>
      <w:r w:rsidRPr="00C63CAB">
        <w:rPr>
          <w:rFonts w:ascii="Times New Roman" w:hAnsi="Times New Roman"/>
          <w:sz w:val="24"/>
          <w:szCs w:val="24"/>
        </w:rPr>
        <w:t>ejšiu zmenu projektu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color w:val="000000" w:themeColor="text1"/>
          <w:sz w:val="24"/>
          <w:szCs w:val="24"/>
        </w:rPr>
        <w:t xml:space="preserve">(tlačivo je zverejnené v rámci Príručky na webovom sídle PPA: </w:t>
      </w:r>
      <w:hyperlink r:id="rId17" w:history="1">
        <w:r w:rsidRPr="00352530">
          <w:rPr>
            <w:rStyle w:val="Hypertextovprepojenie"/>
            <w:rFonts w:ascii="Times New Roman" w:hAnsi="Times New Roman"/>
            <w:sz w:val="24"/>
            <w:szCs w:val="24"/>
          </w:rPr>
          <w:t>https://www.apa.sk/prirucka-pre-prijimatela</w:t>
        </w:r>
      </w:hyperlink>
      <w:r>
        <w:rPr>
          <w:rStyle w:val="Hypertextovprepojenie"/>
          <w:rFonts w:ascii="Times New Roman" w:hAnsi="Times New Roman"/>
          <w:sz w:val="24"/>
          <w:szCs w:val="24"/>
        </w:rPr>
        <w:t>)</w:t>
      </w:r>
    </w:p>
    <w:p w:rsidR="00AC291D" w:rsidRPr="008404CE" w:rsidRDefault="00336B74" w:rsidP="00336B74">
      <w:pPr>
        <w:pStyle w:val="Odsekzoznamu"/>
        <w:numPr>
          <w:ilvl w:val="0"/>
          <w:numId w:val="14"/>
        </w:numPr>
        <w:spacing w:line="360" w:lineRule="auto"/>
        <w:jc w:val="both"/>
        <w:rPr>
          <w:rStyle w:val="Hypertextovprepojenie"/>
          <w:rFonts w:ascii="Times New Roman" w:hAnsi="Times New Roman"/>
          <w:color w:val="000000" w:themeColor="text1"/>
          <w:sz w:val="24"/>
          <w:szCs w:val="24"/>
          <w:u w:val="none"/>
        </w:rPr>
      </w:pPr>
      <w:r>
        <w:rPr>
          <w:rFonts w:ascii="Times New Roman" w:hAnsi="Times New Roman"/>
          <w:sz w:val="24"/>
          <w:szCs w:val="24"/>
        </w:rPr>
        <w:t>v prípade zmien vplývajúcich</w:t>
      </w:r>
      <w:r w:rsidR="00E656AB">
        <w:rPr>
          <w:rFonts w:ascii="Times New Roman" w:hAnsi="Times New Roman"/>
          <w:sz w:val="24"/>
          <w:szCs w:val="24"/>
        </w:rPr>
        <w:t xml:space="preserve"> na podmienky dohodnuté v rámci zmlúv uzatvorených medzi prijímateľom a </w:t>
      </w:r>
      <w:r>
        <w:rPr>
          <w:rFonts w:ascii="Times New Roman" w:hAnsi="Times New Roman"/>
          <w:sz w:val="24"/>
          <w:szCs w:val="24"/>
        </w:rPr>
        <w:t>dodávateľom</w:t>
      </w:r>
      <w:r w:rsidR="00E656AB">
        <w:rPr>
          <w:rFonts w:ascii="Times New Roman" w:hAnsi="Times New Roman"/>
          <w:sz w:val="24"/>
          <w:szCs w:val="24"/>
        </w:rPr>
        <w:t>,</w:t>
      </w:r>
      <w:r>
        <w:rPr>
          <w:rFonts w:ascii="Times New Roman" w:hAnsi="Times New Roman"/>
          <w:sz w:val="24"/>
          <w:szCs w:val="24"/>
        </w:rPr>
        <w:t xml:space="preserve"> má </w:t>
      </w:r>
      <w:r w:rsidR="00E656AB">
        <w:rPr>
          <w:rFonts w:ascii="Times New Roman" w:hAnsi="Times New Roman"/>
          <w:sz w:val="24"/>
          <w:szCs w:val="24"/>
        </w:rPr>
        <w:t>prijímateľ</w:t>
      </w:r>
      <w:r>
        <w:rPr>
          <w:rFonts w:ascii="Times New Roman" w:hAnsi="Times New Roman"/>
          <w:sz w:val="24"/>
          <w:szCs w:val="24"/>
        </w:rPr>
        <w:t xml:space="preserve"> povinnosť oznámiť PPA podľa charakteru zmeny o menej významnú zmenu alebo o významnejšiu zmenu </w:t>
      </w:r>
      <w:r w:rsidRPr="00336B74">
        <w:rPr>
          <w:rFonts w:ascii="Times New Roman" w:hAnsi="Times New Roman"/>
          <w:color w:val="000000" w:themeColor="text1"/>
          <w:sz w:val="24"/>
          <w:szCs w:val="24"/>
        </w:rPr>
        <w:t xml:space="preserve">(tlačivo je zverejnené v rámci Príručky na webovom sídle PPA: </w:t>
      </w:r>
      <w:hyperlink r:id="rId18" w:history="1">
        <w:r w:rsidRPr="00352530">
          <w:rPr>
            <w:rStyle w:val="Hypertextovprepojenie"/>
            <w:rFonts w:ascii="Times New Roman" w:hAnsi="Times New Roman"/>
            <w:sz w:val="24"/>
            <w:szCs w:val="24"/>
          </w:rPr>
          <w:t>https://www.apa.sk/prirucka-pre-prijimatela</w:t>
        </w:r>
      </w:hyperlink>
    </w:p>
    <w:p w:rsidR="008404CE" w:rsidRPr="008404CE" w:rsidRDefault="008404CE" w:rsidP="008404CE">
      <w:pPr>
        <w:pStyle w:val="Odsekzoznamu"/>
        <w:numPr>
          <w:ilvl w:val="0"/>
          <w:numId w:val="14"/>
        </w:numPr>
        <w:spacing w:line="360" w:lineRule="auto"/>
        <w:jc w:val="both"/>
        <w:rPr>
          <w:rFonts w:ascii="Times New Roman" w:hAnsi="Times New Roman"/>
          <w:color w:val="000000" w:themeColor="text1"/>
          <w:sz w:val="24"/>
          <w:szCs w:val="24"/>
        </w:rPr>
      </w:pPr>
      <w:r w:rsidRPr="008404CE">
        <w:rPr>
          <w:rFonts w:ascii="Times New Roman" w:hAnsi="Times New Roman"/>
          <w:sz w:val="24"/>
          <w:szCs w:val="24"/>
        </w:rPr>
        <w:t>zmen</w:t>
      </w:r>
      <w:r>
        <w:rPr>
          <w:rFonts w:ascii="Times New Roman" w:hAnsi="Times New Roman"/>
          <w:sz w:val="24"/>
          <w:szCs w:val="24"/>
        </w:rPr>
        <w:t>y</w:t>
      </w:r>
      <w:r w:rsidRPr="008404CE">
        <w:rPr>
          <w:rFonts w:ascii="Times New Roman" w:hAnsi="Times New Roman"/>
          <w:sz w:val="24"/>
          <w:szCs w:val="24"/>
        </w:rPr>
        <w:t xml:space="preserve"> nepodliehajúc</w:t>
      </w:r>
      <w:r>
        <w:rPr>
          <w:rFonts w:ascii="Times New Roman" w:hAnsi="Times New Roman"/>
          <w:sz w:val="24"/>
          <w:szCs w:val="24"/>
        </w:rPr>
        <w:t>e</w:t>
      </w:r>
      <w:r w:rsidRPr="008404CE">
        <w:rPr>
          <w:rFonts w:ascii="Times New Roman" w:hAnsi="Times New Roman"/>
          <w:sz w:val="24"/>
          <w:szCs w:val="24"/>
        </w:rPr>
        <w:t xml:space="preserve"> akceptácii alebo </w:t>
      </w:r>
      <w:r>
        <w:rPr>
          <w:rFonts w:ascii="Times New Roman" w:hAnsi="Times New Roman"/>
          <w:sz w:val="24"/>
          <w:szCs w:val="24"/>
        </w:rPr>
        <w:t>uzatvoreniu</w:t>
      </w:r>
      <w:r w:rsidRPr="008404CE">
        <w:rPr>
          <w:rFonts w:ascii="Times New Roman" w:hAnsi="Times New Roman"/>
          <w:sz w:val="24"/>
          <w:szCs w:val="24"/>
        </w:rPr>
        <w:t xml:space="preserve"> dodatku </w:t>
      </w:r>
      <w:r>
        <w:rPr>
          <w:rFonts w:ascii="Times New Roman" w:hAnsi="Times New Roman"/>
          <w:sz w:val="24"/>
          <w:szCs w:val="24"/>
        </w:rPr>
        <w:t>medzi prijímateľom a</w:t>
      </w:r>
      <w:r w:rsidRPr="008404CE">
        <w:rPr>
          <w:rFonts w:ascii="Times New Roman" w:hAnsi="Times New Roman"/>
          <w:sz w:val="24"/>
          <w:szCs w:val="24"/>
        </w:rPr>
        <w:t xml:space="preserve"> PPA sa predklad</w:t>
      </w:r>
      <w:r>
        <w:rPr>
          <w:rFonts w:ascii="Times New Roman" w:hAnsi="Times New Roman"/>
          <w:sz w:val="24"/>
          <w:szCs w:val="24"/>
        </w:rPr>
        <w:t>ajú formou</w:t>
      </w:r>
      <w:r w:rsidRPr="008404CE">
        <w:rPr>
          <w:rFonts w:ascii="Times New Roman" w:hAnsi="Times New Roman"/>
          <w:sz w:val="24"/>
          <w:szCs w:val="24"/>
        </w:rPr>
        <w:t xml:space="preserve"> príloh</w:t>
      </w:r>
      <w:r>
        <w:rPr>
          <w:rFonts w:ascii="Times New Roman" w:hAnsi="Times New Roman"/>
          <w:sz w:val="24"/>
          <w:szCs w:val="24"/>
        </w:rPr>
        <w:t>y</w:t>
      </w:r>
      <w:r w:rsidRPr="008404CE">
        <w:rPr>
          <w:rFonts w:ascii="Times New Roman" w:hAnsi="Times New Roman"/>
          <w:sz w:val="24"/>
          <w:szCs w:val="24"/>
        </w:rPr>
        <w:t xml:space="preserve"> č. 5 k</w:t>
      </w:r>
      <w:r>
        <w:rPr>
          <w:rFonts w:ascii="Times New Roman" w:hAnsi="Times New Roman"/>
          <w:sz w:val="24"/>
          <w:szCs w:val="24"/>
        </w:rPr>
        <w:t> </w:t>
      </w:r>
      <w:r w:rsidRPr="008404CE">
        <w:rPr>
          <w:rFonts w:ascii="Times New Roman" w:hAnsi="Times New Roman"/>
          <w:sz w:val="24"/>
          <w:szCs w:val="24"/>
        </w:rPr>
        <w:t>ŽOP</w:t>
      </w:r>
      <w:r>
        <w:rPr>
          <w:rFonts w:ascii="Times New Roman" w:hAnsi="Times New Roman"/>
          <w:sz w:val="24"/>
          <w:szCs w:val="24"/>
        </w:rPr>
        <w:t xml:space="preserve"> (zverejnené na webovom sídle PPA: </w:t>
      </w:r>
      <w:hyperlink r:id="rId19" w:history="1">
        <w:r w:rsidRPr="008404CE">
          <w:rPr>
            <w:rStyle w:val="Hypertextovprepojenie"/>
            <w:rFonts w:ascii="Times New Roman" w:hAnsi="Times New Roman"/>
            <w:sz w:val="24"/>
            <w:szCs w:val="24"/>
          </w:rPr>
          <w:t>https://www.apa.sk/prv-2014-2020-oznamenia-k-prv/oznamenie-ppa-o-zverejneni-prilohy-c-5-k-zop/9186</w:t>
        </w:r>
      </w:hyperlink>
    </w:p>
    <w:p w:rsidR="00313692" w:rsidRDefault="00313692" w:rsidP="0095458F">
      <w:pPr>
        <w:tabs>
          <w:tab w:val="left" w:pos="426"/>
        </w:tabs>
        <w:spacing w:line="360" w:lineRule="auto"/>
        <w:jc w:val="both"/>
        <w:rPr>
          <w:u w:val="single"/>
        </w:rPr>
      </w:pPr>
    </w:p>
    <w:p w:rsidR="008404CE" w:rsidRDefault="008404CE" w:rsidP="0095458F">
      <w:pPr>
        <w:tabs>
          <w:tab w:val="left" w:pos="426"/>
        </w:tabs>
        <w:spacing w:line="360" w:lineRule="auto"/>
        <w:jc w:val="both"/>
        <w:rPr>
          <w:u w:val="single"/>
        </w:rPr>
      </w:pPr>
    </w:p>
    <w:p w:rsidR="008404CE" w:rsidRDefault="008404CE" w:rsidP="0095458F">
      <w:pPr>
        <w:tabs>
          <w:tab w:val="left" w:pos="426"/>
        </w:tabs>
        <w:spacing w:line="360" w:lineRule="auto"/>
        <w:jc w:val="both"/>
        <w:rPr>
          <w:u w:val="single"/>
        </w:rPr>
      </w:pPr>
    </w:p>
    <w:p w:rsidR="008404CE" w:rsidRDefault="008404CE" w:rsidP="0095458F">
      <w:pPr>
        <w:tabs>
          <w:tab w:val="left" w:pos="426"/>
        </w:tabs>
        <w:spacing w:line="360" w:lineRule="auto"/>
        <w:jc w:val="both"/>
        <w:rPr>
          <w:u w:val="single"/>
        </w:rPr>
      </w:pPr>
    </w:p>
    <w:p w:rsidR="008404CE" w:rsidRDefault="008404CE" w:rsidP="0095458F">
      <w:pPr>
        <w:tabs>
          <w:tab w:val="left" w:pos="426"/>
        </w:tabs>
        <w:spacing w:line="360" w:lineRule="auto"/>
        <w:jc w:val="both"/>
        <w:rPr>
          <w:u w:val="single"/>
        </w:rPr>
      </w:pPr>
    </w:p>
    <w:p w:rsidR="008404CE" w:rsidRDefault="008404CE" w:rsidP="0095458F">
      <w:pPr>
        <w:tabs>
          <w:tab w:val="left" w:pos="426"/>
        </w:tabs>
        <w:spacing w:line="360" w:lineRule="auto"/>
        <w:jc w:val="both"/>
        <w:rPr>
          <w:u w:val="single"/>
        </w:rPr>
      </w:pPr>
    </w:p>
    <w:p w:rsidR="008404CE" w:rsidRDefault="008404CE" w:rsidP="0095458F">
      <w:pPr>
        <w:tabs>
          <w:tab w:val="left" w:pos="426"/>
        </w:tabs>
        <w:spacing w:line="360" w:lineRule="auto"/>
        <w:jc w:val="both"/>
        <w:rPr>
          <w:u w:val="single"/>
        </w:rPr>
      </w:pPr>
    </w:p>
    <w:p w:rsidR="00313692" w:rsidRDefault="00313692" w:rsidP="0095458F">
      <w:pPr>
        <w:tabs>
          <w:tab w:val="left" w:pos="426"/>
        </w:tabs>
        <w:spacing w:line="360" w:lineRule="auto"/>
        <w:jc w:val="both"/>
        <w:rPr>
          <w:u w:val="single"/>
        </w:rPr>
      </w:pPr>
    </w:p>
    <w:p w:rsidR="00313692" w:rsidRDefault="00313692" w:rsidP="0095458F">
      <w:pPr>
        <w:tabs>
          <w:tab w:val="left" w:pos="426"/>
        </w:tabs>
        <w:spacing w:line="360" w:lineRule="auto"/>
        <w:jc w:val="both"/>
        <w:rPr>
          <w:u w:val="single"/>
        </w:rPr>
      </w:pPr>
    </w:p>
    <w:p w:rsidR="00AF4D11" w:rsidRDefault="00AC291D" w:rsidP="0095458F">
      <w:pPr>
        <w:tabs>
          <w:tab w:val="left" w:pos="426"/>
        </w:tabs>
        <w:spacing w:line="360" w:lineRule="auto"/>
        <w:jc w:val="both"/>
        <w:rPr>
          <w:i/>
        </w:rPr>
      </w:pPr>
      <w:r w:rsidRPr="00AC291D">
        <w:rPr>
          <w:b/>
          <w:i/>
        </w:rPr>
        <w:t>P</w:t>
      </w:r>
      <w:r w:rsidR="00AF4D11" w:rsidRPr="00AC291D">
        <w:rPr>
          <w:b/>
          <w:i/>
        </w:rPr>
        <w:t xml:space="preserve">red predložením </w:t>
      </w:r>
      <w:proofErr w:type="spellStart"/>
      <w:r w:rsidR="00123BB1" w:rsidRPr="00AC291D">
        <w:rPr>
          <w:b/>
          <w:i/>
        </w:rPr>
        <w:t>ŽoP</w:t>
      </w:r>
      <w:proofErr w:type="spellEnd"/>
      <w:r w:rsidR="00AF4D11" w:rsidRPr="00AC291D">
        <w:rPr>
          <w:b/>
          <w:i/>
        </w:rPr>
        <w:t xml:space="preserve"> </w:t>
      </w:r>
      <w:r w:rsidRPr="00AC291D">
        <w:rPr>
          <w:b/>
          <w:i/>
        </w:rPr>
        <w:t>odporúčame</w:t>
      </w:r>
      <w:r w:rsidR="00313692">
        <w:rPr>
          <w:b/>
          <w:i/>
        </w:rPr>
        <w:t xml:space="preserve"> prijímateľovi </w:t>
      </w:r>
      <w:r w:rsidR="00AF4D11" w:rsidRPr="00AC291D">
        <w:rPr>
          <w:b/>
          <w:i/>
        </w:rPr>
        <w:t>prekontrolovať</w:t>
      </w:r>
      <w:r w:rsidR="00313692">
        <w:rPr>
          <w:b/>
          <w:i/>
        </w:rPr>
        <w:t xml:space="preserve"> hlavne nasledujúce dokumenty</w:t>
      </w:r>
      <w:r w:rsidR="00AF4D11" w:rsidRPr="00C63CAB">
        <w:rPr>
          <w:i/>
        </w:rPr>
        <w:t>:</w:t>
      </w:r>
    </w:p>
    <w:p w:rsidR="00C63CAB" w:rsidRPr="00C63CAB" w:rsidRDefault="00C63CAB" w:rsidP="0095458F">
      <w:pPr>
        <w:tabs>
          <w:tab w:val="left" w:pos="426"/>
        </w:tabs>
        <w:spacing w:line="360" w:lineRule="auto"/>
        <w:jc w:val="both"/>
        <w:rPr>
          <w:i/>
        </w:rPr>
      </w:pPr>
    </w:p>
    <w:p w:rsidR="0095458F" w:rsidRPr="00C63CAB" w:rsidRDefault="009066B8" w:rsidP="00C63CAB">
      <w:pPr>
        <w:pStyle w:val="Odsekzoznamu"/>
        <w:numPr>
          <w:ilvl w:val="0"/>
          <w:numId w:val="18"/>
        </w:numPr>
        <w:tabs>
          <w:tab w:val="left" w:pos="426"/>
        </w:tabs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C63CAB">
        <w:rPr>
          <w:rFonts w:ascii="Times New Roman" w:hAnsi="Times New Roman"/>
          <w:sz w:val="24"/>
          <w:szCs w:val="24"/>
        </w:rPr>
        <w:t xml:space="preserve">správne </w:t>
      </w:r>
      <w:r w:rsidR="0095458F" w:rsidRPr="00C63CAB">
        <w:rPr>
          <w:rFonts w:ascii="Times New Roman" w:hAnsi="Times New Roman"/>
          <w:sz w:val="24"/>
          <w:szCs w:val="24"/>
        </w:rPr>
        <w:t>vyplneni</w:t>
      </w:r>
      <w:r w:rsidR="007A35EC" w:rsidRPr="00C63CAB">
        <w:rPr>
          <w:rFonts w:ascii="Times New Roman" w:hAnsi="Times New Roman"/>
          <w:sz w:val="24"/>
          <w:szCs w:val="24"/>
        </w:rPr>
        <w:t>e</w:t>
      </w:r>
      <w:r w:rsidR="00D21310" w:rsidRPr="00C63CAB">
        <w:rPr>
          <w:rFonts w:ascii="Times New Roman" w:hAnsi="Times New Roman"/>
          <w:sz w:val="24"/>
          <w:szCs w:val="24"/>
        </w:rPr>
        <w:t xml:space="preserve"> formuláru</w:t>
      </w:r>
      <w:r w:rsidR="0095458F" w:rsidRPr="00C63CAB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313692">
        <w:rPr>
          <w:rFonts w:ascii="Times New Roman" w:hAnsi="Times New Roman"/>
          <w:sz w:val="24"/>
          <w:szCs w:val="24"/>
        </w:rPr>
        <w:t>Ž</w:t>
      </w:r>
      <w:r w:rsidR="0095458F" w:rsidRPr="00C63CAB">
        <w:rPr>
          <w:rFonts w:ascii="Times New Roman" w:hAnsi="Times New Roman"/>
          <w:sz w:val="24"/>
          <w:szCs w:val="24"/>
        </w:rPr>
        <w:t>o</w:t>
      </w:r>
      <w:r w:rsidR="00313692">
        <w:rPr>
          <w:rFonts w:ascii="Times New Roman" w:hAnsi="Times New Roman"/>
          <w:sz w:val="24"/>
          <w:szCs w:val="24"/>
        </w:rPr>
        <w:t>P</w:t>
      </w:r>
      <w:proofErr w:type="spellEnd"/>
      <w:r w:rsidR="000E66D5">
        <w:rPr>
          <w:rFonts w:ascii="Times New Roman" w:hAnsi="Times New Roman"/>
          <w:sz w:val="24"/>
          <w:szCs w:val="24"/>
        </w:rPr>
        <w:t xml:space="preserve">, vrátane </w:t>
      </w:r>
      <w:r w:rsidR="0095458F" w:rsidRPr="00C63CAB">
        <w:rPr>
          <w:rFonts w:ascii="Times New Roman" w:hAnsi="Times New Roman"/>
          <w:sz w:val="24"/>
          <w:szCs w:val="24"/>
        </w:rPr>
        <w:t xml:space="preserve"> príloh </w:t>
      </w:r>
      <w:r w:rsidR="00313692">
        <w:rPr>
          <w:rFonts w:ascii="Times New Roman" w:hAnsi="Times New Roman"/>
          <w:sz w:val="24"/>
          <w:szCs w:val="24"/>
        </w:rPr>
        <w:t>č.1</w:t>
      </w:r>
      <w:r w:rsidR="00C87F5D">
        <w:rPr>
          <w:rFonts w:ascii="Times New Roman" w:hAnsi="Times New Roman"/>
          <w:sz w:val="24"/>
          <w:szCs w:val="24"/>
        </w:rPr>
        <w:t xml:space="preserve">  až </w:t>
      </w:r>
      <w:r w:rsidR="0095458F" w:rsidRPr="00C63CAB">
        <w:rPr>
          <w:rFonts w:ascii="Times New Roman" w:hAnsi="Times New Roman"/>
          <w:sz w:val="24"/>
          <w:szCs w:val="24"/>
        </w:rPr>
        <w:t>4</w:t>
      </w:r>
      <w:r w:rsidR="000E66D5">
        <w:rPr>
          <w:rFonts w:ascii="Times New Roman" w:hAnsi="Times New Roman"/>
          <w:sz w:val="24"/>
          <w:szCs w:val="24"/>
        </w:rPr>
        <w:t xml:space="preserve"> a zabezpečenie úradného osvedčenia prijímateľa </w:t>
      </w:r>
    </w:p>
    <w:p w:rsidR="0095458F" w:rsidRPr="00C63CAB" w:rsidRDefault="000E66D5" w:rsidP="00C63CAB">
      <w:pPr>
        <w:pStyle w:val="Odsekzoznamu"/>
        <w:numPr>
          <w:ilvl w:val="0"/>
          <w:numId w:val="18"/>
        </w:numPr>
        <w:tabs>
          <w:tab w:val="left" w:pos="426"/>
        </w:tabs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C63CAB">
        <w:rPr>
          <w:rFonts w:ascii="Times New Roman" w:hAnsi="Times New Roman"/>
          <w:sz w:val="24"/>
          <w:szCs w:val="24"/>
        </w:rPr>
        <w:t>for</w:t>
      </w:r>
      <w:r>
        <w:rPr>
          <w:rFonts w:ascii="Times New Roman" w:hAnsi="Times New Roman"/>
          <w:sz w:val="24"/>
          <w:szCs w:val="24"/>
        </w:rPr>
        <w:t>málne náležitosti</w:t>
      </w:r>
      <w:r w:rsidRPr="00C63CAB">
        <w:rPr>
          <w:rFonts w:ascii="Times New Roman" w:hAnsi="Times New Roman"/>
          <w:sz w:val="24"/>
          <w:szCs w:val="24"/>
        </w:rPr>
        <w:t xml:space="preserve"> </w:t>
      </w:r>
      <w:r w:rsidR="0095458F" w:rsidRPr="00C63CAB">
        <w:rPr>
          <w:rFonts w:ascii="Times New Roman" w:hAnsi="Times New Roman"/>
          <w:sz w:val="24"/>
          <w:szCs w:val="24"/>
        </w:rPr>
        <w:t>účtovn</w:t>
      </w:r>
      <w:r>
        <w:rPr>
          <w:rFonts w:ascii="Times New Roman" w:hAnsi="Times New Roman"/>
          <w:sz w:val="24"/>
          <w:szCs w:val="24"/>
        </w:rPr>
        <w:t>ých</w:t>
      </w:r>
      <w:r w:rsidR="0095458F" w:rsidRPr="00C63CAB">
        <w:rPr>
          <w:rFonts w:ascii="Times New Roman" w:hAnsi="Times New Roman"/>
          <w:sz w:val="24"/>
          <w:szCs w:val="24"/>
        </w:rPr>
        <w:t xml:space="preserve"> doklad</w:t>
      </w:r>
      <w:r>
        <w:rPr>
          <w:rFonts w:ascii="Times New Roman" w:hAnsi="Times New Roman"/>
          <w:sz w:val="24"/>
          <w:szCs w:val="24"/>
        </w:rPr>
        <w:t>ov</w:t>
      </w:r>
      <w:r w:rsidR="0095458F" w:rsidRPr="00C63CAB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-</w:t>
      </w:r>
      <w:r w:rsidR="00123BB1">
        <w:rPr>
          <w:rFonts w:ascii="Times New Roman" w:hAnsi="Times New Roman"/>
          <w:sz w:val="24"/>
          <w:szCs w:val="24"/>
        </w:rPr>
        <w:t xml:space="preserve"> bankový účet </w:t>
      </w:r>
      <w:r>
        <w:rPr>
          <w:rFonts w:ascii="Times New Roman" w:hAnsi="Times New Roman"/>
          <w:sz w:val="24"/>
          <w:szCs w:val="24"/>
        </w:rPr>
        <w:t xml:space="preserve">dodávateľa </w:t>
      </w:r>
      <w:r w:rsidR="00123BB1">
        <w:rPr>
          <w:rFonts w:ascii="Times New Roman" w:hAnsi="Times New Roman"/>
          <w:sz w:val="24"/>
          <w:szCs w:val="24"/>
        </w:rPr>
        <w:t>a</w:t>
      </w:r>
      <w:r w:rsidR="0095458F" w:rsidRPr="00C63CAB">
        <w:rPr>
          <w:rFonts w:ascii="Times New Roman" w:hAnsi="Times New Roman"/>
          <w:sz w:val="24"/>
          <w:szCs w:val="24"/>
        </w:rPr>
        <w:t xml:space="preserve"> predmet dodania</w:t>
      </w:r>
      <w:r w:rsidR="009066B8" w:rsidRPr="00C63CAB">
        <w:rPr>
          <w:rFonts w:ascii="Times New Roman" w:hAnsi="Times New Roman"/>
          <w:sz w:val="24"/>
          <w:szCs w:val="24"/>
        </w:rPr>
        <w:t xml:space="preserve"> (</w:t>
      </w:r>
      <w:r w:rsidR="00123BB1">
        <w:rPr>
          <w:rFonts w:ascii="Times New Roman" w:hAnsi="Times New Roman"/>
          <w:sz w:val="24"/>
          <w:szCs w:val="24"/>
        </w:rPr>
        <w:t xml:space="preserve">musí byť </w:t>
      </w:r>
      <w:r w:rsidR="009066B8" w:rsidRPr="00C63CAB">
        <w:rPr>
          <w:rFonts w:ascii="Times New Roman" w:hAnsi="Times New Roman"/>
          <w:sz w:val="24"/>
          <w:szCs w:val="24"/>
        </w:rPr>
        <w:t xml:space="preserve">totožný s účtom a predmetom </w:t>
      </w:r>
      <w:r>
        <w:rPr>
          <w:rFonts w:ascii="Times New Roman" w:hAnsi="Times New Roman"/>
          <w:sz w:val="24"/>
          <w:szCs w:val="24"/>
        </w:rPr>
        <w:t>uvedenom v zmluve uzatvorenej s dodávateľom</w:t>
      </w:r>
      <w:r w:rsidR="009066B8" w:rsidRPr="00C63CAB">
        <w:rPr>
          <w:rFonts w:ascii="Times New Roman" w:hAnsi="Times New Roman"/>
          <w:sz w:val="24"/>
          <w:szCs w:val="24"/>
        </w:rPr>
        <w:t>)</w:t>
      </w:r>
      <w:r w:rsidR="0095458F" w:rsidRPr="00C63CAB">
        <w:rPr>
          <w:rFonts w:ascii="Times New Roman" w:hAnsi="Times New Roman"/>
          <w:sz w:val="24"/>
          <w:szCs w:val="24"/>
        </w:rPr>
        <w:t>,  označenie textom „financované z prostriedkov EPFRV 2014 – 2020</w:t>
      </w:r>
      <w:r>
        <w:rPr>
          <w:rFonts w:ascii="Times New Roman" w:hAnsi="Times New Roman"/>
          <w:sz w:val="24"/>
          <w:szCs w:val="24"/>
        </w:rPr>
        <w:t xml:space="preserve"> (aj originály založené u prijímateľa)</w:t>
      </w:r>
      <w:r w:rsidR="0095458F" w:rsidRPr="00C63CAB">
        <w:rPr>
          <w:rFonts w:ascii="Times New Roman" w:hAnsi="Times New Roman"/>
          <w:sz w:val="24"/>
          <w:szCs w:val="24"/>
        </w:rPr>
        <w:t xml:space="preserve">, </w:t>
      </w:r>
      <w:r w:rsidR="00123BB1">
        <w:rPr>
          <w:rFonts w:ascii="Times New Roman" w:hAnsi="Times New Roman"/>
          <w:sz w:val="24"/>
          <w:szCs w:val="24"/>
        </w:rPr>
        <w:t xml:space="preserve">doklady o </w:t>
      </w:r>
      <w:r w:rsidR="0095458F" w:rsidRPr="00C63CAB">
        <w:rPr>
          <w:rFonts w:ascii="Times New Roman" w:hAnsi="Times New Roman"/>
          <w:sz w:val="24"/>
          <w:szCs w:val="24"/>
        </w:rPr>
        <w:t>zaúčtovan</w:t>
      </w:r>
      <w:r w:rsidR="00123BB1">
        <w:rPr>
          <w:rFonts w:ascii="Times New Roman" w:hAnsi="Times New Roman"/>
          <w:sz w:val="24"/>
          <w:szCs w:val="24"/>
        </w:rPr>
        <w:t>í</w:t>
      </w:r>
      <w:r w:rsidR="0095458F" w:rsidRPr="00C63CAB">
        <w:rPr>
          <w:rFonts w:ascii="Times New Roman" w:hAnsi="Times New Roman"/>
          <w:sz w:val="24"/>
          <w:szCs w:val="24"/>
        </w:rPr>
        <w:t xml:space="preserve"> faktúry)</w:t>
      </w:r>
    </w:p>
    <w:p w:rsidR="0095458F" w:rsidRPr="00C63CAB" w:rsidRDefault="0095458F" w:rsidP="00C63CAB">
      <w:pPr>
        <w:pStyle w:val="Odsekzoznamu"/>
        <w:numPr>
          <w:ilvl w:val="0"/>
          <w:numId w:val="18"/>
        </w:numPr>
        <w:tabs>
          <w:tab w:val="left" w:pos="426"/>
        </w:tabs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C63CAB">
        <w:rPr>
          <w:rFonts w:ascii="Times New Roman" w:hAnsi="Times New Roman"/>
          <w:sz w:val="24"/>
          <w:szCs w:val="24"/>
        </w:rPr>
        <w:t>dodacie listy, súpisy prác</w:t>
      </w:r>
      <w:r w:rsidR="00E656AB">
        <w:rPr>
          <w:rFonts w:ascii="Times New Roman" w:hAnsi="Times New Roman"/>
          <w:sz w:val="24"/>
          <w:szCs w:val="24"/>
        </w:rPr>
        <w:t xml:space="preserve">, ktoré sú prílohou faktúr predložených v rámci </w:t>
      </w:r>
      <w:proofErr w:type="spellStart"/>
      <w:r w:rsidR="00E656AB">
        <w:rPr>
          <w:rFonts w:ascii="Times New Roman" w:hAnsi="Times New Roman"/>
          <w:sz w:val="24"/>
          <w:szCs w:val="24"/>
        </w:rPr>
        <w:t>ŽoP</w:t>
      </w:r>
      <w:proofErr w:type="spellEnd"/>
      <w:r w:rsidR="00E656AB">
        <w:rPr>
          <w:rFonts w:ascii="Times New Roman" w:hAnsi="Times New Roman"/>
          <w:sz w:val="24"/>
          <w:szCs w:val="24"/>
        </w:rPr>
        <w:t>, predmet dodacích listov, resp. súpisov vykonaných prác musia korešpondovať s predmetom zmlúv uzatvorených s dodávateľmi, resp. so schválenými rozpočtami</w:t>
      </w:r>
    </w:p>
    <w:p w:rsidR="00214E27" w:rsidRPr="00E13591" w:rsidRDefault="00123BB1" w:rsidP="00FA1999">
      <w:pPr>
        <w:pStyle w:val="Odsekzoznamu"/>
        <w:numPr>
          <w:ilvl w:val="0"/>
          <w:numId w:val="18"/>
        </w:numPr>
        <w:tabs>
          <w:tab w:val="left" w:pos="426"/>
        </w:tabs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E13591">
        <w:rPr>
          <w:rFonts w:ascii="Times New Roman" w:hAnsi="Times New Roman"/>
          <w:sz w:val="24"/>
          <w:szCs w:val="24"/>
        </w:rPr>
        <w:t xml:space="preserve">preukázanie </w:t>
      </w:r>
      <w:r w:rsidR="00214E27" w:rsidRPr="00E13591">
        <w:rPr>
          <w:rFonts w:ascii="Times New Roman" w:hAnsi="Times New Roman"/>
          <w:sz w:val="24"/>
          <w:szCs w:val="24"/>
        </w:rPr>
        <w:t>úhrad účtovných dokladov na bankových výpisoch</w:t>
      </w:r>
      <w:r w:rsidR="00E656AB" w:rsidRPr="00E13591">
        <w:rPr>
          <w:rFonts w:ascii="Times New Roman" w:hAnsi="Times New Roman"/>
          <w:sz w:val="24"/>
          <w:szCs w:val="24"/>
        </w:rPr>
        <w:t xml:space="preserve"> (prehľad transakcii nie je pre PPA akceptovateľným dokladom)</w:t>
      </w:r>
      <w:r w:rsidR="00214E27" w:rsidRPr="00E13591">
        <w:rPr>
          <w:rFonts w:ascii="Times New Roman" w:hAnsi="Times New Roman"/>
          <w:sz w:val="24"/>
          <w:szCs w:val="24"/>
        </w:rPr>
        <w:t xml:space="preserve">, variabilné symboly </w:t>
      </w:r>
      <w:r w:rsidR="007A35EC" w:rsidRPr="00E13591">
        <w:rPr>
          <w:rFonts w:ascii="Times New Roman" w:hAnsi="Times New Roman"/>
          <w:sz w:val="24"/>
          <w:szCs w:val="24"/>
        </w:rPr>
        <w:t xml:space="preserve">na bankovom výpise </w:t>
      </w:r>
      <w:r w:rsidRPr="00E13591">
        <w:rPr>
          <w:rFonts w:ascii="Times New Roman" w:hAnsi="Times New Roman"/>
          <w:sz w:val="24"/>
          <w:szCs w:val="24"/>
        </w:rPr>
        <w:t xml:space="preserve">musia byť </w:t>
      </w:r>
      <w:r w:rsidR="00214E27" w:rsidRPr="00E13591">
        <w:rPr>
          <w:rFonts w:ascii="Times New Roman" w:hAnsi="Times New Roman"/>
          <w:sz w:val="24"/>
          <w:szCs w:val="24"/>
        </w:rPr>
        <w:t xml:space="preserve">totožné s číslom faktúry, číslo účtu dodávateľa s číslom účtu uvedeným na faktúre </w:t>
      </w:r>
      <w:r w:rsidR="000F03BB" w:rsidRPr="00E13591">
        <w:rPr>
          <w:rFonts w:ascii="Times New Roman" w:hAnsi="Times New Roman"/>
          <w:sz w:val="24"/>
          <w:szCs w:val="24"/>
        </w:rPr>
        <w:t>a</w:t>
      </w:r>
      <w:r w:rsidR="00214E27" w:rsidRPr="00E13591">
        <w:rPr>
          <w:rFonts w:ascii="Times New Roman" w:hAnsi="Times New Roman"/>
          <w:sz w:val="24"/>
          <w:szCs w:val="24"/>
        </w:rPr>
        <w:t xml:space="preserve"> zmluve s dodávateľom, </w:t>
      </w:r>
      <w:r w:rsidR="00E656AB" w:rsidRPr="00E13591">
        <w:rPr>
          <w:rFonts w:ascii="Times New Roman" w:hAnsi="Times New Roman"/>
          <w:sz w:val="24"/>
          <w:szCs w:val="24"/>
        </w:rPr>
        <w:t>v prípade,</w:t>
      </w:r>
      <w:r w:rsidR="00E13591" w:rsidRPr="00E13591">
        <w:rPr>
          <w:rFonts w:ascii="Times New Roman" w:hAnsi="Times New Roman"/>
          <w:sz w:val="24"/>
          <w:szCs w:val="24"/>
        </w:rPr>
        <w:t xml:space="preserve"> že číslo bankového účtu/IBAN alebo VS nie sú uvedené na bankovom výpise, prijímateľ predloží </w:t>
      </w:r>
      <w:r w:rsidR="00214E27" w:rsidRPr="00E13591">
        <w:rPr>
          <w:rFonts w:ascii="Times New Roman" w:hAnsi="Times New Roman"/>
          <w:sz w:val="24"/>
          <w:szCs w:val="24"/>
        </w:rPr>
        <w:t>potvrdenie bankovej inštitúcie</w:t>
      </w:r>
      <w:r w:rsidR="000F03BB" w:rsidRPr="00E13591">
        <w:rPr>
          <w:rFonts w:ascii="Times New Roman" w:hAnsi="Times New Roman"/>
          <w:sz w:val="24"/>
          <w:szCs w:val="24"/>
        </w:rPr>
        <w:t>,</w:t>
      </w:r>
      <w:r w:rsidR="00E13591">
        <w:rPr>
          <w:rFonts w:ascii="Times New Roman" w:hAnsi="Times New Roman"/>
          <w:sz w:val="24"/>
          <w:szCs w:val="24"/>
        </w:rPr>
        <w:t xml:space="preserve"> príp.</w:t>
      </w:r>
      <w:r w:rsidR="000F03BB" w:rsidRPr="00E13591">
        <w:rPr>
          <w:rFonts w:ascii="Times New Roman" w:hAnsi="Times New Roman"/>
          <w:sz w:val="24"/>
          <w:szCs w:val="24"/>
        </w:rPr>
        <w:t xml:space="preserve"> dodávateľa o prijatí úhrady</w:t>
      </w:r>
      <w:r w:rsidR="00E13591">
        <w:rPr>
          <w:rFonts w:ascii="Times New Roman" w:hAnsi="Times New Roman"/>
          <w:sz w:val="24"/>
          <w:szCs w:val="24"/>
        </w:rPr>
        <w:t>.</w:t>
      </w:r>
    </w:p>
    <w:p w:rsidR="009708B1" w:rsidRPr="00C63CAB" w:rsidRDefault="009708B1" w:rsidP="00C63CAB">
      <w:pPr>
        <w:pStyle w:val="Odsekzoznamu"/>
        <w:numPr>
          <w:ilvl w:val="0"/>
          <w:numId w:val="18"/>
        </w:numPr>
        <w:tabs>
          <w:tab w:val="left" w:pos="426"/>
        </w:tabs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C63CAB">
        <w:rPr>
          <w:rFonts w:ascii="Times New Roman" w:hAnsi="Times New Roman"/>
          <w:sz w:val="24"/>
          <w:szCs w:val="24"/>
        </w:rPr>
        <w:t>stavebný denník</w:t>
      </w:r>
      <w:r w:rsidR="000F03BB">
        <w:rPr>
          <w:rFonts w:ascii="Times New Roman" w:hAnsi="Times New Roman"/>
          <w:sz w:val="24"/>
          <w:szCs w:val="24"/>
        </w:rPr>
        <w:t xml:space="preserve"> musí byť kom</w:t>
      </w:r>
      <w:r w:rsidR="00E13591">
        <w:rPr>
          <w:rFonts w:ascii="Times New Roman" w:hAnsi="Times New Roman"/>
          <w:sz w:val="24"/>
          <w:szCs w:val="24"/>
        </w:rPr>
        <w:t xml:space="preserve">pletný, vrátane úvodných strán a predloženia </w:t>
      </w:r>
      <w:r w:rsidR="000F03BB">
        <w:rPr>
          <w:rFonts w:ascii="Times New Roman" w:hAnsi="Times New Roman"/>
          <w:sz w:val="24"/>
          <w:szCs w:val="24"/>
        </w:rPr>
        <w:t>protokolov o odovzdaní a prevzatí staveniska a stavby</w:t>
      </w:r>
      <w:r w:rsidR="00AF4D11" w:rsidRPr="00C63CAB">
        <w:rPr>
          <w:rFonts w:ascii="Times New Roman" w:hAnsi="Times New Roman"/>
          <w:sz w:val="24"/>
          <w:szCs w:val="24"/>
        </w:rPr>
        <w:t xml:space="preserve"> </w:t>
      </w:r>
      <w:r w:rsidR="000F284F" w:rsidRPr="00C63CAB">
        <w:rPr>
          <w:rFonts w:ascii="Times New Roman" w:hAnsi="Times New Roman"/>
          <w:sz w:val="24"/>
          <w:szCs w:val="24"/>
        </w:rPr>
        <w:t>(stavba musí byť realizovaná v súlade s</w:t>
      </w:r>
      <w:r w:rsidR="00E13591">
        <w:rPr>
          <w:rFonts w:ascii="Times New Roman" w:hAnsi="Times New Roman"/>
          <w:sz w:val="24"/>
          <w:szCs w:val="24"/>
        </w:rPr>
        <w:t> podmienkami uvedenými v </w:t>
      </w:r>
      <w:r w:rsidR="000F284F" w:rsidRPr="00C63CAB">
        <w:rPr>
          <w:rFonts w:ascii="Times New Roman" w:hAnsi="Times New Roman"/>
          <w:sz w:val="24"/>
          <w:szCs w:val="24"/>
        </w:rPr>
        <w:t>zmluv</w:t>
      </w:r>
      <w:r w:rsidR="00E13591">
        <w:rPr>
          <w:rFonts w:ascii="Times New Roman" w:hAnsi="Times New Roman"/>
          <w:sz w:val="24"/>
          <w:szCs w:val="24"/>
        </w:rPr>
        <w:t>e uzatvorenej s dodávateľom</w:t>
      </w:r>
      <w:r w:rsidR="000F284F" w:rsidRPr="00C63CAB">
        <w:rPr>
          <w:rFonts w:ascii="Times New Roman" w:hAnsi="Times New Roman"/>
          <w:sz w:val="24"/>
          <w:szCs w:val="24"/>
        </w:rPr>
        <w:t>)</w:t>
      </w:r>
    </w:p>
    <w:p w:rsidR="009708B1" w:rsidRDefault="00E46C8D" w:rsidP="00C63CAB">
      <w:pPr>
        <w:pStyle w:val="Odsekzoznamu"/>
        <w:numPr>
          <w:ilvl w:val="0"/>
          <w:numId w:val="18"/>
        </w:numPr>
        <w:tabs>
          <w:tab w:val="left" w:pos="426"/>
        </w:tabs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C63CAB">
        <w:rPr>
          <w:rFonts w:ascii="Times New Roman" w:hAnsi="Times New Roman"/>
          <w:sz w:val="24"/>
          <w:szCs w:val="24"/>
        </w:rPr>
        <w:t xml:space="preserve">právoplatné </w:t>
      </w:r>
      <w:r w:rsidR="009708B1" w:rsidRPr="00C63CAB">
        <w:rPr>
          <w:rFonts w:ascii="Times New Roman" w:hAnsi="Times New Roman"/>
          <w:sz w:val="24"/>
          <w:szCs w:val="24"/>
        </w:rPr>
        <w:t>kolaudačné rozhodnutie</w:t>
      </w:r>
      <w:r w:rsidR="00AF4D11" w:rsidRPr="00C63CAB">
        <w:rPr>
          <w:rFonts w:ascii="Times New Roman" w:hAnsi="Times New Roman"/>
          <w:sz w:val="24"/>
          <w:szCs w:val="24"/>
        </w:rPr>
        <w:t xml:space="preserve"> (údaj</w:t>
      </w:r>
      <w:r w:rsidR="00E13591">
        <w:rPr>
          <w:rFonts w:ascii="Times New Roman" w:hAnsi="Times New Roman"/>
          <w:sz w:val="24"/>
          <w:szCs w:val="24"/>
        </w:rPr>
        <w:t>e musia byť v súlade s údajmi</w:t>
      </w:r>
      <w:r w:rsidR="00AF4D11" w:rsidRPr="00C63CAB">
        <w:rPr>
          <w:rFonts w:ascii="Times New Roman" w:hAnsi="Times New Roman"/>
          <w:sz w:val="24"/>
          <w:szCs w:val="24"/>
        </w:rPr>
        <w:t xml:space="preserve"> </w:t>
      </w:r>
      <w:r w:rsidR="000F03BB">
        <w:rPr>
          <w:rFonts w:ascii="Times New Roman" w:hAnsi="Times New Roman"/>
          <w:sz w:val="24"/>
          <w:szCs w:val="24"/>
        </w:rPr>
        <w:t xml:space="preserve">uvedenými v stavebnom povolení a </w:t>
      </w:r>
      <w:r w:rsidR="00AF4D11" w:rsidRPr="00C63CAB">
        <w:rPr>
          <w:rFonts w:ascii="Times New Roman" w:hAnsi="Times New Roman"/>
          <w:sz w:val="24"/>
          <w:szCs w:val="24"/>
        </w:rPr>
        <w:t>v projekte)</w:t>
      </w:r>
    </w:p>
    <w:p w:rsidR="00E13591" w:rsidRDefault="0095458F" w:rsidP="00E13591">
      <w:pPr>
        <w:pStyle w:val="Odsekzoznamu"/>
        <w:numPr>
          <w:ilvl w:val="0"/>
          <w:numId w:val="18"/>
        </w:numPr>
        <w:tabs>
          <w:tab w:val="left" w:pos="426"/>
        </w:tabs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E13591">
        <w:rPr>
          <w:rFonts w:ascii="Times New Roman" w:hAnsi="Times New Roman"/>
          <w:sz w:val="24"/>
          <w:szCs w:val="24"/>
        </w:rPr>
        <w:t xml:space="preserve">zriadenie záložného práva </w:t>
      </w:r>
      <w:r w:rsidRPr="00E13591">
        <w:rPr>
          <w:rFonts w:ascii="Times New Roman" w:hAnsi="Times New Roman"/>
          <w:sz w:val="24"/>
          <w:szCs w:val="24"/>
          <w:u w:val="single"/>
        </w:rPr>
        <w:t>v prospech PPA</w:t>
      </w:r>
      <w:r w:rsidRPr="00E13591">
        <w:rPr>
          <w:rFonts w:ascii="Times New Roman" w:hAnsi="Times New Roman"/>
          <w:sz w:val="24"/>
          <w:szCs w:val="24"/>
        </w:rPr>
        <w:t xml:space="preserve"> a</w:t>
      </w:r>
      <w:r w:rsidR="007A35EC" w:rsidRPr="00E13591">
        <w:rPr>
          <w:rFonts w:ascii="Times New Roman" w:hAnsi="Times New Roman"/>
          <w:sz w:val="24"/>
          <w:szCs w:val="24"/>
        </w:rPr>
        <w:t xml:space="preserve"> jeho </w:t>
      </w:r>
      <w:r w:rsidRPr="00E13591">
        <w:rPr>
          <w:rFonts w:ascii="Times New Roman" w:hAnsi="Times New Roman"/>
          <w:sz w:val="24"/>
          <w:szCs w:val="24"/>
        </w:rPr>
        <w:t xml:space="preserve">zdokladovanie -  </w:t>
      </w:r>
      <w:r w:rsidR="000F03BB" w:rsidRPr="00E13591">
        <w:rPr>
          <w:rFonts w:ascii="Times New Roman" w:hAnsi="Times New Roman"/>
          <w:sz w:val="24"/>
          <w:szCs w:val="24"/>
        </w:rPr>
        <w:t xml:space="preserve">predloženie výpisu z Notárskeho centrálneho registra záložných práv, zabezpečenie zápisu záložného práva do katastra (LV </w:t>
      </w:r>
      <w:r w:rsidR="00E13591">
        <w:rPr>
          <w:rFonts w:ascii="Times New Roman" w:hAnsi="Times New Roman"/>
          <w:sz w:val="24"/>
          <w:szCs w:val="24"/>
        </w:rPr>
        <w:t xml:space="preserve">so zapísaným záložným právom do katastra </w:t>
      </w:r>
      <w:r w:rsidRPr="00E13591">
        <w:rPr>
          <w:rFonts w:ascii="Times New Roman" w:hAnsi="Times New Roman"/>
          <w:sz w:val="24"/>
          <w:szCs w:val="24"/>
        </w:rPr>
        <w:t>PPA ov</w:t>
      </w:r>
      <w:r w:rsidR="000F03BB" w:rsidRPr="00E13591">
        <w:rPr>
          <w:rFonts w:ascii="Times New Roman" w:hAnsi="Times New Roman"/>
          <w:sz w:val="24"/>
          <w:szCs w:val="24"/>
        </w:rPr>
        <w:t xml:space="preserve">eruje v dostupných registroch) </w:t>
      </w:r>
    </w:p>
    <w:p w:rsidR="008121BB" w:rsidRDefault="008121BB" w:rsidP="00E13591">
      <w:pPr>
        <w:pStyle w:val="Odsekzoznamu"/>
        <w:numPr>
          <w:ilvl w:val="0"/>
          <w:numId w:val="18"/>
        </w:numPr>
        <w:tabs>
          <w:tab w:val="left" w:pos="426"/>
        </w:tabs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E13591">
        <w:rPr>
          <w:rFonts w:ascii="Times New Roman" w:hAnsi="Times New Roman"/>
          <w:sz w:val="24"/>
          <w:szCs w:val="24"/>
        </w:rPr>
        <w:t xml:space="preserve">maximálny možný počet podaných </w:t>
      </w:r>
      <w:proofErr w:type="spellStart"/>
      <w:r w:rsidRPr="00E13591">
        <w:rPr>
          <w:rFonts w:ascii="Times New Roman" w:hAnsi="Times New Roman"/>
          <w:sz w:val="24"/>
          <w:szCs w:val="24"/>
        </w:rPr>
        <w:t>ŽoP</w:t>
      </w:r>
      <w:proofErr w:type="spellEnd"/>
      <w:r w:rsidRPr="00E13591">
        <w:rPr>
          <w:rFonts w:ascii="Times New Roman" w:hAnsi="Times New Roman"/>
          <w:sz w:val="24"/>
          <w:szCs w:val="24"/>
        </w:rPr>
        <w:t xml:space="preserve"> v rámci jedného kalendárneho roka</w:t>
      </w:r>
      <w:r w:rsidR="00E13591">
        <w:rPr>
          <w:rFonts w:ascii="Times New Roman" w:hAnsi="Times New Roman"/>
          <w:sz w:val="24"/>
          <w:szCs w:val="24"/>
        </w:rPr>
        <w:t xml:space="preserve"> a </w:t>
      </w:r>
      <w:r w:rsidRPr="00E13591">
        <w:rPr>
          <w:rFonts w:ascii="Times New Roman" w:hAnsi="Times New Roman"/>
          <w:sz w:val="24"/>
          <w:szCs w:val="24"/>
        </w:rPr>
        <w:t xml:space="preserve"> </w:t>
      </w:r>
      <w:r w:rsidR="00E13591" w:rsidRPr="00E13591">
        <w:rPr>
          <w:rFonts w:ascii="Times New Roman" w:hAnsi="Times New Roman"/>
          <w:sz w:val="24"/>
          <w:szCs w:val="24"/>
        </w:rPr>
        <w:t xml:space="preserve">termín predloženia ŽOP </w:t>
      </w:r>
      <w:r w:rsidRPr="00E13591">
        <w:rPr>
          <w:rFonts w:ascii="Times New Roman" w:hAnsi="Times New Roman"/>
          <w:sz w:val="24"/>
          <w:szCs w:val="24"/>
        </w:rPr>
        <w:t xml:space="preserve">podľa </w:t>
      </w:r>
      <w:r w:rsidR="000F284F" w:rsidRPr="00E13591">
        <w:rPr>
          <w:rFonts w:ascii="Times New Roman" w:hAnsi="Times New Roman"/>
          <w:sz w:val="24"/>
          <w:szCs w:val="24"/>
        </w:rPr>
        <w:t>Zmluvy</w:t>
      </w:r>
    </w:p>
    <w:p w:rsidR="003B5C5E" w:rsidRDefault="00AF4D11" w:rsidP="00E13591">
      <w:pPr>
        <w:pStyle w:val="Odsekzoznamu"/>
        <w:numPr>
          <w:ilvl w:val="0"/>
          <w:numId w:val="18"/>
        </w:numPr>
        <w:tabs>
          <w:tab w:val="left" w:pos="426"/>
        </w:tabs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E13591">
        <w:rPr>
          <w:rFonts w:ascii="Times New Roman" w:hAnsi="Times New Roman"/>
          <w:sz w:val="24"/>
          <w:szCs w:val="24"/>
        </w:rPr>
        <w:t>poistenie nadobudnutého majetku</w:t>
      </w:r>
      <w:r w:rsidR="003B5C5E">
        <w:rPr>
          <w:rFonts w:ascii="Times New Roman" w:hAnsi="Times New Roman"/>
          <w:sz w:val="24"/>
          <w:szCs w:val="24"/>
        </w:rPr>
        <w:t xml:space="preserve"> – preukázanie </w:t>
      </w:r>
      <w:r w:rsidR="001760B5">
        <w:rPr>
          <w:rFonts w:ascii="Times New Roman" w:hAnsi="Times New Roman"/>
          <w:sz w:val="24"/>
          <w:szCs w:val="24"/>
        </w:rPr>
        <w:t>špecifikácie</w:t>
      </w:r>
      <w:r w:rsidRPr="00E13591">
        <w:rPr>
          <w:rFonts w:ascii="Times New Roman" w:hAnsi="Times New Roman"/>
          <w:sz w:val="24"/>
          <w:szCs w:val="24"/>
        </w:rPr>
        <w:t xml:space="preserve"> predmetu</w:t>
      </w:r>
      <w:r w:rsidR="001760B5">
        <w:rPr>
          <w:rFonts w:ascii="Times New Roman" w:hAnsi="Times New Roman"/>
          <w:sz w:val="24"/>
          <w:szCs w:val="24"/>
        </w:rPr>
        <w:t xml:space="preserve"> projektu</w:t>
      </w:r>
      <w:r w:rsidRPr="00E13591">
        <w:rPr>
          <w:rFonts w:ascii="Times New Roman" w:hAnsi="Times New Roman"/>
          <w:sz w:val="24"/>
          <w:szCs w:val="24"/>
        </w:rPr>
        <w:t xml:space="preserve"> v poistnej zmluve</w:t>
      </w:r>
      <w:r w:rsidR="001760B5">
        <w:rPr>
          <w:rFonts w:ascii="Times New Roman" w:hAnsi="Times New Roman"/>
          <w:sz w:val="24"/>
          <w:szCs w:val="24"/>
        </w:rPr>
        <w:t xml:space="preserve"> a aktuáln</w:t>
      </w:r>
      <w:r w:rsidR="003B5C5E">
        <w:rPr>
          <w:rFonts w:ascii="Times New Roman" w:hAnsi="Times New Roman"/>
          <w:sz w:val="24"/>
          <w:szCs w:val="24"/>
        </w:rPr>
        <w:t>u</w:t>
      </w:r>
      <w:r w:rsidRPr="00E13591">
        <w:rPr>
          <w:rFonts w:ascii="Times New Roman" w:hAnsi="Times New Roman"/>
          <w:sz w:val="24"/>
          <w:szCs w:val="24"/>
        </w:rPr>
        <w:t xml:space="preserve"> úhrad</w:t>
      </w:r>
      <w:r w:rsidR="003B5C5E">
        <w:rPr>
          <w:rFonts w:ascii="Times New Roman" w:hAnsi="Times New Roman"/>
          <w:sz w:val="24"/>
          <w:szCs w:val="24"/>
        </w:rPr>
        <w:t>u</w:t>
      </w:r>
      <w:r w:rsidRPr="00E13591">
        <w:rPr>
          <w:rFonts w:ascii="Times New Roman" w:hAnsi="Times New Roman"/>
          <w:sz w:val="24"/>
          <w:szCs w:val="24"/>
        </w:rPr>
        <w:t xml:space="preserve"> poist</w:t>
      </w:r>
      <w:r w:rsidR="001760B5">
        <w:rPr>
          <w:rFonts w:ascii="Times New Roman" w:hAnsi="Times New Roman"/>
          <w:sz w:val="24"/>
          <w:szCs w:val="24"/>
        </w:rPr>
        <w:t>ného</w:t>
      </w:r>
      <w:r w:rsidRPr="00E13591">
        <w:rPr>
          <w:rFonts w:ascii="Times New Roman" w:hAnsi="Times New Roman"/>
          <w:sz w:val="24"/>
          <w:szCs w:val="24"/>
        </w:rPr>
        <w:t xml:space="preserve">, v prípade ak </w:t>
      </w:r>
      <w:r w:rsidR="001760B5">
        <w:rPr>
          <w:rFonts w:ascii="Times New Roman" w:hAnsi="Times New Roman"/>
          <w:sz w:val="24"/>
          <w:szCs w:val="24"/>
        </w:rPr>
        <w:t>prijímateľ</w:t>
      </w:r>
      <w:r w:rsidRPr="00E13591">
        <w:rPr>
          <w:rFonts w:ascii="Times New Roman" w:hAnsi="Times New Roman"/>
          <w:sz w:val="24"/>
          <w:szCs w:val="24"/>
        </w:rPr>
        <w:t xml:space="preserve"> podáva druh</w:t>
      </w:r>
      <w:r w:rsidR="001760B5">
        <w:rPr>
          <w:rFonts w:ascii="Times New Roman" w:hAnsi="Times New Roman"/>
          <w:sz w:val="24"/>
          <w:szCs w:val="24"/>
        </w:rPr>
        <w:t>ú</w:t>
      </w:r>
      <w:r w:rsidRPr="00E13591">
        <w:rPr>
          <w:rFonts w:ascii="Times New Roman" w:hAnsi="Times New Roman"/>
          <w:sz w:val="24"/>
          <w:szCs w:val="24"/>
        </w:rPr>
        <w:t xml:space="preserve"> </w:t>
      </w:r>
    </w:p>
    <w:p w:rsidR="003B5C5E" w:rsidRDefault="003B5C5E" w:rsidP="003B5C5E">
      <w:pPr>
        <w:pStyle w:val="Odsekzoznamu"/>
        <w:tabs>
          <w:tab w:val="left" w:pos="426"/>
        </w:tabs>
        <w:spacing w:line="360" w:lineRule="auto"/>
        <w:jc w:val="both"/>
        <w:rPr>
          <w:rFonts w:ascii="Times New Roman" w:hAnsi="Times New Roman"/>
          <w:sz w:val="24"/>
          <w:szCs w:val="24"/>
        </w:rPr>
      </w:pPr>
    </w:p>
    <w:p w:rsidR="003B5C5E" w:rsidRDefault="003B5C5E" w:rsidP="003B5C5E">
      <w:pPr>
        <w:pStyle w:val="Odsekzoznamu"/>
        <w:tabs>
          <w:tab w:val="left" w:pos="426"/>
        </w:tabs>
        <w:spacing w:line="360" w:lineRule="auto"/>
        <w:jc w:val="both"/>
        <w:rPr>
          <w:rFonts w:ascii="Times New Roman" w:hAnsi="Times New Roman"/>
          <w:sz w:val="24"/>
          <w:szCs w:val="24"/>
        </w:rPr>
      </w:pPr>
    </w:p>
    <w:p w:rsidR="00AF4D11" w:rsidRDefault="00AF4D11" w:rsidP="003B5C5E">
      <w:pPr>
        <w:pStyle w:val="Odsekzoznamu"/>
        <w:tabs>
          <w:tab w:val="left" w:pos="426"/>
        </w:tabs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E13591">
        <w:rPr>
          <w:rFonts w:ascii="Times New Roman" w:hAnsi="Times New Roman"/>
          <w:sz w:val="24"/>
          <w:szCs w:val="24"/>
        </w:rPr>
        <w:t>a ďalši</w:t>
      </w:r>
      <w:r w:rsidR="001760B5">
        <w:rPr>
          <w:rFonts w:ascii="Times New Roman" w:hAnsi="Times New Roman"/>
          <w:sz w:val="24"/>
          <w:szCs w:val="24"/>
        </w:rPr>
        <w:t>u</w:t>
      </w:r>
      <w:r w:rsidRPr="00E13591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1760B5">
        <w:rPr>
          <w:rFonts w:ascii="Times New Roman" w:hAnsi="Times New Roman"/>
          <w:sz w:val="24"/>
          <w:szCs w:val="24"/>
        </w:rPr>
        <w:t>ŽoP</w:t>
      </w:r>
      <w:proofErr w:type="spellEnd"/>
      <w:r w:rsidR="001760B5">
        <w:rPr>
          <w:rFonts w:ascii="Times New Roman" w:hAnsi="Times New Roman"/>
          <w:sz w:val="24"/>
          <w:szCs w:val="24"/>
        </w:rPr>
        <w:t xml:space="preserve"> aktuálnu</w:t>
      </w:r>
      <w:r w:rsidRPr="00E13591">
        <w:rPr>
          <w:rFonts w:ascii="Times New Roman" w:hAnsi="Times New Roman"/>
          <w:sz w:val="24"/>
          <w:szCs w:val="24"/>
        </w:rPr>
        <w:t xml:space="preserve"> úhradu poist</w:t>
      </w:r>
      <w:r w:rsidR="001760B5">
        <w:rPr>
          <w:rFonts w:ascii="Times New Roman" w:hAnsi="Times New Roman"/>
          <w:sz w:val="24"/>
          <w:szCs w:val="24"/>
        </w:rPr>
        <w:t>ného</w:t>
      </w:r>
      <w:r w:rsidRPr="00E13591">
        <w:rPr>
          <w:rFonts w:ascii="Times New Roman" w:hAnsi="Times New Roman"/>
          <w:sz w:val="24"/>
          <w:szCs w:val="24"/>
        </w:rPr>
        <w:t xml:space="preserve"> aj za predmet projektu už preplatený v predchádzajúcej etape</w:t>
      </w:r>
    </w:p>
    <w:p w:rsidR="001760B5" w:rsidRDefault="000F284F" w:rsidP="001760B5">
      <w:pPr>
        <w:pStyle w:val="Odsekzoznamu"/>
        <w:numPr>
          <w:ilvl w:val="0"/>
          <w:numId w:val="18"/>
        </w:numPr>
        <w:tabs>
          <w:tab w:val="left" w:pos="426"/>
        </w:tabs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1760B5">
        <w:rPr>
          <w:rFonts w:ascii="Times New Roman" w:hAnsi="Times New Roman"/>
          <w:sz w:val="24"/>
          <w:szCs w:val="24"/>
        </w:rPr>
        <w:t xml:space="preserve">pri záverečnej platbe </w:t>
      </w:r>
      <w:r w:rsidR="00A52C2B" w:rsidRPr="001760B5">
        <w:rPr>
          <w:rFonts w:ascii="Times New Roman" w:hAnsi="Times New Roman"/>
          <w:sz w:val="24"/>
          <w:szCs w:val="24"/>
        </w:rPr>
        <w:t xml:space="preserve">- zaregistrovanie projektu v Národnej sieti rozvoja vidieka (podľa </w:t>
      </w:r>
      <w:proofErr w:type="spellStart"/>
      <w:r w:rsidR="001760B5">
        <w:rPr>
          <w:rFonts w:ascii="Times New Roman" w:hAnsi="Times New Roman"/>
          <w:sz w:val="24"/>
          <w:szCs w:val="24"/>
        </w:rPr>
        <w:t>pod</w:t>
      </w:r>
      <w:r w:rsidR="00A52C2B" w:rsidRPr="001760B5">
        <w:rPr>
          <w:rFonts w:ascii="Times New Roman" w:hAnsi="Times New Roman"/>
          <w:sz w:val="24"/>
          <w:szCs w:val="24"/>
        </w:rPr>
        <w:t>opatrenia</w:t>
      </w:r>
      <w:proofErr w:type="spellEnd"/>
      <w:r w:rsidR="00A52C2B" w:rsidRPr="001760B5">
        <w:rPr>
          <w:rFonts w:ascii="Times New Roman" w:hAnsi="Times New Roman"/>
          <w:sz w:val="24"/>
          <w:szCs w:val="24"/>
        </w:rPr>
        <w:t xml:space="preserve"> – uved</w:t>
      </w:r>
      <w:r w:rsidR="000F03BB" w:rsidRPr="001760B5">
        <w:rPr>
          <w:rFonts w:ascii="Times New Roman" w:hAnsi="Times New Roman"/>
          <w:sz w:val="24"/>
          <w:szCs w:val="24"/>
        </w:rPr>
        <w:t>ené v </w:t>
      </w:r>
      <w:r w:rsidR="001760B5">
        <w:rPr>
          <w:rFonts w:ascii="Times New Roman" w:hAnsi="Times New Roman"/>
          <w:sz w:val="24"/>
          <w:szCs w:val="24"/>
        </w:rPr>
        <w:t>P</w:t>
      </w:r>
      <w:r w:rsidR="000F03BB" w:rsidRPr="001760B5">
        <w:rPr>
          <w:rFonts w:ascii="Times New Roman" w:hAnsi="Times New Roman"/>
          <w:sz w:val="24"/>
          <w:szCs w:val="24"/>
        </w:rPr>
        <w:t>ríručke pre prijímateľa</w:t>
      </w:r>
      <w:r w:rsidR="001760B5">
        <w:rPr>
          <w:rFonts w:ascii="Times New Roman" w:hAnsi="Times New Roman"/>
          <w:sz w:val="24"/>
          <w:szCs w:val="24"/>
        </w:rPr>
        <w:t xml:space="preserve"> Kapitola 2. bod 7.c)</w:t>
      </w:r>
      <w:r w:rsidR="000F03BB" w:rsidRPr="001760B5">
        <w:rPr>
          <w:rFonts w:ascii="Times New Roman" w:hAnsi="Times New Roman"/>
          <w:sz w:val="24"/>
          <w:szCs w:val="24"/>
        </w:rPr>
        <w:t>)</w:t>
      </w:r>
    </w:p>
    <w:p w:rsidR="00F2180B" w:rsidRPr="008404CE" w:rsidRDefault="00A52C2B" w:rsidP="00AF4D11">
      <w:pPr>
        <w:pStyle w:val="Odsekzoznamu"/>
        <w:numPr>
          <w:ilvl w:val="0"/>
          <w:numId w:val="18"/>
        </w:numPr>
        <w:tabs>
          <w:tab w:val="left" w:pos="426"/>
        </w:tabs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1760B5">
        <w:rPr>
          <w:rFonts w:ascii="Times New Roman" w:hAnsi="Times New Roman"/>
          <w:sz w:val="24"/>
          <w:szCs w:val="24"/>
        </w:rPr>
        <w:t xml:space="preserve"> predloženie Monitorovacej správy v súlade s</w:t>
      </w:r>
      <w:r w:rsidR="001760B5">
        <w:rPr>
          <w:rFonts w:ascii="Times New Roman" w:hAnsi="Times New Roman"/>
          <w:sz w:val="24"/>
          <w:szCs w:val="24"/>
        </w:rPr>
        <w:t> </w:t>
      </w:r>
      <w:r w:rsidRPr="001760B5">
        <w:rPr>
          <w:rFonts w:ascii="Times New Roman" w:hAnsi="Times New Roman"/>
          <w:sz w:val="24"/>
          <w:szCs w:val="24"/>
        </w:rPr>
        <w:t>Príručkou</w:t>
      </w:r>
      <w:r w:rsidR="001760B5">
        <w:rPr>
          <w:rFonts w:ascii="Times New Roman" w:hAnsi="Times New Roman"/>
          <w:sz w:val="24"/>
          <w:szCs w:val="24"/>
        </w:rPr>
        <w:t xml:space="preserve"> pre prijímateľa</w:t>
      </w:r>
      <w:r w:rsidR="00F2180B">
        <w:rPr>
          <w:rFonts w:ascii="Times New Roman" w:hAnsi="Times New Roman"/>
          <w:sz w:val="24"/>
          <w:szCs w:val="24"/>
        </w:rPr>
        <w:t xml:space="preserve"> (Kapitola 12.)</w:t>
      </w:r>
      <w:r w:rsidR="000F03BB" w:rsidRPr="001760B5">
        <w:rPr>
          <w:rFonts w:ascii="Times New Roman" w:hAnsi="Times New Roman"/>
          <w:sz w:val="24"/>
          <w:szCs w:val="24"/>
        </w:rPr>
        <w:t xml:space="preserve"> na príslušný útvar PPA</w:t>
      </w:r>
    </w:p>
    <w:p w:rsidR="00F2180B" w:rsidRDefault="00F2180B" w:rsidP="00AF4D11">
      <w:pPr>
        <w:tabs>
          <w:tab w:val="left" w:pos="426"/>
        </w:tabs>
        <w:spacing w:line="360" w:lineRule="auto"/>
        <w:jc w:val="both"/>
      </w:pPr>
    </w:p>
    <w:p w:rsidR="00AF4D11" w:rsidRPr="00522B62" w:rsidRDefault="00F2180B" w:rsidP="00AF4D11">
      <w:pPr>
        <w:tabs>
          <w:tab w:val="left" w:pos="426"/>
        </w:tabs>
        <w:spacing w:line="360" w:lineRule="auto"/>
        <w:jc w:val="both"/>
      </w:pPr>
      <w:r>
        <w:t>V rámci</w:t>
      </w:r>
      <w:r w:rsidR="000F284F">
        <w:t xml:space="preserve"> AFK bude okrem iného preverené:</w:t>
      </w:r>
    </w:p>
    <w:p w:rsidR="007A35EC" w:rsidRDefault="008121BB" w:rsidP="0069696F">
      <w:pPr>
        <w:numPr>
          <w:ilvl w:val="0"/>
          <w:numId w:val="3"/>
        </w:numPr>
        <w:tabs>
          <w:tab w:val="left" w:pos="426"/>
        </w:tabs>
        <w:spacing w:line="360" w:lineRule="auto"/>
        <w:jc w:val="both"/>
      </w:pPr>
      <w:r w:rsidRPr="00522B62">
        <w:t>či nárokované výdavky sú správne a oprávnené na spolufinancovanie. V prípade, že niektorá položka výdavkov uvedená v</w:t>
      </w:r>
      <w:r w:rsidR="00F2180B">
        <w:t> </w:t>
      </w:r>
      <w:r w:rsidRPr="00522B62">
        <w:t>prílohe</w:t>
      </w:r>
      <w:r w:rsidR="00F2180B">
        <w:t xml:space="preserve"> č.2 k</w:t>
      </w:r>
      <w:r w:rsidRPr="00522B62">
        <w:t xml:space="preserve"> formuláru </w:t>
      </w:r>
      <w:proofErr w:type="spellStart"/>
      <w:r w:rsidRPr="00522B62">
        <w:t>ŽoP</w:t>
      </w:r>
      <w:proofErr w:type="spellEnd"/>
      <w:r w:rsidRPr="00522B62">
        <w:t xml:space="preserve"> nie je oprávnená v zmysle </w:t>
      </w:r>
      <w:r>
        <w:t>Zmluvy</w:t>
      </w:r>
      <w:r w:rsidRPr="00522B62">
        <w:t xml:space="preserve">, nebude zahrnutá do autorizovanej sumy </w:t>
      </w:r>
    </w:p>
    <w:p w:rsidR="000F284F" w:rsidRDefault="000F284F" w:rsidP="007A35EC">
      <w:pPr>
        <w:numPr>
          <w:ilvl w:val="0"/>
          <w:numId w:val="3"/>
        </w:numPr>
        <w:tabs>
          <w:tab w:val="left" w:pos="426"/>
        </w:tabs>
        <w:spacing w:line="360" w:lineRule="auto"/>
        <w:jc w:val="both"/>
      </w:pPr>
      <w:r>
        <w:t xml:space="preserve">súlad </w:t>
      </w:r>
      <w:r w:rsidR="008121BB" w:rsidRPr="00E93884">
        <w:t>vynaložen</w:t>
      </w:r>
      <w:r>
        <w:t xml:space="preserve">ých </w:t>
      </w:r>
      <w:r w:rsidR="008121BB" w:rsidRPr="00E93884">
        <w:t xml:space="preserve"> nárokovan</w:t>
      </w:r>
      <w:r>
        <w:t xml:space="preserve">ých </w:t>
      </w:r>
      <w:r w:rsidR="008121BB" w:rsidRPr="00E93884">
        <w:t xml:space="preserve"> výdavkov s</w:t>
      </w:r>
      <w:r w:rsidR="00F2180B">
        <w:t>o schváleným</w:t>
      </w:r>
      <w:r w:rsidR="008121BB" w:rsidRPr="00E93884">
        <w:t xml:space="preserve"> rozpočtom a</w:t>
      </w:r>
      <w:r w:rsidR="00F2180B">
        <w:t xml:space="preserve"> oprávnenými výdavkami uvedenými v Prílohe č.3 </w:t>
      </w:r>
      <w:r w:rsidR="008121BB" w:rsidRPr="00E93884">
        <w:t>Zmluv</w:t>
      </w:r>
      <w:r w:rsidR="00F2180B">
        <w:t>y</w:t>
      </w:r>
      <w:r w:rsidR="008121BB">
        <w:t> </w:t>
      </w:r>
    </w:p>
    <w:p w:rsidR="008121BB" w:rsidRPr="00E93884" w:rsidRDefault="000F284F" w:rsidP="007A35EC">
      <w:pPr>
        <w:numPr>
          <w:ilvl w:val="0"/>
          <w:numId w:val="3"/>
        </w:numPr>
        <w:tabs>
          <w:tab w:val="left" w:pos="426"/>
        </w:tabs>
        <w:spacing w:line="360" w:lineRule="auto"/>
        <w:jc w:val="both"/>
      </w:pPr>
      <w:r>
        <w:t>hospodárnosť a efektívnosť</w:t>
      </w:r>
      <w:r w:rsidR="007A35EC">
        <w:t xml:space="preserve"> </w:t>
      </w:r>
      <w:r w:rsidR="008404CE">
        <w:t>v zmysle interného usmernenia  PPA</w:t>
      </w:r>
    </w:p>
    <w:p w:rsidR="008121BB" w:rsidRPr="00C40A82" w:rsidRDefault="008121BB" w:rsidP="007A35EC">
      <w:pPr>
        <w:numPr>
          <w:ilvl w:val="0"/>
          <w:numId w:val="3"/>
        </w:numPr>
        <w:tabs>
          <w:tab w:val="left" w:pos="426"/>
        </w:tabs>
        <w:spacing w:line="360" w:lineRule="auto"/>
        <w:jc w:val="both"/>
      </w:pPr>
      <w:r w:rsidRPr="00C40A82">
        <w:t xml:space="preserve">podmienky vyplývajúce z nastavených kritérií vo VO/O, ktoré boli stanovené pri výbere dodávateľa (napr. dodržanie lehoty výstavby, dodržanie </w:t>
      </w:r>
      <w:r w:rsidR="008404CE">
        <w:t xml:space="preserve">predmetu </w:t>
      </w:r>
      <w:r w:rsidRPr="00C40A82">
        <w:t>dodávky tovaru alebo iných podmienok stanovených v</w:t>
      </w:r>
      <w:r w:rsidR="008404CE">
        <w:t> </w:t>
      </w:r>
      <w:r w:rsidRPr="00C40A82">
        <w:t>zmluve</w:t>
      </w:r>
      <w:r w:rsidR="008404CE">
        <w:t xml:space="preserve"> uzatvorenej s dodávateľom</w:t>
      </w:r>
      <w:r w:rsidRPr="00C40A82">
        <w:t xml:space="preserve">) </w:t>
      </w:r>
      <w:r w:rsidR="007A35EC">
        <w:t xml:space="preserve"> </w:t>
      </w:r>
    </w:p>
    <w:p w:rsidR="008121BB" w:rsidRPr="00B45CF2" w:rsidRDefault="008121BB" w:rsidP="008121BB">
      <w:pPr>
        <w:numPr>
          <w:ilvl w:val="0"/>
          <w:numId w:val="3"/>
        </w:numPr>
        <w:tabs>
          <w:tab w:val="left" w:pos="426"/>
        </w:tabs>
        <w:spacing w:line="360" w:lineRule="auto"/>
        <w:jc w:val="both"/>
      </w:pPr>
      <w:r w:rsidRPr="00B45CF2">
        <w:t xml:space="preserve">v prípade zmien v projekte </w:t>
      </w:r>
      <w:r w:rsidR="000F284F" w:rsidRPr="00B45CF2">
        <w:t>sa overí ukončené zmenové konanie na príslušnom odbornom útvare PPA</w:t>
      </w:r>
      <w:r w:rsidRPr="00B45CF2">
        <w:t xml:space="preserve"> </w:t>
      </w:r>
      <w:r w:rsidR="000F284F" w:rsidRPr="00B45CF2">
        <w:t xml:space="preserve"> (v prípade zmien nepodliehajúcich akceptácii alebo </w:t>
      </w:r>
      <w:r w:rsidR="008404CE" w:rsidRPr="00B45CF2">
        <w:t xml:space="preserve">uzatvoreniu </w:t>
      </w:r>
      <w:r w:rsidR="000F284F" w:rsidRPr="00B45CF2">
        <w:t xml:space="preserve"> dodatku </w:t>
      </w:r>
      <w:r w:rsidR="008404CE" w:rsidRPr="00B45CF2">
        <w:t>medzi prijímateľom a</w:t>
      </w:r>
      <w:r w:rsidR="000F284F" w:rsidRPr="00B45CF2">
        <w:t xml:space="preserve"> PPA sa predkladá príloha č. 5 k ŽOP)</w:t>
      </w:r>
    </w:p>
    <w:p w:rsidR="00214E27" w:rsidRDefault="00214E27" w:rsidP="00A52C2B">
      <w:pPr>
        <w:tabs>
          <w:tab w:val="left" w:pos="426"/>
        </w:tabs>
        <w:spacing w:line="360" w:lineRule="auto"/>
        <w:jc w:val="both"/>
      </w:pPr>
    </w:p>
    <w:p w:rsidR="00214E27" w:rsidRDefault="00214E27" w:rsidP="00214E27">
      <w:pPr>
        <w:spacing w:line="360" w:lineRule="auto"/>
        <w:jc w:val="both"/>
      </w:pPr>
      <w:r w:rsidRPr="00C40A82">
        <w:t xml:space="preserve">V prípadoch, keď </w:t>
      </w:r>
      <w:r>
        <w:t xml:space="preserve">PPA </w:t>
      </w:r>
      <w:r w:rsidRPr="00C40A82">
        <w:t xml:space="preserve"> zistí nekompletnosť dokladov predložených </w:t>
      </w:r>
      <w:r w:rsidR="008404CE">
        <w:t>v rámci povinných príloh</w:t>
      </w:r>
      <w:r w:rsidRPr="00C40A82">
        <w:t> </w:t>
      </w:r>
      <w:r w:rsidR="00CC4470">
        <w:t xml:space="preserve">k </w:t>
      </w:r>
      <w:proofErr w:type="spellStart"/>
      <w:r w:rsidRPr="00C40A82">
        <w:t>ŽoP</w:t>
      </w:r>
      <w:proofErr w:type="spellEnd"/>
      <w:r w:rsidR="008404CE">
        <w:t xml:space="preserve">, </w:t>
      </w:r>
      <w:r w:rsidR="00B45CF2">
        <w:t xml:space="preserve">sa </w:t>
      </w:r>
      <w:proofErr w:type="spellStart"/>
      <w:r w:rsidR="008404CE">
        <w:t>ŽoP</w:t>
      </w:r>
      <w:proofErr w:type="spellEnd"/>
      <w:r w:rsidR="008404CE">
        <w:t xml:space="preserve"> pozastaví a</w:t>
      </w:r>
      <w:r w:rsidRPr="00C40A82">
        <w:t xml:space="preserve"> </w:t>
      </w:r>
      <w:r w:rsidR="00A52C2B">
        <w:t xml:space="preserve">zašle prijímateľovi žiadosť o doplnenie dokladov. </w:t>
      </w:r>
      <w:r w:rsidR="008404CE">
        <w:t>S</w:t>
      </w:r>
      <w:r w:rsidR="00A52C2B">
        <w:t xml:space="preserve">pracovanie </w:t>
      </w:r>
      <w:proofErr w:type="spellStart"/>
      <w:r w:rsidR="008404CE">
        <w:t>ŽoP</w:t>
      </w:r>
      <w:proofErr w:type="spellEnd"/>
      <w:r w:rsidR="008404CE">
        <w:t xml:space="preserve"> je </w:t>
      </w:r>
      <w:r w:rsidR="00A52C2B">
        <w:t>pozastavené do doby doloženia dokladov alebo uplynut</w:t>
      </w:r>
      <w:r w:rsidR="00CC4470">
        <w:t>ia</w:t>
      </w:r>
      <w:r w:rsidR="00A52C2B">
        <w:t xml:space="preserve"> lehoty určenej na doplnenie. </w:t>
      </w:r>
      <w:r w:rsidR="00F16FA3">
        <w:t xml:space="preserve"> </w:t>
      </w:r>
      <w:proofErr w:type="spellStart"/>
      <w:r w:rsidR="00CC4470">
        <w:t>ŽoP</w:t>
      </w:r>
      <w:proofErr w:type="spellEnd"/>
      <w:r w:rsidR="00F16FA3">
        <w:t xml:space="preserve"> môže byť </w:t>
      </w:r>
      <w:r w:rsidR="00CC4470">
        <w:t>z</w:t>
      </w:r>
      <w:r w:rsidR="00F16FA3">
        <w:t xml:space="preserve">autorizovaná </w:t>
      </w:r>
      <w:r w:rsidR="00CC4470">
        <w:t xml:space="preserve">a postúpená na príslušný útvar PPA </w:t>
      </w:r>
      <w:r w:rsidR="00F16FA3">
        <w:t xml:space="preserve">na vyplatenie príspevku až vtedy, keď žiadosť o platbu je kompletná. </w:t>
      </w:r>
    </w:p>
    <w:p w:rsidR="00CC4470" w:rsidRDefault="00CC4470" w:rsidP="00214E27">
      <w:pPr>
        <w:spacing w:line="360" w:lineRule="auto"/>
        <w:jc w:val="both"/>
      </w:pPr>
    </w:p>
    <w:p w:rsidR="002918FE" w:rsidRDefault="002918FE" w:rsidP="00CC4470">
      <w:pPr>
        <w:spacing w:line="360" w:lineRule="auto"/>
        <w:jc w:val="both"/>
      </w:pPr>
      <w:r w:rsidRPr="00522B62">
        <w:t>V prípade, že je nutné skontrolovať výdavky deklarované v</w:t>
      </w:r>
      <w:r w:rsidR="00B45CF2">
        <w:t> </w:t>
      </w:r>
      <w:proofErr w:type="spellStart"/>
      <w:r w:rsidRPr="00522B62">
        <w:t>ŽoP</w:t>
      </w:r>
      <w:proofErr w:type="spellEnd"/>
      <w:r w:rsidR="00B45CF2">
        <w:t xml:space="preserve"> u prijímateľa</w:t>
      </w:r>
      <w:r>
        <w:t>,</w:t>
      </w:r>
      <w:r w:rsidRPr="00522B62">
        <w:t xml:space="preserve"> </w:t>
      </w:r>
      <w:r>
        <w:t xml:space="preserve"> v rámci procesu AFK </w:t>
      </w:r>
      <w:proofErr w:type="spellStart"/>
      <w:r>
        <w:t>ŽoP</w:t>
      </w:r>
      <w:proofErr w:type="spellEnd"/>
      <w:r>
        <w:t xml:space="preserve"> sa projekt postúpi na vykonanie finančnej kontroly na mieste. Pri investičných projektoch je každý projekt preverený minimálne jeden krát prostredníctvom </w:t>
      </w:r>
      <w:r w:rsidR="003B5C5E">
        <w:t xml:space="preserve">finančnej </w:t>
      </w:r>
      <w:r>
        <w:t xml:space="preserve">kontroly na mieste, pri </w:t>
      </w:r>
      <w:proofErr w:type="spellStart"/>
      <w:r>
        <w:t>podop</w:t>
      </w:r>
      <w:r w:rsidR="00B45CF2">
        <w:t>atreniach</w:t>
      </w:r>
      <w:proofErr w:type="spellEnd"/>
      <w:r w:rsidR="00B45CF2">
        <w:t xml:space="preserve"> 4.1.8, 4.2. </w:t>
      </w:r>
      <w:r>
        <w:t xml:space="preserve">a 6.4 je dvojstupňovo overovaná každá </w:t>
      </w:r>
      <w:proofErr w:type="spellStart"/>
      <w:r>
        <w:t>ŽoP</w:t>
      </w:r>
      <w:proofErr w:type="spellEnd"/>
      <w:r>
        <w:t xml:space="preserve"> (administratívna finančná kontrola a finančná kontrola na mieste).</w:t>
      </w:r>
    </w:p>
    <w:p w:rsidR="002918FE" w:rsidRDefault="002918FE" w:rsidP="00CC4470">
      <w:pPr>
        <w:spacing w:line="360" w:lineRule="auto"/>
        <w:jc w:val="both"/>
      </w:pPr>
    </w:p>
    <w:p w:rsidR="002918FE" w:rsidRDefault="002918FE" w:rsidP="00CC4470">
      <w:pPr>
        <w:spacing w:line="360" w:lineRule="auto"/>
        <w:jc w:val="both"/>
      </w:pPr>
    </w:p>
    <w:p w:rsidR="002918FE" w:rsidRPr="00522B62" w:rsidRDefault="00CC4470" w:rsidP="00CC4470">
      <w:pPr>
        <w:spacing w:line="360" w:lineRule="auto"/>
        <w:jc w:val="both"/>
      </w:pPr>
      <w:r w:rsidRPr="00522B62">
        <w:t xml:space="preserve">Požiadavka na vykonanie </w:t>
      </w:r>
      <w:r>
        <w:t xml:space="preserve">finančnej </w:t>
      </w:r>
      <w:r w:rsidRPr="00522B62">
        <w:t>kontroly</w:t>
      </w:r>
      <w:r>
        <w:t xml:space="preserve"> na mieste</w:t>
      </w:r>
      <w:r w:rsidRPr="00522B62">
        <w:t xml:space="preserve"> sa vypracováva</w:t>
      </w:r>
      <w:r w:rsidR="002918FE">
        <w:t xml:space="preserve"> v prípadoch, keď:</w:t>
      </w:r>
    </w:p>
    <w:p w:rsidR="00CC4470" w:rsidRDefault="00CC4470" w:rsidP="00CC4470">
      <w:pPr>
        <w:numPr>
          <w:ilvl w:val="0"/>
          <w:numId w:val="23"/>
        </w:numPr>
        <w:tabs>
          <w:tab w:val="clear" w:pos="1428"/>
          <w:tab w:val="num" w:pos="426"/>
        </w:tabs>
        <w:spacing w:line="360" w:lineRule="auto"/>
        <w:ind w:left="426"/>
        <w:jc w:val="both"/>
        <w:rPr>
          <w:color w:val="000000"/>
        </w:rPr>
      </w:pPr>
      <w:r w:rsidRPr="00A745F8">
        <w:rPr>
          <w:color w:val="000000"/>
        </w:rPr>
        <w:t>z AFK vyplynula nutnosť preveriť skut</w:t>
      </w:r>
      <w:r w:rsidR="002918FE">
        <w:rPr>
          <w:color w:val="000000"/>
        </w:rPr>
        <w:t>očnosti realizované na projekte na</w:t>
      </w:r>
      <w:r w:rsidRPr="00A745F8">
        <w:rPr>
          <w:color w:val="000000"/>
        </w:rPr>
        <w:t xml:space="preserve"> mieste u</w:t>
      </w:r>
      <w:r w:rsidR="002918FE">
        <w:rPr>
          <w:color w:val="000000"/>
        </w:rPr>
        <w:t> prijímateľa</w:t>
      </w:r>
    </w:p>
    <w:p w:rsidR="00CC4470" w:rsidRPr="002918FE" w:rsidRDefault="00CC4470" w:rsidP="002918FE">
      <w:pPr>
        <w:numPr>
          <w:ilvl w:val="0"/>
          <w:numId w:val="23"/>
        </w:numPr>
        <w:tabs>
          <w:tab w:val="clear" w:pos="1428"/>
          <w:tab w:val="num" w:pos="426"/>
        </w:tabs>
        <w:spacing w:line="360" w:lineRule="auto"/>
        <w:ind w:left="426"/>
        <w:jc w:val="both"/>
        <w:rPr>
          <w:color w:val="000000"/>
        </w:rPr>
      </w:pPr>
      <w:proofErr w:type="spellStart"/>
      <w:r w:rsidRPr="00522B62">
        <w:t>ŽoP</w:t>
      </w:r>
      <w:proofErr w:type="spellEnd"/>
      <w:r w:rsidRPr="00522B62">
        <w:t xml:space="preserve"> bola vybraná na </w:t>
      </w:r>
      <w:proofErr w:type="spellStart"/>
      <w:r w:rsidR="002918FE">
        <w:t>F</w:t>
      </w:r>
      <w:r>
        <w:t>K</w:t>
      </w:r>
      <w:r w:rsidR="002918FE">
        <w:t>n</w:t>
      </w:r>
      <w:r>
        <w:t>M</w:t>
      </w:r>
      <w:proofErr w:type="spellEnd"/>
      <w:r>
        <w:t xml:space="preserve"> </w:t>
      </w:r>
      <w:r w:rsidRPr="00522B62">
        <w:t>z dôvodu rizikovej analýzy</w:t>
      </w:r>
    </w:p>
    <w:p w:rsidR="00CC4470" w:rsidRDefault="00CC4470" w:rsidP="00CC4470">
      <w:pPr>
        <w:numPr>
          <w:ilvl w:val="0"/>
          <w:numId w:val="23"/>
        </w:numPr>
        <w:tabs>
          <w:tab w:val="clear" w:pos="1428"/>
          <w:tab w:val="num" w:pos="426"/>
        </w:tabs>
        <w:spacing w:line="360" w:lineRule="auto"/>
        <w:ind w:left="426"/>
        <w:jc w:val="both"/>
      </w:pPr>
      <w:r w:rsidRPr="00522B62">
        <w:t>zo Správy z kontroly vyplynula nutnosť preveriť opakovane realizáciu projektu na mieste u</w:t>
      </w:r>
      <w:r w:rsidR="002918FE">
        <w:t> prijímateľa</w:t>
      </w:r>
    </w:p>
    <w:p w:rsidR="00CC4470" w:rsidRDefault="00CC4470" w:rsidP="00CC4470">
      <w:pPr>
        <w:numPr>
          <w:ilvl w:val="0"/>
          <w:numId w:val="23"/>
        </w:numPr>
        <w:tabs>
          <w:tab w:val="clear" w:pos="1428"/>
          <w:tab w:val="num" w:pos="426"/>
        </w:tabs>
        <w:spacing w:line="360" w:lineRule="auto"/>
        <w:ind w:left="426"/>
        <w:jc w:val="both"/>
      </w:pPr>
      <w:r>
        <w:t xml:space="preserve">vykonanie </w:t>
      </w:r>
      <w:proofErr w:type="spellStart"/>
      <w:r w:rsidR="002918FE">
        <w:t>F</w:t>
      </w:r>
      <w:r>
        <w:t>K</w:t>
      </w:r>
      <w:r w:rsidR="002918FE">
        <w:t>n</w:t>
      </w:r>
      <w:r>
        <w:t>M</w:t>
      </w:r>
      <w:proofErr w:type="spellEnd"/>
      <w:r>
        <w:t xml:space="preserve"> vyplynulo na základe</w:t>
      </w:r>
      <w:r w:rsidR="00510B77">
        <w:t> auditných zistení</w:t>
      </w:r>
      <w:r w:rsidRPr="00522B62">
        <w:t>.</w:t>
      </w:r>
    </w:p>
    <w:p w:rsidR="00214E27" w:rsidRDefault="00214E27" w:rsidP="00F16FA3">
      <w:pPr>
        <w:tabs>
          <w:tab w:val="left" w:pos="426"/>
        </w:tabs>
        <w:spacing w:line="360" w:lineRule="auto"/>
        <w:jc w:val="both"/>
      </w:pPr>
    </w:p>
    <w:p w:rsidR="00A52C2B" w:rsidRPr="00A52C2B" w:rsidRDefault="00A52C2B" w:rsidP="00A52C2B">
      <w:pPr>
        <w:tabs>
          <w:tab w:val="left" w:pos="426"/>
        </w:tabs>
        <w:spacing w:line="360" w:lineRule="auto"/>
        <w:jc w:val="both"/>
      </w:pPr>
    </w:p>
    <w:p w:rsidR="008121BB" w:rsidRPr="00311489" w:rsidRDefault="008121BB" w:rsidP="008121BB">
      <w:pPr>
        <w:spacing w:line="480" w:lineRule="auto"/>
        <w:jc w:val="both"/>
        <w:rPr>
          <w:b/>
        </w:rPr>
      </w:pPr>
      <w:r w:rsidRPr="00311489">
        <w:rPr>
          <w:b/>
        </w:rPr>
        <w:t xml:space="preserve">Zníženie </w:t>
      </w:r>
      <w:r w:rsidR="00B45CF2">
        <w:rPr>
          <w:b/>
        </w:rPr>
        <w:t xml:space="preserve">výdavkov uplatnených prijímateľom v rámci </w:t>
      </w:r>
      <w:proofErr w:type="spellStart"/>
      <w:r w:rsidR="00B45CF2">
        <w:rPr>
          <w:b/>
        </w:rPr>
        <w:t>ŽoP</w:t>
      </w:r>
      <w:proofErr w:type="spellEnd"/>
      <w:r w:rsidRPr="00311489">
        <w:rPr>
          <w:b/>
        </w:rPr>
        <w:t xml:space="preserve"> a  </w:t>
      </w:r>
      <w:r>
        <w:rPr>
          <w:b/>
        </w:rPr>
        <w:t>dodatočné</w:t>
      </w:r>
      <w:r w:rsidR="00B45CF2">
        <w:rPr>
          <w:b/>
        </w:rPr>
        <w:t xml:space="preserve"> zníženie </w:t>
      </w:r>
      <w:proofErr w:type="spellStart"/>
      <w:r w:rsidR="00B45CF2">
        <w:rPr>
          <w:b/>
        </w:rPr>
        <w:t>ŽoP</w:t>
      </w:r>
      <w:proofErr w:type="spellEnd"/>
    </w:p>
    <w:p w:rsidR="008121BB" w:rsidRDefault="008121BB" w:rsidP="008121BB">
      <w:pPr>
        <w:spacing w:line="360" w:lineRule="auto"/>
        <w:jc w:val="both"/>
      </w:pPr>
      <w:r w:rsidRPr="00213236">
        <w:rPr>
          <w:b/>
        </w:rPr>
        <w:t>Zníženie</w:t>
      </w:r>
      <w:r w:rsidRPr="00213236">
        <w:t xml:space="preserve"> oprávnených výdavkov sa uskutočňuje na základe zistení vyplývajúcich z</w:t>
      </w:r>
      <w:r w:rsidR="00B45CF2">
        <w:t> </w:t>
      </w:r>
      <w:r>
        <w:t>AFK</w:t>
      </w:r>
      <w:r w:rsidR="00B45CF2">
        <w:t xml:space="preserve"> </w:t>
      </w:r>
      <w:proofErr w:type="spellStart"/>
      <w:r w:rsidR="00B45CF2">
        <w:t>ŽoP</w:t>
      </w:r>
      <w:proofErr w:type="spellEnd"/>
      <w:r w:rsidRPr="00213236">
        <w:t xml:space="preserve"> </w:t>
      </w:r>
      <w:r w:rsidR="001C31C9">
        <w:t>a</w:t>
      </w:r>
      <w:r w:rsidR="00B45CF2">
        <w:t> v zmysle</w:t>
      </w:r>
      <w:r w:rsidRPr="00213236">
        <w:t xml:space="preserve"> </w:t>
      </w:r>
      <w:r w:rsidR="001C31C9">
        <w:t>záver</w:t>
      </w:r>
      <w:r w:rsidR="00B45CF2">
        <w:t>ov</w:t>
      </w:r>
      <w:r w:rsidRPr="00213236">
        <w:t xml:space="preserve"> </w:t>
      </w:r>
      <w:r w:rsidR="001C31C9">
        <w:t>S</w:t>
      </w:r>
      <w:r w:rsidRPr="00213236">
        <w:t>právy z</w:t>
      </w:r>
      <w:r w:rsidR="00B45CF2">
        <w:t> </w:t>
      </w:r>
      <w:proofErr w:type="spellStart"/>
      <w:r w:rsidR="001C31C9">
        <w:t>FKnM</w:t>
      </w:r>
      <w:proofErr w:type="spellEnd"/>
      <w:r w:rsidR="00B45CF2">
        <w:t xml:space="preserve"> (</w:t>
      </w:r>
      <w:r w:rsidRPr="00213236">
        <w:t>ak bola uskutočnená</w:t>
      </w:r>
      <w:r w:rsidR="00B45CF2">
        <w:t>)</w:t>
      </w:r>
      <w:r w:rsidRPr="00213236">
        <w:t xml:space="preserve">. </w:t>
      </w:r>
    </w:p>
    <w:p w:rsidR="001C31C9" w:rsidRDefault="001C31C9" w:rsidP="008121BB">
      <w:pPr>
        <w:spacing w:line="360" w:lineRule="auto"/>
        <w:jc w:val="both"/>
      </w:pPr>
      <w:r>
        <w:t>V</w:t>
      </w:r>
      <w:r w:rsidRPr="00D51993">
        <w:t> prípade zistených nedostatkov počas A</w:t>
      </w:r>
      <w:r>
        <w:t>F</w:t>
      </w:r>
      <w:r w:rsidRPr="00D51993">
        <w:t xml:space="preserve">K, ktoré majú vplyv na výšku sumy k preplateniu, </w:t>
      </w:r>
      <w:r>
        <w:t xml:space="preserve">PPA zasiela </w:t>
      </w:r>
      <w:r w:rsidR="00B45CF2">
        <w:t xml:space="preserve">prijímateľovi </w:t>
      </w:r>
      <w:r>
        <w:t xml:space="preserve">písomne </w:t>
      </w:r>
      <w:r w:rsidR="00B45CF2">
        <w:t>N</w:t>
      </w:r>
      <w:r w:rsidRPr="00D51993">
        <w:t>ávrh správy</w:t>
      </w:r>
      <w:r w:rsidR="00B45CF2">
        <w:t xml:space="preserve"> z AFK</w:t>
      </w:r>
      <w:r w:rsidRPr="00311489">
        <w:t xml:space="preserve">. </w:t>
      </w:r>
      <w:r>
        <w:t>Prijímateľ má možnosť podať námietky k zisteným nedostatkom v lehote minimálne 3 dni od doručenia správy.</w:t>
      </w:r>
    </w:p>
    <w:p w:rsidR="001C31C9" w:rsidRPr="00213236" w:rsidRDefault="001C31C9" w:rsidP="008121BB">
      <w:pPr>
        <w:spacing w:line="360" w:lineRule="auto"/>
        <w:jc w:val="both"/>
      </w:pPr>
      <w:r>
        <w:t>K zníženiu PPA pristúpi</w:t>
      </w:r>
      <w:r w:rsidR="00B45CF2">
        <w:t>,</w:t>
      </w:r>
      <w:r>
        <w:t xml:space="preserve"> keď sú v ŽOP </w:t>
      </w:r>
      <w:r w:rsidRPr="00213236">
        <w:t>deklar</w:t>
      </w:r>
      <w:r>
        <w:t xml:space="preserve">ované </w:t>
      </w:r>
      <w:r w:rsidRPr="00213236" w:rsidDel="00FA27ED">
        <w:t xml:space="preserve"> </w:t>
      </w:r>
      <w:r w:rsidRPr="00213236">
        <w:t>výdavky, ktoré nie sú oprávnené v zmysle Príručky pre žiadateľa pre dané opatrenie</w:t>
      </w:r>
      <w:r>
        <w:t>.</w:t>
      </w:r>
    </w:p>
    <w:p w:rsidR="00084590" w:rsidRDefault="00084590" w:rsidP="00084590">
      <w:pPr>
        <w:spacing w:line="360" w:lineRule="auto"/>
        <w:jc w:val="both"/>
      </w:pPr>
      <w:r w:rsidRPr="003567E8">
        <w:t xml:space="preserve">Výdavok </w:t>
      </w:r>
      <w:r>
        <w:t>nie</w:t>
      </w:r>
      <w:r w:rsidRPr="003567E8">
        <w:t xml:space="preserve"> zahrnutý do autorizovanej sumy a</w:t>
      </w:r>
      <w:r>
        <w:t> ak je to relevantné, postupuje sa</w:t>
      </w:r>
      <w:r w:rsidRPr="003567E8">
        <w:t xml:space="preserve"> v zmysle </w:t>
      </w:r>
      <w:r>
        <w:t>č</w:t>
      </w:r>
      <w:r w:rsidRPr="003567E8">
        <w:t>l. 63 Vykonávacieho nariadenia komisie č. 809/2014, ktorým sa stanovujú pravidlá uplatňovania</w:t>
      </w:r>
      <w:r w:rsidRPr="00892036">
        <w:t xml:space="preserve"> nariadenia Európskeho parlamentu a Rady (EÚ) č. 1306/2013</w:t>
      </w:r>
      <w:r w:rsidRPr="00522B62">
        <w:t xml:space="preserve">,  </w:t>
      </w:r>
      <w:r>
        <w:t xml:space="preserve">tzn. bude uplatnené </w:t>
      </w:r>
      <w:r w:rsidRPr="00084590">
        <w:rPr>
          <w:b/>
        </w:rPr>
        <w:t>dodatočné zníženie -  sankcia</w:t>
      </w:r>
      <w:r>
        <w:t xml:space="preserve">. </w:t>
      </w:r>
    </w:p>
    <w:p w:rsidR="00084590" w:rsidRPr="00522B62" w:rsidRDefault="00084590" w:rsidP="00084590">
      <w:pPr>
        <w:spacing w:line="360" w:lineRule="auto"/>
        <w:jc w:val="both"/>
      </w:pPr>
      <w:r>
        <w:t xml:space="preserve">Dodatočné </w:t>
      </w:r>
      <w:r w:rsidRPr="00522B62">
        <w:t xml:space="preserve">zníženie </w:t>
      </w:r>
      <w:r w:rsidRPr="00084590">
        <w:t>sa neuplatňuje, ak</w:t>
      </w:r>
      <w:r w:rsidRPr="00522B62">
        <w:rPr>
          <w:b/>
        </w:rPr>
        <w:t xml:space="preserve"> </w:t>
      </w:r>
      <w:r>
        <w:t xml:space="preserve"> sa týka: </w:t>
      </w:r>
    </w:p>
    <w:p w:rsidR="00084590" w:rsidRDefault="00084590" w:rsidP="00084590">
      <w:pPr>
        <w:numPr>
          <w:ilvl w:val="0"/>
          <w:numId w:val="5"/>
        </w:numPr>
        <w:tabs>
          <w:tab w:val="left" w:pos="567"/>
        </w:tabs>
        <w:spacing w:line="360" w:lineRule="auto"/>
        <w:jc w:val="both"/>
      </w:pPr>
      <w:r>
        <w:t>chýb</w:t>
      </w:r>
      <w:r w:rsidRPr="00522B62">
        <w:t xml:space="preserve"> vo výpočte; takéto zníženie bude klasifikované ako matematická chyba</w:t>
      </w:r>
      <w:r>
        <w:t>;</w:t>
      </w:r>
    </w:p>
    <w:p w:rsidR="00084590" w:rsidRDefault="00084590" w:rsidP="00084590">
      <w:pPr>
        <w:numPr>
          <w:ilvl w:val="0"/>
          <w:numId w:val="5"/>
        </w:numPr>
        <w:tabs>
          <w:tab w:val="left" w:pos="567"/>
        </w:tabs>
        <w:spacing w:line="360" w:lineRule="auto"/>
        <w:jc w:val="both"/>
      </w:pPr>
      <w:r w:rsidRPr="00522B62">
        <w:t xml:space="preserve">položiek výdavkov, ktorých čerpanie bude môcť </w:t>
      </w:r>
      <w:r>
        <w:t>prijímateľ</w:t>
      </w:r>
      <w:r w:rsidRPr="00522B62">
        <w:t xml:space="preserve"> dočerpať v nasledovnej </w:t>
      </w:r>
      <w:proofErr w:type="spellStart"/>
      <w:r w:rsidRPr="00522B62">
        <w:t>ŽoP</w:t>
      </w:r>
      <w:proofErr w:type="spellEnd"/>
    </w:p>
    <w:p w:rsidR="00084590" w:rsidRDefault="00084590" w:rsidP="008121BB">
      <w:pPr>
        <w:spacing w:line="360" w:lineRule="auto"/>
        <w:jc w:val="both"/>
      </w:pPr>
    </w:p>
    <w:p w:rsidR="008121BB" w:rsidRPr="00213236" w:rsidRDefault="008121BB" w:rsidP="008121BB">
      <w:pPr>
        <w:spacing w:line="360" w:lineRule="auto"/>
        <w:jc w:val="both"/>
      </w:pPr>
      <w:r w:rsidRPr="00213236">
        <w:t xml:space="preserve">Suma zníženia a dôvod zníženia, ktoré predstavuje zníženie autorizovanej sumy oproti oprávneným výdavkom schváleným v Zmluve, sú </w:t>
      </w:r>
      <w:r w:rsidR="00B63CB3">
        <w:t xml:space="preserve">uvedené </w:t>
      </w:r>
      <w:r>
        <w:t>v </w:t>
      </w:r>
      <w:r w:rsidR="00084590">
        <w:t>S</w:t>
      </w:r>
      <w:r>
        <w:t>pr</w:t>
      </w:r>
      <w:r w:rsidR="00084590">
        <w:t>áve</w:t>
      </w:r>
      <w:r>
        <w:t xml:space="preserve"> z</w:t>
      </w:r>
      <w:r w:rsidR="00084590">
        <w:t> </w:t>
      </w:r>
      <w:r>
        <w:t>AFK</w:t>
      </w:r>
      <w:r w:rsidR="00084590">
        <w:t xml:space="preserve"> zaslanej prijímateľovi po ukončení procesu AFK </w:t>
      </w:r>
      <w:proofErr w:type="spellStart"/>
      <w:r w:rsidR="00084590">
        <w:t>ŽoP</w:t>
      </w:r>
      <w:proofErr w:type="spellEnd"/>
      <w:r w:rsidRPr="00A1690B">
        <w:t>.</w:t>
      </w:r>
      <w:r w:rsidRPr="00213236">
        <w:t xml:space="preserve"> </w:t>
      </w:r>
    </w:p>
    <w:p w:rsidR="00B63CB3" w:rsidRPr="00B63CB3" w:rsidRDefault="00B63CB3" w:rsidP="00084590">
      <w:pPr>
        <w:tabs>
          <w:tab w:val="left" w:pos="567"/>
        </w:tabs>
        <w:spacing w:line="360" w:lineRule="auto"/>
        <w:jc w:val="both"/>
        <w:rPr>
          <w:i/>
        </w:rPr>
      </w:pPr>
    </w:p>
    <w:p w:rsidR="003B5C5E" w:rsidRDefault="003B5C5E" w:rsidP="00B63CB3">
      <w:pPr>
        <w:spacing w:line="360" w:lineRule="auto"/>
        <w:jc w:val="both"/>
      </w:pPr>
    </w:p>
    <w:p w:rsidR="003B5C5E" w:rsidRDefault="003B5C5E" w:rsidP="00B63CB3">
      <w:pPr>
        <w:spacing w:line="360" w:lineRule="auto"/>
        <w:jc w:val="both"/>
      </w:pPr>
    </w:p>
    <w:p w:rsidR="003B5C5E" w:rsidRDefault="003B5C5E" w:rsidP="00B63CB3">
      <w:pPr>
        <w:spacing w:line="360" w:lineRule="auto"/>
        <w:jc w:val="both"/>
      </w:pPr>
    </w:p>
    <w:p w:rsidR="003B5C5E" w:rsidRDefault="003B5C5E" w:rsidP="00B63CB3">
      <w:pPr>
        <w:spacing w:line="360" w:lineRule="auto"/>
        <w:jc w:val="both"/>
      </w:pPr>
    </w:p>
    <w:p w:rsidR="005641B0" w:rsidRDefault="005641B0" w:rsidP="00B63CB3">
      <w:pPr>
        <w:spacing w:line="360" w:lineRule="auto"/>
        <w:jc w:val="both"/>
      </w:pPr>
      <w:r w:rsidRPr="00947EE9">
        <w:t xml:space="preserve">V prípade závažných zistení, ktoré </w:t>
      </w:r>
      <w:r w:rsidR="00B63CB3">
        <w:t>boli identif</w:t>
      </w:r>
      <w:r w:rsidR="001C31C9">
        <w:t>ik</w:t>
      </w:r>
      <w:r w:rsidR="00B63CB3">
        <w:t xml:space="preserve">ované pri AFK, resp. FKNM </w:t>
      </w:r>
      <w:r w:rsidR="00E34D64">
        <w:t> </w:t>
      </w:r>
      <w:r w:rsidR="00B63CB3">
        <w:t xml:space="preserve">PPA </w:t>
      </w:r>
      <w:r w:rsidR="00E34D64">
        <w:t xml:space="preserve">platbu zamieta. Ak zistenia majú </w:t>
      </w:r>
      <w:r w:rsidRPr="00947EE9">
        <w:t xml:space="preserve"> dopad na celú realizáciu projektu</w:t>
      </w:r>
      <w:r w:rsidR="003B5C5E">
        <w:t>,</w:t>
      </w:r>
      <w:r w:rsidR="00E34D64">
        <w:t xml:space="preserve"> PPA odstúpi od Zmluvy o poskytnutí NFP. </w:t>
      </w:r>
    </w:p>
    <w:p w:rsidR="00084590" w:rsidRPr="00AA3DB9" w:rsidRDefault="00084590" w:rsidP="00B63CB3">
      <w:pPr>
        <w:spacing w:line="360" w:lineRule="auto"/>
        <w:jc w:val="both"/>
      </w:pPr>
    </w:p>
    <w:p w:rsidR="008121BB" w:rsidRDefault="00E34D64" w:rsidP="008121BB">
      <w:pPr>
        <w:spacing w:line="360" w:lineRule="auto"/>
        <w:jc w:val="both"/>
      </w:pPr>
      <w:r>
        <w:t xml:space="preserve"> </w:t>
      </w:r>
    </w:p>
    <w:p w:rsidR="00B45CF2" w:rsidRDefault="00B45CF2" w:rsidP="008121BB">
      <w:pPr>
        <w:spacing w:line="360" w:lineRule="auto"/>
        <w:jc w:val="both"/>
      </w:pPr>
      <w:r w:rsidRPr="00311489">
        <w:rPr>
          <w:b/>
        </w:rPr>
        <w:t>A</w:t>
      </w:r>
      <w:r>
        <w:rPr>
          <w:b/>
        </w:rPr>
        <w:t>F</w:t>
      </w:r>
      <w:r w:rsidRPr="00311489">
        <w:rPr>
          <w:b/>
        </w:rPr>
        <w:t xml:space="preserve">K je </w:t>
      </w:r>
      <w:r w:rsidR="003B5C5E">
        <w:rPr>
          <w:b/>
        </w:rPr>
        <w:t>u</w:t>
      </w:r>
      <w:r w:rsidRPr="00311489">
        <w:rPr>
          <w:b/>
        </w:rPr>
        <w:t xml:space="preserve">končená dňom zaslania správy </w:t>
      </w:r>
      <w:r w:rsidR="00084590">
        <w:rPr>
          <w:b/>
        </w:rPr>
        <w:t>prijímateľovi</w:t>
      </w:r>
      <w:r>
        <w:rPr>
          <w:b/>
        </w:rPr>
        <w:t xml:space="preserve">  </w:t>
      </w:r>
      <w:r w:rsidRPr="00A52C2B">
        <w:rPr>
          <w:b/>
        </w:rPr>
        <w:t xml:space="preserve">po preverení všetkých dokladov, </w:t>
      </w:r>
      <w:r>
        <w:rPr>
          <w:b/>
        </w:rPr>
        <w:t xml:space="preserve">zistených </w:t>
      </w:r>
      <w:r w:rsidRPr="00A52C2B">
        <w:rPr>
          <w:b/>
        </w:rPr>
        <w:t xml:space="preserve">skutočností, záverov  Správy z finančnej kontroly na mieste, príp. vyjadrení odborných útvarov </w:t>
      </w:r>
      <w:r>
        <w:rPr>
          <w:b/>
        </w:rPr>
        <w:t>PPA</w:t>
      </w:r>
      <w:r w:rsidR="00084590">
        <w:rPr>
          <w:b/>
        </w:rPr>
        <w:t xml:space="preserve"> </w:t>
      </w:r>
      <w:r>
        <w:rPr>
          <w:b/>
        </w:rPr>
        <w:t>a </w:t>
      </w:r>
      <w:proofErr w:type="spellStart"/>
      <w:r>
        <w:rPr>
          <w:b/>
        </w:rPr>
        <w:t>ŽoP</w:t>
      </w:r>
      <w:proofErr w:type="spellEnd"/>
      <w:r>
        <w:rPr>
          <w:b/>
        </w:rPr>
        <w:t xml:space="preserve"> sa</w:t>
      </w:r>
      <w:r w:rsidRPr="00A52C2B">
        <w:rPr>
          <w:b/>
        </w:rPr>
        <w:t xml:space="preserve"> </w:t>
      </w:r>
      <w:r>
        <w:rPr>
          <w:b/>
        </w:rPr>
        <w:t>z</w:t>
      </w:r>
      <w:r w:rsidRPr="00A52C2B">
        <w:rPr>
          <w:b/>
        </w:rPr>
        <w:t xml:space="preserve">autorizuje v plnej výške, </w:t>
      </w:r>
      <w:r>
        <w:rPr>
          <w:b/>
        </w:rPr>
        <w:t xml:space="preserve">v prípade zistenia neoprávnených výdavkov </w:t>
      </w:r>
      <w:r w:rsidRPr="00A52C2B">
        <w:rPr>
          <w:b/>
        </w:rPr>
        <w:t xml:space="preserve">v zníženej výške alebo </w:t>
      </w:r>
      <w:r>
        <w:rPr>
          <w:b/>
        </w:rPr>
        <w:t xml:space="preserve">sa </w:t>
      </w:r>
      <w:r w:rsidRPr="00A52C2B">
        <w:rPr>
          <w:b/>
        </w:rPr>
        <w:t>zamietne.</w:t>
      </w:r>
    </w:p>
    <w:p w:rsidR="00B45CF2" w:rsidRDefault="00B45CF2" w:rsidP="008121BB">
      <w:pPr>
        <w:spacing w:line="360" w:lineRule="auto"/>
        <w:jc w:val="both"/>
      </w:pPr>
    </w:p>
    <w:p w:rsidR="00C33BA1" w:rsidRDefault="00C33BA1" w:rsidP="00C33BA1">
      <w:pPr>
        <w:spacing w:line="360" w:lineRule="auto"/>
        <w:jc w:val="both"/>
        <w:rPr>
          <w:b/>
          <w:bCs/>
        </w:rPr>
      </w:pPr>
      <w:r w:rsidRPr="00522B62">
        <w:rPr>
          <w:b/>
          <w:bCs/>
        </w:rPr>
        <w:t xml:space="preserve">Všetky činnosti, súvisiace s výkonom autorizačnej funkcie </w:t>
      </w:r>
      <w:r w:rsidR="00E34D64">
        <w:rPr>
          <w:b/>
          <w:bCs/>
        </w:rPr>
        <w:t>pri žiadostiach o platbu sú</w:t>
      </w:r>
      <w:r w:rsidRPr="00522B62">
        <w:rPr>
          <w:b/>
          <w:bCs/>
        </w:rPr>
        <w:t xml:space="preserve"> vykonávané v </w:t>
      </w:r>
      <w:r w:rsidR="00084590">
        <w:rPr>
          <w:b/>
          <w:bCs/>
        </w:rPr>
        <w:t>súlade s princípom štyroch očí a</w:t>
      </w:r>
      <w:r w:rsidR="00E34D64">
        <w:rPr>
          <w:b/>
          <w:bCs/>
        </w:rPr>
        <w:t xml:space="preserve"> o výdavku a povolení platb</w:t>
      </w:r>
      <w:r w:rsidR="00E46C8D">
        <w:rPr>
          <w:b/>
          <w:bCs/>
        </w:rPr>
        <w:t>y</w:t>
      </w:r>
      <w:r w:rsidR="00E34D64">
        <w:rPr>
          <w:b/>
          <w:bCs/>
        </w:rPr>
        <w:t xml:space="preserve"> rozhodujú minimálne dve oprávnené osoby.  </w:t>
      </w:r>
    </w:p>
    <w:p w:rsidR="00E34D64" w:rsidRDefault="00E34D64" w:rsidP="00C33BA1">
      <w:pPr>
        <w:spacing w:line="360" w:lineRule="auto"/>
        <w:jc w:val="both"/>
        <w:rPr>
          <w:b/>
          <w:bCs/>
        </w:rPr>
      </w:pPr>
      <w:r>
        <w:rPr>
          <w:b/>
          <w:bCs/>
        </w:rPr>
        <w:t>Žiadosti o platbu sa spracovávajú v poradí ako boli zaevidované na PPA, v rámci kapac</w:t>
      </w:r>
      <w:r w:rsidR="00D21310">
        <w:rPr>
          <w:b/>
          <w:bCs/>
        </w:rPr>
        <w:t xml:space="preserve">itných možností spracovateľov, pri dodržaní termínov daných systémom finančného riadenia. </w:t>
      </w:r>
    </w:p>
    <w:p w:rsidR="00D21310" w:rsidRDefault="00D21310" w:rsidP="00C33BA1">
      <w:pPr>
        <w:spacing w:line="360" w:lineRule="auto"/>
        <w:jc w:val="both"/>
        <w:rPr>
          <w:b/>
          <w:bCs/>
        </w:rPr>
      </w:pPr>
      <w:r>
        <w:rPr>
          <w:b/>
          <w:bCs/>
        </w:rPr>
        <w:t xml:space="preserve">Ďalšie informácie k predkladaniu </w:t>
      </w:r>
      <w:proofErr w:type="spellStart"/>
      <w:r w:rsidR="00084590">
        <w:rPr>
          <w:b/>
          <w:bCs/>
        </w:rPr>
        <w:t>ŽoP</w:t>
      </w:r>
      <w:proofErr w:type="spellEnd"/>
      <w:r>
        <w:rPr>
          <w:b/>
          <w:bCs/>
        </w:rPr>
        <w:t xml:space="preserve"> nájdete na stránke </w:t>
      </w:r>
      <w:hyperlink r:id="rId20" w:history="1">
        <w:r w:rsidRPr="00220D83">
          <w:rPr>
            <w:rStyle w:val="Hypertextovprepojenie"/>
            <w:b/>
            <w:bCs/>
          </w:rPr>
          <w:t>www.apa.sk</w:t>
        </w:r>
      </w:hyperlink>
      <w:r>
        <w:rPr>
          <w:b/>
          <w:bCs/>
        </w:rPr>
        <w:t xml:space="preserve"> – časť žiadosti o platbu – pokyny k vyplneniu žiadosti o platbu, </w:t>
      </w:r>
      <w:r w:rsidR="009708B1">
        <w:rPr>
          <w:b/>
          <w:bCs/>
        </w:rPr>
        <w:t xml:space="preserve">Zozname povinných príloh, </w:t>
      </w:r>
      <w:r w:rsidR="00C63CAB">
        <w:rPr>
          <w:b/>
          <w:bCs/>
        </w:rPr>
        <w:t>P</w:t>
      </w:r>
      <w:r>
        <w:rPr>
          <w:b/>
          <w:bCs/>
        </w:rPr>
        <w:t xml:space="preserve">ríručke pre prijímateľa a Zmluve o poskytnutí NFP. </w:t>
      </w:r>
    </w:p>
    <w:p w:rsidR="0078354F" w:rsidRPr="0078354F" w:rsidRDefault="0078354F" w:rsidP="00C33BA1">
      <w:pPr>
        <w:spacing w:line="360" w:lineRule="auto"/>
        <w:jc w:val="both"/>
      </w:pPr>
    </w:p>
    <w:p w:rsidR="0078354F" w:rsidRPr="0078354F" w:rsidRDefault="0078354F" w:rsidP="0078354F">
      <w:pPr>
        <w:spacing w:line="360" w:lineRule="auto"/>
        <w:jc w:val="both"/>
      </w:pPr>
      <w:r w:rsidRPr="0078354F">
        <w:t>Pozn. informácie k žiadostiam o platbu spadajúce pod opatrenie PRV 2014 – 2020 č. 19   Podpora na miestny rozvoj v rámci iniciatívy LEADER (miestny rozvoj vedený komunitou CLLD) sú uverejnené na:</w:t>
      </w:r>
    </w:p>
    <w:p w:rsidR="0078354F" w:rsidRDefault="0078354F" w:rsidP="0078354F">
      <w:hyperlink w:history="1"/>
      <w:hyperlink r:id="rId21" w:history="1">
        <w:r>
          <w:rPr>
            <w:rStyle w:val="Hypertextovprepojenie"/>
          </w:rPr>
          <w:t>https://www.apa.sk/prirucka-pre-prijimatela-leader</w:t>
        </w:r>
      </w:hyperlink>
    </w:p>
    <w:p w:rsidR="0078354F" w:rsidRDefault="0078354F" w:rsidP="0078354F">
      <w:pPr>
        <w:rPr>
          <w:sz w:val="22"/>
          <w:szCs w:val="22"/>
        </w:rPr>
      </w:pPr>
      <w:hyperlink r:id="rId22" w:history="1">
        <w:r>
          <w:rPr>
            <w:rStyle w:val="Hypertextovprepojenie"/>
          </w:rPr>
          <w:t>https://www.apa.sk/system-riadenia-clld</w:t>
        </w:r>
      </w:hyperlink>
    </w:p>
    <w:p w:rsidR="0078354F" w:rsidRDefault="0078354F" w:rsidP="0078354F">
      <w:pPr>
        <w:rPr>
          <w:sz w:val="22"/>
          <w:szCs w:val="22"/>
        </w:rPr>
      </w:pPr>
    </w:p>
    <w:p w:rsidR="0078354F" w:rsidRDefault="0078354F" w:rsidP="0078354F">
      <w:pPr>
        <w:spacing w:line="360" w:lineRule="auto"/>
        <w:jc w:val="both"/>
      </w:pPr>
    </w:p>
    <w:p w:rsidR="0078354F" w:rsidRPr="0078354F" w:rsidRDefault="0078354F" w:rsidP="0078354F">
      <w:pPr>
        <w:spacing w:line="360" w:lineRule="auto"/>
        <w:jc w:val="both"/>
      </w:pPr>
    </w:p>
    <w:p w:rsidR="0078354F" w:rsidRPr="0078354F" w:rsidRDefault="0078354F" w:rsidP="0078354F">
      <w:pPr>
        <w:spacing w:line="360" w:lineRule="auto"/>
        <w:jc w:val="both"/>
      </w:pPr>
    </w:p>
    <w:p w:rsidR="00C33BA1" w:rsidRDefault="00C33BA1" w:rsidP="0078354F">
      <w:pPr>
        <w:spacing w:line="360" w:lineRule="auto"/>
        <w:jc w:val="both"/>
      </w:pPr>
    </w:p>
    <w:p w:rsidR="0078354F" w:rsidRPr="0078354F" w:rsidRDefault="0078354F" w:rsidP="0078354F">
      <w:pPr>
        <w:spacing w:line="360" w:lineRule="auto"/>
        <w:jc w:val="both"/>
      </w:pPr>
      <w:bookmarkStart w:id="0" w:name="_GoBack"/>
      <w:bookmarkEnd w:id="0"/>
    </w:p>
    <w:sectPr w:rsidR="0078354F" w:rsidRPr="0078354F" w:rsidSect="007A3BAA">
      <w:headerReference w:type="default" r:id="rId23"/>
      <w:footerReference w:type="default" r:id="rId24"/>
      <w:pgSz w:w="11906" w:h="16838"/>
      <w:pgMar w:top="1417" w:right="1417" w:bottom="1417" w:left="1417" w:header="1134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B269B" w:rsidRDefault="00FB269B" w:rsidP="00E17738">
      <w:r>
        <w:separator/>
      </w:r>
    </w:p>
  </w:endnote>
  <w:endnote w:type="continuationSeparator" w:id="0">
    <w:p w:rsidR="00FB269B" w:rsidRDefault="00FB269B" w:rsidP="00E1773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altName w:val="Times New Roman"/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altName w:val="Calibri"/>
    <w:panose1 w:val="020F0502020204030204"/>
    <w:charset w:val="EE"/>
    <w:family w:val="swiss"/>
    <w:pitch w:val="variable"/>
    <w:sig w:usb0="E0002AFF" w:usb1="4000ACFF" w:usb2="00000001" w:usb3="00000000" w:csb0="000001FF" w:csb1="00000000"/>
  </w:font>
  <w:font w:name="Arial">
    <w:altName w:val="Times New Roman"/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2AEF" w:usb1="4000207B" w:usb2="00000000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A3BAA" w:rsidRDefault="007A3BAA">
    <w:pPr>
      <w:pStyle w:val="Pta"/>
    </w:pPr>
  </w:p>
  <w:p w:rsidR="00CD1919" w:rsidRDefault="00CD1919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B269B" w:rsidRDefault="00FB269B" w:rsidP="00E17738">
      <w:r>
        <w:separator/>
      </w:r>
    </w:p>
  </w:footnote>
  <w:footnote w:type="continuationSeparator" w:id="0">
    <w:p w:rsidR="00FB269B" w:rsidRDefault="00FB269B" w:rsidP="00E1773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17738" w:rsidRDefault="00E17738">
    <w:pPr>
      <w:pStyle w:val="Hlavika"/>
    </w:pPr>
    <w:r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0" allowOverlap="1">
              <wp:simplePos x="0" y="0"/>
              <wp:positionH relativeFrom="margin">
                <wp:align>left</wp:align>
              </wp:positionH>
              <wp:positionV relativeFrom="topMargin">
                <wp:align>bottom</wp:align>
              </wp:positionV>
              <wp:extent cx="5972175" cy="523875"/>
              <wp:effectExtent l="0" t="0" r="0" b="9525"/>
              <wp:wrapNone/>
              <wp:docPr id="218" name="Textové pole 21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972175" cy="52387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sdt>
                          <w:sdtPr>
                            <w:rPr>
                              <w:sz w:val="28"/>
                              <w:szCs w:val="28"/>
                            </w:rPr>
                            <w:alias w:val="Názov"/>
                            <w:id w:val="-404223540"/>
                    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                    <w:text/>
                          </w:sdtPr>
                          <w:sdtEndPr/>
                          <w:sdtContent>
                            <w:p w:rsidR="00E17738" w:rsidRPr="00E17738" w:rsidRDefault="00E17738" w:rsidP="00E17738">
                              <w:pPr>
                                <w:jc w:val="center"/>
                                <w:rPr>
                                  <w:sz w:val="28"/>
                                  <w:szCs w:val="28"/>
                                </w:rPr>
                              </w:pPr>
                              <w:r w:rsidRPr="00E17738">
                                <w:rPr>
                                  <w:sz w:val="28"/>
                                  <w:szCs w:val="28"/>
                                </w:rPr>
                                <w:t>Sprievodca administratívnou finančnou kontrolou – Program rozvoja vidieka</w:t>
                              </w:r>
                              <w:r w:rsidR="00315788">
                                <w:rPr>
                                  <w:sz w:val="28"/>
                                  <w:szCs w:val="28"/>
                                </w:rPr>
                                <w:t xml:space="preserve"> SR</w:t>
                              </w:r>
                              <w:r w:rsidRPr="00E17738">
                                <w:rPr>
                                  <w:sz w:val="28"/>
                                  <w:szCs w:val="28"/>
                                </w:rPr>
                                <w:t xml:space="preserve"> 2014 - 2020</w:t>
                              </w:r>
                            </w:p>
                          </w:sdtContent>
                        </w:sdt>
                      </w:txbxContent>
                    </wps:txbx>
                    <wps:bodyPr rot="0" vert="horz" wrap="square" lIns="91440" tIns="0" rIns="91440" bIns="0" anchor="ctr" anchorCtr="0" upright="1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18" o:spid="_x0000_s1026" type="#_x0000_t202" style="position:absolute;margin-left:0;margin-top:0;width:470.25pt;height:41.25pt;z-index:251660288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bottom;mso-position-vertical-relative:top-margin-area;mso-width-percent:0;mso-height-percent:0;mso-width-relative:margin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" o:allowincell="f" filled="f" stroked="f">
              <v:textbox inset=",0,,0">
                <w:txbxContent>
                  <w:sdt>
                    <w:sdtPr>
                      <w:rPr>
                        <w:sz w:val="28"/>
                        <w:szCs w:val="28"/>
                      </w:rPr>
                      <w:alias w:val="Názov"/>
                      <w:id w:val="-404223540"/>
              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              <w:text/>
                    </w:sdtPr>
                    <w:sdtEndPr/>
                    <w:sdtContent>
                      <w:p w:rsidR="00E17738" w:rsidRPr="00E17738" w:rsidRDefault="00E17738" w:rsidP="00E17738">
                        <w:pPr>
                          <w:jc w:val="center"/>
                          <w:rPr>
                            <w:sz w:val="28"/>
                            <w:szCs w:val="28"/>
                          </w:rPr>
                        </w:pPr>
                        <w:r w:rsidRPr="00E17738">
                          <w:rPr>
                            <w:sz w:val="28"/>
                            <w:szCs w:val="28"/>
                          </w:rPr>
                          <w:t>Sprievodca administratívnou finančnou kontrolou – Program rozvoja vidieka</w:t>
                        </w:r>
                        <w:r w:rsidR="00315788">
                          <w:rPr>
                            <w:sz w:val="28"/>
                            <w:szCs w:val="28"/>
                          </w:rPr>
                          <w:t xml:space="preserve"> SR</w:t>
                        </w:r>
                        <w:r w:rsidRPr="00E17738">
                          <w:rPr>
                            <w:sz w:val="28"/>
                            <w:szCs w:val="28"/>
                          </w:rPr>
                          <w:t xml:space="preserve"> 2014 - 2020</w:t>
                        </w:r>
                      </w:p>
                    </w:sdtContent>
                  </w:sdt>
                </w:txbxContent>
              </v:textbox>
              <w10:wrap anchorx="margin" anchory="margin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0" allowOverlap="1">
              <wp:simplePos x="0" y="0"/>
              <wp:positionH relativeFrom="page">
                <wp:align>left</wp:align>
              </wp:positionH>
              <wp:positionV relativeFrom="topMargin">
                <wp:align>center</wp:align>
              </wp:positionV>
              <wp:extent cx="914400" cy="170815"/>
              <wp:effectExtent l="0" t="0" r="0" b="635"/>
              <wp:wrapNone/>
              <wp:docPr id="219" name="Textové pole 2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914400" cy="170815"/>
                      </a:xfrm>
                      <a:prstGeom prst="rect">
                        <a:avLst/>
                      </a:prstGeom>
                      <a:solidFill>
                        <a:schemeClr val="accent6">
                          <a:lumMod val="60000"/>
                          <a:lumOff val="40000"/>
                        </a:schemeClr>
                      </a:solidFill>
                      <a:ln>
                        <a:noFill/>
                      </a:ln>
                    </wps:spPr>
                    <wps:txbx>
                      <w:txbxContent>
                        <w:p w:rsidR="00E17738" w:rsidRDefault="00E17738">
                          <w:pPr>
                            <w:jc w:val="right"/>
                            <w:rPr>
                              <w:color w:val="FFFFFF" w:themeColor="background1"/>
                            </w:rPr>
                          </w:pPr>
                          <w:r>
                            <w:fldChar w:fldCharType="begin"/>
                          </w:r>
                          <w:r>
                            <w:instrText>PAGE   \* MERGEFORMAT</w:instrText>
                          </w:r>
                          <w:r>
                            <w:fldChar w:fldCharType="separate"/>
                          </w:r>
                          <w:r w:rsidR="0078354F" w:rsidRPr="0078354F">
                            <w:rPr>
                              <w:noProof/>
                              <w:color w:val="FFFFFF" w:themeColor="background1"/>
                            </w:rPr>
                            <w:t>9</w:t>
                          </w:r>
                          <w:r>
                            <w:rPr>
                              <w:color w:val="FFFFFF" w:themeColor="background1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91440" tIns="0" rIns="91440" bIns="0" anchor="ctr" anchorCtr="0" upright="1">
                      <a:spAutoFit/>
                    </wps:bodyPr>
                  </wps:wsp>
                </a:graphicData>
              </a:graphic>
              <wp14:sizeRelH relativeFrom="leftMargin">
                <wp14:pctWidth>100000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19" o:spid="_x0000_s1027" type="#_x0000_t202" style="position:absolute;margin-left:0;margin-top:0;width:1in;height:13.45pt;z-index:251659264;visibility:visible;mso-wrap-style:square;mso-width-percent:1000;mso-height-percent:0;mso-wrap-distance-left:9pt;mso-wrap-distance-top:0;mso-wrap-distance-right:9pt;mso-wrap-distance-bottom:0;mso-position-horizontal:left;mso-position-horizontal-relative:page;mso-position-vertical:center;mso-position-vertical-relative:top-margin-area;mso-width-percent:1000;mso-height-percent:0;mso-width-relative:left-margin-area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" o:allowincell="f" fillcolor="#a8d08d [1945]" stroked="f">
              <v:textbox style="mso-fit-shape-to-text:t" inset=",0,,0">
                <w:txbxContent>
                  <w:p w:rsidR="00E17738" w:rsidRDefault="00E17738">
                    <w:pPr>
                      <w:jc w:val="right"/>
                      <w:rPr>
                        <w:color w:val="FFFFFF" w:themeColor="background1"/>
                      </w:rPr>
                    </w:pPr>
                    <w:r>
                      <w:fldChar w:fldCharType="begin"/>
                    </w:r>
                    <w:r>
                      <w:instrText>PAGE   \* MERGEFORMAT</w:instrText>
                    </w:r>
                    <w:r>
                      <w:fldChar w:fldCharType="separate"/>
                    </w:r>
                    <w:r w:rsidR="0078354F" w:rsidRPr="0078354F">
                      <w:rPr>
                        <w:noProof/>
                        <w:color w:val="FFFFFF" w:themeColor="background1"/>
                      </w:rPr>
                      <w:t>9</w:t>
                    </w:r>
                    <w:r>
                      <w:rPr>
                        <w:color w:val="FFFFFF" w:themeColor="background1"/>
                      </w:rPr>
                      <w:fldChar w:fldCharType="end"/>
                    </w:r>
                  </w:p>
                </w:txbxContent>
              </v:textbox>
              <w10:wrap anchorx="page" anchory="margin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AC14D28"/>
    <w:multiLevelType w:val="hybridMultilevel"/>
    <w:tmpl w:val="AE8814AC"/>
    <w:lvl w:ilvl="0" w:tplc="6BE25B58">
      <w:start w:val="41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ACC6F37"/>
    <w:multiLevelType w:val="hybridMultilevel"/>
    <w:tmpl w:val="B19E8366"/>
    <w:lvl w:ilvl="0" w:tplc="041B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D3136EE"/>
    <w:multiLevelType w:val="hybridMultilevel"/>
    <w:tmpl w:val="1612063E"/>
    <w:lvl w:ilvl="0" w:tplc="041B000B">
      <w:start w:val="1"/>
      <w:numFmt w:val="bullet"/>
      <w:lvlText w:val="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tabs>
          <w:tab w:val="num" w:pos="2520"/>
        </w:tabs>
        <w:ind w:left="252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960"/>
        </w:tabs>
        <w:ind w:left="39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680"/>
        </w:tabs>
        <w:ind w:left="468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6120"/>
        </w:tabs>
        <w:ind w:left="61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840"/>
        </w:tabs>
        <w:ind w:left="684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560"/>
        </w:tabs>
        <w:ind w:left="7560" w:hanging="360"/>
      </w:pPr>
      <w:rPr>
        <w:rFonts w:ascii="Wingdings" w:hAnsi="Wingdings" w:hint="default"/>
      </w:rPr>
    </w:lvl>
  </w:abstractNum>
  <w:abstractNum w:abstractNumId="3" w15:restartNumberingAfterBreak="0">
    <w:nsid w:val="0FA15616"/>
    <w:multiLevelType w:val="hybridMultilevel"/>
    <w:tmpl w:val="DFFC67A8"/>
    <w:lvl w:ilvl="0" w:tplc="6CB4CFDC">
      <w:start w:val="41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4E713DD"/>
    <w:multiLevelType w:val="hybridMultilevel"/>
    <w:tmpl w:val="625A6E58"/>
    <w:lvl w:ilvl="0" w:tplc="041B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7CB7C4F"/>
    <w:multiLevelType w:val="hybridMultilevel"/>
    <w:tmpl w:val="B5CAB4B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9656062"/>
    <w:multiLevelType w:val="hybridMultilevel"/>
    <w:tmpl w:val="A65E160A"/>
    <w:lvl w:ilvl="0" w:tplc="041B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98E0370"/>
    <w:multiLevelType w:val="hybridMultilevel"/>
    <w:tmpl w:val="10B68728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D951236"/>
    <w:multiLevelType w:val="hybridMultilevel"/>
    <w:tmpl w:val="E380451C"/>
    <w:lvl w:ilvl="0" w:tplc="F6AE0212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DB9002C"/>
    <w:multiLevelType w:val="hybridMultilevel"/>
    <w:tmpl w:val="951AA4C6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19AAD43A">
      <w:start w:val="1"/>
      <w:numFmt w:val="bullet"/>
      <w:lvlText w:val="o"/>
      <w:lvlJc w:val="left"/>
      <w:pPr>
        <w:tabs>
          <w:tab w:val="num" w:pos="1920"/>
        </w:tabs>
        <w:ind w:left="1920" w:hanging="360"/>
      </w:pPr>
      <w:rPr>
        <w:rFonts w:ascii="Courier New" w:hAnsi="Courier New" w:hint="default"/>
        <w:sz w:val="18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5F12460"/>
    <w:multiLevelType w:val="multilevel"/>
    <w:tmpl w:val="F1A253B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  <w:b w:val="0"/>
        <w:bCs w:val="0"/>
        <w:i w:val="0"/>
        <w:iCs w:val="0"/>
        <w:sz w:val="21"/>
        <w:szCs w:val="21"/>
      </w:rPr>
    </w:lvl>
    <w:lvl w:ilvl="1">
      <w:start w:val="1"/>
      <w:numFmt w:val="lowerLetter"/>
      <w:lvlText w:val="%2)"/>
      <w:lvlJc w:val="left"/>
      <w:pPr>
        <w:tabs>
          <w:tab w:val="num" w:pos="360"/>
        </w:tabs>
        <w:ind w:left="360" w:hanging="360"/>
      </w:pPr>
      <w:rPr>
        <w:rFonts w:cs="Times New Roman"/>
        <w:b w:val="0"/>
        <w:bCs w:val="0"/>
        <w:i w:val="0"/>
        <w:iCs w:val="0"/>
        <w:sz w:val="21"/>
        <w:szCs w:val="21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cs="Times New Roman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cs="Times New Roman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cs="Times New Roman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cs="Times New Roman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cs="Times New Roman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cs="Times New Roman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cs="Times New Roman"/>
      </w:rPr>
    </w:lvl>
  </w:abstractNum>
  <w:abstractNum w:abstractNumId="11" w15:restartNumberingAfterBreak="0">
    <w:nsid w:val="47A706C2"/>
    <w:multiLevelType w:val="hybridMultilevel"/>
    <w:tmpl w:val="D23CD0E2"/>
    <w:lvl w:ilvl="0" w:tplc="11ECCA38">
      <w:start w:val="1"/>
      <w:numFmt w:val="decimal"/>
      <w:lvlText w:val="%1."/>
      <w:lvlJc w:val="left"/>
      <w:pPr>
        <w:tabs>
          <w:tab w:val="num" w:pos="1428"/>
        </w:tabs>
        <w:ind w:left="1428" w:hanging="360"/>
      </w:pPr>
      <w:rPr>
        <w:rFonts w:cs="Times New Roman"/>
      </w:rPr>
    </w:lvl>
    <w:lvl w:ilvl="1" w:tplc="7AE8A096">
      <w:start w:val="1"/>
      <w:numFmt w:val="decimal"/>
      <w:isLgl/>
      <w:lvlText w:val="%2.%2"/>
      <w:lvlJc w:val="left"/>
      <w:pPr>
        <w:tabs>
          <w:tab w:val="num" w:pos="1788"/>
        </w:tabs>
        <w:ind w:left="1788" w:hanging="720"/>
      </w:pPr>
      <w:rPr>
        <w:rFonts w:cs="Times New Roman" w:hint="default"/>
      </w:rPr>
    </w:lvl>
    <w:lvl w:ilvl="2" w:tplc="16366060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3" w:tplc="99E0B02E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4" w:tplc="52D08622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5" w:tplc="43C8E44E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6" w:tplc="08F88978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7" w:tplc="486820AC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8" w:tplc="C66A4344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</w:abstractNum>
  <w:abstractNum w:abstractNumId="12" w15:restartNumberingAfterBreak="0">
    <w:nsid w:val="48D42A57"/>
    <w:multiLevelType w:val="hybridMultilevel"/>
    <w:tmpl w:val="F2BE039A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F861133"/>
    <w:multiLevelType w:val="hybridMultilevel"/>
    <w:tmpl w:val="A8B0FC24"/>
    <w:lvl w:ilvl="0" w:tplc="041B0005">
      <w:start w:val="1"/>
      <w:numFmt w:val="bullet"/>
      <w:lvlText w:val=""/>
      <w:lvlJc w:val="left"/>
      <w:pPr>
        <w:tabs>
          <w:tab w:val="num" w:pos="644"/>
        </w:tabs>
        <w:ind w:left="644" w:hanging="360"/>
      </w:pPr>
      <w:rPr>
        <w:rFonts w:ascii="Wingdings" w:hAnsi="Wingdings" w:hint="default"/>
      </w:rPr>
    </w:lvl>
    <w:lvl w:ilvl="1" w:tplc="59F686FA">
      <w:start w:val="1"/>
      <w:numFmt w:val="bullet"/>
      <w:lvlText w:val=""/>
      <w:lvlJc w:val="left"/>
      <w:pPr>
        <w:tabs>
          <w:tab w:val="num" w:pos="720"/>
        </w:tabs>
        <w:ind w:left="720" w:hanging="363"/>
      </w:pPr>
      <w:rPr>
        <w:rFonts w:ascii="Wingdings" w:hAnsi="Wingdings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1A02F18"/>
    <w:multiLevelType w:val="hybridMultilevel"/>
    <w:tmpl w:val="B35449F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AD030C0"/>
    <w:multiLevelType w:val="hybridMultilevel"/>
    <w:tmpl w:val="AFAAB0C0"/>
    <w:lvl w:ilvl="0" w:tplc="F6AE0212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C864CA4"/>
    <w:multiLevelType w:val="hybridMultilevel"/>
    <w:tmpl w:val="2ACE737E"/>
    <w:lvl w:ilvl="0" w:tplc="143CBCE8">
      <w:start w:val="1"/>
      <w:numFmt w:val="decimal"/>
      <w:lvlText w:val="%1)"/>
      <w:lvlJc w:val="left"/>
      <w:pPr>
        <w:ind w:left="360" w:hanging="72"/>
      </w:pPr>
      <w:rPr>
        <w:b w:val="0"/>
        <w:color w:val="00000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1C92C9B"/>
    <w:multiLevelType w:val="hybridMultilevel"/>
    <w:tmpl w:val="27A89D9E"/>
    <w:lvl w:ilvl="0" w:tplc="20A83DF6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tabs>
          <w:tab w:val="num" w:pos="2520"/>
        </w:tabs>
        <w:ind w:left="252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960"/>
        </w:tabs>
        <w:ind w:left="39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680"/>
        </w:tabs>
        <w:ind w:left="468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6120"/>
        </w:tabs>
        <w:ind w:left="61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840"/>
        </w:tabs>
        <w:ind w:left="684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560"/>
        </w:tabs>
        <w:ind w:left="7560" w:hanging="360"/>
      </w:pPr>
      <w:rPr>
        <w:rFonts w:ascii="Wingdings" w:hAnsi="Wingdings" w:hint="default"/>
      </w:rPr>
    </w:lvl>
  </w:abstractNum>
  <w:abstractNum w:abstractNumId="18" w15:restartNumberingAfterBreak="0">
    <w:nsid w:val="6B555B32"/>
    <w:multiLevelType w:val="hybridMultilevel"/>
    <w:tmpl w:val="98045350"/>
    <w:lvl w:ilvl="0" w:tplc="F6AE0212">
      <w:numFmt w:val="bullet"/>
      <w:lvlText w:val="-"/>
      <w:lvlJc w:val="left"/>
      <w:pPr>
        <w:ind w:left="5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2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0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7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4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6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338" w:hanging="360"/>
      </w:pPr>
      <w:rPr>
        <w:rFonts w:ascii="Wingdings" w:hAnsi="Wingdings" w:hint="default"/>
      </w:rPr>
    </w:lvl>
  </w:abstractNum>
  <w:abstractNum w:abstractNumId="19" w15:restartNumberingAfterBreak="0">
    <w:nsid w:val="79074B73"/>
    <w:multiLevelType w:val="multilevel"/>
    <w:tmpl w:val="AD38F218"/>
    <w:lvl w:ilvl="0">
      <w:start w:val="3"/>
      <w:numFmt w:val="decimal"/>
      <w:lvlText w:val="%1"/>
      <w:lvlJc w:val="left"/>
      <w:pPr>
        <w:tabs>
          <w:tab w:val="num" w:pos="735"/>
        </w:tabs>
        <w:ind w:left="735" w:hanging="735"/>
      </w:pPr>
      <w:rPr>
        <w:rFonts w:cs="Times New Roman" w:hint="default"/>
      </w:rPr>
    </w:lvl>
    <w:lvl w:ilvl="1">
      <w:start w:val="1"/>
      <w:numFmt w:val="decimal"/>
      <w:lvlText w:val="%1.%2"/>
      <w:lvlJc w:val="left"/>
      <w:pPr>
        <w:tabs>
          <w:tab w:val="num" w:pos="735"/>
        </w:tabs>
        <w:ind w:left="735" w:hanging="735"/>
      </w:pPr>
      <w:rPr>
        <w:rFonts w:cs="Times New Roman" w:hint="default"/>
        <w:i/>
        <w:sz w:val="28"/>
        <w:szCs w:val="28"/>
      </w:rPr>
    </w:lvl>
    <w:lvl w:ilvl="2">
      <w:start w:val="1"/>
      <w:numFmt w:val="decimal"/>
      <w:lvlText w:val="%1.%2.%3"/>
      <w:lvlJc w:val="left"/>
      <w:pPr>
        <w:tabs>
          <w:tab w:val="num" w:pos="3429"/>
        </w:tabs>
        <w:ind w:left="3429" w:hanging="735"/>
      </w:pPr>
      <w:rPr>
        <w:rFonts w:cs="Times New Roman" w:hint="default"/>
        <w:i/>
        <w:sz w:val="24"/>
        <w:szCs w:val="24"/>
      </w:rPr>
    </w:lvl>
    <w:lvl w:ilvl="3">
      <w:start w:val="1"/>
      <w:numFmt w:val="decimal"/>
      <w:lvlText w:val="%1.%2.%3.%4"/>
      <w:lvlJc w:val="left"/>
      <w:pPr>
        <w:tabs>
          <w:tab w:val="num" w:pos="735"/>
        </w:tabs>
        <w:ind w:left="735" w:hanging="735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cs="Times New Roman" w:hint="default"/>
      </w:rPr>
    </w:lvl>
  </w:abstractNum>
  <w:abstractNum w:abstractNumId="20" w15:restartNumberingAfterBreak="0">
    <w:nsid w:val="7C0D41A9"/>
    <w:multiLevelType w:val="hybridMultilevel"/>
    <w:tmpl w:val="CF5A26BA"/>
    <w:lvl w:ilvl="0" w:tplc="5232C98E">
      <w:start w:val="1"/>
      <w:numFmt w:val="bullet"/>
      <w:lvlText w:val="-"/>
      <w:lvlJc w:val="left"/>
      <w:pPr>
        <w:tabs>
          <w:tab w:val="num" w:pos="644"/>
        </w:tabs>
        <w:ind w:left="644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F925ACD"/>
    <w:multiLevelType w:val="hybridMultilevel"/>
    <w:tmpl w:val="B8A41B3E"/>
    <w:lvl w:ilvl="0" w:tplc="4F6EC7F6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0"/>
  </w:num>
  <w:num w:numId="2">
    <w:abstractNumId w:val="17"/>
  </w:num>
  <w:num w:numId="3">
    <w:abstractNumId w:val="9"/>
  </w:num>
  <w:num w:numId="4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2"/>
  </w:num>
  <w:num w:numId="6">
    <w:abstractNumId w:val="19"/>
  </w:num>
  <w:num w:numId="7">
    <w:abstractNumId w:val="0"/>
  </w:num>
  <w:num w:numId="8">
    <w:abstractNumId w:val="3"/>
  </w:num>
  <w:num w:numId="9">
    <w:abstractNumId w:val="15"/>
  </w:num>
  <w:num w:numId="10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16"/>
  </w:num>
  <w:num w:numId="12">
    <w:abstractNumId w:val="8"/>
  </w:num>
  <w:num w:numId="13">
    <w:abstractNumId w:val="18"/>
  </w:num>
  <w:num w:numId="14">
    <w:abstractNumId w:val="5"/>
  </w:num>
  <w:num w:numId="15">
    <w:abstractNumId w:val="1"/>
  </w:num>
  <w:num w:numId="16">
    <w:abstractNumId w:val="2"/>
  </w:num>
  <w:num w:numId="17">
    <w:abstractNumId w:val="4"/>
  </w:num>
  <w:num w:numId="18">
    <w:abstractNumId w:val="6"/>
  </w:num>
  <w:num w:numId="19">
    <w:abstractNumId w:val="21"/>
  </w:num>
  <w:num w:numId="20">
    <w:abstractNumId w:val="13"/>
  </w:num>
  <w:num w:numId="21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11"/>
  </w:num>
  <w:num w:numId="24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8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33BA1"/>
    <w:rsid w:val="00084590"/>
    <w:rsid w:val="000A0A70"/>
    <w:rsid w:val="000A2364"/>
    <w:rsid w:val="000E66D5"/>
    <w:rsid w:val="000F03BB"/>
    <w:rsid w:val="000F284F"/>
    <w:rsid w:val="00123BB1"/>
    <w:rsid w:val="001760B5"/>
    <w:rsid w:val="001C1217"/>
    <w:rsid w:val="001C31C9"/>
    <w:rsid w:val="001C325D"/>
    <w:rsid w:val="001D266E"/>
    <w:rsid w:val="001D2FE1"/>
    <w:rsid w:val="00214E27"/>
    <w:rsid w:val="0027235B"/>
    <w:rsid w:val="002918FE"/>
    <w:rsid w:val="00313692"/>
    <w:rsid w:val="00315788"/>
    <w:rsid w:val="00336B74"/>
    <w:rsid w:val="00351DCC"/>
    <w:rsid w:val="00352530"/>
    <w:rsid w:val="0037023F"/>
    <w:rsid w:val="003B5C5E"/>
    <w:rsid w:val="003C7BB4"/>
    <w:rsid w:val="003F6696"/>
    <w:rsid w:val="00474928"/>
    <w:rsid w:val="0049591D"/>
    <w:rsid w:val="004A7A59"/>
    <w:rsid w:val="004F0E59"/>
    <w:rsid w:val="00505FED"/>
    <w:rsid w:val="00510B77"/>
    <w:rsid w:val="005641B0"/>
    <w:rsid w:val="00632E9B"/>
    <w:rsid w:val="006B5C96"/>
    <w:rsid w:val="006C0799"/>
    <w:rsid w:val="0078354F"/>
    <w:rsid w:val="00790A1A"/>
    <w:rsid w:val="007A35EC"/>
    <w:rsid w:val="007A3BAA"/>
    <w:rsid w:val="007B459E"/>
    <w:rsid w:val="008121BB"/>
    <w:rsid w:val="00824E00"/>
    <w:rsid w:val="008404CE"/>
    <w:rsid w:val="00865F8F"/>
    <w:rsid w:val="008A1A03"/>
    <w:rsid w:val="008C034B"/>
    <w:rsid w:val="009066B8"/>
    <w:rsid w:val="009133E6"/>
    <w:rsid w:val="0095458F"/>
    <w:rsid w:val="009708B1"/>
    <w:rsid w:val="009F26B5"/>
    <w:rsid w:val="00A008DF"/>
    <w:rsid w:val="00A47309"/>
    <w:rsid w:val="00A52C2B"/>
    <w:rsid w:val="00A63D5D"/>
    <w:rsid w:val="00A96189"/>
    <w:rsid w:val="00AB5B7B"/>
    <w:rsid w:val="00AC291D"/>
    <w:rsid w:val="00AE1473"/>
    <w:rsid w:val="00AF4D11"/>
    <w:rsid w:val="00B42CD5"/>
    <w:rsid w:val="00B45CF2"/>
    <w:rsid w:val="00B474AC"/>
    <w:rsid w:val="00B63CB3"/>
    <w:rsid w:val="00BD5E27"/>
    <w:rsid w:val="00C33BA1"/>
    <w:rsid w:val="00C63CAB"/>
    <w:rsid w:val="00C87F5D"/>
    <w:rsid w:val="00CC4470"/>
    <w:rsid w:val="00CD1919"/>
    <w:rsid w:val="00CF46AE"/>
    <w:rsid w:val="00D21310"/>
    <w:rsid w:val="00D5473F"/>
    <w:rsid w:val="00D62A7C"/>
    <w:rsid w:val="00E13591"/>
    <w:rsid w:val="00E17738"/>
    <w:rsid w:val="00E34D64"/>
    <w:rsid w:val="00E46C8D"/>
    <w:rsid w:val="00E656AB"/>
    <w:rsid w:val="00F16FA3"/>
    <w:rsid w:val="00F2180B"/>
    <w:rsid w:val="00FB068D"/>
    <w:rsid w:val="00FB26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31489AA"/>
  <w15:chartTrackingRefBased/>
  <w15:docId w15:val="{62826B8D-BBEB-4566-925C-E5B0C2561F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C33BA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3">
    <w:name w:val="heading 3"/>
    <w:basedOn w:val="Normlny"/>
    <w:next w:val="Normlny"/>
    <w:link w:val="Nadpis3Char"/>
    <w:uiPriority w:val="99"/>
    <w:qFormat/>
    <w:rsid w:val="005641B0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uiPriority w:val="99"/>
    <w:rsid w:val="00C33BA1"/>
    <w:rPr>
      <w:rFonts w:cs="Times New Roman"/>
      <w:color w:val="0000FF"/>
      <w:u w:val="single"/>
    </w:rPr>
  </w:style>
  <w:style w:type="paragraph" w:styleId="Odsekzoznamu">
    <w:name w:val="List Paragraph"/>
    <w:aliases w:val="body,Odsek zoznamu2,List Paragraph,Farebný zoznam – zvýraznenie 11"/>
    <w:basedOn w:val="Normlny"/>
    <w:link w:val="OdsekzoznamuChar"/>
    <w:uiPriority w:val="34"/>
    <w:qFormat/>
    <w:rsid w:val="00C33BA1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customStyle="1" w:styleId="OdsekzoznamuChar">
    <w:name w:val="Odsek zoznamu Char"/>
    <w:aliases w:val="body Char,Odsek zoznamu2 Char,List Paragraph Char,Farebný zoznam – zvýraznenie 11 Char"/>
    <w:link w:val="Odsekzoznamu"/>
    <w:uiPriority w:val="34"/>
    <w:qFormat/>
    <w:locked/>
    <w:rsid w:val="00C33BA1"/>
    <w:rPr>
      <w:rFonts w:ascii="Calibri" w:eastAsia="Calibri" w:hAnsi="Calibri" w:cs="Times New Roman"/>
    </w:rPr>
  </w:style>
  <w:style w:type="character" w:customStyle="1" w:styleId="Nadpis3Char">
    <w:name w:val="Nadpis 3 Char"/>
    <w:basedOn w:val="Predvolenpsmoodseku"/>
    <w:link w:val="Nadpis3"/>
    <w:uiPriority w:val="99"/>
    <w:rsid w:val="005641B0"/>
    <w:rPr>
      <w:rFonts w:ascii="Arial" w:eastAsia="Times New Roman" w:hAnsi="Arial" w:cs="Arial"/>
      <w:b/>
      <w:bCs/>
      <w:sz w:val="26"/>
      <w:szCs w:val="26"/>
      <w:lang w:eastAsia="sk-SK"/>
    </w:rPr>
  </w:style>
  <w:style w:type="paragraph" w:customStyle="1" w:styleId="Default">
    <w:name w:val="Default"/>
    <w:rsid w:val="00B42CD5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7235B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7235B"/>
    <w:rPr>
      <w:rFonts w:ascii="Segoe UI" w:eastAsia="Times New Roman" w:hAnsi="Segoe UI" w:cs="Segoe UI"/>
      <w:sz w:val="18"/>
      <w:szCs w:val="18"/>
      <w:lang w:eastAsia="sk-SK"/>
    </w:rPr>
  </w:style>
  <w:style w:type="paragraph" w:styleId="Hlavika">
    <w:name w:val="header"/>
    <w:basedOn w:val="Normlny"/>
    <w:link w:val="HlavikaChar"/>
    <w:uiPriority w:val="99"/>
    <w:unhideWhenUsed/>
    <w:rsid w:val="00E1773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17738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E1773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17738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PouitHypertextovPrepojenie">
    <w:name w:val="FollowedHyperlink"/>
    <w:basedOn w:val="Predvolenpsmoodseku"/>
    <w:uiPriority w:val="99"/>
    <w:semiHidden/>
    <w:unhideWhenUsed/>
    <w:rsid w:val="00865F8F"/>
    <w:rPr>
      <w:color w:val="954F72" w:themeColor="followedHyperlink"/>
      <w:u w:val="single"/>
    </w:rPr>
  </w:style>
  <w:style w:type="paragraph" w:styleId="Normlnywebov">
    <w:name w:val="Normal (Web)"/>
    <w:basedOn w:val="Normlny"/>
    <w:uiPriority w:val="99"/>
    <w:semiHidden/>
    <w:unhideWhenUsed/>
    <w:rsid w:val="00315788"/>
    <w:pPr>
      <w:spacing w:before="100" w:beforeAutospacing="1" w:after="100" w:afterAutospacing="1"/>
    </w:pPr>
  </w:style>
  <w:style w:type="character" w:styleId="Zstupntext">
    <w:name w:val="Placeholder Text"/>
    <w:basedOn w:val="Predvolenpsmoodseku"/>
    <w:uiPriority w:val="99"/>
    <w:semiHidden/>
    <w:rsid w:val="003B5C5E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9767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739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975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326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916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82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721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apa.sk/projektove-podpory" TargetMode="External"/><Relationship Id="rId13" Type="http://schemas.openxmlformats.org/officeDocument/2006/relationships/hyperlink" Target="https://www.apa.sk/1-pausalna-platba" TargetMode="External"/><Relationship Id="rId18" Type="http://schemas.openxmlformats.org/officeDocument/2006/relationships/hyperlink" Target="https://www.apa.sk/prirucka-pre-prijimatela" TargetMode="External"/><Relationship Id="rId26" Type="http://schemas.openxmlformats.org/officeDocument/2006/relationships/theme" Target="theme/theme1.xml"/><Relationship Id="rId3" Type="http://schemas.openxmlformats.org/officeDocument/2006/relationships/styles" Target="styles.xml"/><Relationship Id="rId21" Type="http://schemas.openxmlformats.org/officeDocument/2006/relationships/hyperlink" Target="https://www.apa.sk/prirucka-pre-prijimatela-leader" TargetMode="External"/><Relationship Id="rId7" Type="http://schemas.openxmlformats.org/officeDocument/2006/relationships/endnotes" Target="endnotes.xml"/><Relationship Id="rId12" Type="http://schemas.openxmlformats.org/officeDocument/2006/relationships/hyperlink" Target="http://www.apa.sk" TargetMode="External"/><Relationship Id="rId17" Type="http://schemas.openxmlformats.org/officeDocument/2006/relationships/hyperlink" Target="https://www.apa.sk/prirucka-pre-prijimatela" TargetMode="External"/><Relationship Id="rId25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hyperlink" Target="https://www.apa.sk/prirucka-pre-prijimatela" TargetMode="External"/><Relationship Id="rId20" Type="http://schemas.openxmlformats.org/officeDocument/2006/relationships/hyperlink" Target="http://www.apa.sk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www.apa.sk/zalohove-platby" TargetMode="External"/><Relationship Id="rId24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hyperlink" Target="https://www.apa.sk/refundacia-a-zuctovanie-zalohovej-platby" TargetMode="External"/><Relationship Id="rId23" Type="http://schemas.openxmlformats.org/officeDocument/2006/relationships/header" Target="header1.xml"/><Relationship Id="rId10" Type="http://schemas.openxmlformats.org/officeDocument/2006/relationships/hyperlink" Target="https://www.apa.sk/prirucka-pre-prijimatela" TargetMode="External"/><Relationship Id="rId19" Type="http://schemas.openxmlformats.org/officeDocument/2006/relationships/hyperlink" Target="https://www.apa.sk/prv-2014-2020-oznamenia-k-prv/oznamenie-ppa-o-zverejneni-prilohy-c-5-k-zop/9186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www.apa.sk/prirucka-pre-prijimatela" TargetMode="External"/><Relationship Id="rId14" Type="http://schemas.openxmlformats.org/officeDocument/2006/relationships/hyperlink" Target="https://www.apa.sk/2-pausalna-platba" TargetMode="External"/><Relationship Id="rId22" Type="http://schemas.openxmlformats.org/officeDocument/2006/relationships/hyperlink" Target="https://www.apa.sk/system-riadenia-clld" TargetMode="Externa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396888A-B4A5-4585-8B66-9771BA1C2E9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68</TotalTime>
  <Pages>12</Pages>
  <Words>3140</Words>
  <Characters>17901</Characters>
  <Application>Microsoft Office Word</Application>
  <DocSecurity>0</DocSecurity>
  <Lines>149</Lines>
  <Paragraphs>41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Sprievodca administratívnou finančnou kontrolou – Program rozvoja vidieka SR 2014 - 2020</vt:lpstr>
    </vt:vector>
  </TitlesOfParts>
  <Company/>
  <LinksUpToDate>false</LinksUpToDate>
  <CharactersWithSpaces>21000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Sprievodca administratívnou finančnou kontrolou – Program rozvoja vidieka SR 2014 - 2020</dc:title>
  <dc:subject/>
  <cp:keywords/>
  <dc:description/>
  <cp:revision>3</cp:revision>
  <cp:lastPrinted>2019-07-11T12:54:00Z</cp:lastPrinted>
  <dcterms:created xsi:type="dcterms:W3CDTF">2019-07-11T14:39:00Z</dcterms:created>
  <dcterms:modified xsi:type="dcterms:W3CDTF">2019-07-11T15:59:00Z</dcterms:modified>
</cp:coreProperties>
</file>