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62A5" w:rsidRDefault="00757356" w:rsidP="00F562A5">
      <w:pPr>
        <w:rPr>
          <w:rFonts w:cs="Arial"/>
          <w:b/>
          <w:bCs/>
          <w:sz w:val="24"/>
          <w:szCs w:val="24"/>
          <w:lang w:eastAsia="sk-SK"/>
        </w:rPr>
      </w:pPr>
      <w:r>
        <w:rPr>
          <w:rFonts w:cs="Arial"/>
          <w:b/>
          <w:bCs/>
          <w:sz w:val="24"/>
          <w:szCs w:val="24"/>
          <w:lang w:eastAsia="sk-SK"/>
        </w:rPr>
        <w:t>Š</w:t>
      </w:r>
      <w:bookmarkStart w:id="0" w:name="_GoBack"/>
      <w:bookmarkEnd w:id="0"/>
      <w:r w:rsidR="00F562A5">
        <w:rPr>
          <w:rFonts w:cs="Arial"/>
          <w:b/>
          <w:bCs/>
          <w:sz w:val="24"/>
          <w:szCs w:val="24"/>
          <w:lang w:eastAsia="sk-SK"/>
        </w:rPr>
        <w:t xml:space="preserve">pecifikácia </w:t>
      </w:r>
      <w:r w:rsidR="00F562A5">
        <w:rPr>
          <w:rFonts w:cs="Arial"/>
          <w:b/>
          <w:bCs/>
          <w:sz w:val="24"/>
          <w:szCs w:val="24"/>
          <w:lang w:eastAsia="sk-SK"/>
        </w:rPr>
        <w:t>služieb</w:t>
      </w:r>
    </w:p>
    <w:p w:rsidR="00F562A5" w:rsidRPr="004271A8" w:rsidRDefault="00F562A5" w:rsidP="00F562A5">
      <w:pPr>
        <w:spacing w:after="0" w:line="240" w:lineRule="auto"/>
        <w:jc w:val="both"/>
        <w:rPr>
          <w:color w:val="000000" w:themeColor="text1"/>
          <w:sz w:val="24"/>
          <w:szCs w:val="24"/>
        </w:rPr>
      </w:pPr>
      <w:r w:rsidRPr="004271A8">
        <w:rPr>
          <w:color w:val="000000" w:themeColor="text1"/>
          <w:sz w:val="24"/>
          <w:szCs w:val="24"/>
        </w:rPr>
        <w:t>Predmetom zákazky je poskytovanie odborných služieb v oblasti IT bezpečnosti a údržby sieťovej infraštruktúry, príp. riešenia incidentov</w:t>
      </w:r>
      <w:r>
        <w:rPr>
          <w:color w:val="000000" w:themeColor="text1"/>
          <w:sz w:val="24"/>
          <w:szCs w:val="24"/>
        </w:rPr>
        <w:t xml:space="preserve"> (</w:t>
      </w:r>
      <w:proofErr w:type="spellStart"/>
      <w:r>
        <w:rPr>
          <w:rFonts w:cs="Arial"/>
          <w:color w:val="000000"/>
          <w:sz w:val="24"/>
          <w:szCs w:val="24"/>
          <w:lang w:eastAsia="sk-SK"/>
        </w:rPr>
        <w:t>Troubleshooting</w:t>
      </w:r>
      <w:proofErr w:type="spellEnd"/>
      <w:r>
        <w:rPr>
          <w:color w:val="000000" w:themeColor="text1"/>
          <w:sz w:val="24"/>
          <w:szCs w:val="24"/>
        </w:rPr>
        <w:t xml:space="preserve">) </w:t>
      </w:r>
      <w:r w:rsidRPr="004271A8">
        <w:rPr>
          <w:color w:val="000000" w:themeColor="text1"/>
          <w:sz w:val="24"/>
          <w:szCs w:val="24"/>
        </w:rPr>
        <w:t xml:space="preserve">nad infraštruktúrou verejného obstarávateľa na úrovni L3 ( vysokošpecializované aktivity, vyžadujúce detailný a vysokošpecializovaný prístup k nasadených technológiám). </w:t>
      </w:r>
    </w:p>
    <w:p w:rsidR="00F562A5" w:rsidRDefault="00F562A5" w:rsidP="00F562A5">
      <w:pPr>
        <w:rPr>
          <w:rFonts w:cs="Arial"/>
          <w:bCs/>
          <w:sz w:val="24"/>
          <w:szCs w:val="24"/>
          <w:lang w:eastAsia="sk-SK"/>
        </w:rPr>
      </w:pPr>
    </w:p>
    <w:tbl>
      <w:tblPr>
        <w:tblW w:w="99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0"/>
      </w:tblGrid>
      <w:tr w:rsidR="00F562A5" w:rsidTr="00574603">
        <w:trPr>
          <w:trHeight w:val="310"/>
        </w:trPr>
        <w:tc>
          <w:tcPr>
            <w:tcW w:w="9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Požadované služby za oblasť „</w:t>
            </w:r>
            <w:proofErr w:type="spellStart"/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Networking</w:t>
            </w:r>
            <w:proofErr w:type="spellEnd"/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“ segment infraštruktúry systému PRV:</w:t>
            </w:r>
          </w:p>
        </w:tc>
      </w:tr>
      <w:tr w:rsidR="00F562A5" w:rsidTr="00574603">
        <w:trPr>
          <w:trHeight w:val="31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Analýza L1 fyzickej vrstvy komunikačnej infraštruktúry - prevencia voči tzv. slučkám</w:t>
            </w:r>
          </w:p>
        </w:tc>
      </w:tr>
      <w:tr w:rsidR="00F562A5" w:rsidTr="00574603">
        <w:trPr>
          <w:trHeight w:val="31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Analýza a optimalizácia L2 protokolov KI</w:t>
            </w:r>
          </w:p>
        </w:tc>
      </w:tr>
      <w:tr w:rsidR="00F562A5" w:rsidTr="00574603">
        <w:trPr>
          <w:trHeight w:val="31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Analýza a overenie segmentácie siete, následná dokumentácia</w:t>
            </w:r>
          </w:p>
        </w:tc>
      </w:tr>
      <w:tr w:rsidR="00F562A5" w:rsidTr="00574603">
        <w:trPr>
          <w:trHeight w:val="31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Troubleshooting</w:t>
            </w:r>
            <w:proofErr w:type="spellEnd"/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 xml:space="preserve"> zaznamenaných problémov v sieti LAN/WAN a DC</w:t>
            </w:r>
          </w:p>
        </w:tc>
      </w:tr>
      <w:tr w:rsidR="00F562A5" w:rsidTr="00574603">
        <w:trPr>
          <w:trHeight w:val="310"/>
        </w:trPr>
        <w:tc>
          <w:tcPr>
            <w:tcW w:w="9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F562A5" w:rsidTr="00574603">
        <w:trPr>
          <w:trHeight w:val="310"/>
        </w:trPr>
        <w:tc>
          <w:tcPr>
            <w:tcW w:w="9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Požadované služby za oblasť „</w:t>
            </w:r>
            <w:proofErr w:type="spellStart"/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Security</w:t>
            </w:r>
            <w:proofErr w:type="spellEnd"/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“ segment infraštruktúry systému PRV:</w:t>
            </w:r>
          </w:p>
        </w:tc>
      </w:tr>
      <w:tr w:rsidR="00F562A5" w:rsidTr="00574603">
        <w:trPr>
          <w:trHeight w:val="31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Analýza konfigurácie existujúcich sieťových brán</w:t>
            </w:r>
          </w:p>
        </w:tc>
      </w:tr>
      <w:tr w:rsidR="00F562A5" w:rsidTr="00574603">
        <w:trPr>
          <w:trHeight w:val="62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Konzultácie pri úprave dizajnu sieťovej architektúry a návrhy optimálnych konfigurácií pre sieťové zariadenia.</w:t>
            </w:r>
          </w:p>
        </w:tc>
      </w:tr>
      <w:tr w:rsidR="00F562A5" w:rsidTr="00574603">
        <w:trPr>
          <w:trHeight w:val="31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 xml:space="preserve">Návrhy optimalizácie sieťovej konfigurácie a bezpečnostnej politiky pre brány </w:t>
            </w:r>
            <w:proofErr w:type="spellStart"/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FortiGate</w:t>
            </w:r>
            <w:proofErr w:type="spellEnd"/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;</w:t>
            </w:r>
          </w:p>
        </w:tc>
      </w:tr>
      <w:tr w:rsidR="00F562A5" w:rsidTr="00574603">
        <w:trPr>
          <w:trHeight w:val="93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 xml:space="preserve">Konzultácie pri realizácií migrácie sieťovej konfigurácie a bezpečnostnej politiky na brány </w:t>
            </w:r>
            <w:proofErr w:type="spellStart"/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FortiGate</w:t>
            </w:r>
            <w:proofErr w:type="spellEnd"/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 xml:space="preserve"> (pri každom zariadení treba počítať s konfiguráciou niekoľko desiatok pravidiel, 20+ prekladov, NAT prekladmi, RADIUS overovanie a pod.);</w:t>
            </w:r>
          </w:p>
        </w:tc>
      </w:tr>
      <w:tr w:rsidR="00F562A5" w:rsidTr="00574603">
        <w:trPr>
          <w:trHeight w:val="62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 xml:space="preserve">Konzultácie ku optimalizácií bezpečnostnej politiky a zvyšovaniu priepustnosti siete na bránach </w:t>
            </w:r>
            <w:proofErr w:type="spellStart"/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FortiGate</w:t>
            </w:r>
            <w:proofErr w:type="spellEnd"/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;</w:t>
            </w:r>
          </w:p>
        </w:tc>
      </w:tr>
      <w:tr w:rsidR="00F562A5" w:rsidTr="00574603">
        <w:trPr>
          <w:trHeight w:val="62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Troubleshooting</w:t>
            </w:r>
            <w:proofErr w:type="spellEnd"/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 xml:space="preserve"> priechodnosti prevádzky a výkonnosti siete</w:t>
            </w:r>
          </w:p>
        </w:tc>
      </w:tr>
      <w:tr w:rsidR="00F562A5" w:rsidTr="00574603">
        <w:trPr>
          <w:trHeight w:val="62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Analýza konfigurácie bezpečnostných brán</w:t>
            </w:r>
          </w:p>
        </w:tc>
      </w:tr>
      <w:tr w:rsidR="00F562A5" w:rsidTr="00574603">
        <w:trPr>
          <w:trHeight w:val="62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Konzultácie pri úprave dizajnu sieťovej architektúry</w:t>
            </w:r>
          </w:p>
        </w:tc>
      </w:tr>
      <w:tr w:rsidR="00F562A5" w:rsidTr="00574603">
        <w:trPr>
          <w:trHeight w:val="62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Príprava výstupov (reportov) na technickej a manažérskej úrovni pre definovanú oblasť infraštruktúry IS PRV spolu s návrhmi na optimalizáciu</w:t>
            </w:r>
          </w:p>
        </w:tc>
      </w:tr>
      <w:tr w:rsidR="00F562A5" w:rsidTr="00574603">
        <w:trPr>
          <w:trHeight w:val="62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Iné konzultačné služby v oblasti bezpečnosti</w:t>
            </w:r>
          </w:p>
        </w:tc>
      </w:tr>
      <w:tr w:rsidR="00F562A5" w:rsidTr="00574603">
        <w:trPr>
          <w:trHeight w:val="310"/>
        </w:trPr>
        <w:tc>
          <w:tcPr>
            <w:tcW w:w="9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</w:p>
        </w:tc>
      </w:tr>
      <w:tr w:rsidR="00F562A5" w:rsidTr="00574603">
        <w:trPr>
          <w:trHeight w:val="310"/>
        </w:trPr>
        <w:tc>
          <w:tcPr>
            <w:tcW w:w="9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</w:p>
        </w:tc>
      </w:tr>
      <w:tr w:rsidR="00F562A5" w:rsidTr="00574603">
        <w:trPr>
          <w:trHeight w:val="310"/>
        </w:trPr>
        <w:tc>
          <w:tcPr>
            <w:tcW w:w="9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Ďalšie služby:</w:t>
            </w:r>
          </w:p>
        </w:tc>
      </w:tr>
      <w:tr w:rsidR="00F562A5" w:rsidTr="00574603">
        <w:trPr>
          <w:trHeight w:val="62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lastRenderedPageBreak/>
              <w:t>Analýzu úrovne zabezpečenia serverov pre IS PRV z pohľadu zosúladenia s odporúčaniami informačnej bezpečnosti (napr. ISO/IEC 27002:2013)</w:t>
            </w:r>
          </w:p>
        </w:tc>
      </w:tr>
      <w:tr w:rsidR="00F562A5" w:rsidTr="00574603">
        <w:trPr>
          <w:trHeight w:val="31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Overenie zraniteľností certifikovaným špecialistom a návrh na ich odstránenie</w:t>
            </w:r>
          </w:p>
        </w:tc>
      </w:tr>
      <w:tr w:rsidR="00F562A5" w:rsidTr="00574603">
        <w:trPr>
          <w:trHeight w:val="62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 xml:space="preserve">Výkon </w:t>
            </w:r>
            <w:proofErr w:type="spellStart"/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prienikových</w:t>
            </w:r>
            <w:proofErr w:type="spellEnd"/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 xml:space="preserve"> (penetračných testov) testov certifikovaným špecialistom infraštruktúry IS PRV a návrh na ich odstránenie</w:t>
            </w:r>
          </w:p>
        </w:tc>
      </w:tr>
      <w:tr w:rsidR="00F562A5" w:rsidTr="00574603">
        <w:trPr>
          <w:trHeight w:val="62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>Identifikovať servery a konfigurácie, na ktorých by mohli byť umiestnené prihlasovacie mená a heslá a mohlo by dôjsť k ich potencionálnemu zneužitiu</w:t>
            </w:r>
          </w:p>
        </w:tc>
      </w:tr>
      <w:tr w:rsidR="00F562A5" w:rsidTr="00574603">
        <w:trPr>
          <w:trHeight w:val="620"/>
        </w:trPr>
        <w:tc>
          <w:tcPr>
            <w:tcW w:w="9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2A5" w:rsidRDefault="00F562A5" w:rsidP="00574603">
            <w:pPr>
              <w:rPr>
                <w:rFonts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4"/>
                <w:szCs w:val="24"/>
                <w:lang w:eastAsia="sk-SK"/>
              </w:rPr>
              <w:t xml:space="preserve">Identifikovať účty (lokálne, doménové, Windows, Linux a pod.) a ich potencionálne ohrozenia z hľadiska napr. politiky hesiel a popísať potrebné opatrenia, ktoré by mal </w:t>
            </w:r>
          </w:p>
        </w:tc>
      </w:tr>
    </w:tbl>
    <w:p w:rsidR="00F562A5" w:rsidRDefault="00F562A5" w:rsidP="00F562A5">
      <w:pPr>
        <w:rPr>
          <w:rFonts w:cs="Arial"/>
          <w:b/>
          <w:bCs/>
          <w:sz w:val="24"/>
          <w:szCs w:val="24"/>
          <w:lang w:eastAsia="sk-SK"/>
        </w:rPr>
      </w:pPr>
    </w:p>
    <w:p w:rsidR="00475A53" w:rsidRDefault="00475A53"/>
    <w:sectPr w:rsidR="00475A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2A5"/>
    <w:rsid w:val="00475A53"/>
    <w:rsid w:val="00757356"/>
    <w:rsid w:val="00F56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E94FA"/>
  <w15:chartTrackingRefBased/>
  <w15:docId w15:val="{CEB9F9BE-7885-4B22-AD21-22DB73041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562A5"/>
    <w:rPr>
      <w:rFonts w:ascii="Calibri" w:eastAsia="Calibri" w:hAnsi="Calibri" w:cs="SimSu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355</Words>
  <Characters>2030</Characters>
  <Application>Microsoft Office Word</Application>
  <DocSecurity>0</DocSecurity>
  <Lines>16</Lines>
  <Paragraphs>4</Paragraphs>
  <ScaleCrop>false</ScaleCrop>
  <Company>PPA</Company>
  <LinksUpToDate>false</LinksUpToDate>
  <CharactersWithSpaces>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Porubčanský Matúš</dc:creator>
  <cp:keywords/>
  <dc:description/>
  <cp:lastModifiedBy>Porubčanský Matúš</cp:lastModifiedBy>
  <cp:revision>2</cp:revision>
  <dcterms:created xsi:type="dcterms:W3CDTF">2019-07-25T08:04:00Z</dcterms:created>
  <dcterms:modified xsi:type="dcterms:W3CDTF">2019-07-25T08:05:00Z</dcterms:modified>
</cp:coreProperties>
</file>