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1ED3" w:rsidRPr="00F41ED3" w:rsidRDefault="00F41ED3" w:rsidP="00141561">
      <w:pPr>
        <w:keepNext/>
        <w:jc w:val="center"/>
        <w:rPr>
          <w:b/>
          <w:bCs/>
          <w:smallCaps/>
        </w:rPr>
      </w:pPr>
      <w:bookmarkStart w:id="0" w:name="_Toc184629582"/>
      <w:bookmarkStart w:id="1" w:name="_GoBack"/>
      <w:bookmarkEnd w:id="1"/>
      <w:r w:rsidRPr="00F41ED3">
        <w:rPr>
          <w:b/>
          <w:bCs/>
          <w:smallCaps/>
        </w:rPr>
        <w:t>kritéria oprávnenosti mas</w:t>
      </w:r>
    </w:p>
    <w:p w:rsidR="00141561" w:rsidRPr="00F41ED3" w:rsidRDefault="00F41ED3" w:rsidP="00141561">
      <w:pPr>
        <w:keepNext/>
        <w:jc w:val="center"/>
        <w:rPr>
          <w:b/>
          <w:smallCaps/>
        </w:rPr>
      </w:pPr>
      <w:r w:rsidRPr="00F41ED3">
        <w:rPr>
          <w:b/>
          <w:bCs/>
          <w:smallCaps/>
        </w:rPr>
        <w:t xml:space="preserve">(objektívne výberové kritéria) </w:t>
      </w:r>
      <w:bookmarkEnd w:id="0"/>
    </w:p>
    <w:p w:rsidR="00141561" w:rsidRPr="00B11E25" w:rsidRDefault="00141561" w:rsidP="00141561">
      <w:pPr>
        <w:rPr>
          <w:bCs/>
        </w:rPr>
      </w:pPr>
    </w:p>
    <w:p w:rsidR="00F41ED3" w:rsidRDefault="00F41ED3" w:rsidP="00F41ED3">
      <w:pPr>
        <w:spacing w:before="60" w:after="60" w:line="300" w:lineRule="exact"/>
        <w:jc w:val="both"/>
        <w:rPr>
          <w:u w:val="single"/>
        </w:rPr>
      </w:pPr>
      <w:r w:rsidRPr="00AB781C">
        <w:t>Kritériá oprávnenosti MAS (objektívne výberové kritériá)</w:t>
      </w:r>
      <w:r w:rsidRPr="00AB781C">
        <w:rPr>
          <w:b/>
        </w:rPr>
        <w:t xml:space="preserve"> </w:t>
      </w:r>
      <w:r w:rsidRPr="00AB781C">
        <w:t xml:space="preserve">vychádzajú z PRV a sú v súlade s nariadením Rady (ES) č. 1698/2005 o podpore rozvoja vidieka prostredníctvom EPFRV, ktorí tvorí jednotný právny rámec pre podporu rozvoja vidieka a vykonávacím nariadením Komisie (ES) č. 1974/2006, ustanovujúcim podrobné pravidlá implementácie jednotlivých opatrení PRV. </w:t>
      </w:r>
    </w:p>
    <w:p w:rsidR="00F41ED3" w:rsidRDefault="00F41ED3" w:rsidP="00F41ED3">
      <w:pPr>
        <w:spacing w:before="60" w:after="60" w:line="300" w:lineRule="exact"/>
        <w:jc w:val="both"/>
        <w:rPr>
          <w:b/>
          <w:u w:val="single"/>
        </w:rPr>
      </w:pPr>
    </w:p>
    <w:p w:rsidR="00F41ED3" w:rsidRPr="00996D7D" w:rsidRDefault="00F41ED3" w:rsidP="00F41ED3">
      <w:pPr>
        <w:spacing w:before="60" w:after="60" w:line="300" w:lineRule="exact"/>
        <w:jc w:val="both"/>
        <w:rPr>
          <w:b/>
          <w:u w:val="single"/>
        </w:rPr>
      </w:pPr>
      <w:r w:rsidRPr="00996D7D">
        <w:rPr>
          <w:b/>
          <w:u w:val="single"/>
        </w:rPr>
        <w:t xml:space="preserve">Kritéria oprávnenosti MAS (objektívne výberové kritériá): </w:t>
      </w:r>
    </w:p>
    <w:p w:rsidR="00F41ED3" w:rsidRPr="00AB781C" w:rsidRDefault="00F41ED3" w:rsidP="00F41ED3">
      <w:pPr>
        <w:numPr>
          <w:ilvl w:val="0"/>
          <w:numId w:val="1"/>
        </w:numPr>
        <w:spacing w:before="60" w:after="60" w:line="300" w:lineRule="exact"/>
        <w:jc w:val="both"/>
        <w:rPr>
          <w:bCs/>
        </w:rPr>
      </w:pPr>
      <w:r w:rsidRPr="00AB781C">
        <w:rPr>
          <w:bCs/>
        </w:rPr>
        <w:t>stratégia musí byť realizovaná na území SR</w:t>
      </w:r>
      <w:r w:rsidRPr="00AB781C">
        <w:rPr>
          <w:noProof/>
        </w:rPr>
        <w:t>;</w:t>
      </w:r>
    </w:p>
    <w:p w:rsidR="00F41ED3" w:rsidRPr="00AB781C" w:rsidRDefault="00F41ED3" w:rsidP="00F41ED3">
      <w:pPr>
        <w:numPr>
          <w:ilvl w:val="0"/>
          <w:numId w:val="1"/>
        </w:numPr>
        <w:tabs>
          <w:tab w:val="num" w:pos="1757"/>
        </w:tabs>
        <w:spacing w:before="60" w:after="60" w:line="300" w:lineRule="exact"/>
        <w:jc w:val="both"/>
        <w:outlineLvl w:val="3"/>
      </w:pPr>
      <w:r w:rsidRPr="00AB781C">
        <w:t>MAS je zoskupenie verejného a súkromného sektora na miestnej úrovni, kde na úrovni rozhodovania partnerstvo musí pozostávať z min. 50 % zástupcov zo súkromného sektora vrátane občianskeho a neziskového a max. z 50% zástupcov verejného sektora;</w:t>
      </w:r>
    </w:p>
    <w:p w:rsidR="00F41ED3" w:rsidRPr="00AB781C" w:rsidRDefault="00F41ED3" w:rsidP="00F41ED3">
      <w:pPr>
        <w:numPr>
          <w:ilvl w:val="0"/>
          <w:numId w:val="1"/>
        </w:numPr>
        <w:tabs>
          <w:tab w:val="num" w:pos="1757"/>
        </w:tabs>
        <w:spacing w:before="60" w:after="60" w:line="300" w:lineRule="exact"/>
        <w:jc w:val="both"/>
        <w:outlineLvl w:val="3"/>
      </w:pPr>
      <w:r w:rsidRPr="00AB781C">
        <w:t>MAS má právnu subjektivitu a povinné orgány, ktoré sú schopné spravovať verejné prostriedky ako aj manažovať činnosť MAS;</w:t>
      </w:r>
    </w:p>
    <w:p w:rsidR="00F41ED3" w:rsidRPr="00AB781C" w:rsidRDefault="00F41ED3" w:rsidP="00F41ED3">
      <w:pPr>
        <w:numPr>
          <w:ilvl w:val="0"/>
          <w:numId w:val="1"/>
        </w:numPr>
        <w:spacing w:before="60" w:after="60" w:line="300" w:lineRule="exact"/>
        <w:jc w:val="both"/>
        <w:outlineLvl w:val="3"/>
      </w:pPr>
      <w:r w:rsidRPr="00AB781C">
        <w:t>počet obyvateľov na území MAS musí byť vyšší ako 10 000 obyvateľov a nesmie prekročiť počet 150 000 obyvateľov;</w:t>
      </w:r>
    </w:p>
    <w:p w:rsidR="00F41ED3" w:rsidRPr="00AB781C" w:rsidRDefault="00F41ED3" w:rsidP="00F41ED3">
      <w:pPr>
        <w:numPr>
          <w:ilvl w:val="0"/>
          <w:numId w:val="1"/>
        </w:numPr>
        <w:spacing w:before="60" w:after="60" w:line="300" w:lineRule="exact"/>
        <w:jc w:val="both"/>
        <w:outlineLvl w:val="3"/>
      </w:pPr>
      <w:r w:rsidRPr="00AB781C">
        <w:t xml:space="preserve">z podpory sú vylúčené obce s počtom obyvateľov nad 20 000 (obec môže byť súčasťou MAS, ale nemôže byť konečným prijímateľom – predkladateľom projektu, avšak konečný prijímateľ – predkladateľ projektu z tejto obce môže predkladať ŽoNFP v rámci </w:t>
      </w:r>
      <w:r>
        <w:t xml:space="preserve">implementácie </w:t>
      </w:r>
      <w:r w:rsidRPr="00AB781C">
        <w:t>stratégie)</w:t>
      </w:r>
      <w:r w:rsidRPr="00003A15">
        <w:rPr>
          <w:rStyle w:val="Odkaznapoznmkupodiarou"/>
          <w:sz w:val="20"/>
          <w:szCs w:val="20"/>
        </w:rPr>
        <w:footnoteReference w:id="1"/>
      </w:r>
      <w:r w:rsidRPr="00AB781C">
        <w:t xml:space="preserve">;  </w:t>
      </w:r>
    </w:p>
    <w:p w:rsidR="00F41ED3" w:rsidRPr="00AB781C" w:rsidRDefault="00F41ED3" w:rsidP="00F41ED3">
      <w:pPr>
        <w:numPr>
          <w:ilvl w:val="0"/>
          <w:numId w:val="1"/>
        </w:numPr>
        <w:spacing w:before="60" w:after="60" w:line="300" w:lineRule="exact"/>
        <w:jc w:val="both"/>
        <w:outlineLvl w:val="3"/>
      </w:pPr>
      <w:r w:rsidRPr="00AB781C">
        <w:t>oblasť na ktorú sa vzťahuje stratégia musí pokrývať súvislé vidiecke územie, ohraničujúce katastre všetkých zahrnutých obcí v rámci územia žiadajúceho o podporu, sformované na princípe spoločného záujmu;</w:t>
      </w:r>
    </w:p>
    <w:p w:rsidR="00F41ED3" w:rsidRPr="00AB781C" w:rsidRDefault="00F41ED3" w:rsidP="00F41ED3">
      <w:pPr>
        <w:keepNext/>
        <w:widowControl w:val="0"/>
        <w:numPr>
          <w:ilvl w:val="0"/>
          <w:numId w:val="1"/>
        </w:numPr>
        <w:spacing w:before="60" w:after="60" w:line="300" w:lineRule="exact"/>
        <w:jc w:val="both"/>
        <w:outlineLvl w:val="3"/>
      </w:pPr>
      <w:r>
        <w:t xml:space="preserve">územie </w:t>
      </w:r>
      <w:r w:rsidRPr="00AB781C">
        <w:t xml:space="preserve">musí mať </w:t>
      </w:r>
      <w:r>
        <w:t xml:space="preserve">miestnou akčnou skupinou </w:t>
      </w:r>
      <w:r w:rsidRPr="00AB781C">
        <w:t xml:space="preserve">vypracovanú </w:t>
      </w:r>
      <w:r>
        <w:t>I</w:t>
      </w:r>
      <w:r w:rsidRPr="00AB781C">
        <w:t>ntegrovanú stratégiu rozvoja územia s jasne formulovanými prioritami, opatreniami, príp. aktivitami;</w:t>
      </w:r>
    </w:p>
    <w:p w:rsidR="00F41ED3" w:rsidRPr="002721C6" w:rsidRDefault="00F41ED3" w:rsidP="00F41ED3">
      <w:pPr>
        <w:keepNext/>
        <w:widowControl w:val="0"/>
        <w:numPr>
          <w:ilvl w:val="0"/>
          <w:numId w:val="1"/>
        </w:numPr>
        <w:spacing w:before="60" w:after="60" w:line="300" w:lineRule="exact"/>
        <w:jc w:val="both"/>
        <w:outlineLvl w:val="3"/>
        <w:rPr>
          <w:bCs/>
        </w:rPr>
      </w:pPr>
      <w:r w:rsidRPr="00AB781C">
        <w:t>musia byť predložené všetky doklady o formovaní územia MAS spolu so súhlasom všetkých zahrnutých obcí</w:t>
      </w:r>
      <w:r w:rsidRPr="00AB781C">
        <w:rPr>
          <w:noProof/>
        </w:rPr>
        <w:t xml:space="preserve"> t. j. </w:t>
      </w:r>
      <w:r w:rsidRPr="00AB781C">
        <w:rPr>
          <w:bCs/>
        </w:rPr>
        <w:t>uznesenie zastupiteľstva</w:t>
      </w:r>
      <w:r w:rsidRPr="00E66F04">
        <w:rPr>
          <w:rStyle w:val="Odkaznapoznmkupodiarou"/>
          <w:bCs/>
          <w:sz w:val="20"/>
          <w:szCs w:val="20"/>
        </w:rPr>
        <w:footnoteReference w:id="2"/>
      </w:r>
      <w:r w:rsidRPr="00AB781C">
        <w:rPr>
          <w:bCs/>
        </w:rPr>
        <w:t xml:space="preserve"> všetkých obcí vyjadrujúce súhlas so zaradením do územia</w:t>
      </w:r>
      <w:r w:rsidRPr="00AB781C">
        <w:t xml:space="preserve">; </w:t>
      </w:r>
    </w:p>
    <w:p w:rsidR="00F41ED3" w:rsidRPr="00AB781C" w:rsidRDefault="00F41ED3" w:rsidP="00F41ED3">
      <w:pPr>
        <w:keepNext/>
        <w:widowControl w:val="0"/>
        <w:numPr>
          <w:ilvl w:val="0"/>
          <w:numId w:val="1"/>
        </w:numPr>
        <w:spacing w:before="60" w:after="60" w:line="300" w:lineRule="exact"/>
        <w:jc w:val="both"/>
        <w:outlineLvl w:val="3"/>
        <w:rPr>
          <w:bCs/>
        </w:rPr>
      </w:pPr>
      <w:r w:rsidRPr="00AB781C">
        <w:t>členovia MAS musia pôsobiť (mať trvalé, prípadne prechodné bydlisko, sídlo alebo prevádzku) v území MAS;</w:t>
      </w:r>
    </w:p>
    <w:p w:rsidR="00F41ED3" w:rsidRPr="00AB781C" w:rsidRDefault="00F41ED3" w:rsidP="00F41ED3">
      <w:pPr>
        <w:keepNext/>
        <w:widowControl w:val="0"/>
        <w:numPr>
          <w:ilvl w:val="0"/>
          <w:numId w:val="1"/>
        </w:numPr>
        <w:spacing w:before="60" w:after="60" w:line="300" w:lineRule="exact"/>
        <w:jc w:val="both"/>
        <w:outlineLvl w:val="3"/>
      </w:pPr>
      <w:r w:rsidRPr="00AB781C">
        <w:t xml:space="preserve"> stratégia musí  zahrňovať inovačné prístupy t. j. stimulačné a novátorské prístupy k rozvoju územia. </w:t>
      </w:r>
    </w:p>
    <w:p w:rsidR="00E8719A" w:rsidRDefault="00E8719A"/>
    <w:sectPr w:rsidR="00E8719A">
      <w:headerReference w:type="default" r:id="rId7"/>
      <w:footerReference w:type="even" r:id="rId8"/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4449" w:rsidRDefault="00C94449">
      <w:r>
        <w:separator/>
      </w:r>
    </w:p>
  </w:endnote>
  <w:endnote w:type="continuationSeparator" w:id="0">
    <w:p w:rsidR="00C94449" w:rsidRDefault="00C944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Times New Roman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1561" w:rsidRDefault="00141561" w:rsidP="00141561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41561" w:rsidRDefault="00141561" w:rsidP="00141561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1561" w:rsidRPr="00F41ED3" w:rsidRDefault="00141561" w:rsidP="00141561">
    <w:pPr>
      <w:pStyle w:val="Pta"/>
      <w:framePr w:wrap="around" w:vAnchor="text" w:hAnchor="margin" w:xAlign="center" w:y="1"/>
      <w:rPr>
        <w:rStyle w:val="slostrany"/>
        <w:sz w:val="24"/>
        <w:szCs w:val="24"/>
      </w:rPr>
    </w:pPr>
    <w:r w:rsidRPr="00F41ED3">
      <w:rPr>
        <w:rStyle w:val="slostrany"/>
        <w:sz w:val="24"/>
        <w:szCs w:val="24"/>
      </w:rPr>
      <w:t xml:space="preserve">- </w:t>
    </w:r>
    <w:r w:rsidRPr="00F41ED3">
      <w:rPr>
        <w:rStyle w:val="slostrany"/>
        <w:sz w:val="24"/>
        <w:szCs w:val="24"/>
      </w:rPr>
      <w:fldChar w:fldCharType="begin"/>
    </w:r>
    <w:r w:rsidRPr="00F41ED3">
      <w:rPr>
        <w:rStyle w:val="slostrany"/>
        <w:sz w:val="24"/>
        <w:szCs w:val="24"/>
      </w:rPr>
      <w:instrText xml:space="preserve">PAGE  </w:instrText>
    </w:r>
    <w:r w:rsidRPr="00F41ED3">
      <w:rPr>
        <w:rStyle w:val="slostrany"/>
        <w:sz w:val="24"/>
        <w:szCs w:val="24"/>
      </w:rPr>
      <w:fldChar w:fldCharType="separate"/>
    </w:r>
    <w:r w:rsidR="009A7C84">
      <w:rPr>
        <w:rStyle w:val="slostrany"/>
        <w:noProof/>
        <w:sz w:val="24"/>
        <w:szCs w:val="24"/>
      </w:rPr>
      <w:t>1</w:t>
    </w:r>
    <w:r w:rsidRPr="00F41ED3">
      <w:rPr>
        <w:rStyle w:val="slostrany"/>
        <w:sz w:val="24"/>
        <w:szCs w:val="24"/>
      </w:rPr>
      <w:fldChar w:fldCharType="end"/>
    </w:r>
    <w:r w:rsidRPr="00F41ED3">
      <w:rPr>
        <w:rStyle w:val="slostrany"/>
        <w:sz w:val="24"/>
        <w:szCs w:val="24"/>
      </w:rPr>
      <w:t xml:space="preserve"> -</w:t>
    </w:r>
  </w:p>
  <w:p w:rsidR="00141561" w:rsidRDefault="00141561" w:rsidP="00141561">
    <w:pPr>
      <w:pStyle w:val="Pta"/>
      <w:ind w:right="36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4449" w:rsidRDefault="00C94449">
      <w:r>
        <w:separator/>
      </w:r>
    </w:p>
  </w:footnote>
  <w:footnote w:type="continuationSeparator" w:id="0">
    <w:p w:rsidR="00C94449" w:rsidRDefault="00C94449">
      <w:r>
        <w:continuationSeparator/>
      </w:r>
    </w:p>
  </w:footnote>
  <w:footnote w:id="1">
    <w:p w:rsidR="00000000" w:rsidRDefault="00F41ED3" w:rsidP="00F41ED3">
      <w:pPr>
        <w:pStyle w:val="Textpoznmkypodiarou"/>
        <w:ind w:left="180" w:hanging="180"/>
        <w:jc w:val="both"/>
      </w:pPr>
      <w:r>
        <w:rPr>
          <w:rStyle w:val="Odkaznapoznmkupodiarou"/>
        </w:rPr>
        <w:footnoteRef/>
      </w:r>
      <w:r>
        <w:t xml:space="preserve"> V prípade ak je členom MAS obec s počtom obyvateľov nad 20 000, počet obyvateľov tejto obce sa nezapočítava do celkového počtu obyvateľov MAS.</w:t>
      </w:r>
    </w:p>
  </w:footnote>
  <w:footnote w:id="2">
    <w:p w:rsidR="00000000" w:rsidRDefault="00F41ED3" w:rsidP="00F41ED3">
      <w:pPr>
        <w:ind w:left="180" w:hanging="180"/>
        <w:jc w:val="both"/>
      </w:pPr>
      <w:r w:rsidRPr="00E66F04">
        <w:rPr>
          <w:rStyle w:val="Odkaznapoznmkupodiarou"/>
          <w:sz w:val="20"/>
          <w:szCs w:val="20"/>
        </w:rPr>
        <w:footnoteRef/>
      </w:r>
      <w:r w:rsidRPr="00E66F04">
        <w:rPr>
          <w:sz w:val="20"/>
          <w:szCs w:val="20"/>
        </w:rPr>
        <w:t xml:space="preserve"> Predkladá sa súhlas všetkých zahrnutých obcí</w:t>
      </w:r>
      <w:r w:rsidRPr="00E66F04">
        <w:rPr>
          <w:noProof/>
          <w:sz w:val="20"/>
          <w:szCs w:val="20"/>
        </w:rPr>
        <w:t xml:space="preserve"> </w:t>
      </w:r>
      <w:r w:rsidRPr="00E66F04">
        <w:rPr>
          <w:bCs/>
          <w:sz w:val="20"/>
          <w:szCs w:val="20"/>
        </w:rPr>
        <w:t xml:space="preserve">so zaradením do územia v pôsobnosti </w:t>
      </w:r>
      <w:r w:rsidRPr="00E66F04">
        <w:rPr>
          <w:noProof/>
          <w:sz w:val="20"/>
          <w:szCs w:val="20"/>
        </w:rPr>
        <w:t>verejno-súkromného partnerstva (MAS)</w:t>
      </w:r>
      <w:r w:rsidRPr="00E66F04">
        <w:rPr>
          <w:bCs/>
          <w:sz w:val="20"/>
          <w:szCs w:val="20"/>
        </w:rPr>
        <w:t xml:space="preserve"> a s oboznámením sa s </w:t>
      </w:r>
      <w:r>
        <w:rPr>
          <w:bCs/>
          <w:sz w:val="20"/>
          <w:szCs w:val="20"/>
        </w:rPr>
        <w:t>I</w:t>
      </w:r>
      <w:r w:rsidRPr="00E66F04">
        <w:rPr>
          <w:bCs/>
          <w:sz w:val="20"/>
          <w:szCs w:val="20"/>
        </w:rPr>
        <w:t xml:space="preserve">ntegrovanou stratégiou rozvoja územia v zmysle Záväznej osnovy Integrovanej stratégie rozvoja územia, </w:t>
      </w:r>
      <w:r w:rsidRPr="000E7BC7">
        <w:rPr>
          <w:bCs/>
          <w:sz w:val="20"/>
          <w:szCs w:val="20"/>
        </w:rPr>
        <w:t>Príloha č.2</w:t>
      </w:r>
      <w:r w:rsidRPr="00E66F04">
        <w:rPr>
          <w:bCs/>
          <w:sz w:val="20"/>
          <w:szCs w:val="20"/>
        </w:rPr>
        <w:t xml:space="preserve"> </w:t>
      </w:r>
      <w:r w:rsidRPr="00E66F04">
        <w:rPr>
          <w:bCs/>
          <w:color w:val="000000"/>
          <w:sz w:val="20"/>
          <w:szCs w:val="20"/>
        </w:rPr>
        <w:t>Doklad o súhlase  všetkých obcí so zaradením do územia pôsobnosti verejno-súkromného partnerstva (MAS) a oboznámením sa s Integrovanou stratégiou rozvoja územia.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1561" w:rsidRDefault="00141561" w:rsidP="00141561">
    <w:pPr>
      <w:pStyle w:val="Hlavika"/>
      <w:spacing w:line="220" w:lineRule="exact"/>
      <w:rPr>
        <w:b/>
        <w:i/>
        <w:sz w:val="20"/>
      </w:rPr>
    </w:pPr>
    <w:r>
      <w:rPr>
        <w:b/>
        <w:i/>
        <w:sz w:val="20"/>
      </w:rPr>
      <w:t>Kritéria oprávnenosti MAS (objektívne výberové kritéria)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1561" w:rsidRPr="00D56352" w:rsidRDefault="00141561" w:rsidP="00141561">
    <w:pPr>
      <w:pStyle w:val="Hlavika"/>
      <w:pBdr>
        <w:bottom w:val="single" w:sz="4" w:space="1" w:color="auto"/>
      </w:pBdr>
      <w:jc w:val="both"/>
      <w:rPr>
        <w:sz w:val="20"/>
        <w:szCs w:val="20"/>
      </w:rPr>
    </w:pPr>
    <w:r>
      <w:rPr>
        <w:sz w:val="20"/>
        <w:szCs w:val="20"/>
      </w:rPr>
      <w:t xml:space="preserve">                          </w:t>
    </w:r>
    <w:r>
      <w:rPr>
        <w:i/>
        <w:sz w:val="20"/>
        <w:szCs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935AE7"/>
    <w:multiLevelType w:val="hybridMultilevel"/>
    <w:tmpl w:val="417210BC"/>
    <w:lvl w:ilvl="0" w:tplc="F3361A58">
      <w:start w:val="1"/>
      <w:numFmt w:val="lowerLetter"/>
      <w:lvlText w:val="%1)"/>
      <w:lvlJc w:val="left"/>
      <w:pPr>
        <w:tabs>
          <w:tab w:val="num" w:pos="794"/>
        </w:tabs>
        <w:ind w:left="794" w:hanging="397"/>
      </w:pPr>
      <w:rPr>
        <w:rFonts w:cs="Times New Roman" w:hint="default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1561"/>
    <w:rsid w:val="00003A15"/>
    <w:rsid w:val="00067CCB"/>
    <w:rsid w:val="00087918"/>
    <w:rsid w:val="000B7C1E"/>
    <w:rsid w:val="000D482E"/>
    <w:rsid w:val="000E7BC7"/>
    <w:rsid w:val="00141561"/>
    <w:rsid w:val="001D6927"/>
    <w:rsid w:val="002721C6"/>
    <w:rsid w:val="002B25FF"/>
    <w:rsid w:val="003235AA"/>
    <w:rsid w:val="00325900"/>
    <w:rsid w:val="00385138"/>
    <w:rsid w:val="003A2A70"/>
    <w:rsid w:val="003A53A9"/>
    <w:rsid w:val="003C50CC"/>
    <w:rsid w:val="006271E7"/>
    <w:rsid w:val="006D5718"/>
    <w:rsid w:val="00772831"/>
    <w:rsid w:val="007A0F96"/>
    <w:rsid w:val="007E1555"/>
    <w:rsid w:val="0095497E"/>
    <w:rsid w:val="00996D7D"/>
    <w:rsid w:val="009A7C84"/>
    <w:rsid w:val="00A13547"/>
    <w:rsid w:val="00A97311"/>
    <w:rsid w:val="00AB02EF"/>
    <w:rsid w:val="00AB781C"/>
    <w:rsid w:val="00AE4372"/>
    <w:rsid w:val="00AF7E00"/>
    <w:rsid w:val="00B11E25"/>
    <w:rsid w:val="00C93775"/>
    <w:rsid w:val="00C94449"/>
    <w:rsid w:val="00D24EAF"/>
    <w:rsid w:val="00D56352"/>
    <w:rsid w:val="00DF1C41"/>
    <w:rsid w:val="00E66F04"/>
    <w:rsid w:val="00E8719A"/>
    <w:rsid w:val="00F41ED3"/>
    <w:rsid w:val="00FB5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CF44E0FE-A0A3-48F3-AF48-53B21FDAE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41561"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link w:val="CharChar3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141561"/>
    <w:pPr>
      <w:tabs>
        <w:tab w:val="center" w:pos="4536"/>
        <w:tab w:val="right" w:pos="9072"/>
      </w:tabs>
      <w:jc w:val="center"/>
    </w:pPr>
    <w:rPr>
      <w:sz w:val="28"/>
      <w:szCs w:val="2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141561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14156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  <w:lang w:eastAsia="cs-CZ"/>
    </w:rPr>
  </w:style>
  <w:style w:type="paragraph" w:customStyle="1" w:styleId="CharChar3">
    <w:name w:val="Char Char3"/>
    <w:basedOn w:val="Normlny"/>
    <w:link w:val="Predvolenpsmoodseku"/>
    <w:uiPriority w:val="99"/>
    <w:rsid w:val="0014156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">
    <w:name w:val="Char"/>
    <w:basedOn w:val="Normlny"/>
    <w:uiPriority w:val="99"/>
    <w:rsid w:val="00F41ED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F41ED3"/>
    <w:rPr>
      <w:rFonts w:cs="Times New Roman"/>
      <w:vertAlign w:val="superscript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F41ED3"/>
    <w:rPr>
      <w:sz w:val="20"/>
      <w:szCs w:val="20"/>
      <w:lang w:eastAsia="sk-SK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rPr>
      <w:sz w:val="20"/>
      <w:szCs w:val="20"/>
      <w:lang w:eastAsia="cs-CZ"/>
    </w:rPr>
  </w:style>
  <w:style w:type="paragraph" w:customStyle="1" w:styleId="CharCharCharCharCharChar1">
    <w:name w:val="Char Char Char Char Char Char1"/>
    <w:basedOn w:val="Normlny"/>
    <w:uiPriority w:val="99"/>
    <w:rsid w:val="000D482E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303</Words>
  <Characters>1731</Characters>
  <Application>Microsoft Office Word</Application>
  <DocSecurity>0</DocSecurity>
  <Lines>14</Lines>
  <Paragraphs>4</Paragraphs>
  <ScaleCrop>false</ScaleCrop>
  <Company>MP SR</Company>
  <LinksUpToDate>false</LinksUpToDate>
  <CharactersWithSpaces>2030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ZÁVÄZNÁ OSNOVA INTEGROVANEJ STRATÉGIE ROZVOJA ÚZEMIA</dc:title>
  <dc:subject/>
  <dc:creator>IK</dc:creator>
  <cp:keywords/>
  <dc:description/>
  <cp:lastModifiedBy>Juraj GOGORA</cp:lastModifiedBy>
  <cp:revision>2</cp:revision>
  <cp:lastPrinted>2008-04-04T08:28:00Z</cp:lastPrinted>
  <dcterms:created xsi:type="dcterms:W3CDTF">2018-04-16T08:25:00Z</dcterms:created>
  <dcterms:modified xsi:type="dcterms:W3CDTF">2018-04-16T08:25:00Z</dcterms:modified>
</cp:coreProperties>
</file>