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BCDDE5" w14:textId="7D09EB07" w:rsidR="005A603A" w:rsidRPr="00A747B5" w:rsidRDefault="005A603A" w:rsidP="005A603A">
      <w:pPr>
        <w:jc w:val="right"/>
        <w:rPr>
          <w:b/>
          <w:bCs/>
          <w:sz w:val="20"/>
          <w:szCs w:val="20"/>
        </w:rPr>
      </w:pPr>
      <w:r w:rsidRPr="00A747B5">
        <w:rPr>
          <w:bCs/>
          <w:i/>
        </w:rPr>
        <w:t>Príloha č</w:t>
      </w:r>
      <w:r w:rsidRPr="001F3F38">
        <w:rPr>
          <w:bCs/>
          <w:i/>
        </w:rPr>
        <w:t>. 1 k Rozhodnutiu</w:t>
      </w:r>
      <w:r w:rsidRPr="00A747B5">
        <w:rPr>
          <w:bCs/>
          <w:i/>
        </w:rPr>
        <w:t xml:space="preserve"> </w:t>
      </w:r>
      <w:r>
        <w:rPr>
          <w:bCs/>
          <w:i/>
        </w:rPr>
        <w:t xml:space="preserve">GR  </w:t>
      </w:r>
      <w:r w:rsidRPr="00C461FE">
        <w:rPr>
          <w:bCs/>
          <w:i/>
        </w:rPr>
        <w:t>č.</w:t>
      </w:r>
      <w:r w:rsidR="00063E59" w:rsidRPr="00C461FE">
        <w:rPr>
          <w:bCs/>
          <w:i/>
        </w:rPr>
        <w:t xml:space="preserve"> </w:t>
      </w:r>
      <w:r w:rsidR="0070759C">
        <w:rPr>
          <w:bCs/>
          <w:i/>
        </w:rPr>
        <w:t xml:space="preserve">   </w:t>
      </w:r>
      <w:r w:rsidRPr="00C461FE">
        <w:rPr>
          <w:bCs/>
          <w:i/>
        </w:rPr>
        <w:t>/201</w:t>
      </w:r>
      <w:r w:rsidR="0070759C">
        <w:rPr>
          <w:bCs/>
          <w:i/>
        </w:rPr>
        <w:t>9</w:t>
      </w:r>
    </w:p>
    <w:p w14:paraId="1C9976F5" w14:textId="77777777" w:rsidR="005A603A" w:rsidRPr="00A747B5" w:rsidRDefault="005A603A" w:rsidP="005A603A">
      <w:pPr>
        <w:jc w:val="both"/>
        <w:rPr>
          <w:b/>
          <w:bCs/>
        </w:rPr>
      </w:pPr>
    </w:p>
    <w:p w14:paraId="4F0AF769" w14:textId="77777777" w:rsidR="009D2867" w:rsidRPr="009D2867" w:rsidRDefault="009D2867" w:rsidP="009D2867">
      <w:pPr>
        <w:jc w:val="center"/>
        <w:rPr>
          <w:b/>
          <w:bCs/>
          <w:smallCaps/>
          <w:color w:val="339966"/>
          <w:sz w:val="28"/>
          <w:szCs w:val="28"/>
        </w:rPr>
      </w:pPr>
      <w:r w:rsidRPr="009D2867">
        <w:rPr>
          <w:b/>
          <w:bCs/>
          <w:smallCaps/>
          <w:color w:val="339966"/>
          <w:sz w:val="28"/>
          <w:szCs w:val="28"/>
        </w:rPr>
        <w:t xml:space="preserve">VÝZVA PRE ŽIADATEĽOV O PODPORU NA  INVESTÍCIE </w:t>
      </w:r>
    </w:p>
    <w:p w14:paraId="72C2643D" w14:textId="03CCD9A6" w:rsidR="009D2867" w:rsidRDefault="009D2867" w:rsidP="009D2867">
      <w:pPr>
        <w:jc w:val="center"/>
        <w:rPr>
          <w:b/>
          <w:bCs/>
          <w:smallCaps/>
          <w:color w:val="339966"/>
          <w:sz w:val="28"/>
          <w:szCs w:val="28"/>
        </w:rPr>
      </w:pPr>
      <w:r w:rsidRPr="009D2867">
        <w:rPr>
          <w:b/>
          <w:bCs/>
          <w:smallCaps/>
          <w:color w:val="339966"/>
          <w:sz w:val="28"/>
          <w:szCs w:val="28"/>
        </w:rPr>
        <w:t>PRE VINÁRSKY ROK 201</w:t>
      </w:r>
      <w:r w:rsidR="0070759C">
        <w:rPr>
          <w:b/>
          <w:bCs/>
          <w:smallCaps/>
          <w:color w:val="339966"/>
          <w:sz w:val="28"/>
          <w:szCs w:val="28"/>
        </w:rPr>
        <w:t>9</w:t>
      </w:r>
      <w:r w:rsidRPr="009D2867">
        <w:rPr>
          <w:b/>
          <w:bCs/>
          <w:smallCaps/>
          <w:color w:val="339966"/>
          <w:sz w:val="28"/>
          <w:szCs w:val="28"/>
        </w:rPr>
        <w:t>/20</w:t>
      </w:r>
      <w:r w:rsidR="0070759C">
        <w:rPr>
          <w:b/>
          <w:bCs/>
          <w:smallCaps/>
          <w:color w:val="339966"/>
          <w:sz w:val="28"/>
          <w:szCs w:val="28"/>
        </w:rPr>
        <w:t>20</w:t>
      </w:r>
    </w:p>
    <w:p w14:paraId="5ADB0115" w14:textId="77777777" w:rsidR="009D2867" w:rsidRPr="009D2867" w:rsidRDefault="009D2867" w:rsidP="009D2867">
      <w:pPr>
        <w:jc w:val="center"/>
        <w:rPr>
          <w:b/>
          <w:bCs/>
          <w:smallCaps/>
          <w:color w:val="339966"/>
          <w:sz w:val="28"/>
          <w:szCs w:val="28"/>
        </w:rPr>
      </w:pPr>
    </w:p>
    <w:p w14:paraId="268C63FC" w14:textId="7D2C9BD5" w:rsidR="009D2867" w:rsidRPr="009D2867" w:rsidRDefault="009D2867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Pôdohospodárska platobná agentúra, Hraničná 12, 815 26 Bratislava (ďa</w:t>
      </w:r>
      <w:r w:rsidR="00E11F2E">
        <w:rPr>
          <w:rFonts w:asciiTheme="minorHAnsi" w:hAnsiTheme="minorHAnsi"/>
          <w:color w:val="auto"/>
          <w:sz w:val="22"/>
          <w:szCs w:val="22"/>
          <w:lang w:val="sk-SK"/>
        </w:rPr>
        <w:t>lej len „platobná agentúra“), v </w:t>
      </w: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nadväznosti na Príručku pre žiadateľov o podporu na investície pre vinársky rok 201</w:t>
      </w:r>
      <w:r w:rsidR="0070759C">
        <w:rPr>
          <w:rFonts w:asciiTheme="minorHAnsi" w:hAnsiTheme="minorHAnsi"/>
          <w:color w:val="auto"/>
          <w:sz w:val="22"/>
          <w:szCs w:val="22"/>
          <w:lang w:val="sk-SK"/>
        </w:rPr>
        <w:t>9</w:t>
      </w: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/20</w:t>
      </w:r>
      <w:r w:rsidR="0070759C">
        <w:rPr>
          <w:rFonts w:asciiTheme="minorHAnsi" w:hAnsiTheme="minorHAnsi"/>
          <w:color w:val="auto"/>
          <w:sz w:val="22"/>
          <w:szCs w:val="22"/>
          <w:lang w:val="sk-SK"/>
        </w:rPr>
        <w:t>20</w:t>
      </w: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 xml:space="preserve">   </w:t>
      </w:r>
    </w:p>
    <w:p w14:paraId="72E47CB5" w14:textId="77777777" w:rsidR="009D2867" w:rsidRPr="009D2867" w:rsidRDefault="009D2867" w:rsidP="009D2867">
      <w:pPr>
        <w:jc w:val="center"/>
        <w:rPr>
          <w:b/>
          <w:bCs/>
        </w:rPr>
      </w:pPr>
      <w:r w:rsidRPr="009D2867">
        <w:rPr>
          <w:b/>
          <w:bCs/>
        </w:rPr>
        <w:t>vyzýva</w:t>
      </w:r>
    </w:p>
    <w:p w14:paraId="42911481" w14:textId="2C53B89F" w:rsidR="009D2867" w:rsidRPr="009D2867" w:rsidRDefault="009D2867" w:rsidP="009D2867">
      <w:pPr>
        <w:pStyle w:val="Normlnywebov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na predloženie žiadosti o podporu na investície pre vinársky rok 201</w:t>
      </w:r>
      <w:r w:rsidR="0070759C">
        <w:rPr>
          <w:rFonts w:asciiTheme="minorHAnsi" w:hAnsiTheme="minorHAnsi"/>
          <w:sz w:val="22"/>
          <w:szCs w:val="22"/>
          <w:lang w:val="sk-SK"/>
        </w:rPr>
        <w:t>9/2020</w:t>
      </w:r>
      <w:r w:rsidRPr="009D2867">
        <w:rPr>
          <w:rFonts w:asciiTheme="minorHAnsi" w:hAnsiTheme="minorHAnsi"/>
          <w:sz w:val="22"/>
          <w:szCs w:val="22"/>
          <w:lang w:val="sk-SK"/>
        </w:rPr>
        <w:t xml:space="preserve"> a súvisiacich príloh podľa 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Príručky pre žiadateľov o podporu na investície pre vinársky rok 201</w:t>
      </w:r>
      <w:r w:rsidR="0070759C">
        <w:rPr>
          <w:rFonts w:asciiTheme="minorHAnsi" w:hAnsiTheme="minorHAnsi"/>
          <w:sz w:val="22"/>
          <w:szCs w:val="22"/>
          <w:u w:val="single"/>
          <w:lang w:val="sk-SK"/>
        </w:rPr>
        <w:t>9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/20</w:t>
      </w:r>
      <w:r w:rsidR="0070759C">
        <w:rPr>
          <w:rFonts w:asciiTheme="minorHAnsi" w:hAnsiTheme="minorHAnsi"/>
          <w:sz w:val="22"/>
          <w:szCs w:val="22"/>
          <w:u w:val="single"/>
          <w:lang w:val="sk-SK"/>
        </w:rPr>
        <w:t>20</w:t>
      </w:r>
      <w:r w:rsidRPr="009D2867">
        <w:rPr>
          <w:rFonts w:asciiTheme="minorHAnsi" w:hAnsiTheme="minorHAnsi"/>
          <w:sz w:val="22"/>
          <w:szCs w:val="22"/>
          <w:lang w:val="sk-SK"/>
        </w:rPr>
        <w:t xml:space="preserve"> v termíne </w:t>
      </w:r>
    </w:p>
    <w:p w14:paraId="52CC704E" w14:textId="4E3F508A" w:rsidR="009D2867" w:rsidRPr="00FD68A0" w:rsidRDefault="009D2867" w:rsidP="009D2867">
      <w:pPr>
        <w:pStyle w:val="Normlnywebov"/>
        <w:ind w:firstLine="0"/>
        <w:jc w:val="center"/>
        <w:rPr>
          <w:rFonts w:asciiTheme="minorHAnsi" w:hAnsiTheme="minorHAnsi"/>
          <w:b/>
          <w:sz w:val="22"/>
          <w:szCs w:val="22"/>
          <w:lang w:val="sk-SK"/>
        </w:rPr>
      </w:pPr>
      <w:r w:rsidRPr="00FD68A0">
        <w:rPr>
          <w:rFonts w:asciiTheme="minorHAnsi" w:hAnsiTheme="minorHAnsi"/>
          <w:b/>
          <w:sz w:val="22"/>
          <w:szCs w:val="22"/>
          <w:lang w:val="sk-SK"/>
        </w:rPr>
        <w:t>do 15. októbra 201</w:t>
      </w:r>
      <w:r w:rsidR="0070759C">
        <w:rPr>
          <w:rFonts w:asciiTheme="minorHAnsi" w:hAnsiTheme="minorHAnsi"/>
          <w:b/>
          <w:sz w:val="22"/>
          <w:szCs w:val="22"/>
          <w:lang w:val="sk-SK"/>
        </w:rPr>
        <w:t>9</w:t>
      </w:r>
    </w:p>
    <w:p w14:paraId="5281D0BC" w14:textId="43AA2474" w:rsidR="00FD68A0" w:rsidRPr="00FD68A0" w:rsidRDefault="00FD68A0" w:rsidP="009D2867">
      <w:pPr>
        <w:pStyle w:val="Normlnywebov"/>
        <w:ind w:firstLine="0"/>
        <w:jc w:val="center"/>
        <w:rPr>
          <w:rFonts w:asciiTheme="minorHAnsi" w:hAnsiTheme="minorHAnsi"/>
          <w:sz w:val="22"/>
          <w:szCs w:val="22"/>
          <w:lang w:val="sk-SK"/>
        </w:rPr>
      </w:pPr>
      <w:r w:rsidRPr="00FD68A0">
        <w:rPr>
          <w:rFonts w:asciiTheme="minorHAnsi" w:hAnsiTheme="minorHAnsi"/>
          <w:sz w:val="22"/>
          <w:szCs w:val="22"/>
          <w:lang w:val="sk-SK"/>
        </w:rPr>
        <w:t>(žiadosti predložené po termíne nebudú akceptované – rozhodujúci je dátum poštovej pečiatky alebo pri osobnom doručení dátum prijatia žiadosti v podateľni platobnej agentúry)</w:t>
      </w:r>
    </w:p>
    <w:p w14:paraId="07FD3934" w14:textId="2398B8A1" w:rsidR="009D2867" w:rsidRPr="009D2867" w:rsidRDefault="009D2867" w:rsidP="009D2867">
      <w:pPr>
        <w:pStyle w:val="Normlnywebov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 xml:space="preserve">Žiadosti sa predkladajú prostredníctvom 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formulára žiadosti o podporu na investície pre vinársky rok 201</w:t>
      </w:r>
      <w:r w:rsidR="0070759C">
        <w:rPr>
          <w:rFonts w:asciiTheme="minorHAnsi" w:hAnsiTheme="minorHAnsi"/>
          <w:sz w:val="22"/>
          <w:szCs w:val="22"/>
          <w:u w:val="single"/>
          <w:lang w:val="sk-SK"/>
        </w:rPr>
        <w:t>9</w:t>
      </w:r>
      <w:r w:rsidRPr="009D2867">
        <w:rPr>
          <w:rFonts w:asciiTheme="minorHAnsi" w:hAnsiTheme="minorHAnsi"/>
          <w:sz w:val="22"/>
          <w:szCs w:val="22"/>
          <w:u w:val="single"/>
          <w:lang w:val="sk-SK"/>
        </w:rPr>
        <w:t>/20</w:t>
      </w:r>
      <w:r w:rsidR="0070759C">
        <w:rPr>
          <w:rFonts w:asciiTheme="minorHAnsi" w:hAnsiTheme="minorHAnsi"/>
          <w:sz w:val="22"/>
          <w:szCs w:val="22"/>
          <w:u w:val="single"/>
          <w:lang w:val="sk-SK"/>
        </w:rPr>
        <w:t>20</w:t>
      </w:r>
      <w:r w:rsidRPr="009D2867">
        <w:rPr>
          <w:rFonts w:asciiTheme="minorHAnsi" w:hAnsiTheme="minorHAnsi"/>
          <w:sz w:val="22"/>
          <w:szCs w:val="22"/>
          <w:lang w:val="sk-SK"/>
        </w:rPr>
        <w:t xml:space="preserve"> osobne do podateľne PPA alebo poštou na adresu: </w:t>
      </w:r>
    </w:p>
    <w:p w14:paraId="188843B4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Pôdohospodárska platobná agentúra</w:t>
      </w:r>
    </w:p>
    <w:p w14:paraId="3E9A12A1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Sekcia organizácie trhu a štátnej pomoci</w:t>
      </w:r>
    </w:p>
    <w:p w14:paraId="37C973D8" w14:textId="032706A2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Odbor poľnohospodárskych komodít</w:t>
      </w:r>
    </w:p>
    <w:p w14:paraId="466DF8A4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 xml:space="preserve">Hraničná 12 </w:t>
      </w:r>
    </w:p>
    <w:p w14:paraId="03E876E3" w14:textId="77777777" w:rsidR="009D2867" w:rsidRPr="009D2867" w:rsidRDefault="009D2867" w:rsidP="009D2867">
      <w:pPr>
        <w:pStyle w:val="Normlnywebov"/>
        <w:spacing w:before="0" w:beforeAutospacing="0" w:after="0" w:afterAutospacing="0"/>
        <w:ind w:firstLine="0"/>
        <w:rPr>
          <w:rFonts w:asciiTheme="minorHAnsi" w:hAnsiTheme="minorHAnsi"/>
          <w:sz w:val="22"/>
          <w:szCs w:val="22"/>
          <w:lang w:val="sk-SK"/>
        </w:rPr>
      </w:pPr>
      <w:r w:rsidRPr="009D2867">
        <w:rPr>
          <w:rFonts w:asciiTheme="minorHAnsi" w:hAnsiTheme="minorHAnsi"/>
          <w:sz w:val="22"/>
          <w:szCs w:val="22"/>
          <w:lang w:val="sk-SK"/>
        </w:rPr>
        <w:t>815 26 Bratislava</w:t>
      </w:r>
    </w:p>
    <w:p w14:paraId="082584A3" w14:textId="42E3A151" w:rsidR="009D2867" w:rsidRPr="009D2867" w:rsidRDefault="009D2867" w:rsidP="009D2867">
      <w:pPr>
        <w:pStyle w:val="Normlnywebov"/>
        <w:ind w:firstLine="0"/>
        <w:rPr>
          <w:rFonts w:asciiTheme="minorHAnsi" w:hAnsiTheme="minorHAnsi"/>
          <w:color w:val="auto"/>
          <w:sz w:val="22"/>
          <w:szCs w:val="22"/>
          <w:lang w:val="sk-SK"/>
        </w:rPr>
      </w:pPr>
      <w:r w:rsidRPr="009D2867">
        <w:rPr>
          <w:rFonts w:asciiTheme="minorHAnsi" w:hAnsiTheme="minorHAnsi"/>
          <w:color w:val="auto"/>
          <w:sz w:val="22"/>
          <w:szCs w:val="22"/>
          <w:lang w:val="sk-SK"/>
        </w:rPr>
        <w:t>V </w:t>
      </w:r>
      <w:r w:rsidRPr="007C5693">
        <w:rPr>
          <w:rFonts w:asciiTheme="minorHAnsi" w:hAnsiTheme="minorHAnsi"/>
          <w:color w:val="auto"/>
          <w:sz w:val="22"/>
          <w:szCs w:val="22"/>
          <w:lang w:val="sk-SK"/>
        </w:rPr>
        <w:t xml:space="preserve">Bratislave dňa </w:t>
      </w:r>
      <w:r w:rsidR="007C5693" w:rsidRPr="007C5693">
        <w:rPr>
          <w:rFonts w:asciiTheme="minorHAnsi" w:hAnsiTheme="minorHAnsi"/>
          <w:color w:val="auto"/>
          <w:sz w:val="22"/>
          <w:szCs w:val="22"/>
          <w:lang w:val="sk-SK"/>
        </w:rPr>
        <w:t>11</w:t>
      </w:r>
      <w:r w:rsidRPr="007C5693">
        <w:rPr>
          <w:rFonts w:asciiTheme="minorHAnsi" w:hAnsiTheme="minorHAnsi"/>
          <w:color w:val="auto"/>
          <w:sz w:val="22"/>
          <w:szCs w:val="22"/>
          <w:lang w:val="sk-SK"/>
        </w:rPr>
        <w:t>. 09. 201</w:t>
      </w:r>
      <w:r w:rsidR="0070759C" w:rsidRPr="007C5693">
        <w:rPr>
          <w:rFonts w:asciiTheme="minorHAnsi" w:hAnsiTheme="minorHAnsi"/>
          <w:color w:val="auto"/>
          <w:sz w:val="22"/>
          <w:szCs w:val="22"/>
          <w:lang w:val="sk-SK"/>
        </w:rPr>
        <w:t>9</w:t>
      </w:r>
    </w:p>
    <w:p w14:paraId="5A907E89" w14:textId="77777777" w:rsidR="004D2AAA" w:rsidRDefault="009D2867" w:rsidP="004D2AAA"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</w:r>
      <w:r w:rsidRPr="00806427">
        <w:tab/>
        <w:t xml:space="preserve">     </w:t>
      </w:r>
      <w:r w:rsidR="004D2AAA">
        <w:t xml:space="preserve">   </w:t>
      </w:r>
    </w:p>
    <w:p w14:paraId="3E0653D2" w14:textId="77777777" w:rsidR="004D2AAA" w:rsidRDefault="004D2AAA" w:rsidP="004D2AAA"/>
    <w:p w14:paraId="13CA87D1" w14:textId="77777777" w:rsidR="004D2AAA" w:rsidRDefault="004D2AAA" w:rsidP="004D2AAA"/>
    <w:p w14:paraId="359C17EA" w14:textId="77777777" w:rsidR="004D2AAA" w:rsidRDefault="004D2AAA" w:rsidP="004D2AAA"/>
    <w:p w14:paraId="74A5CFF0" w14:textId="2C4FC1DA" w:rsidR="004D2AAA" w:rsidRDefault="004D2AAA" w:rsidP="004D2AAA">
      <w:pPr>
        <w:ind w:left="6372"/>
      </w:pPr>
      <w:r>
        <w:t xml:space="preserve">  </w:t>
      </w:r>
      <w:r w:rsidR="009D2867" w:rsidRPr="00806427">
        <w:t xml:space="preserve"> </w:t>
      </w:r>
      <w:r w:rsidRPr="006517EE">
        <w:rPr>
          <w:bCs/>
        </w:rPr>
        <w:t>Ing. Juraj Kožuch, PhD</w:t>
      </w:r>
      <w:r>
        <w:rPr>
          <w:bCs/>
        </w:rPr>
        <w:t>.</w:t>
      </w:r>
      <w:r>
        <w:rPr>
          <w:bCs/>
        </w:rPr>
        <w:br/>
        <w:t>       </w:t>
      </w:r>
      <w:r w:rsidRPr="00256B4E">
        <w:rPr>
          <w:bCs/>
        </w:rPr>
        <w:t>generálny riaditeľ</w:t>
      </w:r>
    </w:p>
    <w:p w14:paraId="18270DB2" w14:textId="3586830D" w:rsidR="009D2867" w:rsidRDefault="009D2867" w:rsidP="009D2867"/>
    <w:p w14:paraId="194F31E5" w14:textId="77777777" w:rsidR="009D2867" w:rsidRPr="00CB7742" w:rsidRDefault="009D2867" w:rsidP="009D2867">
      <w:pPr>
        <w:rPr>
          <w:b/>
          <w:u w:val="single"/>
        </w:rPr>
      </w:pPr>
      <w:r w:rsidRPr="00CB7742">
        <w:rPr>
          <w:b/>
          <w:u w:val="single"/>
        </w:rPr>
        <w:t>Príloh</w:t>
      </w:r>
      <w:r>
        <w:rPr>
          <w:b/>
          <w:u w:val="single"/>
        </w:rPr>
        <w:t>y</w:t>
      </w:r>
    </w:p>
    <w:p w14:paraId="0E39F004" w14:textId="27D62E3A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Príručka pre žiadateľov o podporu na investície pre vinársky rok 201</w:t>
      </w:r>
      <w:r w:rsidR="0070759C">
        <w:rPr>
          <w:u w:val="single"/>
        </w:rPr>
        <w:t>9</w:t>
      </w:r>
      <w:r w:rsidRPr="009D2867">
        <w:rPr>
          <w:u w:val="single"/>
        </w:rPr>
        <w:t>/20</w:t>
      </w:r>
      <w:r w:rsidR="0070759C">
        <w:rPr>
          <w:u w:val="single"/>
        </w:rPr>
        <w:t>20</w:t>
      </w:r>
      <w:r w:rsidRPr="009D2867">
        <w:rPr>
          <w:color w:val="000000"/>
          <w:u w:val="single"/>
        </w:rPr>
        <w:t xml:space="preserve"> </w:t>
      </w:r>
      <w:r w:rsidRPr="009D2867">
        <w:rPr>
          <w:u w:val="single"/>
        </w:rPr>
        <w:t xml:space="preserve"> </w:t>
      </w:r>
    </w:p>
    <w:p w14:paraId="5FB98A6A" w14:textId="4A06D87F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Formulár žiadosti o podporu na investície pre vinársky rok 201</w:t>
      </w:r>
      <w:r w:rsidR="0070759C">
        <w:rPr>
          <w:u w:val="single"/>
        </w:rPr>
        <w:t>9</w:t>
      </w:r>
      <w:r w:rsidRPr="009D2867">
        <w:rPr>
          <w:u w:val="single"/>
        </w:rPr>
        <w:t>/20</w:t>
      </w:r>
      <w:r w:rsidR="0070759C">
        <w:rPr>
          <w:u w:val="single"/>
        </w:rPr>
        <w:t>20</w:t>
      </w:r>
    </w:p>
    <w:p w14:paraId="6BFFF0DA" w14:textId="0BD3478C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Formulár potvrdenia čerpania finančných prostriedkov pre vinársky rok 201</w:t>
      </w:r>
      <w:r w:rsidR="0070759C">
        <w:rPr>
          <w:u w:val="single"/>
        </w:rPr>
        <w:t>9</w:t>
      </w:r>
      <w:r w:rsidRPr="009D2867">
        <w:rPr>
          <w:u w:val="single"/>
        </w:rPr>
        <w:t>/20</w:t>
      </w:r>
      <w:r w:rsidR="0070759C">
        <w:rPr>
          <w:u w:val="single"/>
        </w:rPr>
        <w:t>20</w:t>
      </w:r>
    </w:p>
    <w:p w14:paraId="54C7CE0F" w14:textId="6368426B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lastRenderedPageBreak/>
        <w:t>Formulár oznámenia o ukončení investície  a žiadosť o vyplatenie podpory na investície pre vinársky rok 201</w:t>
      </w:r>
      <w:r w:rsidR="0070759C">
        <w:rPr>
          <w:u w:val="single"/>
        </w:rPr>
        <w:t>9</w:t>
      </w:r>
      <w:r w:rsidRPr="009D2867">
        <w:rPr>
          <w:u w:val="single"/>
        </w:rPr>
        <w:t>/20</w:t>
      </w:r>
      <w:r w:rsidR="0070759C">
        <w:rPr>
          <w:u w:val="single"/>
        </w:rPr>
        <w:t>20</w:t>
      </w:r>
    </w:p>
    <w:p w14:paraId="103900D3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Vzor projektu</w:t>
      </w:r>
    </w:p>
    <w:p w14:paraId="75E15D4A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Čestné vyhlásenie žiadateľa o podporu na investície v prípade ak má prepojený podnik a/alebo partnerský podnik</w:t>
      </w:r>
    </w:p>
    <w:p w14:paraId="61C4DA64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Čestné vyhlásenie žiadateľa o podporu na investície v prípade ak nemá prepojený podnik a/alebo partnerský podnik</w:t>
      </w:r>
    </w:p>
    <w:p w14:paraId="57FB0791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Sadzobník administratívnych nákladov platobnej agentúry</w:t>
      </w:r>
    </w:p>
    <w:p w14:paraId="545E2C54" w14:textId="77777777" w:rsidR="009D2867" w:rsidRPr="009D2867" w:rsidRDefault="009D2867" w:rsidP="009D2867">
      <w:pPr>
        <w:pStyle w:val="Bezriadkovania"/>
        <w:rPr>
          <w:u w:val="single"/>
        </w:rPr>
      </w:pPr>
      <w:r w:rsidRPr="009D2867">
        <w:rPr>
          <w:u w:val="single"/>
        </w:rPr>
        <w:t>Zdôvodnenie výberu dodávateľa k jednotlivým oprávneným výdavkom</w:t>
      </w:r>
    </w:p>
    <w:p w14:paraId="3BD76683" w14:textId="77777777" w:rsidR="009D2867" w:rsidRPr="009D2867" w:rsidRDefault="009D2867" w:rsidP="009D2867">
      <w:pPr>
        <w:pStyle w:val="Bezriadkovania"/>
        <w:rPr>
          <w:spacing w:val="-4"/>
          <w:u w:val="single"/>
        </w:rPr>
      </w:pPr>
      <w:r w:rsidRPr="009D2867">
        <w:rPr>
          <w:spacing w:val="-4"/>
          <w:u w:val="single"/>
        </w:rPr>
        <w:t>Čestné</w:t>
      </w:r>
      <w:bookmarkStart w:id="0" w:name="_GoBack"/>
      <w:bookmarkEnd w:id="0"/>
      <w:r w:rsidRPr="009D2867">
        <w:rPr>
          <w:spacing w:val="-4"/>
          <w:u w:val="single"/>
        </w:rPr>
        <w:t xml:space="preserve"> vyhlásenie žiadateľa, že nie je v konflikte záujmov s dodávateľom tovarov a/alebo služieb</w:t>
      </w:r>
    </w:p>
    <w:p w14:paraId="1BACB0E5" w14:textId="77777777" w:rsidR="005A603A" w:rsidRPr="009D2867" w:rsidRDefault="005A603A" w:rsidP="009D2867">
      <w:pPr>
        <w:pStyle w:val="Bezriadkovania"/>
        <w:rPr>
          <w:color w:val="339966"/>
          <w:u w:val="single"/>
        </w:rPr>
      </w:pPr>
    </w:p>
    <w:p w14:paraId="74579D37" w14:textId="77777777" w:rsidR="00B45AEC" w:rsidRDefault="00B45AEC" w:rsidP="005A603A">
      <w:pPr>
        <w:tabs>
          <w:tab w:val="left" w:pos="2235"/>
        </w:tabs>
        <w:spacing w:after="120"/>
        <w:jc w:val="both"/>
        <w:rPr>
          <w:b/>
          <w:bCs/>
          <w:lang w:eastAsia="sk-SK"/>
        </w:rPr>
      </w:pPr>
    </w:p>
    <w:p w14:paraId="5754C513" w14:textId="77777777" w:rsidR="005A603A" w:rsidRPr="00A747B5" w:rsidRDefault="005A603A" w:rsidP="00E11F2E">
      <w:pPr>
        <w:spacing w:after="120"/>
        <w:jc w:val="both"/>
        <w:rPr>
          <w:bCs/>
          <w:lang w:eastAsia="sk-SK"/>
        </w:rPr>
        <w:sectPr w:rsidR="005A603A" w:rsidRPr="00A747B5" w:rsidSect="00A747B5">
          <w:headerReference w:type="default" r:id="rId7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05F78DE" w14:textId="77777777" w:rsidR="0027766E" w:rsidRDefault="0027766E"/>
    <w:sectPr w:rsidR="0027766E" w:rsidSect="00A747B5">
      <w:headerReference w:type="default" r:id="rId8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2A747B" w14:textId="77777777" w:rsidR="007033B0" w:rsidRDefault="007033B0">
      <w:pPr>
        <w:spacing w:after="0" w:line="240" w:lineRule="auto"/>
      </w:pPr>
      <w:r>
        <w:separator/>
      </w:r>
    </w:p>
  </w:endnote>
  <w:endnote w:type="continuationSeparator" w:id="0">
    <w:p w14:paraId="14642DAE" w14:textId="77777777" w:rsidR="007033B0" w:rsidRDefault="00703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FD8A7F" w14:textId="77777777" w:rsidR="007033B0" w:rsidRDefault="007033B0">
      <w:pPr>
        <w:spacing w:after="0" w:line="240" w:lineRule="auto"/>
      </w:pPr>
      <w:r>
        <w:separator/>
      </w:r>
    </w:p>
  </w:footnote>
  <w:footnote w:type="continuationSeparator" w:id="0">
    <w:p w14:paraId="39DBE520" w14:textId="77777777" w:rsidR="007033B0" w:rsidRDefault="00703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E6A5E6" w14:textId="77777777" w:rsidR="000A5DD9" w:rsidRDefault="00B45AEC" w:rsidP="000A5DD9">
    <w:pPr>
      <w:pStyle w:val="Hlavika"/>
    </w:pPr>
    <w:r w:rsidRPr="00755D02">
      <w:rPr>
        <w:noProof/>
        <w:lang w:eastAsia="sk-SK"/>
      </w:rPr>
      <w:drawing>
        <wp:inline distT="0" distB="0" distL="0" distR="0" wp14:anchorId="39DB73B6" wp14:editId="32F2CF21">
          <wp:extent cx="3752850" cy="752475"/>
          <wp:effectExtent l="0" t="0" r="0" b="0"/>
          <wp:docPr id="2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528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7742D7" w14:textId="77777777" w:rsidR="00EE2939" w:rsidRPr="000A5DD9" w:rsidRDefault="007C5693" w:rsidP="000A5DD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7DBA84" w14:textId="77777777" w:rsidR="00A747B5" w:rsidRPr="00A747B5" w:rsidRDefault="007C5693" w:rsidP="00A747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63E59"/>
    <w:rsid w:val="000E2725"/>
    <w:rsid w:val="002654AC"/>
    <w:rsid w:val="0027766E"/>
    <w:rsid w:val="00281E74"/>
    <w:rsid w:val="003016DA"/>
    <w:rsid w:val="003536E9"/>
    <w:rsid w:val="0049590C"/>
    <w:rsid w:val="004A1BD0"/>
    <w:rsid w:val="004D2AAA"/>
    <w:rsid w:val="005A603A"/>
    <w:rsid w:val="00627D5D"/>
    <w:rsid w:val="006B7C29"/>
    <w:rsid w:val="006E51FF"/>
    <w:rsid w:val="007033B0"/>
    <w:rsid w:val="0070759C"/>
    <w:rsid w:val="00714780"/>
    <w:rsid w:val="00741FC6"/>
    <w:rsid w:val="0076434D"/>
    <w:rsid w:val="007B7724"/>
    <w:rsid w:val="007C5693"/>
    <w:rsid w:val="008C0090"/>
    <w:rsid w:val="009D2867"/>
    <w:rsid w:val="00A2746D"/>
    <w:rsid w:val="00A70C0F"/>
    <w:rsid w:val="00AD06D7"/>
    <w:rsid w:val="00B45AEC"/>
    <w:rsid w:val="00C114DD"/>
    <w:rsid w:val="00C461FE"/>
    <w:rsid w:val="00DE43BC"/>
    <w:rsid w:val="00E11F2E"/>
    <w:rsid w:val="00E76045"/>
    <w:rsid w:val="00E86139"/>
    <w:rsid w:val="00FD503C"/>
    <w:rsid w:val="00FD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9D2867"/>
    <w:pPr>
      <w:spacing w:before="100" w:beforeAutospacing="1" w:after="100" w:afterAutospacing="1" w:line="240" w:lineRule="auto"/>
      <w:ind w:firstLine="136"/>
      <w:jc w:val="both"/>
    </w:pPr>
    <w:rPr>
      <w:rFonts w:ascii="Verdana" w:eastAsia="Times New Roman" w:hAnsi="Verdana" w:cs="Times New Roman"/>
      <w:color w:val="000000"/>
      <w:sz w:val="16"/>
      <w:szCs w:val="16"/>
      <w:lang w:val="cs-CZ" w:eastAsia="cs-CZ"/>
    </w:rPr>
  </w:style>
  <w:style w:type="paragraph" w:styleId="Bezriadkovania">
    <w:name w:val="No Spacing"/>
    <w:uiPriority w:val="1"/>
    <w:qFormat/>
    <w:rsid w:val="009D28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Žemlová Jana</cp:lastModifiedBy>
  <cp:revision>10</cp:revision>
  <cp:lastPrinted>2017-08-24T12:02:00Z</cp:lastPrinted>
  <dcterms:created xsi:type="dcterms:W3CDTF">2018-09-10T09:22:00Z</dcterms:created>
  <dcterms:modified xsi:type="dcterms:W3CDTF">2019-09-11T08:06:00Z</dcterms:modified>
</cp:coreProperties>
</file>