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5E0822">
              <w:rPr>
                <w:rFonts w:eastAsia="Cambria"/>
                <w:lang w:val="de-AT"/>
              </w:rPr>
              <w:t>BoostFarm</w:t>
            </w:r>
            <w:r w:rsidR="00D31092">
              <w:rPr>
                <w:rFonts w:eastAsia="Cambria"/>
                <w:lang w:val="de-AT"/>
              </w:rPr>
              <w:t>_Technológia</w:t>
            </w:r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875F2F">
        <w:trPr>
          <w:trHeight w:val="605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3678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kvalitnej technológie na spracovanie medu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5E0822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BoostFarm</w:t>
            </w:r>
            <w:r w:rsidR="0028191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a.s</w:t>
            </w:r>
            <w:r w:rsidR="0028191D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297488" w:rsidRDefault="005E0822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Rožňavská 183, Betliar 049 1</w:t>
            </w:r>
            <w:r w:rsidR="0028191D">
              <w:rPr>
                <w:rFonts w:ascii="Times New Roman" w:hAnsi="Times New Roman" w:cs="Times New Roman"/>
                <w:i/>
                <w:iCs/>
              </w:rPr>
              <w:t>5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E0822">
              <w:rPr>
                <w:rFonts w:ascii="Times New Roman" w:hAnsi="Times New Roman" w:cs="Times New Roman"/>
                <w:i/>
                <w:iCs/>
              </w:rPr>
              <w:t>50 914 341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D97246" w:rsidRDefault="00875F2F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000175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75F2F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B4D91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2019-11-11T20:54:00Z</dcterms:created>
  <dcterms:modified xsi:type="dcterms:W3CDTF">2019-11-12T07:55:00Z</dcterms:modified>
</cp:coreProperties>
</file>