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79FACC03"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283ACD" w:rsidRPr="00CA67AB">
        <w:rPr>
          <w:rFonts w:asciiTheme="minorHAnsi" w:hAnsiTheme="minorHAnsi"/>
          <w:b/>
          <w:sz w:val="24"/>
          <w:szCs w:val="24"/>
        </w:rPr>
        <w:t>4</w:t>
      </w:r>
      <w:r w:rsidR="00283ACD">
        <w:rPr>
          <w:rFonts w:asciiTheme="minorHAnsi" w:hAnsiTheme="minorHAnsi"/>
          <w:b/>
          <w:sz w:val="24"/>
          <w:szCs w:val="24"/>
        </w:rPr>
        <w:t>4</w:t>
      </w:r>
      <w:r w:rsidRPr="00CA67AB">
        <w:rPr>
          <w:rFonts w:asciiTheme="minorHAnsi" w:hAnsiTheme="minorHAnsi"/>
          <w:b/>
          <w:sz w:val="24"/>
          <w:szCs w:val="24"/>
        </w:rPr>
        <w:t>/PRV/</w:t>
      </w:r>
      <w:r w:rsidR="00FE7299" w:rsidRPr="00CA67AB">
        <w:rPr>
          <w:rFonts w:asciiTheme="minorHAnsi" w:hAnsiTheme="minorHAnsi"/>
          <w:b/>
          <w:sz w:val="24"/>
          <w:szCs w:val="24"/>
        </w:rPr>
        <w:t>2019</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7C2F1050" w:rsidR="00631252" w:rsidRDefault="0079031B" w:rsidP="00D233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8.3</w:t>
      </w:r>
      <w:r w:rsidRPr="00CA67AB">
        <w:rPr>
          <w:rFonts w:asciiTheme="minorHAnsi" w:hAnsiTheme="minorHAnsi"/>
          <w:b/>
          <w:color w:val="000000"/>
        </w:rPr>
        <w:t xml:space="preserve"> – </w:t>
      </w:r>
      <w:r w:rsidR="00283ACD" w:rsidRPr="00283ACD">
        <w:rPr>
          <w:rFonts w:asciiTheme="minorHAnsi" w:hAnsiTheme="minorHAnsi"/>
          <w:b/>
          <w:color w:val="000000"/>
        </w:rPr>
        <w:t>Podpora na prevenciu škôd v lesoch spôsobených lesnými požiarmi a prírodnými katastrofami</w:t>
      </w:r>
      <w:r w:rsidR="00283ACD">
        <w:rPr>
          <w:rFonts w:asciiTheme="minorHAnsi" w:hAnsiTheme="minorHAnsi"/>
          <w:b/>
          <w:color w:val="000000"/>
        </w:rPr>
        <w:t xml:space="preserve"> </w:t>
      </w:r>
      <w:r w:rsidR="00283ACD" w:rsidRPr="00283ACD">
        <w:rPr>
          <w:rFonts w:asciiTheme="minorHAnsi" w:hAnsiTheme="minorHAnsi"/>
          <w:b/>
          <w:color w:val="000000"/>
        </w:rPr>
        <w:t>a katastrofickými udalosťami</w:t>
      </w:r>
      <w:r w:rsidR="004D4036" w:rsidRPr="00CA67AB">
        <w:rPr>
          <w:rFonts w:asciiTheme="minorHAnsi" w:hAnsiTheme="minorHAnsi"/>
          <w:b/>
          <w:color w:val="000000"/>
        </w:rPr>
        <w:t xml:space="preserve"> </w:t>
      </w:r>
    </w:p>
    <w:p w14:paraId="3491D210" w14:textId="7DC96407" w:rsidR="00D233ED" w:rsidRPr="00CA67AB" w:rsidRDefault="008756C4" w:rsidP="00D233ED">
      <w:pPr>
        <w:pStyle w:val="TextBodyIndent"/>
        <w:spacing w:before="120"/>
        <w:ind w:left="2126" w:hanging="2126"/>
        <w:rPr>
          <w:rFonts w:asciiTheme="minorHAnsi" w:hAnsiTheme="minorHAnsi"/>
          <w:b/>
        </w:rPr>
      </w:pPr>
      <w:r>
        <w:rPr>
          <w:rFonts w:asciiTheme="minorHAnsi" w:hAnsiTheme="minorHAnsi"/>
          <w:b/>
        </w:rPr>
        <w:t>Oblasť</w:t>
      </w:r>
      <w:r w:rsidR="00D233ED">
        <w:rPr>
          <w:rFonts w:asciiTheme="minorHAnsi" w:hAnsiTheme="minorHAnsi"/>
          <w:b/>
        </w:rPr>
        <w:t>:</w:t>
      </w:r>
      <w:r w:rsidR="00D233ED">
        <w:rPr>
          <w:rFonts w:asciiTheme="minorHAnsi" w:hAnsiTheme="minorHAnsi"/>
          <w:b/>
        </w:rPr>
        <w:tab/>
        <w:t>Z</w:t>
      </w:r>
      <w:r w:rsidR="00D233ED" w:rsidRPr="00D233ED">
        <w:rPr>
          <w:rFonts w:asciiTheme="minorHAnsi" w:hAnsiTheme="minorHAnsi"/>
          <w:b/>
        </w:rPr>
        <w:t>lepšenie vodného hospodárstva v lesoch</w:t>
      </w:r>
    </w:p>
    <w:p w14:paraId="47E41E64" w14:textId="32BB655A" w:rsidR="00631252" w:rsidRPr="00CA67AB" w:rsidRDefault="0085441F" w:rsidP="00D233ED">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283ACD" w:rsidRPr="00283ACD">
        <w:rPr>
          <w:rFonts w:asciiTheme="minorHAnsi" w:hAnsiTheme="minorHAnsi"/>
          <w:b/>
          <w:bCs/>
          <w:color w:val="000000"/>
        </w:rPr>
        <w:t>Schéma štátnej pomoci na podporu prevencie škôd v lesoch spôsobených lesnými požiarmi a prírodnými katastrofami a katastrofickými udalosťami (podopatrenie 8.3 Programu rozvoja vidieka SR 2014 –</w:t>
      </w:r>
      <w:r w:rsidR="00283ACD">
        <w:rPr>
          <w:rFonts w:asciiTheme="minorHAnsi" w:hAnsiTheme="minorHAnsi"/>
          <w:b/>
          <w:bCs/>
          <w:color w:val="000000"/>
        </w:rPr>
        <w:t xml:space="preserve"> </w:t>
      </w:r>
      <w:r w:rsidR="00283ACD" w:rsidRPr="00283ACD">
        <w:rPr>
          <w:rFonts w:asciiTheme="minorHAnsi" w:hAnsiTheme="minorHAnsi"/>
          <w:b/>
          <w:bCs/>
          <w:color w:val="000000"/>
        </w:rPr>
        <w:t>2020) v znení dodatku č.</w:t>
      </w:r>
      <w:r w:rsidR="00582A27">
        <w:rPr>
          <w:rFonts w:asciiTheme="minorHAnsi" w:hAnsiTheme="minorHAnsi"/>
          <w:b/>
          <w:bCs/>
          <w:color w:val="000000"/>
        </w:rPr>
        <w:t xml:space="preserve"> </w:t>
      </w:r>
      <w:r w:rsidR="00283ACD" w:rsidRPr="00283ACD">
        <w:rPr>
          <w:rFonts w:asciiTheme="minorHAnsi" w:hAnsiTheme="minorHAnsi"/>
          <w:b/>
          <w:bCs/>
          <w:color w:val="000000"/>
        </w:rPr>
        <w:t>1</w:t>
      </w:r>
      <w:r w:rsidR="00582A27">
        <w:rPr>
          <w:rFonts w:asciiTheme="minorHAnsi" w:hAnsiTheme="minorHAnsi"/>
          <w:b/>
          <w:bCs/>
          <w:color w:val="000000"/>
        </w:rPr>
        <w:t xml:space="preserve">; </w:t>
      </w:r>
      <w:r w:rsidR="00582A27" w:rsidRPr="00582A27">
        <w:rPr>
          <w:rFonts w:asciiTheme="minorHAnsi" w:hAnsiTheme="minorHAnsi"/>
          <w:b/>
          <w:bCs/>
          <w:color w:val="000000"/>
        </w:rPr>
        <w:t>SA.47307(2017/XA)</w:t>
      </w:r>
      <w:r w:rsidR="00B34104">
        <w:rPr>
          <w:rStyle w:val="Odkaznapoznmkupodiarou"/>
          <w:rFonts w:asciiTheme="minorHAnsi" w:hAnsiTheme="minorHAnsi"/>
          <w:b/>
          <w:bCs/>
          <w:color w:val="000000"/>
        </w:rPr>
        <w:footnoteReference w:id="1"/>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07D75429"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D233ED">
        <w:rPr>
          <w:rFonts w:asciiTheme="minorHAnsi" w:hAnsiTheme="minorHAnsi"/>
          <w:b/>
          <w:color w:val="000000"/>
        </w:rPr>
        <w:t>uzavretá</w:t>
      </w:r>
    </w:p>
    <w:p w14:paraId="56EBEE5B" w14:textId="61AB5436" w:rsidR="004D4036" w:rsidRDefault="004D4036">
      <w:pPr>
        <w:pStyle w:val="TextBodyIndent"/>
        <w:ind w:left="2127" w:hanging="2127"/>
        <w:rPr>
          <w:rFonts w:asciiTheme="minorHAnsi" w:hAnsiTheme="minorHAnsi"/>
          <w:b/>
          <w:color w:val="000000"/>
        </w:rPr>
      </w:pPr>
    </w:p>
    <w:p w14:paraId="76C2CC13" w14:textId="54F05014"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cstheme="minorHAnsi"/>
            <w:b/>
            <w:color w:val="000000"/>
          </w:rPr>
          <w:id w:val="-1900269904"/>
          <w:placeholder>
            <w:docPart w:val="DefaultPlaceholder_-1854013438"/>
          </w:placeholder>
          <w:date w:fullDate="2019-11-29T00:00:00Z">
            <w:dateFormat w:val="d. M. yyyy"/>
            <w:lid w:val="sk-SK"/>
            <w:storeMappedDataAs w:val="dateTime"/>
            <w:calendar w:val="gregorian"/>
          </w:date>
        </w:sdtPr>
        <w:sdtEndPr/>
        <w:sdtContent>
          <w:r w:rsidR="00100669">
            <w:rPr>
              <w:rFonts w:asciiTheme="minorHAnsi" w:hAnsiTheme="minorHAnsi" w:cstheme="minorHAnsi"/>
              <w:b/>
              <w:color w:val="000000"/>
            </w:rPr>
            <w:t>29. 11. 2019</w:t>
          </w:r>
        </w:sdtContent>
      </w:sdt>
      <w:r w:rsidR="00D233ED">
        <w:rPr>
          <w:rFonts w:asciiTheme="minorHAnsi" w:hAnsiTheme="minorHAnsi" w:cstheme="minorHAnsi"/>
          <w:b/>
          <w:color w:val="000000"/>
        </w:rPr>
        <w:t xml:space="preserve"> </w:t>
      </w:r>
    </w:p>
    <w:p w14:paraId="62B41341" w14:textId="3FA7D81C" w:rsidR="00FD58A8" w:rsidRPr="00CA67AB" w:rsidRDefault="00D233ED" w:rsidP="00CE15AA">
      <w:pPr>
        <w:pStyle w:val="TextBodyIndent"/>
        <w:spacing w:after="120"/>
        <w:rPr>
          <w:rFonts w:asciiTheme="minorHAnsi" w:hAnsiTheme="minorHAnsi"/>
          <w:b/>
          <w:color w:val="000000"/>
        </w:rPr>
      </w:pPr>
      <w:r w:rsidRPr="00D233ED">
        <w:rPr>
          <w:rFonts w:asciiTheme="minorHAnsi" w:hAnsiTheme="minorHAnsi" w:cstheme="minorHAnsi"/>
          <w:b/>
          <w:color w:val="000000"/>
        </w:rPr>
        <w:t>Dátum uzavretia výzvy:</w:t>
      </w:r>
      <w:r w:rsidR="001A75F8">
        <w:rPr>
          <w:rFonts w:asciiTheme="minorHAnsi" w:hAnsiTheme="minorHAnsi" w:cstheme="minorHAnsi"/>
          <w:b/>
          <w:color w:val="000000"/>
        </w:rPr>
        <w:tab/>
      </w:r>
      <w:sdt>
        <w:sdtPr>
          <w:rPr>
            <w:rFonts w:asciiTheme="minorHAnsi" w:hAnsiTheme="minorHAnsi" w:cstheme="minorHAnsi"/>
            <w:b/>
            <w:color w:val="000000"/>
          </w:rPr>
          <w:id w:val="1745684271"/>
          <w:placeholder>
            <w:docPart w:val="DefaultPlaceholder_-1854013438"/>
          </w:placeholder>
          <w:date w:fullDate="2020-03-31T00:00:00Z">
            <w:dateFormat w:val="d. M. yyyy"/>
            <w:lid w:val="sk-SK"/>
            <w:storeMappedDataAs w:val="dateTime"/>
            <w:calendar w:val="gregorian"/>
          </w:date>
        </w:sdtPr>
        <w:sdtEndPr/>
        <w:sdtContent>
          <w:r w:rsidR="00100669">
            <w:rPr>
              <w:rFonts w:asciiTheme="minorHAnsi" w:hAnsiTheme="minorHAnsi" w:cstheme="minorHAnsi"/>
              <w:b/>
              <w:color w:val="000000"/>
            </w:rPr>
            <w:t>31. 3. 2020</w:t>
          </w:r>
        </w:sdtContent>
      </w:sdt>
    </w:p>
    <w:p w14:paraId="082AE259" w14:textId="77777777" w:rsidR="00A4752F" w:rsidRDefault="00A4752F" w:rsidP="00CE15AA">
      <w:pPr>
        <w:pStyle w:val="TextBodyIndent"/>
        <w:spacing w:before="120"/>
        <w:rPr>
          <w:rFonts w:asciiTheme="minorHAnsi" w:hAnsiTheme="minorHAnsi"/>
          <w:b/>
          <w:color w:val="000000"/>
        </w:rPr>
      </w:pP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296F694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9">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w:t>
      </w:r>
      <w:r w:rsidRPr="00CA67AB">
        <w:rPr>
          <w:rFonts w:asciiTheme="minorHAnsi" w:hAnsiTheme="minorHAnsi"/>
          <w:sz w:val="22"/>
          <w:szCs w:val="22"/>
        </w:rPr>
        <w:lastRenderedPageBreak/>
        <w:t xml:space="preserve">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7D9E55D2" w:rsidR="00FE7299" w:rsidRPr="00CA67AB" w:rsidRDefault="00601216" w:rsidP="00CE15AA">
            <w:pPr>
              <w:tabs>
                <w:tab w:val="left" w:pos="360"/>
              </w:tabs>
              <w:jc w:val="both"/>
              <w:rPr>
                <w:rFonts w:asciiTheme="minorHAnsi" w:hAnsiTheme="minorHAnsi"/>
                <w:sz w:val="22"/>
              </w:rPr>
            </w:pPr>
            <w:r>
              <w:rPr>
                <w:rFonts w:asciiTheme="minorHAnsi" w:hAnsiTheme="minorHAnsi"/>
                <w:sz w:val="22"/>
              </w:rPr>
              <w:t xml:space="preserve">od </w:t>
            </w:r>
            <w:sdt>
              <w:sdtPr>
                <w:rPr>
                  <w:rFonts w:asciiTheme="minorHAnsi" w:hAnsiTheme="minorHAnsi" w:cstheme="minorHAnsi"/>
                  <w:sz w:val="22"/>
                  <w:szCs w:val="22"/>
                </w:rPr>
                <w:id w:val="-1564094610"/>
                <w:placeholder>
                  <w:docPart w:val="DefaultPlaceholder_-1854013438"/>
                </w:placeholder>
                <w:date w:fullDate="2020-03-16T00:00:00Z">
                  <w:dateFormat w:val="d. M. yyyy"/>
                  <w:lid w:val="sk-SK"/>
                  <w:storeMappedDataAs w:val="dateTime"/>
                  <w:calendar w:val="gregorian"/>
                </w:date>
              </w:sdtPr>
              <w:sdtEndPr/>
              <w:sdtContent>
                <w:r w:rsidR="00100669">
                  <w:rPr>
                    <w:rFonts w:asciiTheme="minorHAnsi" w:hAnsiTheme="minorHAnsi" w:cstheme="minorHAnsi"/>
                    <w:sz w:val="22"/>
                    <w:szCs w:val="22"/>
                  </w:rPr>
                  <w:t>16. 3. 2020</w:t>
                </w:r>
              </w:sdtContent>
            </w:sdt>
            <w:r>
              <w:rPr>
                <w:rFonts w:asciiTheme="minorHAnsi" w:hAnsiTheme="minorHAnsi"/>
                <w:sz w:val="22"/>
              </w:rPr>
              <w:t xml:space="preserve"> do </w:t>
            </w:r>
            <w:sdt>
              <w:sdtPr>
                <w:rPr>
                  <w:rFonts w:asciiTheme="minorHAnsi" w:hAnsiTheme="minorHAnsi" w:cstheme="minorHAnsi"/>
                  <w:sz w:val="22"/>
                  <w:szCs w:val="22"/>
                </w:rPr>
                <w:id w:val="-1537354055"/>
                <w:placeholder>
                  <w:docPart w:val="DefaultPlaceholder_-1854013438"/>
                </w:placeholder>
                <w:date w:fullDate="2020-03-31T00:00:00Z">
                  <w:dateFormat w:val="d. M. yyyy"/>
                  <w:lid w:val="sk-SK"/>
                  <w:storeMappedDataAs w:val="dateTime"/>
                  <w:calendar w:val="gregorian"/>
                </w:date>
              </w:sdtPr>
              <w:sdtEndPr/>
              <w:sdtContent>
                <w:r w:rsidR="00100669">
                  <w:rPr>
                    <w:rFonts w:asciiTheme="minorHAnsi" w:hAnsiTheme="minorHAnsi" w:cstheme="minorHAnsi"/>
                    <w:sz w:val="22"/>
                    <w:szCs w:val="22"/>
                  </w:rPr>
                  <w:t>31. 3. 2020</w:t>
                </w:r>
              </w:sdtContent>
            </w:sdt>
          </w:p>
        </w:tc>
      </w:tr>
      <w:tr w:rsidR="00FE7299" w:rsidRPr="00CA67AB" w14:paraId="2D2F33E8"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23760F6A" w:rsidR="00FE7299" w:rsidRPr="00CA67AB" w:rsidRDefault="00C81DBC" w:rsidP="00FE7299">
            <w:pPr>
              <w:tabs>
                <w:tab w:val="left" w:pos="426"/>
              </w:tabs>
              <w:spacing w:line="280" w:lineRule="exact"/>
              <w:jc w:val="both"/>
              <w:rPr>
                <w:rFonts w:asciiTheme="minorHAnsi" w:hAnsiTheme="minorHAnsi"/>
                <w:sz w:val="22"/>
              </w:rPr>
            </w:pPr>
            <w:r w:rsidRPr="00C81DBC">
              <w:rPr>
                <w:rFonts w:asciiTheme="minorHAnsi" w:hAnsiTheme="minorHAnsi"/>
                <w:bCs/>
                <w:sz w:val="22"/>
              </w:rPr>
              <w:t>Začína od posledného možného dátumu na doručenie ŽoNFP poštovou, obdobnou prepravou alebo elektronicky prostredníctvom Ústredného portálu verejnej správy a končí dňom vydania Rozhodnutia o schválení/neschválení ŽoNFP</w:t>
            </w:r>
            <w:r>
              <w:rPr>
                <w:rFonts w:asciiTheme="minorHAnsi" w:hAnsiTheme="minorHAnsi"/>
                <w:bCs/>
                <w:sz w:val="22"/>
              </w:rPr>
              <w:t>.</w:t>
            </w:r>
          </w:p>
        </w:tc>
      </w:tr>
      <w:tr w:rsidR="00FE7299" w:rsidRPr="00CA67AB" w14:paraId="6C2B75D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0AE977C1" w:rsidR="00FE7299" w:rsidRPr="00CA67AB" w:rsidRDefault="00C81DBC">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47646149" w:rsidR="00FE7299" w:rsidRPr="00CA67AB" w:rsidRDefault="00C81DBC">
            <w:pPr>
              <w:tabs>
                <w:tab w:val="left" w:pos="426"/>
              </w:tabs>
              <w:spacing w:line="280" w:lineRule="exact"/>
              <w:jc w:val="both"/>
              <w:rPr>
                <w:rFonts w:asciiTheme="minorHAnsi" w:hAnsiTheme="minorHAnsi"/>
                <w:bCs/>
                <w:sz w:val="22"/>
              </w:rPr>
            </w:pPr>
            <w:r w:rsidRPr="00C81DBC">
              <w:rPr>
                <w:rFonts w:asciiTheme="minorHAnsi" w:hAnsiTheme="minorHAnsi"/>
                <w:bCs/>
                <w:sz w:val="22"/>
              </w:rPr>
              <w:t>do 20 pracovných dní od posledného možného dátumu na doručenie ŽoNFP poštovou, obdobnou prepravou alebo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749DB680" w:rsidR="00FE7299" w:rsidRPr="00CA67AB" w:rsidRDefault="00C81DBC" w:rsidP="00FE7299">
            <w:pPr>
              <w:jc w:val="both"/>
              <w:rPr>
                <w:rFonts w:asciiTheme="minorHAnsi" w:hAnsiTheme="minorHAnsi"/>
                <w:bCs/>
                <w:sz w:val="22"/>
              </w:rPr>
            </w:pPr>
            <w:r w:rsidRPr="00C81DBC">
              <w:rPr>
                <w:rFonts w:asciiTheme="minorHAnsi" w:hAnsiTheme="minorHAnsi"/>
                <w:bCs/>
                <w:sz w:val="22"/>
              </w:rPr>
              <w:t>do 40 pracovných dní od vystavenia potvrdenia o registrácii ŽoNFP za všetky ŽoNFP v prípade menšieho počtu ŽoNFP vo výzve ako 101. Lehota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6CCBE97B" w:rsidR="00FE7299" w:rsidRPr="00CA67AB" w:rsidRDefault="00C81DBC" w:rsidP="00FE7299">
            <w:pPr>
              <w:jc w:val="both"/>
              <w:rPr>
                <w:rFonts w:asciiTheme="minorHAnsi" w:hAnsiTheme="minorHAnsi"/>
                <w:sz w:val="22"/>
              </w:rPr>
            </w:pPr>
            <w:r w:rsidRPr="00C81DBC">
              <w:rPr>
                <w:rFonts w:asciiTheme="minorHAnsi" w:hAnsiTheme="minorHAnsi"/>
                <w:bCs/>
                <w:sz w:val="22"/>
              </w:rPr>
              <w:t>do 30 pracovných dní od uskutočnenia výberu v prípade menšieho počtu ŽoNFP v predmetnej výzve ako 101.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79BC4EC9" w14:textId="77777777" w:rsidR="00A0387A" w:rsidRPr="00CA67AB" w:rsidRDefault="00A0387A" w:rsidP="00674215">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36736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920FC5" w:rsidRPr="00CA67AB" w14:paraId="3E920572" w14:textId="77777777" w:rsidTr="0036736D">
        <w:trPr>
          <w:trHeight w:val="283"/>
        </w:trPr>
        <w:tc>
          <w:tcPr>
            <w:tcW w:w="2976" w:type="dxa"/>
            <w:shd w:val="clear" w:color="auto" w:fill="auto"/>
            <w:tcMar>
              <w:left w:w="108" w:type="dxa"/>
            </w:tcMar>
            <w:vAlign w:val="center"/>
          </w:tcPr>
          <w:p w14:paraId="6BE26C37" w14:textId="76AED723" w:rsidR="00920FC5" w:rsidRPr="00CA67AB" w:rsidRDefault="001A75F8" w:rsidP="00B43F81">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4 000 000</w:t>
            </w:r>
            <w:r w:rsidR="004C6BEC" w:rsidRPr="00CA67AB">
              <w:rPr>
                <w:rFonts w:asciiTheme="minorHAnsi" w:hAnsiTheme="minorHAnsi"/>
                <w:bCs/>
                <w:sz w:val="22"/>
                <w:lang w:eastAsia="sk-SK"/>
              </w:rPr>
              <w:t>,00</w:t>
            </w:r>
          </w:p>
        </w:tc>
        <w:tc>
          <w:tcPr>
            <w:tcW w:w="3118" w:type="dxa"/>
            <w:shd w:val="clear" w:color="auto" w:fill="auto"/>
            <w:tcMar>
              <w:left w:w="108" w:type="dxa"/>
            </w:tcMar>
            <w:vAlign w:val="center"/>
          </w:tcPr>
          <w:p w14:paraId="685E5A1D" w14:textId="7A8A453D" w:rsidR="00920FC5" w:rsidRPr="00EE6285" w:rsidRDefault="0036736D"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3 250 000</w:t>
            </w:r>
            <w:r w:rsidR="004C6BEC" w:rsidRPr="00EE6285">
              <w:rPr>
                <w:rFonts w:asciiTheme="minorHAnsi" w:hAnsiTheme="minorHAnsi"/>
                <w:bCs/>
                <w:sz w:val="22"/>
                <w:lang w:eastAsia="sk-SK"/>
              </w:rPr>
              <w:t>,00</w:t>
            </w:r>
          </w:p>
        </w:tc>
        <w:tc>
          <w:tcPr>
            <w:tcW w:w="2978" w:type="dxa"/>
            <w:shd w:val="clear" w:color="auto" w:fill="auto"/>
            <w:tcMar>
              <w:left w:w="108" w:type="dxa"/>
            </w:tcMar>
            <w:vAlign w:val="center"/>
          </w:tcPr>
          <w:p w14:paraId="06B3E62D" w14:textId="7D5754A4" w:rsidR="00920FC5" w:rsidRPr="00EE6285" w:rsidRDefault="0036736D"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750 000</w:t>
            </w:r>
            <w:r w:rsidR="004C6BEC" w:rsidRPr="00EE6285">
              <w:rPr>
                <w:rFonts w:asciiTheme="minorHAnsi" w:hAnsiTheme="minorHAnsi"/>
                <w:bCs/>
                <w:sz w:val="22"/>
                <w:lang w:eastAsia="sk-SK"/>
              </w:rPr>
              <w:t>,00</w:t>
            </w:r>
          </w:p>
        </w:tc>
      </w:tr>
    </w:tbl>
    <w:p w14:paraId="02E7A9A1" w14:textId="55E1A258" w:rsidR="00631252" w:rsidRDefault="00631252">
      <w:pPr>
        <w:jc w:val="both"/>
      </w:pPr>
    </w:p>
    <w:p w14:paraId="4C1DF1D2" w14:textId="2DFB4DD7" w:rsidR="00266E2E" w:rsidRDefault="00266E2E">
      <w:pPr>
        <w:jc w:val="both"/>
      </w:pPr>
    </w:p>
    <w:p w14:paraId="1CE609AC" w14:textId="77777777" w:rsidR="00266E2E" w:rsidRPr="00CA67AB" w:rsidRDefault="00266E2E">
      <w:pPr>
        <w:jc w:val="both"/>
      </w:pPr>
    </w:p>
    <w:p w14:paraId="22B1E768" w14:textId="77777777" w:rsidR="00920FC5" w:rsidRPr="00CA67AB" w:rsidRDefault="00920FC5">
      <w:pPr>
        <w:jc w:val="both"/>
      </w:pPr>
    </w:p>
    <w:p w14:paraId="0C633658" w14:textId="4B7F8B87" w:rsidR="00631252" w:rsidRPr="00CA67AB" w:rsidRDefault="0079031B" w:rsidP="00CC79E3">
      <w:pPr>
        <w:pStyle w:val="Nadpis2"/>
        <w:numPr>
          <w:ilvl w:val="1"/>
          <w:numId w:val="8"/>
        </w:numPr>
        <w:spacing w:after="120"/>
        <w:ind w:left="567" w:hanging="567"/>
        <w:jc w:val="both"/>
      </w:pPr>
      <w:r w:rsidRPr="00CA67AB">
        <w:lastRenderedPageBreak/>
        <w:t xml:space="preserve">Indikatívna výška finančných prostriedkov určených na vyčerpanie vo výzve predstavuje </w:t>
      </w:r>
      <w:r w:rsidR="003F7EA2">
        <w:t>4</w:t>
      </w:r>
      <w:r w:rsidR="003F7EA2" w:rsidRPr="00CA67AB">
        <w:t> </w:t>
      </w:r>
      <w:r w:rsidR="001A75F8">
        <w:t>000</w:t>
      </w:r>
      <w:r w:rsidR="001A75F8" w:rsidRPr="00CA67AB">
        <w:t xml:space="preserve"> </w:t>
      </w:r>
      <w:r w:rsidR="001A75F8">
        <w:t>000</w:t>
      </w:r>
      <w:r w:rsidRPr="00CA67AB">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CA67AB"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viac rozvinutý región/ostatné regióny</w:t>
            </w:r>
          </w:p>
        </w:tc>
      </w:tr>
      <w:tr w:rsidR="007B4AF1" w:rsidRPr="00CA67AB"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CA67AB" w:rsidRDefault="007B4AF1" w:rsidP="00037B82">
            <w:pPr>
              <w:pStyle w:val="Standard"/>
              <w:spacing w:line="280" w:lineRule="exact"/>
              <w:ind w:right="34"/>
              <w:rPr>
                <w:rFonts w:asciiTheme="minorHAnsi" w:hAnsiTheme="minorHAnsi"/>
                <w:sz w:val="22"/>
                <w:szCs w:val="22"/>
              </w:rPr>
            </w:pPr>
            <w:r w:rsidRPr="00CA67AB">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77ED4760" w:rsidR="007B4AF1" w:rsidRPr="00CA67AB" w:rsidRDefault="0036736D" w:rsidP="00EE6285">
            <w:pPr>
              <w:pStyle w:val="Standard"/>
              <w:spacing w:line="280" w:lineRule="exact"/>
              <w:ind w:right="57"/>
              <w:jc w:val="right"/>
              <w:rPr>
                <w:rFonts w:asciiTheme="minorHAnsi" w:hAnsiTheme="minorHAnsi"/>
                <w:sz w:val="22"/>
                <w:szCs w:val="22"/>
              </w:rPr>
            </w:pPr>
            <w:r w:rsidRPr="0036736D">
              <w:rPr>
                <w:rFonts w:asciiTheme="minorHAnsi" w:hAnsiTheme="minorHAnsi"/>
                <w:sz w:val="22"/>
                <w:szCs w:val="22"/>
              </w:rPr>
              <w:t>2</w:t>
            </w:r>
            <w:r>
              <w:rPr>
                <w:rFonts w:asciiTheme="minorHAnsi" w:hAnsiTheme="minorHAnsi"/>
                <w:sz w:val="22"/>
                <w:szCs w:val="22"/>
              </w:rPr>
              <w:t> </w:t>
            </w:r>
            <w:r w:rsidRPr="0036736D">
              <w:rPr>
                <w:rFonts w:asciiTheme="minorHAnsi" w:hAnsiTheme="minorHAnsi"/>
                <w:sz w:val="22"/>
                <w:szCs w:val="22"/>
              </w:rPr>
              <w:t>437</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5297C3A4" w:rsidR="007B4AF1" w:rsidRPr="00CA67AB" w:rsidRDefault="0036736D" w:rsidP="00EE6285">
            <w:pPr>
              <w:pStyle w:val="Standard"/>
              <w:tabs>
                <w:tab w:val="left" w:pos="0"/>
                <w:tab w:val="left" w:pos="1003"/>
              </w:tabs>
              <w:spacing w:line="280" w:lineRule="exact"/>
              <w:ind w:right="57"/>
              <w:jc w:val="right"/>
              <w:rPr>
                <w:rFonts w:asciiTheme="minorHAnsi" w:hAnsiTheme="minorHAnsi"/>
                <w:sz w:val="22"/>
                <w:szCs w:val="22"/>
              </w:rPr>
            </w:pPr>
            <w:r w:rsidRPr="0036736D">
              <w:rPr>
                <w:rFonts w:asciiTheme="minorHAnsi" w:hAnsiTheme="minorHAnsi"/>
                <w:sz w:val="22"/>
                <w:szCs w:val="22"/>
              </w:rPr>
              <w:t>397</w:t>
            </w:r>
            <w:r>
              <w:rPr>
                <w:rFonts w:asciiTheme="minorHAnsi" w:hAnsiTheme="minorHAnsi"/>
                <w:sz w:val="22"/>
                <w:szCs w:val="22"/>
              </w:rPr>
              <w:t xml:space="preserve"> </w:t>
            </w:r>
            <w:r w:rsidRPr="0036736D">
              <w:rPr>
                <w:rFonts w:asciiTheme="minorHAnsi" w:hAnsiTheme="minorHAnsi"/>
                <w:sz w:val="22"/>
                <w:szCs w:val="22"/>
              </w:rPr>
              <w:t>500</w:t>
            </w:r>
            <w:r>
              <w:rPr>
                <w:rFonts w:asciiTheme="minorHAnsi" w:hAnsiTheme="minorHAnsi"/>
                <w:sz w:val="22"/>
                <w:szCs w:val="22"/>
              </w:rPr>
              <w:t>,00</w:t>
            </w:r>
          </w:p>
        </w:tc>
      </w:tr>
      <w:tr w:rsidR="007B4AF1" w:rsidRPr="00CA67AB"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04B858FE" w:rsidR="007B4AF1" w:rsidRPr="00CA67AB" w:rsidRDefault="0036736D" w:rsidP="00EE6285">
            <w:pPr>
              <w:pStyle w:val="Standard"/>
              <w:tabs>
                <w:tab w:val="left" w:pos="1132"/>
              </w:tabs>
              <w:spacing w:line="280" w:lineRule="exact"/>
              <w:ind w:right="57"/>
              <w:jc w:val="right"/>
              <w:rPr>
                <w:rFonts w:asciiTheme="minorHAnsi" w:hAnsiTheme="minorHAnsi"/>
                <w:sz w:val="22"/>
                <w:szCs w:val="22"/>
              </w:rPr>
            </w:pPr>
            <w:r w:rsidRPr="0036736D">
              <w:rPr>
                <w:rFonts w:asciiTheme="minorHAnsi" w:hAnsiTheme="minorHAnsi"/>
                <w:sz w:val="22"/>
                <w:szCs w:val="22"/>
              </w:rPr>
              <w:t>812</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21620562" w:rsidR="007B4AF1" w:rsidRPr="00CA67AB" w:rsidRDefault="0036736D" w:rsidP="00EE6285">
            <w:pPr>
              <w:pStyle w:val="Standard"/>
              <w:tabs>
                <w:tab w:val="left" w:pos="0"/>
                <w:tab w:val="left" w:pos="1003"/>
              </w:tabs>
              <w:spacing w:line="280" w:lineRule="exact"/>
              <w:ind w:right="57"/>
              <w:jc w:val="right"/>
              <w:rPr>
                <w:rFonts w:asciiTheme="minorHAnsi" w:hAnsiTheme="minorHAnsi"/>
                <w:sz w:val="22"/>
                <w:szCs w:val="22"/>
              </w:rPr>
            </w:pPr>
            <w:r w:rsidRPr="0036736D">
              <w:rPr>
                <w:rFonts w:asciiTheme="minorHAnsi" w:hAnsiTheme="minorHAnsi"/>
                <w:sz w:val="22"/>
                <w:szCs w:val="22"/>
              </w:rPr>
              <w:t>352</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7B746C13" w:rsidR="007B4AF1" w:rsidRPr="00CA67AB" w:rsidRDefault="0036736D" w:rsidP="00037B82">
            <w:pPr>
              <w:pStyle w:val="Standard"/>
              <w:spacing w:line="280" w:lineRule="exact"/>
              <w:ind w:right="57"/>
              <w:jc w:val="right"/>
              <w:rPr>
                <w:rFonts w:asciiTheme="minorHAnsi" w:hAnsiTheme="minorHAnsi"/>
                <w:sz w:val="22"/>
                <w:szCs w:val="22"/>
              </w:rPr>
            </w:pPr>
            <w:r>
              <w:rPr>
                <w:rFonts w:asciiTheme="minorHAnsi" w:hAnsiTheme="minorHAnsi"/>
                <w:sz w:val="22"/>
                <w:szCs w:val="22"/>
              </w:rPr>
              <w:t>3 250 000,00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39E14303" w:rsidR="007B4AF1" w:rsidRPr="00CA67AB" w:rsidRDefault="0036736D" w:rsidP="00037B82">
            <w:pPr>
              <w:pStyle w:val="Standard"/>
              <w:spacing w:line="280" w:lineRule="exact"/>
              <w:ind w:right="57"/>
              <w:jc w:val="right"/>
              <w:rPr>
                <w:rFonts w:asciiTheme="minorHAnsi" w:hAnsiTheme="minorHAnsi"/>
                <w:sz w:val="22"/>
                <w:szCs w:val="22"/>
              </w:rPr>
            </w:pPr>
            <w:r>
              <w:rPr>
                <w:rFonts w:asciiTheme="minorHAnsi" w:hAnsiTheme="minorHAnsi"/>
                <w:sz w:val="22"/>
                <w:szCs w:val="22"/>
              </w:rPr>
              <w:t>750 000,00</w:t>
            </w:r>
          </w:p>
        </w:tc>
      </w:tr>
    </w:tbl>
    <w:p w14:paraId="43A1AA4C" w14:textId="77777777" w:rsidR="00266E2E" w:rsidRPr="00266E2E" w:rsidRDefault="00266E2E" w:rsidP="00266E2E"/>
    <w:p w14:paraId="51018B5F" w14:textId="27E97E5E" w:rsidR="00631252" w:rsidRDefault="0079031B" w:rsidP="00CC79E3">
      <w:pPr>
        <w:pStyle w:val="Nadpis2"/>
        <w:numPr>
          <w:ilvl w:val="1"/>
          <w:numId w:val="8"/>
        </w:numPr>
        <w:spacing w:after="120"/>
        <w:ind w:left="567" w:hanging="567"/>
        <w:jc w:val="both"/>
      </w:pPr>
      <w:r w:rsidRPr="00CA67AB">
        <w:t>Výška oprávnených výdavkov (OV) na jeden projekt</w:t>
      </w:r>
    </w:p>
    <w:p w14:paraId="030434D1" w14:textId="77777777" w:rsidR="00266E2E" w:rsidRPr="00266E2E" w:rsidRDefault="00266E2E" w:rsidP="00266E2E"/>
    <w:p w14:paraId="17E4D059" w14:textId="66B93DCE"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t>10 000,00 EUR</w:t>
      </w:r>
    </w:p>
    <w:p w14:paraId="6AABBF25" w14:textId="728D7FB8"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9E5E45" w:rsidRPr="00CA67AB">
        <w:rPr>
          <w:rFonts w:asciiTheme="minorHAnsi" w:hAnsiTheme="minorHAnsi"/>
          <w:sz w:val="22"/>
        </w:rPr>
        <w:t xml:space="preserve">200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34E93DB4" w:rsidR="00631252" w:rsidRPr="00CA67AB" w:rsidRDefault="008548B6"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Žiadateľ je oprávnený predložiť v rámci tejto výzvy </w:t>
      </w:r>
      <w:r w:rsidR="009E5E45" w:rsidRPr="00CE15AA">
        <w:rPr>
          <w:rFonts w:asciiTheme="minorHAnsi" w:hAnsiTheme="minorHAnsi"/>
          <w:b/>
          <w:sz w:val="22"/>
        </w:rPr>
        <w:t xml:space="preserve">maximálne </w:t>
      </w:r>
      <w:r w:rsidR="001A75F8">
        <w:rPr>
          <w:rFonts w:asciiTheme="minorHAnsi" w:hAnsiTheme="minorHAnsi"/>
          <w:b/>
          <w:sz w:val="22"/>
        </w:rPr>
        <w:t>jednu</w:t>
      </w:r>
      <w:r w:rsidR="001A75F8" w:rsidRPr="00CE15AA">
        <w:rPr>
          <w:rFonts w:asciiTheme="minorHAnsi" w:hAnsiTheme="minorHAnsi"/>
          <w:b/>
          <w:sz w:val="22"/>
        </w:rPr>
        <w:t xml:space="preserve"> </w:t>
      </w:r>
      <w:r w:rsidRPr="00CE15AA">
        <w:rPr>
          <w:rFonts w:asciiTheme="minorHAnsi" w:hAnsiTheme="minorHAnsi"/>
          <w:b/>
          <w:sz w:val="22"/>
        </w:rPr>
        <w:t>ŽoNFP</w:t>
      </w:r>
      <w:r w:rsidR="007A717D" w:rsidRPr="00CA67AB">
        <w:rPr>
          <w:rFonts w:asciiTheme="minorHAnsi" w:hAnsiTheme="minorHAnsi"/>
          <w:sz w:val="22"/>
        </w:rPr>
        <w:t>.</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374634E0"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F905FA8"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lastRenderedPageBreak/>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F6095A">
        <w:rPr>
          <w:rStyle w:val="Odkaznapoznmkupodiarou"/>
          <w:rFonts w:asciiTheme="minorHAnsi" w:hAnsiTheme="minorHAnsi"/>
          <w:bCs/>
          <w:sz w:val="22"/>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w:t>
      </w:r>
      <w:r w:rsidRPr="004B036B">
        <w:rPr>
          <w:rFonts w:asciiTheme="minorHAnsi" w:hAnsiTheme="minorHAnsi"/>
          <w:b/>
          <w:bCs/>
          <w:color w:val="FF0000"/>
          <w:sz w:val="22"/>
        </w:rPr>
        <w:t>prílohou č. 1</w:t>
      </w:r>
      <w:r w:rsidRPr="00CA67AB">
        <w:rPr>
          <w:rFonts w:asciiTheme="minorHAnsi" w:hAnsiTheme="minorHAnsi"/>
          <w:bCs/>
          <w:sz w:val="22"/>
        </w:rPr>
        <w:t xml:space="preserve">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1335842"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797A828F"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registruje len kompletné ŽoNFP, t.j. ŽoNFP, ktoré obsahujú všetky povinné prílohy, uvedené vo formulári ŽoNFP, v časti „C Povinné prílohy projektu pri podaní Žiadosti“, </w:t>
      </w:r>
      <w:r w:rsidRPr="00F6095A">
        <w:rPr>
          <w:rFonts w:asciiTheme="minorHAnsi" w:hAnsiTheme="minorHAnsi"/>
          <w:sz w:val="22"/>
        </w:rPr>
        <w:t>s výnimkou príloh</w:t>
      </w:r>
      <w:r w:rsidR="00F6095A" w:rsidRPr="00F6095A">
        <w:rPr>
          <w:rFonts w:asciiTheme="minorHAnsi" w:hAnsiTheme="minorHAnsi"/>
          <w:sz w:val="22"/>
        </w:rPr>
        <w:t xml:space="preserve"> uvedených v bodoch </w:t>
      </w:r>
      <w:hyperlink w:anchor="bod282" w:history="1">
        <w:r w:rsidR="00F6095A" w:rsidRPr="0080633B">
          <w:rPr>
            <w:rStyle w:val="Hypertextovprepojenie"/>
            <w:rFonts w:asciiTheme="minorHAnsi" w:hAnsiTheme="minorHAnsi"/>
            <w:sz w:val="22"/>
          </w:rPr>
          <w:t>2.8.2</w:t>
        </w:r>
      </w:hyperlink>
      <w:r w:rsidR="00F6095A" w:rsidRPr="00F6095A">
        <w:rPr>
          <w:rFonts w:asciiTheme="minorHAnsi" w:hAnsiTheme="minorHAnsi"/>
          <w:sz w:val="22"/>
        </w:rPr>
        <w:t xml:space="preserve">, </w:t>
      </w:r>
      <w:hyperlink w:anchor="bod312" w:history="1">
        <w:r w:rsidR="00F6095A" w:rsidRPr="0080633B">
          <w:rPr>
            <w:rStyle w:val="Hypertextovprepojenie"/>
            <w:rFonts w:asciiTheme="minorHAnsi" w:hAnsiTheme="minorHAnsi"/>
            <w:sz w:val="22"/>
          </w:rPr>
          <w:t>3.12</w:t>
        </w:r>
      </w:hyperlink>
      <w:r w:rsidR="00F6095A" w:rsidRPr="00F6095A">
        <w:rPr>
          <w:rFonts w:asciiTheme="minorHAnsi" w:hAnsiTheme="minorHAnsi"/>
          <w:sz w:val="22"/>
        </w:rPr>
        <w:t xml:space="preserve">, </w:t>
      </w:r>
      <w:hyperlink w:anchor="bod313" w:history="1">
        <w:r w:rsidR="00F6095A" w:rsidRPr="0080633B">
          <w:rPr>
            <w:rStyle w:val="Hypertextovprepojenie"/>
            <w:rFonts w:asciiTheme="minorHAnsi" w:hAnsiTheme="minorHAnsi"/>
            <w:sz w:val="22"/>
          </w:rPr>
          <w:t>3.13</w:t>
        </w:r>
      </w:hyperlink>
      <w:r w:rsidR="00837D8D">
        <w:rPr>
          <w:rFonts w:asciiTheme="minorHAnsi" w:hAnsiTheme="minorHAnsi"/>
          <w:sz w:val="22"/>
        </w:rPr>
        <w:t>,</w:t>
      </w:r>
      <w:r w:rsidR="00F6095A" w:rsidRPr="00F6095A">
        <w:rPr>
          <w:rFonts w:asciiTheme="minorHAnsi" w:hAnsiTheme="minorHAnsi"/>
          <w:sz w:val="22"/>
        </w:rPr>
        <w:t xml:space="preserve"> </w:t>
      </w:r>
      <w:hyperlink w:anchor="bod314" w:history="1">
        <w:r w:rsidR="00F6095A" w:rsidRPr="0080633B">
          <w:rPr>
            <w:rStyle w:val="Hypertextovprepojenie"/>
            <w:rFonts w:asciiTheme="minorHAnsi" w:hAnsiTheme="minorHAnsi"/>
            <w:sz w:val="22"/>
          </w:rPr>
          <w:t>3.14</w:t>
        </w:r>
      </w:hyperlink>
      <w:r w:rsidR="00837D8D">
        <w:rPr>
          <w:rFonts w:asciiTheme="minorHAnsi" w:hAnsiTheme="minorHAnsi"/>
          <w:sz w:val="22"/>
        </w:rPr>
        <w:t xml:space="preserve"> a </w:t>
      </w:r>
      <w:hyperlink w:anchor="bod315" w:history="1">
        <w:r w:rsidR="00837D8D" w:rsidRPr="00837D8D">
          <w:rPr>
            <w:rStyle w:val="Hypertextovprepojenie"/>
            <w:rFonts w:asciiTheme="minorHAnsi" w:hAnsiTheme="minorHAnsi"/>
            <w:sz w:val="22"/>
          </w:rPr>
          <w:t>3.15</w:t>
        </w:r>
      </w:hyperlink>
      <w:r w:rsidR="00F6095A" w:rsidRPr="00F6095A">
        <w:rPr>
          <w:rFonts w:asciiTheme="minorHAnsi" w:hAnsiTheme="minorHAnsi"/>
          <w:sz w:val="22"/>
        </w:rPr>
        <w:t xml:space="preserve"> výzvy</w:t>
      </w:r>
      <w:r w:rsidR="00F7352E">
        <w:rPr>
          <w:rFonts w:asciiTheme="minorHAnsi" w:hAnsiTheme="minorHAnsi"/>
          <w:sz w:val="22"/>
        </w:rPr>
        <w:t>,</w:t>
      </w:r>
      <w:r w:rsidRPr="00F6095A">
        <w:rPr>
          <w:rFonts w:asciiTheme="minorHAnsi" w:hAnsiTheme="minorHAnsi"/>
          <w:sz w:val="22"/>
        </w:rPr>
        <w:t xml:space="preserve"> pri ktorých je vo formulári ŽoNFP uvedený iný možný dátum predloženia na PPA.</w:t>
      </w:r>
      <w:r w:rsidRPr="00CA67AB">
        <w:rPr>
          <w:rFonts w:asciiTheme="minorHAnsi" w:hAnsiTheme="minorHAnsi"/>
          <w:sz w:val="22"/>
        </w:rPr>
        <w:t xml:space="preserve"> V prípade nesplnenia týchto </w:t>
      </w:r>
      <w:r w:rsidRPr="00CA67AB">
        <w:rPr>
          <w:rFonts w:asciiTheme="minorHAnsi" w:hAnsiTheme="minorHAnsi"/>
          <w:sz w:val="22"/>
        </w:rPr>
        <w:lastRenderedPageBreak/>
        <w:t>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CC79E3">
      <w:pPr>
        <w:pStyle w:val="Nadpis2"/>
        <w:numPr>
          <w:ilvl w:val="1"/>
          <w:numId w:val="19"/>
        </w:numPr>
        <w:spacing w:after="120"/>
        <w:ind w:left="567" w:hanging="567"/>
        <w:jc w:val="both"/>
      </w:pPr>
      <w:bookmarkStart w:id="0" w:name="_Oprávnenosť_žiadateľa_(prijímateľap"/>
      <w:bookmarkEnd w:id="0"/>
      <w:r w:rsidRPr="00CA67AB">
        <w:t>Oprávnenosť žiadateľa (</w:t>
      </w:r>
      <w:r w:rsidR="00DC775B">
        <w:t>príjemcu pomoci</w:t>
      </w:r>
      <w:r w:rsidRPr="00CA67AB">
        <w:t xml:space="preserve">) </w:t>
      </w:r>
    </w:p>
    <w:p w14:paraId="1C7D2048" w14:textId="55C3E3EA" w:rsidR="00631252" w:rsidRPr="00037B82" w:rsidRDefault="004C6BEC" w:rsidP="00CC79E3">
      <w:pPr>
        <w:pStyle w:val="Nadpis3"/>
        <w:numPr>
          <w:ilvl w:val="1"/>
          <w:numId w:val="18"/>
        </w:numPr>
        <w:tabs>
          <w:tab w:val="left" w:pos="567"/>
        </w:tabs>
        <w:spacing w:before="120" w:after="120"/>
        <w:ind w:left="567" w:hanging="567"/>
        <w:rPr>
          <w:rFonts w:asciiTheme="minorHAnsi" w:hAnsiTheme="minorHAnsi" w:cstheme="minorHAnsi"/>
          <w:b/>
          <w:sz w:val="22"/>
          <w:szCs w:val="22"/>
        </w:rPr>
      </w:pPr>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36CDC09A" w:rsidR="00DC775B" w:rsidRDefault="00DC775B" w:rsidP="00DC775B">
      <w:pPr>
        <w:spacing w:line="280" w:lineRule="exact"/>
        <w:jc w:val="both"/>
        <w:rPr>
          <w:rFonts w:asciiTheme="minorHAnsi" w:hAnsiTheme="minorHAnsi"/>
          <w:sz w:val="22"/>
          <w:lang w:eastAsia="sk-SK"/>
        </w:rPr>
      </w:pPr>
      <w:r w:rsidRPr="00DC775B">
        <w:rPr>
          <w:rFonts w:asciiTheme="minorHAnsi" w:hAnsiTheme="minorHAnsi"/>
          <w:b/>
          <w:sz w:val="22"/>
          <w:lang w:eastAsia="sk-SK"/>
        </w:rPr>
        <w:t xml:space="preserve">Príjemcom pomoci </w:t>
      </w:r>
      <w:r w:rsidRPr="00DC775B">
        <w:rPr>
          <w:rFonts w:asciiTheme="minorHAnsi" w:hAnsiTheme="minorHAnsi"/>
          <w:sz w:val="22"/>
          <w:lang w:eastAsia="sk-SK"/>
        </w:rPr>
        <w:t>(oprávneným žiadateľom, konečným prijímateľom) (ďalej len „príjemca pomoci“) je podnik v zmysle čl. 107 ZFEÚ, ods. 1 t.j. subjekt, ktorý vykonáva hospodársku činnosť bez ohľadu na jeho právny status a spôsob financovania.</w:t>
      </w:r>
    </w:p>
    <w:p w14:paraId="0E629669" w14:textId="7DDB39DF" w:rsidR="00DC775B" w:rsidRDefault="00DC775B" w:rsidP="00DC775B">
      <w:pPr>
        <w:spacing w:line="280" w:lineRule="exact"/>
        <w:jc w:val="both"/>
        <w:rPr>
          <w:rFonts w:asciiTheme="minorHAnsi" w:hAnsiTheme="minorHAnsi"/>
          <w:sz w:val="22"/>
          <w:lang w:eastAsia="sk-SK"/>
        </w:rPr>
      </w:pPr>
    </w:p>
    <w:p w14:paraId="5E48108D" w14:textId="1B6FA8B0" w:rsidR="00DC775B" w:rsidRPr="00DC775B" w:rsidRDefault="00DC775B" w:rsidP="00DC775B">
      <w:pPr>
        <w:spacing w:after="120" w:line="280" w:lineRule="exact"/>
        <w:jc w:val="both"/>
        <w:rPr>
          <w:rFonts w:asciiTheme="minorHAnsi" w:hAnsiTheme="minorHAnsi"/>
          <w:sz w:val="22"/>
          <w:lang w:eastAsia="sk-SK"/>
        </w:rPr>
      </w:pPr>
      <w:r w:rsidRPr="00837273">
        <w:rPr>
          <w:rFonts w:asciiTheme="minorHAnsi" w:hAnsiTheme="minorHAnsi"/>
          <w:b/>
          <w:sz w:val="22"/>
          <w:lang w:eastAsia="sk-SK"/>
        </w:rPr>
        <w:t>Príjemcami pomoci</w:t>
      </w:r>
      <w:r w:rsidRPr="00DC775B">
        <w:rPr>
          <w:rFonts w:asciiTheme="minorHAnsi" w:hAnsiTheme="minorHAnsi"/>
          <w:sz w:val="22"/>
          <w:lang w:eastAsia="sk-SK"/>
        </w:rPr>
        <w:t xml:space="preserve"> sú právnické osoby a fyzické osoby obhospodarujúce lesy vo vlastníctve:</w:t>
      </w:r>
    </w:p>
    <w:p w14:paraId="6FBEFFAB" w14:textId="64E73EEF"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bookmarkStart w:id="1" w:name="abcd"/>
      <w:bookmarkEnd w:id="1"/>
      <w:r w:rsidRPr="00EB5946">
        <w:rPr>
          <w:rFonts w:asciiTheme="minorHAnsi" w:hAnsiTheme="minorHAnsi"/>
          <w:sz w:val="22"/>
          <w:lang w:eastAsia="sk-SK"/>
        </w:rPr>
        <w:t>súkromných vlastníkov a ich združení;</w:t>
      </w:r>
    </w:p>
    <w:p w14:paraId="69215B78" w14:textId="7307388F"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obcí a ich združení</w:t>
      </w:r>
      <w:r w:rsidR="00022A83">
        <w:rPr>
          <w:rFonts w:asciiTheme="minorHAnsi" w:hAnsiTheme="minorHAnsi"/>
          <w:sz w:val="22"/>
          <w:lang w:eastAsia="sk-SK"/>
        </w:rPr>
        <w:t xml:space="preserve"> </w:t>
      </w:r>
      <w:r w:rsidR="00022A83" w:rsidRPr="00022A83">
        <w:rPr>
          <w:rFonts w:asciiTheme="minorHAnsi" w:hAnsiTheme="minorHAnsi"/>
          <w:sz w:val="22"/>
          <w:lang w:eastAsia="sk-SK"/>
        </w:rPr>
        <w:t>obec je považovaná za právnickú osobu v prípade, že podniká na základe oprávnenia a zároveň je obhospodarovateľom lesa)</w:t>
      </w:r>
      <w:r w:rsidRPr="00EB5946">
        <w:rPr>
          <w:rFonts w:asciiTheme="minorHAnsi" w:hAnsiTheme="minorHAnsi"/>
          <w:sz w:val="22"/>
          <w:lang w:eastAsia="sk-SK"/>
        </w:rPr>
        <w:t>;</w:t>
      </w:r>
    </w:p>
    <w:p w14:paraId="7AF38322" w14:textId="77777777"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cirkvi, ktorej majetok možno podľa vnútroštátneho právneho poriadku považovať za súkromný,</w:t>
      </w:r>
    </w:p>
    <w:p w14:paraId="013170B8" w14:textId="42E60613" w:rsidR="00EB5946" w:rsidRPr="00EB5946" w:rsidRDefault="00EB5946" w:rsidP="00EB5946">
      <w:pPr>
        <w:spacing w:line="280" w:lineRule="exact"/>
        <w:ind w:left="567"/>
        <w:jc w:val="both"/>
        <w:rPr>
          <w:rFonts w:asciiTheme="minorHAnsi" w:hAnsiTheme="minorHAnsi"/>
          <w:sz w:val="22"/>
          <w:lang w:eastAsia="sk-SK"/>
        </w:rPr>
      </w:pPr>
      <w:r w:rsidRPr="00EB5946">
        <w:rPr>
          <w:rFonts w:asciiTheme="minorHAnsi" w:hAnsiTheme="minorHAnsi"/>
          <w:sz w:val="22"/>
          <w:lang w:eastAsia="sk-SK"/>
        </w:rPr>
        <w:t>pokiaľ ide o jeho správu a nakladanie s ním;</w:t>
      </w:r>
    </w:p>
    <w:p w14:paraId="0D83D522" w14:textId="55EEDD87"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štátu (LESY SR, š.p.; Štátne lesy TANAP-u; Lesopoľnohospodársky majetok Ulič, š.p.);</w:t>
      </w:r>
    </w:p>
    <w:p w14:paraId="47B576E8" w14:textId="3FD9A4A9" w:rsidR="00EB5946" w:rsidRDefault="00EB5946" w:rsidP="001E0842">
      <w:pPr>
        <w:pStyle w:val="Odsekzoznamu"/>
        <w:numPr>
          <w:ilvl w:val="0"/>
          <w:numId w:val="37"/>
        </w:numPr>
        <w:spacing w:line="280" w:lineRule="exact"/>
        <w:ind w:left="567" w:hanging="567"/>
        <w:jc w:val="both"/>
        <w:rPr>
          <w:rFonts w:asciiTheme="minorHAnsi" w:hAnsiTheme="minorHAnsi"/>
          <w:sz w:val="22"/>
          <w:lang w:eastAsia="sk-SK"/>
        </w:rPr>
      </w:pPr>
      <w:bookmarkStart w:id="2" w:name="e211"/>
      <w:bookmarkEnd w:id="2"/>
      <w:r w:rsidRPr="00EB5946">
        <w:rPr>
          <w:rFonts w:asciiTheme="minorHAnsi" w:hAnsiTheme="minorHAnsi"/>
          <w:sz w:val="22"/>
          <w:lang w:eastAsia="sk-SK"/>
        </w:rPr>
        <w:t>pri stavebných investíciách (hmotné investície) na drobných vodných tokoch iba správcovia drobných vodných tokov resp. právnické osoby, majúce k správe drobných vodných tokov právny</w:t>
      </w:r>
      <w:r>
        <w:rPr>
          <w:rFonts w:asciiTheme="minorHAnsi" w:hAnsiTheme="minorHAnsi"/>
          <w:sz w:val="22"/>
          <w:lang w:eastAsia="sk-SK"/>
        </w:rPr>
        <w:t xml:space="preserve"> </w:t>
      </w:r>
      <w:r w:rsidRPr="00EB5946">
        <w:rPr>
          <w:rFonts w:asciiTheme="minorHAnsi" w:hAnsiTheme="minorHAnsi"/>
          <w:sz w:val="22"/>
          <w:lang w:eastAsia="sk-SK"/>
        </w:rPr>
        <w:t>vzťah (prenájom a pod.), ktorí sú zároveň obhospodarovateľmi lesa</w:t>
      </w:r>
      <w:r w:rsidR="00876203">
        <w:rPr>
          <w:rFonts w:asciiTheme="minorHAnsi" w:hAnsiTheme="minorHAnsi"/>
          <w:sz w:val="22"/>
          <w:lang w:eastAsia="sk-SK"/>
        </w:rPr>
        <w:t xml:space="preserve"> uvedení v </w:t>
      </w:r>
      <w:hyperlink w:anchor="abcd" w:history="1">
        <w:r w:rsidR="005515AD" w:rsidRPr="00CE01A9">
          <w:rPr>
            <w:rStyle w:val="Hypertextovprepojenie"/>
            <w:rFonts w:asciiTheme="minorHAnsi" w:hAnsiTheme="minorHAnsi"/>
            <w:sz w:val="22"/>
            <w:lang w:eastAsia="sk-SK"/>
          </w:rPr>
          <w:t>písm. a) až d)</w:t>
        </w:r>
      </w:hyperlink>
      <w:r w:rsidR="00413376">
        <w:rPr>
          <w:rFonts w:asciiTheme="minorHAnsi" w:hAnsiTheme="minorHAnsi"/>
          <w:sz w:val="22"/>
          <w:lang w:eastAsia="sk-SK"/>
        </w:rPr>
        <w:t xml:space="preserve"> vyššie</w:t>
      </w:r>
      <w:r w:rsidRPr="00EB5946">
        <w:rPr>
          <w:rFonts w:asciiTheme="minorHAnsi" w:hAnsiTheme="minorHAnsi"/>
          <w:sz w:val="22"/>
          <w:lang w:eastAsia="sk-SK"/>
        </w:rPr>
        <w:t>.</w:t>
      </w:r>
    </w:p>
    <w:p w14:paraId="6F968E8D" w14:textId="77777777" w:rsidR="00876203" w:rsidRPr="00EB5946" w:rsidRDefault="00876203" w:rsidP="00876203">
      <w:pPr>
        <w:pStyle w:val="Odsekzoznamu"/>
        <w:spacing w:line="280" w:lineRule="exact"/>
        <w:ind w:left="567"/>
        <w:jc w:val="both"/>
        <w:rPr>
          <w:rFonts w:asciiTheme="minorHAnsi" w:hAnsiTheme="minorHAnsi"/>
          <w:sz w:val="22"/>
          <w:lang w:eastAsia="sk-SK"/>
        </w:rPr>
      </w:pPr>
    </w:p>
    <w:p w14:paraId="3855043C" w14:textId="77777777" w:rsidR="00947776" w:rsidRPr="00CA67AB" w:rsidRDefault="00947776">
      <w:pPr>
        <w:spacing w:line="280" w:lineRule="exact"/>
        <w:ind w:left="709"/>
        <w:jc w:val="both"/>
        <w:rPr>
          <w:rFonts w:asciiTheme="minorHAnsi" w:hAnsiTheme="minorHAnsi"/>
          <w:lang w:eastAsia="sk-SK"/>
        </w:rPr>
      </w:pPr>
    </w:p>
    <w:p w14:paraId="1D7F5643" w14:textId="77777777" w:rsidR="00F2506D" w:rsidRPr="00CE15AA" w:rsidRDefault="00F2506D" w:rsidP="00CC79E3">
      <w:pPr>
        <w:pStyle w:val="Nadpis2"/>
        <w:numPr>
          <w:ilvl w:val="1"/>
          <w:numId w:val="19"/>
        </w:numPr>
        <w:spacing w:after="120"/>
        <w:ind w:left="567" w:hanging="567"/>
        <w:jc w:val="both"/>
        <w:rPr>
          <w:b w:val="0"/>
        </w:rPr>
      </w:pPr>
      <w:bookmarkStart w:id="3" w:name="bod212a"/>
      <w:bookmarkStart w:id="4" w:name="bod2122"/>
      <w:bookmarkStart w:id="5" w:name="bod2123"/>
      <w:bookmarkStart w:id="6" w:name="_Oprávnené_projekty"/>
      <w:bookmarkEnd w:id="3"/>
      <w:bookmarkEnd w:id="4"/>
      <w:bookmarkEnd w:id="5"/>
      <w:bookmarkEnd w:id="6"/>
      <w:r w:rsidRPr="00CE15AA">
        <w:t>Oprávnené projekty</w:t>
      </w:r>
    </w:p>
    <w:p w14:paraId="457DE72A" w14:textId="57AD0E50" w:rsidR="00631252" w:rsidRPr="00CA67AB" w:rsidRDefault="00C45602" w:rsidP="00F715B0">
      <w:pPr>
        <w:spacing w:line="280" w:lineRule="exact"/>
        <w:jc w:val="both"/>
        <w:rPr>
          <w:rFonts w:asciiTheme="minorHAnsi" w:hAnsiTheme="minorHAnsi"/>
          <w:bCs/>
          <w:sz w:val="22"/>
          <w:lang w:eastAsia="sk-SK"/>
        </w:rPr>
      </w:pPr>
      <w:r w:rsidRPr="00CA67AB">
        <w:rPr>
          <w:rFonts w:asciiTheme="minorHAnsi" w:hAnsiTheme="minorHAnsi"/>
          <w:b/>
          <w:sz w:val="22"/>
        </w:rPr>
        <w:t xml:space="preserve">Oprávnené projekty </w:t>
      </w:r>
      <w:r w:rsidR="00837273" w:rsidRPr="00837273">
        <w:rPr>
          <w:rFonts w:asciiTheme="minorHAnsi" w:hAnsiTheme="minorHAnsi"/>
          <w:sz w:val="22"/>
        </w:rPr>
        <w:t>sú zamerané na investície príjemcu pomoci, definovaného v</w:t>
      </w:r>
      <w:r w:rsidR="00582A27">
        <w:rPr>
          <w:rFonts w:asciiTheme="minorHAnsi" w:hAnsiTheme="minorHAnsi"/>
          <w:sz w:val="22"/>
        </w:rPr>
        <w:t xml:space="preserve"> písm. </w:t>
      </w:r>
      <w:hyperlink w:anchor="e211" w:history="1">
        <w:r w:rsidR="00582A27" w:rsidRPr="00582A27">
          <w:rPr>
            <w:rStyle w:val="Hypertextovprepojenie"/>
            <w:rFonts w:asciiTheme="minorHAnsi" w:hAnsiTheme="minorHAnsi"/>
            <w:sz w:val="22"/>
          </w:rPr>
          <w:t>e) bodu  2.1.1</w:t>
        </w:r>
      </w:hyperlink>
      <w:r w:rsidR="00837273" w:rsidRPr="00837273">
        <w:rPr>
          <w:rFonts w:asciiTheme="minorHAnsi" w:hAnsiTheme="minorHAnsi"/>
          <w:sz w:val="22"/>
        </w:rPr>
        <w:t xml:space="preserve"> tejto </w:t>
      </w:r>
      <w:r w:rsidR="00837273">
        <w:rPr>
          <w:rFonts w:asciiTheme="minorHAnsi" w:hAnsiTheme="minorHAnsi"/>
          <w:sz w:val="22"/>
        </w:rPr>
        <w:t>výzvy</w:t>
      </w:r>
      <w:r w:rsidR="00837273" w:rsidRPr="00837273">
        <w:rPr>
          <w:rFonts w:asciiTheme="minorHAnsi" w:hAnsiTheme="minorHAnsi"/>
          <w:sz w:val="22"/>
        </w:rPr>
        <w:t xml:space="preserve">, zamerané na podporu prevencie škôd v lesoch spôsobených lesnými požiarmi, prírodnými katastrofami a katastrofickými udalosťami, projekty </w:t>
      </w:r>
      <w:r w:rsidRPr="00CE15AA">
        <w:rPr>
          <w:rFonts w:asciiTheme="minorHAnsi" w:hAnsiTheme="minorHAnsi"/>
          <w:sz w:val="22"/>
        </w:rPr>
        <w:t xml:space="preserve">v </w:t>
      </w:r>
      <w:r w:rsidR="00837273" w:rsidRPr="00CE15AA">
        <w:rPr>
          <w:rFonts w:asciiTheme="minorHAnsi" w:hAnsiTheme="minorHAnsi"/>
          <w:sz w:val="22"/>
        </w:rPr>
        <w:t>nasledovn</w:t>
      </w:r>
      <w:r w:rsidR="00837273">
        <w:rPr>
          <w:rFonts w:asciiTheme="minorHAnsi" w:hAnsiTheme="minorHAnsi"/>
          <w:sz w:val="22"/>
        </w:rPr>
        <w:t>ých</w:t>
      </w:r>
      <w:r w:rsidR="00837273" w:rsidRPr="00CE15AA">
        <w:rPr>
          <w:rFonts w:asciiTheme="minorHAnsi" w:hAnsiTheme="minorHAnsi"/>
          <w:sz w:val="22"/>
        </w:rPr>
        <w:t xml:space="preserve"> </w:t>
      </w:r>
      <w:r w:rsidRPr="00CE15AA">
        <w:rPr>
          <w:rFonts w:asciiTheme="minorHAnsi" w:hAnsiTheme="minorHAnsi"/>
          <w:sz w:val="22"/>
        </w:rPr>
        <w:t>oblasti</w:t>
      </w:r>
      <w:r w:rsidR="00837273">
        <w:rPr>
          <w:rFonts w:asciiTheme="minorHAnsi" w:hAnsiTheme="minorHAnsi"/>
          <w:sz w:val="22"/>
        </w:rPr>
        <w:t>ach</w:t>
      </w:r>
      <w:r w:rsidRPr="00CE15AA">
        <w:rPr>
          <w:rFonts w:asciiTheme="minorHAnsi" w:hAnsiTheme="minorHAnsi"/>
          <w:sz w:val="22"/>
        </w:rPr>
        <w:t>:</w:t>
      </w:r>
    </w:p>
    <w:p w14:paraId="0A1A1319" w14:textId="77777777" w:rsidR="00631252" w:rsidRPr="00CA67AB" w:rsidRDefault="00631252">
      <w:pPr>
        <w:tabs>
          <w:tab w:val="left" w:pos="289"/>
        </w:tabs>
        <w:spacing w:line="280" w:lineRule="exact"/>
        <w:ind w:left="567"/>
        <w:jc w:val="both"/>
        <w:rPr>
          <w:rFonts w:asciiTheme="minorHAnsi" w:hAnsiTheme="minorHAnsi"/>
          <w:b/>
          <w:bCs/>
          <w:lang w:eastAsia="sk-SK"/>
        </w:rPr>
      </w:pPr>
    </w:p>
    <w:p w14:paraId="6B652CC0" w14:textId="279F984D"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bCs/>
          <w:sz w:val="22"/>
        </w:rPr>
        <w:t xml:space="preserve">zahrádzanie bystrín </w:t>
      </w:r>
      <w:r w:rsidRPr="00837273">
        <w:rPr>
          <w:rFonts w:asciiTheme="minorHAnsi" w:hAnsiTheme="minorHAnsi"/>
          <w:sz w:val="22"/>
        </w:rPr>
        <w:t>v lesoch podľa § 27 zákona č. 326/2005 o lesoch (budovanie a rekonštrukcia prehrádzok, malé vodné stupne alebo ich zoskupenia a úpravy korýt na bystrinách) na účely ochrany pred povodňami, zmiernenie eróznych procesov a pre akumuláciu vody na účely ochrany pred požiarmi;</w:t>
      </w:r>
    </w:p>
    <w:p w14:paraId="2372AABA" w14:textId="37E8EB1D"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sz w:val="22"/>
        </w:rPr>
        <w:t xml:space="preserve">budovanie a rekonštrukcia </w:t>
      </w:r>
      <w:r w:rsidRPr="00837273">
        <w:rPr>
          <w:rFonts w:asciiTheme="minorHAnsi" w:hAnsiTheme="minorHAnsi"/>
          <w:bCs/>
          <w:sz w:val="22"/>
        </w:rPr>
        <w:t xml:space="preserve">technických diel </w:t>
      </w:r>
      <w:r w:rsidRPr="00837273">
        <w:rPr>
          <w:rFonts w:asciiTheme="minorHAnsi" w:hAnsiTheme="minorHAnsi"/>
          <w:sz w:val="22"/>
        </w:rPr>
        <w:t>v lesoch na ochranu pred povodňami, zmiernenie eróznych procesov a pre akumuláciu vody na účely ochrany pred požiarmi podľa § 27 zákona č. 326/2005 o lesoch;</w:t>
      </w:r>
      <w:r w:rsidR="0056236E" w:rsidRPr="00CA67AB">
        <w:rPr>
          <w:rFonts w:asciiTheme="minorHAnsi" w:hAnsiTheme="minorHAnsi"/>
          <w:sz w:val="22"/>
        </w:rPr>
        <w:t xml:space="preserve"> </w:t>
      </w:r>
    </w:p>
    <w:p w14:paraId="4AAF0E22" w14:textId="3C07C1B3"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sz w:val="22"/>
        </w:rPr>
        <w:t xml:space="preserve">budovanie </w:t>
      </w:r>
      <w:r w:rsidRPr="00837273">
        <w:rPr>
          <w:rFonts w:asciiTheme="minorHAnsi" w:hAnsiTheme="minorHAnsi"/>
          <w:bCs/>
          <w:sz w:val="22"/>
        </w:rPr>
        <w:t xml:space="preserve">jednoduchých objektov protipovodňovej ochrany </w:t>
      </w:r>
      <w:r w:rsidRPr="00837273">
        <w:rPr>
          <w:rFonts w:asciiTheme="minorHAnsi" w:hAnsiTheme="minorHAnsi"/>
          <w:sz w:val="22"/>
        </w:rPr>
        <w:t xml:space="preserve">v lesoch – drobných prekladaných drevených hrádzok (zrubov) alebo sypaných kamenných hrádzok na lesných pozemkoch, ktorých budovanie si nevyžaduje stavebné povolenie. </w:t>
      </w:r>
    </w:p>
    <w:p w14:paraId="47072BB7" w14:textId="77777777" w:rsidR="00CF3D5D" w:rsidRPr="00CA67AB" w:rsidRDefault="00CF3D5D" w:rsidP="00BB5BF9">
      <w:pPr>
        <w:tabs>
          <w:tab w:val="left" w:pos="1134"/>
        </w:tabs>
        <w:jc w:val="both"/>
        <w:rPr>
          <w:rFonts w:asciiTheme="minorHAnsi" w:hAnsiTheme="minorHAnsi"/>
          <w:b/>
        </w:rPr>
      </w:pPr>
    </w:p>
    <w:p w14:paraId="07B0C80F" w14:textId="77777777" w:rsidR="00AD6D6E" w:rsidRPr="00CA67AB"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CC79E3">
      <w:pPr>
        <w:pStyle w:val="Nadpis2"/>
        <w:numPr>
          <w:ilvl w:val="1"/>
          <w:numId w:val="19"/>
        </w:numPr>
        <w:spacing w:after="120"/>
        <w:ind w:left="567" w:hanging="567"/>
        <w:jc w:val="both"/>
      </w:pPr>
      <w:r w:rsidRPr="00CE15AA">
        <w:lastRenderedPageBreak/>
        <w:t>Neoprávnené projekty</w:t>
      </w:r>
    </w:p>
    <w:p w14:paraId="5B7CC6BC" w14:textId="6BC2ADF6" w:rsidR="0097519C" w:rsidRPr="00CA67AB" w:rsidRDefault="00837273" w:rsidP="00CC79E3">
      <w:pPr>
        <w:numPr>
          <w:ilvl w:val="0"/>
          <w:numId w:val="11"/>
        </w:numPr>
        <w:ind w:left="567" w:hanging="567"/>
        <w:jc w:val="both"/>
        <w:rPr>
          <w:rFonts w:asciiTheme="minorHAnsi" w:hAnsiTheme="minorHAnsi"/>
          <w:bCs/>
          <w:sz w:val="22"/>
          <w:szCs w:val="22"/>
        </w:rPr>
      </w:pPr>
      <w:r w:rsidRPr="00837273">
        <w:rPr>
          <w:rFonts w:asciiTheme="minorHAnsi" w:hAnsiTheme="minorHAnsi"/>
          <w:bCs/>
          <w:sz w:val="22"/>
          <w:szCs w:val="22"/>
        </w:rPr>
        <w:t>projekty zamerané na činnosti súvisiace s poľnohospodárstvom v oblastiach, na ktoré sa vzťahujú agro-environmentálne záväzky;</w:t>
      </w:r>
    </w:p>
    <w:p w14:paraId="5CE100DF" w14:textId="0CA5B69D" w:rsidR="0097519C" w:rsidRPr="00CA67AB" w:rsidRDefault="00837273" w:rsidP="00CC79E3">
      <w:pPr>
        <w:numPr>
          <w:ilvl w:val="0"/>
          <w:numId w:val="11"/>
        </w:numPr>
        <w:ind w:left="567" w:hanging="567"/>
        <w:jc w:val="both"/>
        <w:rPr>
          <w:rFonts w:asciiTheme="minorHAnsi" w:hAnsiTheme="minorHAnsi"/>
          <w:bCs/>
          <w:sz w:val="22"/>
          <w:szCs w:val="22"/>
        </w:rPr>
      </w:pPr>
      <w:r w:rsidRPr="00837273">
        <w:rPr>
          <w:rFonts w:asciiTheme="minorHAnsi" w:hAnsiTheme="minorHAnsi"/>
          <w:bCs/>
          <w:sz w:val="22"/>
          <w:szCs w:val="22"/>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r>
        <w:rPr>
          <w:rFonts w:asciiTheme="minorHAnsi" w:hAnsiTheme="minorHAnsi"/>
          <w:bCs/>
          <w:sz w:val="22"/>
          <w:szCs w:val="22"/>
        </w:rPr>
        <w:t xml:space="preserve">. </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CC79E3">
      <w:pPr>
        <w:pStyle w:val="Nadpis2"/>
        <w:numPr>
          <w:ilvl w:val="1"/>
          <w:numId w:val="19"/>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bookmarkStart w:id="7" w:name="_Oprávnené_náklady_pre"/>
      <w:bookmarkEnd w:id="7"/>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4EC6F9CC" w14:textId="67747D4A" w:rsidR="00CD6250" w:rsidRPr="00661E36" w:rsidRDefault="00661E36" w:rsidP="00293143">
      <w:pPr>
        <w:spacing w:before="60" w:after="60" w:line="280" w:lineRule="exact"/>
        <w:jc w:val="both"/>
        <w:rPr>
          <w:rFonts w:asciiTheme="minorHAnsi" w:hAnsiTheme="minorHAnsi"/>
          <w:sz w:val="22"/>
          <w:lang w:eastAsia="sk-SK"/>
        </w:rPr>
      </w:pPr>
      <w:r w:rsidRPr="00661E36">
        <w:rPr>
          <w:rFonts w:asciiTheme="minorHAnsi" w:hAnsiTheme="minorHAnsi"/>
          <w:b/>
          <w:bCs/>
          <w:sz w:val="22"/>
          <w:lang w:eastAsia="sk-SK"/>
        </w:rPr>
        <w:t>Oprávnené náklady</w:t>
      </w:r>
      <w:r w:rsidRPr="00661E36">
        <w:rPr>
          <w:rFonts w:asciiTheme="minorHAnsi" w:hAnsiTheme="minorHAnsi"/>
          <w:bCs/>
          <w:sz w:val="22"/>
          <w:lang w:eastAsia="sk-SK"/>
        </w:rPr>
        <w:t xml:space="preserve"> (s výnimkou obmedzení citovaných v rámci </w:t>
      </w:r>
      <w:hyperlink w:anchor="_Neoprávnené_náklady" w:history="1">
        <w:r w:rsidRPr="00661E36">
          <w:rPr>
            <w:rStyle w:val="Hypertextovprepojenie"/>
            <w:rFonts w:asciiTheme="minorHAnsi" w:hAnsiTheme="minorHAnsi"/>
            <w:bCs/>
            <w:sz w:val="22"/>
            <w:lang w:eastAsia="sk-SK"/>
          </w:rPr>
          <w:t>neoprávnených nákladov</w:t>
        </w:r>
      </w:hyperlink>
      <w:r w:rsidRPr="00661E36">
        <w:rPr>
          <w:rFonts w:asciiTheme="minorHAnsi" w:hAnsiTheme="minorHAnsi"/>
          <w:bCs/>
          <w:sz w:val="22"/>
          <w:lang w:eastAsia="sk-SK"/>
        </w:rPr>
        <w:t>) sú náklady na všetky činnosti, ktoré sú v súlade s podporovanými činnosťami podopatrenia 8.3 a tiež sú v súlade s nariadením EP a Rady (EÚ) č. 1305/2013 a delegovaným nariadením Komisie (EÚ) č. 807/2014 a nariadením Komisie (EÚ) č. 702/2014, náklady na:</w:t>
      </w:r>
    </w:p>
    <w:p w14:paraId="23A9F5E7" w14:textId="157643CA"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bCs/>
          <w:sz w:val="22"/>
        </w:rPr>
        <w:t xml:space="preserve">zahrádzanie bystrín </w:t>
      </w:r>
      <w:r w:rsidRPr="0040300C">
        <w:rPr>
          <w:rFonts w:asciiTheme="minorHAnsi" w:hAnsiTheme="minorHAnsi"/>
          <w:sz w:val="22"/>
        </w:rPr>
        <w:t>v lesoch podľa § 27 zákona č. 326/2005 o lesoch (budovanie a rekonštrukcia prehrádzok, malé vodné stupne alebo ich zoskupenia a úpravy korýt na bystrinách) na účely ochrany pred povodňami, zmiernenie eróznych procesov a pre akumuláciu vody na účely ochrany pred požiarmi</w:t>
      </w:r>
      <w:r w:rsidR="00B9744B">
        <w:rPr>
          <w:rStyle w:val="Odkaznapoznmkupodiarou"/>
          <w:rFonts w:asciiTheme="minorHAnsi" w:hAnsiTheme="minorHAnsi"/>
          <w:sz w:val="22"/>
        </w:rPr>
        <w:footnoteReference w:id="3"/>
      </w:r>
      <w:r w:rsidRPr="0040300C">
        <w:rPr>
          <w:rFonts w:asciiTheme="minorHAnsi" w:hAnsiTheme="minorHAnsi"/>
          <w:sz w:val="22"/>
        </w:rPr>
        <w:t>;</w:t>
      </w:r>
    </w:p>
    <w:p w14:paraId="4A4B5C36" w14:textId="352D8774"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sz w:val="22"/>
        </w:rPr>
        <w:t xml:space="preserve">budovanie a rekonštrukcia </w:t>
      </w:r>
      <w:r w:rsidRPr="0040300C">
        <w:rPr>
          <w:rFonts w:asciiTheme="minorHAnsi" w:hAnsiTheme="minorHAnsi"/>
          <w:bCs/>
          <w:sz w:val="22"/>
        </w:rPr>
        <w:t xml:space="preserve">technických diel </w:t>
      </w:r>
      <w:r w:rsidRPr="0040300C">
        <w:rPr>
          <w:rFonts w:asciiTheme="minorHAnsi" w:hAnsiTheme="minorHAnsi"/>
          <w:sz w:val="22"/>
        </w:rPr>
        <w:t>v lesoch na ochranu pred povodňami, zmiernenie eróznych procesov a pre akumuláciu vody na účely ochrany pred požiarmi podľa § 27 zákona č. 326/2005 o lesoch</w:t>
      </w:r>
      <w:r w:rsidR="00B9744B">
        <w:rPr>
          <w:rStyle w:val="Odkaznapoznmkupodiarou"/>
          <w:rFonts w:asciiTheme="minorHAnsi" w:hAnsiTheme="minorHAnsi"/>
          <w:sz w:val="22"/>
        </w:rPr>
        <w:footnoteReference w:id="4"/>
      </w:r>
      <w:r w:rsidRPr="0040300C">
        <w:rPr>
          <w:rFonts w:asciiTheme="minorHAnsi" w:hAnsiTheme="minorHAnsi"/>
          <w:sz w:val="22"/>
        </w:rPr>
        <w:t>;</w:t>
      </w:r>
    </w:p>
    <w:p w14:paraId="481D4D6C" w14:textId="06795C05"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sz w:val="22"/>
        </w:rPr>
        <w:t xml:space="preserve">budovanie </w:t>
      </w:r>
      <w:r w:rsidRPr="0040300C">
        <w:rPr>
          <w:rFonts w:asciiTheme="minorHAnsi" w:hAnsiTheme="minorHAnsi"/>
          <w:bCs/>
          <w:sz w:val="22"/>
        </w:rPr>
        <w:t xml:space="preserve">jednoduchých objektov protipovodňovej ochrany </w:t>
      </w:r>
      <w:r w:rsidRPr="0040300C">
        <w:rPr>
          <w:rFonts w:asciiTheme="minorHAnsi" w:hAnsiTheme="minorHAnsi"/>
          <w:sz w:val="22"/>
        </w:rPr>
        <w:t>v lesoch – drobných prekladaných drevených hrádzok (zrubov) alebo sypaných kamenných hrádzok na lesných pozemkoch, ktorých budovanie si nevyžaduje stavebné povolenie</w:t>
      </w:r>
      <w:r w:rsidR="009A56F8">
        <w:rPr>
          <w:rStyle w:val="Odkaznapoznmkupodiarou"/>
          <w:rFonts w:asciiTheme="minorHAnsi" w:hAnsiTheme="minorHAnsi"/>
          <w:sz w:val="22"/>
        </w:rPr>
        <w:footnoteReference w:id="5"/>
      </w:r>
      <w:r w:rsidR="004632EE">
        <w:rPr>
          <w:rFonts w:asciiTheme="minorHAnsi" w:hAnsiTheme="minorHAnsi"/>
          <w:sz w:val="22"/>
        </w:rPr>
        <w:t>;</w:t>
      </w:r>
    </w:p>
    <w:p w14:paraId="4B5459F7" w14:textId="5A7A23DE" w:rsidR="00854540" w:rsidRPr="003B0D71" w:rsidRDefault="00854540" w:rsidP="00854540">
      <w:pPr>
        <w:numPr>
          <w:ilvl w:val="0"/>
          <w:numId w:val="12"/>
        </w:numPr>
        <w:suppressAutoHyphens w:val="0"/>
        <w:spacing w:before="60" w:after="60"/>
        <w:ind w:left="567" w:hanging="567"/>
        <w:jc w:val="both"/>
        <w:rPr>
          <w:rFonts w:asciiTheme="minorHAnsi" w:hAnsiTheme="minorHAnsi"/>
          <w:sz w:val="22"/>
        </w:rPr>
      </w:pPr>
      <w:r w:rsidRPr="00854540">
        <w:rPr>
          <w:rFonts w:asciiTheme="minorHAnsi" w:hAnsiTheme="minorHAnsi"/>
          <w:bCs/>
          <w:sz w:val="22"/>
        </w:rPr>
        <w:t>Výdavky</w:t>
      </w:r>
      <w:r w:rsidR="00CB0E6B">
        <w:rPr>
          <w:rFonts w:asciiTheme="minorHAnsi" w:hAnsiTheme="minorHAnsi"/>
          <w:bCs/>
          <w:sz w:val="22"/>
        </w:rPr>
        <w:t xml:space="preserve"> spadajúce do vyššie uvedených kategórií</w:t>
      </w:r>
      <w:r w:rsidRPr="00854540">
        <w:rPr>
          <w:rFonts w:asciiTheme="minorHAnsi" w:hAnsiTheme="minorHAnsi"/>
          <w:bCs/>
          <w:sz w:val="22"/>
        </w:rPr>
        <w:t>, pri ktorých verejné obstarávanie/obstarávanie bolo začaté najskôr dňom vyhlásenia tejto výzvy a</w:t>
      </w:r>
      <w:r w:rsidR="00CB0E6B">
        <w:rPr>
          <w:rFonts w:asciiTheme="minorHAnsi" w:hAnsiTheme="minorHAnsi"/>
          <w:bCs/>
          <w:sz w:val="22"/>
        </w:rPr>
        <w:t> ktoré boli</w:t>
      </w:r>
      <w:r w:rsidRPr="00854540">
        <w:rPr>
          <w:rFonts w:asciiTheme="minorHAnsi" w:hAnsiTheme="minorHAnsi"/>
          <w:bCs/>
          <w:sz w:val="22"/>
        </w:rPr>
        <w:t xml:space="preserve"> vynaložené až po predložení ŽoNFP na PPA</w:t>
      </w:r>
      <w:r w:rsidR="004632EE">
        <w:rPr>
          <w:rFonts w:asciiTheme="minorHAnsi" w:hAnsiTheme="minorHAnsi"/>
          <w:bCs/>
          <w:sz w:val="22"/>
        </w:rPr>
        <w:t>.</w:t>
      </w:r>
    </w:p>
    <w:p w14:paraId="52F8BAB5" w14:textId="77777777" w:rsidR="003B0D71" w:rsidRDefault="003B0D71" w:rsidP="003B0D71">
      <w:pPr>
        <w:suppressAutoHyphens w:val="0"/>
        <w:spacing w:before="60" w:after="60"/>
        <w:ind w:left="567"/>
        <w:jc w:val="both"/>
        <w:rPr>
          <w:rFonts w:asciiTheme="minorHAnsi" w:hAnsiTheme="minorHAnsi"/>
          <w:sz w:val="22"/>
        </w:rPr>
      </w:pPr>
    </w:p>
    <w:p w14:paraId="56064DEE" w14:textId="40C9FB89" w:rsidR="00CD6250"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bookmarkStart w:id="8" w:name="_Neoprávnené_náklady"/>
      <w:bookmarkEnd w:id="8"/>
      <w:r w:rsidRPr="00CA67AB">
        <w:rPr>
          <w:rFonts w:asciiTheme="minorHAnsi" w:hAnsiTheme="minorHAnsi" w:cstheme="minorHAnsi"/>
          <w:b/>
          <w:color w:val="auto"/>
          <w:sz w:val="22"/>
          <w:szCs w:val="22"/>
        </w:rPr>
        <w:t>Neoprávnené náklady</w:t>
      </w:r>
    </w:p>
    <w:p w14:paraId="06CA61A7" w14:textId="078AD547" w:rsidR="006A6E86" w:rsidRPr="00CA67AB" w:rsidRDefault="00F20094"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409A4F6D" w:rsidR="006A6E86" w:rsidRPr="00CA67AB" w:rsidRDefault="004632EE" w:rsidP="00CC79E3">
      <w:pPr>
        <w:widowControl w:val="0"/>
        <w:numPr>
          <w:ilvl w:val="3"/>
          <w:numId w:val="13"/>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4632EE">
        <w:rPr>
          <w:rFonts w:asciiTheme="minorHAnsi" w:hAnsiTheme="minorHAnsi"/>
          <w:kern w:val="1"/>
          <w:sz w:val="22"/>
        </w:rPr>
        <w:t>náklady vynaložené pred podaním ŽoNFP na PPA (v tomto prípade sa celý projekt považuje za neoprávnený) s výnimkou začatia procesu obstarávania tovarov, služieb a</w:t>
      </w:r>
      <w:r>
        <w:rPr>
          <w:rFonts w:asciiTheme="minorHAnsi" w:hAnsiTheme="minorHAnsi"/>
          <w:kern w:val="1"/>
          <w:sz w:val="22"/>
        </w:rPr>
        <w:t> </w:t>
      </w:r>
      <w:r w:rsidRPr="004632EE">
        <w:rPr>
          <w:rFonts w:asciiTheme="minorHAnsi" w:hAnsiTheme="minorHAnsi"/>
          <w:kern w:val="1"/>
          <w:sz w:val="22"/>
        </w:rPr>
        <w:t>prác</w:t>
      </w:r>
      <w:r>
        <w:rPr>
          <w:rFonts w:asciiTheme="minorHAnsi" w:hAnsiTheme="minorHAnsi"/>
          <w:kern w:val="1"/>
          <w:sz w:val="22"/>
        </w:rPr>
        <w:t xml:space="preserve"> najskôr dňom vyhlásenia výzvy</w:t>
      </w:r>
      <w:r w:rsidR="003B0D71">
        <w:rPr>
          <w:rFonts w:asciiTheme="minorHAnsi" w:hAnsiTheme="minorHAnsi"/>
          <w:kern w:val="1"/>
          <w:sz w:val="22"/>
        </w:rPr>
        <w:t xml:space="preserve"> (</w:t>
      </w:r>
      <w:hyperlink w:anchor="stimulacnyucinok" w:history="1">
        <w:r w:rsidR="003B0D71" w:rsidRPr="00F15937">
          <w:rPr>
            <w:rStyle w:val="Hypertextovprepojenie"/>
            <w:rFonts w:asciiTheme="minorHAnsi" w:hAnsiTheme="minorHAnsi"/>
            <w:kern w:val="1"/>
            <w:sz w:val="22"/>
          </w:rPr>
          <w:t>dodržanie stimulačného účinku</w:t>
        </w:r>
      </w:hyperlink>
      <w:r w:rsidR="003B0D71">
        <w:rPr>
          <w:rFonts w:asciiTheme="minorHAnsi" w:hAnsiTheme="minorHAnsi"/>
          <w:kern w:val="1"/>
          <w:sz w:val="22"/>
        </w:rPr>
        <w:t>)</w:t>
      </w:r>
      <w:r>
        <w:rPr>
          <w:rFonts w:asciiTheme="minorHAnsi" w:hAnsiTheme="minorHAnsi"/>
          <w:kern w:val="1"/>
          <w:sz w:val="22"/>
        </w:rPr>
        <w:t>;</w:t>
      </w:r>
    </w:p>
    <w:p w14:paraId="31DA161A" w14:textId="6A9F8E3E" w:rsidR="006A6E86" w:rsidRPr="00CA67AB"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úroky z dlžných súm</w:t>
      </w:r>
      <w:r w:rsidR="001A4560" w:rsidRPr="00CA67AB">
        <w:rPr>
          <w:rFonts w:asciiTheme="minorHAnsi" w:hAnsiTheme="minorHAnsi"/>
          <w:sz w:val="22"/>
        </w:rPr>
        <w:t>;</w:t>
      </w:r>
    </w:p>
    <w:p w14:paraId="168EB32C" w14:textId="0F0710B6" w:rsidR="006A6E86" w:rsidRPr="00CA67AB"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kern w:val="1"/>
          <w:sz w:val="22"/>
        </w:rPr>
        <w:t>daň z pridanej hodnoty okrem prípadov, ak nie je vymáhateľná podľa vnútroštátnych predpisov o DPH</w:t>
      </w:r>
      <w:r w:rsidR="001A4560" w:rsidRPr="00CA67AB">
        <w:rPr>
          <w:rFonts w:asciiTheme="minorHAnsi" w:hAnsiTheme="minorHAnsi"/>
          <w:kern w:val="1"/>
          <w:sz w:val="22"/>
        </w:rPr>
        <w:t>;</w:t>
      </w:r>
    </w:p>
    <w:p w14:paraId="7B7C5CA6" w14:textId="6E7FF457" w:rsidR="006A6E86" w:rsidRPr="004632EE"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náklady na kompenzáciu straty príjmu</w:t>
      </w:r>
      <w:r>
        <w:rPr>
          <w:rFonts w:asciiTheme="minorHAnsi" w:hAnsiTheme="minorHAnsi"/>
          <w:sz w:val="22"/>
        </w:rPr>
        <w:t>;</w:t>
      </w:r>
    </w:p>
    <w:p w14:paraId="3DCD9A07" w14:textId="606CC9E2" w:rsidR="004632EE"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sz w:val="22"/>
        </w:rPr>
      </w:pPr>
      <w:r w:rsidRPr="004632EE">
        <w:rPr>
          <w:rFonts w:asciiTheme="minorHAnsi" w:hAnsiTheme="minorHAnsi"/>
          <w:sz w:val="22"/>
        </w:rPr>
        <w:t>náklady na obnovu lesného potenciálu</w:t>
      </w:r>
      <w:r w:rsidR="0062558F">
        <w:rPr>
          <w:rFonts w:asciiTheme="minorHAnsi" w:hAnsiTheme="minorHAnsi"/>
          <w:sz w:val="22"/>
        </w:rPr>
        <w:t>.</w:t>
      </w:r>
    </w:p>
    <w:p w14:paraId="0069F830" w14:textId="77777777" w:rsidR="009D34E9" w:rsidRPr="004632EE" w:rsidRDefault="009D34E9" w:rsidP="009D34E9">
      <w:pPr>
        <w:pStyle w:val="Odsekzoznamu"/>
        <w:suppressAutoHyphens w:val="0"/>
        <w:spacing w:before="60" w:after="60"/>
        <w:ind w:left="567"/>
        <w:jc w:val="both"/>
        <w:rPr>
          <w:rFonts w:asciiTheme="minorHAnsi" w:hAnsiTheme="minorHAnsi"/>
          <w:sz w:val="22"/>
        </w:rPr>
      </w:pPr>
    </w:p>
    <w:p w14:paraId="3F9C61C6" w14:textId="77777777" w:rsidR="00631252" w:rsidRPr="00CE15AA" w:rsidRDefault="0079031B" w:rsidP="00CC79E3">
      <w:pPr>
        <w:pStyle w:val="Nadpis2"/>
        <w:numPr>
          <w:ilvl w:val="1"/>
          <w:numId w:val="19"/>
        </w:numPr>
        <w:spacing w:after="120"/>
        <w:ind w:left="567" w:hanging="567"/>
        <w:jc w:val="both"/>
        <w:rPr>
          <w:b w:val="0"/>
        </w:rPr>
      </w:pPr>
      <w:r w:rsidRPr="00CE15AA">
        <w:lastRenderedPageBreak/>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2CD5A014" w:rsidR="004E7D78" w:rsidRDefault="004E7D78" w:rsidP="004E469D">
      <w:pPr>
        <w:jc w:val="both"/>
        <w:rPr>
          <w:rFonts w:asciiTheme="minorHAnsi" w:hAnsiTheme="minorHAnsi"/>
          <w:sz w:val="22"/>
          <w:szCs w:val="22"/>
          <w:lang w:eastAsia="sk-SK"/>
        </w:rPr>
      </w:pPr>
    </w:p>
    <w:p w14:paraId="1A6ADE5C" w14:textId="16131967" w:rsidR="00F7352E" w:rsidRDefault="00F7352E" w:rsidP="004E469D">
      <w:pPr>
        <w:jc w:val="both"/>
        <w:rPr>
          <w:rFonts w:asciiTheme="minorHAnsi" w:hAnsiTheme="minorHAnsi"/>
          <w:sz w:val="22"/>
          <w:szCs w:val="22"/>
          <w:lang w:eastAsia="sk-SK"/>
        </w:rPr>
      </w:pPr>
    </w:p>
    <w:p w14:paraId="75C254BD" w14:textId="77777777" w:rsidR="00F7352E" w:rsidRPr="00CA67AB" w:rsidRDefault="00F7352E" w:rsidP="004E469D">
      <w:pPr>
        <w:jc w:val="both"/>
        <w:rPr>
          <w:rFonts w:asciiTheme="minorHAnsi" w:hAnsiTheme="minorHAnsi"/>
          <w:sz w:val="22"/>
          <w:szCs w:val="22"/>
          <w:lang w:eastAsia="sk-SK"/>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CC79E3">
      <w:pPr>
        <w:pStyle w:val="Nadpis2"/>
        <w:numPr>
          <w:ilvl w:val="1"/>
          <w:numId w:val="19"/>
        </w:numPr>
        <w:spacing w:after="120"/>
        <w:ind w:left="567" w:hanging="567"/>
        <w:jc w:val="both"/>
        <w:rPr>
          <w:b w:val="0"/>
        </w:rPr>
      </w:pPr>
      <w:bookmarkStart w:id="9" w:name="_Kritériá_pre_výber"/>
      <w:bookmarkEnd w:id="9"/>
      <w:r w:rsidRPr="00CE15AA">
        <w:t xml:space="preserve">Kritériá pre výber projektov </w:t>
      </w:r>
    </w:p>
    <w:p w14:paraId="0D0165AD" w14:textId="73F23D33"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10" w:name="_Všeobecné_podmienky_poskytnutia"/>
      <w:bookmarkEnd w:id="10"/>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46A5126F"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1"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2"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3"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4"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w:t>
      </w:r>
      <w:r w:rsidRPr="00CA67AB">
        <w:rPr>
          <w:rFonts w:asciiTheme="minorHAnsi" w:hAnsiTheme="minorHAnsi"/>
          <w:b/>
          <w:sz w:val="22"/>
          <w:szCs w:val="22"/>
        </w:rPr>
        <w:lastRenderedPageBreak/>
        <w:t xml:space="preserve">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0C1765" w:rsidP="008C5F53">
      <w:pPr>
        <w:ind w:left="567"/>
        <w:jc w:val="both"/>
        <w:rPr>
          <w:rFonts w:asciiTheme="minorHAnsi" w:hAnsiTheme="minorHAnsi"/>
          <w:bCs/>
          <w:sz w:val="22"/>
          <w:szCs w:val="22"/>
        </w:rPr>
      </w:pPr>
      <w:hyperlink r:id="rId15"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0C1765" w:rsidP="008C5F53">
      <w:pPr>
        <w:ind w:left="567"/>
        <w:jc w:val="both"/>
        <w:rPr>
          <w:rFonts w:asciiTheme="minorHAnsi" w:hAnsiTheme="minorHAnsi"/>
          <w:sz w:val="22"/>
          <w:szCs w:val="22"/>
        </w:rPr>
      </w:pPr>
      <w:hyperlink r:id="rId16"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7"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6"/>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w:t>
      </w:r>
      <w:r w:rsidRPr="00CA67AB">
        <w:rPr>
          <w:rFonts w:asciiTheme="minorHAnsi" w:hAnsiTheme="minorHAnsi"/>
          <w:sz w:val="22"/>
          <w:szCs w:val="22"/>
        </w:rPr>
        <w:lastRenderedPageBreak/>
        <w:t>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55B8C3B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CA67AB">
        <w:rPr>
          <w:rFonts w:asciiTheme="minorHAnsi" w:hAnsiTheme="minorHAnsi"/>
          <w:b/>
          <w:sz w:val="22"/>
          <w:szCs w:val="22"/>
        </w:rPr>
        <w:t xml:space="preserve"> alebo podľa </w:t>
      </w:r>
      <w:bookmarkStart w:id="11" w:name="_Hlk492222809"/>
      <w:r w:rsidR="003A6DE6" w:rsidRPr="00CA67AB">
        <w:rPr>
          <w:rFonts w:asciiTheme="minorHAnsi" w:hAnsiTheme="minorHAnsi"/>
          <w:b/>
          <w:sz w:val="22"/>
          <w:szCs w:val="22"/>
        </w:rPr>
        <w:t>Usmernenia Pôdohospodárskej platobnej agentúry č. 8/2017 k obstarávaniu tovarov, stavebných prác a služieb financovaných z PRV SR 2014 - 2020</w:t>
      </w:r>
      <w:r w:rsidRPr="00CA67AB">
        <w:rPr>
          <w:rFonts w:asciiTheme="minorHAnsi" w:hAnsiTheme="minorHAnsi"/>
          <w:b/>
          <w:sz w:val="22"/>
          <w:szCs w:val="22"/>
        </w:rPr>
        <w:t>.</w:t>
      </w:r>
      <w:bookmarkEnd w:id="11"/>
      <w:r w:rsidRPr="00CA67AB">
        <w:rPr>
          <w:rFonts w:asciiTheme="minorHAnsi" w:hAnsiTheme="minorHAnsi"/>
          <w:b/>
          <w:sz w:val="22"/>
          <w:szCs w:val="22"/>
        </w:rPr>
        <w:t xml:space="preserve"> </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47789865"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7"/>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5C64CA" w:rsidRPr="00F7352E">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8"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5C64CA" w:rsidRPr="00F7352E">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651/2014 o vyhlásení určitých kategórií pomoci za zlúčiteľné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EE628D9"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2020</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Pr="007B21BC">
        <w:rPr>
          <w:rFonts w:asciiTheme="minorHAnsi" w:hAnsiTheme="minorHAnsi"/>
          <w:sz w:val="22"/>
          <w:szCs w:val="22"/>
        </w:rPr>
        <w:t>SA.47307(2017/XA)</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8"/>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12" w:name="_Výberové_kritériá"/>
      <w:bookmarkEnd w:id="12"/>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lastRenderedPageBreak/>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60E0DB30" w14:textId="3848FE36" w:rsidR="001C7C64" w:rsidRPr="00CA67AB" w:rsidRDefault="001C7C64" w:rsidP="001C7C64">
      <w:pPr>
        <w:pStyle w:val="Odsekzoznamu"/>
        <w:suppressAutoHyphens w:val="0"/>
        <w:spacing w:after="60" w:line="276" w:lineRule="auto"/>
        <w:ind w:left="567"/>
        <w:jc w:val="both"/>
        <w:rPr>
          <w:rFonts w:asciiTheme="minorHAnsi" w:hAnsiTheme="minorHAnsi"/>
          <w:sz w:val="22"/>
          <w:szCs w:val="22"/>
        </w:rPr>
      </w:pPr>
      <w:r>
        <w:rPr>
          <w:rFonts w:asciiTheme="minorHAnsi" w:hAnsiTheme="minorHAnsi" w:cstheme="minorHAnsi"/>
          <w:sz w:val="22"/>
          <w:szCs w:val="22"/>
        </w:rPr>
        <w:t>Projekt realizácie (Príloha č. 5 k ŽoNFP)</w:t>
      </w:r>
    </w:p>
    <w:p w14:paraId="46CF487A" w14:textId="24842950" w:rsidR="00286DD9" w:rsidRPr="001C7C64"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r w:rsidR="009A2FE9">
        <w:rPr>
          <w:rFonts w:asciiTheme="minorHAnsi" w:hAnsiTheme="minorHAnsi"/>
          <w:bCs/>
          <w:sz w:val="22"/>
          <w:szCs w:val="22"/>
        </w:rPr>
        <w:t>;</w:t>
      </w:r>
    </w:p>
    <w:p w14:paraId="7D31A951" w14:textId="2F295962" w:rsidR="001C7C64" w:rsidRDefault="00B9744B" w:rsidP="001C7C64">
      <w:pPr>
        <w:pStyle w:val="Odsekzoznamu"/>
        <w:suppressAutoHyphens w:val="0"/>
        <w:spacing w:after="200" w:line="276" w:lineRule="auto"/>
        <w:ind w:left="567"/>
        <w:contextualSpacing/>
        <w:jc w:val="both"/>
        <w:rPr>
          <w:rFonts w:asciiTheme="minorHAnsi" w:hAnsiTheme="minorHAnsi"/>
          <w:b/>
          <w:sz w:val="22"/>
          <w:szCs w:val="22"/>
        </w:rPr>
      </w:pPr>
      <w:r w:rsidRPr="00B9744B">
        <w:rPr>
          <w:rFonts w:asciiTheme="minorHAnsi" w:hAnsiTheme="minorHAnsi"/>
          <w:b/>
          <w:sz w:val="22"/>
          <w:szCs w:val="22"/>
        </w:rPr>
        <w:t>Forma a spôsob preukázania:</w:t>
      </w:r>
    </w:p>
    <w:p w14:paraId="6056D99B" w14:textId="488D9EB2" w:rsidR="007134AE" w:rsidRDefault="007134AE" w:rsidP="001C7C64">
      <w:pPr>
        <w:pStyle w:val="Odsekzoznamu"/>
        <w:suppressAutoHyphens w:val="0"/>
        <w:spacing w:after="200" w:line="276" w:lineRule="auto"/>
        <w:ind w:left="567"/>
        <w:contextualSpacing/>
        <w:jc w:val="both"/>
        <w:rPr>
          <w:rFonts w:asciiTheme="minorHAnsi" w:hAnsiTheme="minorHAnsi"/>
          <w:b/>
          <w:sz w:val="22"/>
          <w:szCs w:val="22"/>
        </w:rPr>
      </w:pPr>
      <w:r>
        <w:rPr>
          <w:rFonts w:asciiTheme="minorHAnsi" w:hAnsiTheme="minorHAnsi"/>
          <w:sz w:val="22"/>
          <w:szCs w:val="22"/>
        </w:rPr>
        <w:t>Formulár ŽoNFP</w:t>
      </w:r>
    </w:p>
    <w:p w14:paraId="23A5D46E" w14:textId="22B323F3" w:rsidR="00B9744B" w:rsidRPr="007134AE" w:rsidRDefault="007134AE" w:rsidP="001C7C64">
      <w:pPr>
        <w:pStyle w:val="Odsekzoznamu"/>
        <w:suppressAutoHyphens w:val="0"/>
        <w:spacing w:after="200" w:line="276" w:lineRule="auto"/>
        <w:ind w:left="567"/>
        <w:contextualSpacing/>
        <w:jc w:val="both"/>
        <w:rPr>
          <w:rFonts w:asciiTheme="minorHAnsi" w:hAnsiTheme="minorHAnsi"/>
          <w:sz w:val="22"/>
          <w:szCs w:val="22"/>
        </w:rPr>
      </w:pPr>
      <w:r w:rsidRPr="007134AE">
        <w:rPr>
          <w:rFonts w:asciiTheme="minorHAnsi" w:hAnsiTheme="minorHAnsi"/>
          <w:sz w:val="22"/>
          <w:szCs w:val="22"/>
        </w:rPr>
        <w:t>Doklady preukazujúce právny vzťah k správe drobných vodných tokov</w:t>
      </w:r>
    </w:p>
    <w:p w14:paraId="42B211C3" w14:textId="2F5E6985" w:rsidR="00631252" w:rsidRPr="001C7C64"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r w:rsidR="009A2FE9">
        <w:rPr>
          <w:rFonts w:asciiTheme="minorHAnsi" w:hAnsiTheme="minorHAnsi"/>
          <w:bCs/>
          <w:sz w:val="22"/>
          <w:szCs w:val="22"/>
        </w:rPr>
        <w:t>;</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402CFDC" w14:textId="6C6790F3" w:rsidR="001C7C64" w:rsidRPr="00CA67AB" w:rsidRDefault="001C7C64" w:rsidP="001C7C64">
      <w:pPr>
        <w:pStyle w:val="Odsekzoznamu"/>
        <w:spacing w:after="60" w:line="276" w:lineRule="auto"/>
        <w:ind w:left="567"/>
        <w:jc w:val="both"/>
        <w:rPr>
          <w:rFonts w:asciiTheme="minorHAnsi" w:hAnsiTheme="minorHAnsi"/>
          <w:sz w:val="22"/>
          <w:szCs w:val="22"/>
        </w:rPr>
      </w:pPr>
      <w:r w:rsidRPr="001C7C64">
        <w:rPr>
          <w:rFonts w:asciiTheme="minorHAnsi" w:hAnsiTheme="minorHAnsi"/>
          <w:sz w:val="22"/>
          <w:szCs w:val="22"/>
        </w:rPr>
        <w:t>Stanovisko Slovenského vodohospodárskeho podniku, resp. Výskumného ústavu vodného hospodárstva  k naliehavosti budovania jednoduchých objektov protipovodňovej ochrany</w:t>
      </w:r>
    </w:p>
    <w:p w14:paraId="2814B959" w14:textId="77777777" w:rsidR="001C7C64" w:rsidRPr="001C7C64"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Oprávnené činnosti sú v súlade s Programom starostlivosti o les (Lesným hospodárskym plánom)</w:t>
      </w:r>
      <w:r w:rsidR="009A2FE9">
        <w:rPr>
          <w:rFonts w:asciiTheme="minorHAnsi" w:hAnsiTheme="minorHAnsi"/>
          <w:bCs/>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48F9F98B" w:rsidR="005816B1" w:rsidRPr="00CA67AB" w:rsidRDefault="001C7C64" w:rsidP="001C7C64">
      <w:pPr>
        <w:pStyle w:val="Odsekzoznamu"/>
        <w:spacing w:after="60" w:line="276" w:lineRule="auto"/>
        <w:ind w:left="567"/>
        <w:jc w:val="both"/>
        <w:rPr>
          <w:rFonts w:asciiTheme="minorHAnsi" w:hAnsiTheme="minorHAnsi"/>
          <w:sz w:val="22"/>
          <w:szCs w:val="22"/>
        </w:rPr>
      </w:pPr>
      <w:r w:rsidRPr="001C7C64">
        <w:rPr>
          <w:rFonts w:asciiTheme="minorHAnsi" w:hAnsiTheme="minorHAnsi"/>
          <w:sz w:val="22"/>
          <w:szCs w:val="22"/>
        </w:rPr>
        <w:t>Vyjadrenie miestne príslušného Pozemkového a lesného odboru na okresnom úrade k posúdeniu súladu činností realizovaných projektom s programom starostlivosti o lesy</w:t>
      </w:r>
    </w:p>
    <w:p w14:paraId="048F3B6A" w14:textId="5B057EE2" w:rsidR="00053EA7" w:rsidRPr="000042D8" w:rsidRDefault="000042D8" w:rsidP="00711821">
      <w:pPr>
        <w:pStyle w:val="Odsekzoznamu"/>
        <w:numPr>
          <w:ilvl w:val="0"/>
          <w:numId w:val="5"/>
        </w:numPr>
        <w:spacing w:after="120" w:line="276" w:lineRule="auto"/>
        <w:ind w:left="567" w:hanging="567"/>
        <w:jc w:val="both"/>
        <w:rPr>
          <w:rFonts w:asciiTheme="minorHAnsi" w:hAnsiTheme="minorHAnsi"/>
          <w:sz w:val="22"/>
          <w:szCs w:val="22"/>
        </w:rPr>
      </w:pPr>
      <w:r w:rsidRPr="000042D8">
        <w:rPr>
          <w:rFonts w:asciiTheme="minorHAnsi" w:hAnsiTheme="minorHAnsi"/>
          <w:bCs/>
          <w:sz w:val="22"/>
          <w:szCs w:val="22"/>
        </w:rPr>
        <w:t xml:space="preserve">Predloženie relevantných informácií z </w:t>
      </w:r>
      <w:r w:rsidR="00D8545C" w:rsidRPr="00D8545C">
        <w:rPr>
          <w:rFonts w:asciiTheme="minorHAnsi" w:hAnsiTheme="minorHAnsi"/>
          <w:bCs/>
          <w:sz w:val="22"/>
          <w:szCs w:val="22"/>
        </w:rPr>
        <w:t>Programu starostlivosti o les</w:t>
      </w:r>
      <w:r w:rsidRPr="000042D8">
        <w:rPr>
          <w:rFonts w:asciiTheme="minorHAnsi" w:hAnsiTheme="minorHAnsi"/>
          <w:bCs/>
          <w:sz w:val="22"/>
          <w:szCs w:val="22"/>
        </w:rPr>
        <w:t xml:space="preserve"> (§47 zákona č.326/2005 Z.z.) a prípadne inej</w:t>
      </w:r>
      <w:r>
        <w:rPr>
          <w:rFonts w:asciiTheme="minorHAnsi" w:hAnsiTheme="minorHAnsi"/>
          <w:bCs/>
          <w:sz w:val="22"/>
          <w:szCs w:val="22"/>
        </w:rPr>
        <w:t xml:space="preserve"> </w:t>
      </w:r>
      <w:r w:rsidRPr="000042D8">
        <w:rPr>
          <w:rFonts w:asciiTheme="minorHAnsi" w:hAnsiTheme="minorHAnsi"/>
          <w:bCs/>
          <w:sz w:val="22"/>
          <w:szCs w:val="22"/>
        </w:rPr>
        <w:t>dokumentácie ochrany prírody podľa §54 zákona č.543/2002 Z.z.</w:t>
      </w:r>
      <w:r w:rsidR="009A2FE9" w:rsidRPr="000042D8">
        <w:rPr>
          <w:rFonts w:asciiTheme="minorHAnsi" w:hAnsiTheme="minorHAnsi"/>
          <w:bCs/>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72A5A66D"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57EE8BBF"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651A10A3" w14:textId="1122FCF3" w:rsidR="007134AE" w:rsidRPr="00053EA7" w:rsidRDefault="007134AE" w:rsidP="007134AE">
      <w:pPr>
        <w:pStyle w:val="Odsekzoznamu"/>
        <w:spacing w:after="60" w:line="276" w:lineRule="auto"/>
        <w:ind w:left="567"/>
        <w:jc w:val="both"/>
        <w:rPr>
          <w:rFonts w:asciiTheme="minorHAnsi" w:hAnsiTheme="minorHAnsi"/>
          <w:sz w:val="22"/>
          <w:szCs w:val="22"/>
        </w:rPr>
      </w:pPr>
      <w:r w:rsidRPr="007134AE">
        <w:rPr>
          <w:rFonts w:asciiTheme="minorHAnsi" w:hAnsiTheme="minorHAnsi"/>
          <w:sz w:val="22"/>
          <w:szCs w:val="22"/>
        </w:rPr>
        <w:t>Vyjadrenie príslušného orgánu štátnej správy ochrany prírody</w:t>
      </w:r>
    </w:p>
    <w:p w14:paraId="568B8080" w14:textId="7C2E4280" w:rsidR="00053EA7"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77777777" w:rsidR="007134AE" w:rsidRPr="001C7C64"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6911D31F"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9"/>
        <w:gridCol w:w="5085"/>
        <w:gridCol w:w="706"/>
        <w:gridCol w:w="2380"/>
      </w:tblGrid>
      <w:tr w:rsidR="00E85EC2" w:rsidRPr="00E85EC2" w14:paraId="481C947D" w14:textId="77777777" w:rsidTr="008B3442">
        <w:trPr>
          <w:cantSplit/>
          <w:trHeight w:val="479"/>
          <w:jc w:val="center"/>
        </w:trPr>
        <w:tc>
          <w:tcPr>
            <w:tcW w:w="849" w:type="dxa"/>
            <w:shd w:val="clear" w:color="auto" w:fill="92D050"/>
            <w:vAlign w:val="center"/>
          </w:tcPr>
          <w:p w14:paraId="49186F57"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P. č.</w:t>
            </w:r>
          </w:p>
        </w:tc>
        <w:tc>
          <w:tcPr>
            <w:tcW w:w="5085" w:type="dxa"/>
            <w:shd w:val="clear" w:color="auto" w:fill="92D050"/>
            <w:vAlign w:val="center"/>
          </w:tcPr>
          <w:p w14:paraId="497427E8"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Kritérium</w:t>
            </w:r>
          </w:p>
        </w:tc>
        <w:tc>
          <w:tcPr>
            <w:tcW w:w="706" w:type="dxa"/>
            <w:shd w:val="clear" w:color="auto" w:fill="92D050"/>
            <w:vAlign w:val="center"/>
          </w:tcPr>
          <w:p w14:paraId="082BDE2E"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Body</w:t>
            </w:r>
          </w:p>
        </w:tc>
        <w:tc>
          <w:tcPr>
            <w:tcW w:w="2380" w:type="dxa"/>
            <w:shd w:val="clear" w:color="auto" w:fill="92D050"/>
            <w:vAlign w:val="center"/>
          </w:tcPr>
          <w:p w14:paraId="15F73799"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Poznámka</w:t>
            </w:r>
          </w:p>
        </w:tc>
      </w:tr>
      <w:tr w:rsidR="00E85EC2" w:rsidRPr="00E85EC2" w14:paraId="08F71E98" w14:textId="77777777" w:rsidTr="008B3442">
        <w:trPr>
          <w:trHeight w:val="427"/>
          <w:jc w:val="center"/>
        </w:trPr>
        <w:tc>
          <w:tcPr>
            <w:tcW w:w="849" w:type="dxa"/>
            <w:vAlign w:val="center"/>
          </w:tcPr>
          <w:p w14:paraId="0B796A3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1.</w:t>
            </w:r>
          </w:p>
        </w:tc>
        <w:tc>
          <w:tcPr>
            <w:tcW w:w="5085" w:type="dxa"/>
            <w:vAlign w:val="center"/>
          </w:tcPr>
          <w:p w14:paraId="1FE95B6A" w14:textId="77777777" w:rsidR="00E85EC2" w:rsidRPr="00E85EC2" w:rsidRDefault="00E85EC2" w:rsidP="00E85EC2">
            <w:pPr>
              <w:rPr>
                <w:rFonts w:asciiTheme="minorHAnsi" w:hAnsiTheme="minorHAnsi" w:cstheme="minorHAnsi"/>
                <w:sz w:val="22"/>
                <w:szCs w:val="22"/>
              </w:rPr>
            </w:pPr>
            <w:r w:rsidRPr="00E85EC2">
              <w:rPr>
                <w:rFonts w:asciiTheme="minorHAnsi" w:hAnsiTheme="minorHAnsi" w:cstheme="minorHAnsi"/>
                <w:sz w:val="22"/>
                <w:szCs w:val="22"/>
              </w:rPr>
              <w:t xml:space="preserve">Projekt sa realizuje v katastrálnom území obce, v ktorej v rokoch 1997 - 2017  </w:t>
            </w:r>
          </w:p>
          <w:p w14:paraId="5664C7AD"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lastRenderedPageBreak/>
              <w:t xml:space="preserve">nebol vyhlásený minimálne II. stupeň povodňovej aktivity,  </w:t>
            </w:r>
          </w:p>
          <w:p w14:paraId="734D0D57"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 xml:space="preserve">bol raz vyhlásený minimálne II. stupeň povodňovej aktivity,  </w:t>
            </w:r>
          </w:p>
          <w:p w14:paraId="6E05A61C"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bol viackrát vyhlásený minimálne II. stupeň povodňovej aktivity.</w:t>
            </w:r>
          </w:p>
        </w:tc>
        <w:tc>
          <w:tcPr>
            <w:tcW w:w="706" w:type="dxa"/>
            <w:vAlign w:val="center"/>
          </w:tcPr>
          <w:p w14:paraId="29EC7EEA" w14:textId="77777777" w:rsidR="00E85EC2" w:rsidRDefault="00E85EC2" w:rsidP="00E85EC2">
            <w:pPr>
              <w:jc w:val="center"/>
              <w:rPr>
                <w:rFonts w:asciiTheme="minorHAnsi" w:hAnsiTheme="minorHAnsi" w:cstheme="minorHAnsi"/>
                <w:sz w:val="22"/>
                <w:szCs w:val="22"/>
              </w:rPr>
            </w:pPr>
          </w:p>
          <w:p w14:paraId="716DD642" w14:textId="77954504" w:rsid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25</w:t>
            </w:r>
          </w:p>
          <w:p w14:paraId="22D39914" w14:textId="77777777" w:rsidR="00E85EC2" w:rsidRPr="00E85EC2" w:rsidRDefault="00E85EC2" w:rsidP="00E85EC2">
            <w:pPr>
              <w:jc w:val="center"/>
              <w:rPr>
                <w:rFonts w:asciiTheme="minorHAnsi" w:hAnsiTheme="minorHAnsi" w:cstheme="minorHAnsi"/>
                <w:sz w:val="22"/>
                <w:szCs w:val="22"/>
              </w:rPr>
            </w:pPr>
          </w:p>
          <w:p w14:paraId="1DC189AE" w14:textId="6FB582BF" w:rsid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30</w:t>
            </w:r>
          </w:p>
          <w:p w14:paraId="2165B95F" w14:textId="7D5DB2AB" w:rsidR="00E85EC2" w:rsidRDefault="00E85EC2" w:rsidP="00E85EC2">
            <w:pPr>
              <w:jc w:val="center"/>
              <w:rPr>
                <w:rFonts w:asciiTheme="minorHAnsi" w:hAnsiTheme="minorHAnsi" w:cstheme="minorHAnsi"/>
                <w:sz w:val="22"/>
                <w:szCs w:val="22"/>
              </w:rPr>
            </w:pPr>
          </w:p>
          <w:p w14:paraId="24CB9AAD" w14:textId="77777777" w:rsidR="00E85EC2" w:rsidRP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35</w:t>
            </w:r>
          </w:p>
        </w:tc>
        <w:tc>
          <w:tcPr>
            <w:tcW w:w="2380" w:type="dxa"/>
            <w:shd w:val="clear" w:color="auto" w:fill="92D050"/>
            <w:vAlign w:val="center"/>
          </w:tcPr>
          <w:p w14:paraId="4F18E432" w14:textId="752F319B" w:rsidR="00E85EC2" w:rsidRPr="006816D7" w:rsidRDefault="00E85EC2" w:rsidP="00E85EC2">
            <w:pPr>
              <w:pStyle w:val="Textkomentra"/>
              <w:rPr>
                <w:rFonts w:asciiTheme="minorHAnsi" w:hAnsiTheme="minorHAnsi" w:cstheme="minorHAnsi"/>
              </w:rPr>
            </w:pPr>
            <w:r w:rsidRPr="006816D7">
              <w:rPr>
                <w:rFonts w:asciiTheme="minorHAnsi" w:hAnsiTheme="minorHAnsi" w:cstheme="minorHAnsi"/>
              </w:rPr>
              <w:lastRenderedPageBreak/>
              <w:t xml:space="preserve">Údaje overiteľné na webe: </w:t>
            </w:r>
            <w:hyperlink r:id="rId21" w:history="1">
              <w:r w:rsidRPr="006816D7">
                <w:rPr>
                  <w:rStyle w:val="Hypertextovprepojenie"/>
                  <w:rFonts w:asciiTheme="minorHAnsi" w:eastAsia="Arial Unicode MS" w:hAnsiTheme="minorHAnsi" w:cstheme="minorHAnsi"/>
                </w:rPr>
                <w:t>http://www.minzp.sk/oblasti/voda/ochrana-pred-</w:t>
              </w:r>
              <w:r w:rsidRPr="006816D7">
                <w:rPr>
                  <w:rStyle w:val="Hypertextovprepojenie"/>
                  <w:rFonts w:asciiTheme="minorHAnsi" w:eastAsia="Arial Unicode MS" w:hAnsiTheme="minorHAnsi" w:cstheme="minorHAnsi"/>
                </w:rPr>
                <w:lastRenderedPageBreak/>
                <w:t>povodnami/manazment-povodnovych-rizik/predbezne-hodnotenie-povodnoveho-rizika-2018.html</w:t>
              </w:r>
            </w:hyperlink>
            <w:r w:rsidRPr="006816D7">
              <w:rPr>
                <w:rStyle w:val="Hypertextovprepojenie"/>
                <w:rFonts w:asciiTheme="minorHAnsi" w:eastAsiaTheme="majorEastAsia" w:hAnsiTheme="minorHAnsi" w:cstheme="minorHAnsi"/>
              </w:rPr>
              <w:t xml:space="preserve">, </w:t>
            </w:r>
            <w:r w:rsidRPr="006816D7">
              <w:rPr>
                <w:rStyle w:val="Hypertextovprepojenie"/>
                <w:rFonts w:asciiTheme="minorHAnsi" w:eastAsiaTheme="majorEastAsia" w:hAnsiTheme="minorHAnsi" w:cstheme="minorHAnsi"/>
                <w:color w:val="auto"/>
                <w:u w:val="none"/>
              </w:rPr>
              <w:t>adresár  (názov vodného toku), dokument phpr-(nazov vodného toku)-prílohy.pdf, Príloha II zoznam vodných tokov/úsekov a obcí v ktorých bol v období rokov 1997- 2017 aspoň raz vyhlásený III. Stupeň povodňovej aktivity</w:t>
            </w:r>
            <w:r w:rsidRPr="006816D7">
              <w:rPr>
                <w:rStyle w:val="Hypertextovprepojenie"/>
                <w:rFonts w:asciiTheme="minorHAnsi" w:eastAsiaTheme="majorEastAsia" w:hAnsiTheme="minorHAnsi" w:cstheme="minorHAnsi"/>
              </w:rPr>
              <w:t xml:space="preserve">  </w:t>
            </w:r>
          </w:p>
        </w:tc>
      </w:tr>
      <w:tr w:rsidR="00E85EC2" w:rsidRPr="00E85EC2" w14:paraId="0FED5C8B" w14:textId="77777777" w:rsidTr="007134AE">
        <w:trPr>
          <w:trHeight w:val="1060"/>
          <w:jc w:val="center"/>
        </w:trPr>
        <w:tc>
          <w:tcPr>
            <w:tcW w:w="849" w:type="dxa"/>
            <w:vAlign w:val="center"/>
          </w:tcPr>
          <w:p w14:paraId="0B5D6B3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lastRenderedPageBreak/>
              <w:t>2.</w:t>
            </w:r>
          </w:p>
        </w:tc>
        <w:tc>
          <w:tcPr>
            <w:tcW w:w="5085" w:type="dxa"/>
            <w:vAlign w:val="center"/>
          </w:tcPr>
          <w:p w14:paraId="19E5CC3C" w14:textId="77777777" w:rsidR="00E85EC2" w:rsidRPr="00E85EC2" w:rsidRDefault="00E85EC2" w:rsidP="00DC6C03">
            <w:pPr>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Projekt z hľadiska aktivít ktoré zahŕňa:</w:t>
            </w:r>
          </w:p>
          <w:p w14:paraId="1FD8CB54"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je zameraný na úpravy bystrín resp. na zahrádzanie a úpravu bystrín,</w:t>
            </w:r>
          </w:p>
          <w:p w14:paraId="5AFD0B76"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 xml:space="preserve">je zameraný len na budovanie jednoduchých objektov protipovodňovej ochrany v lesoch – drobných hrádzok, </w:t>
            </w:r>
          </w:p>
          <w:p w14:paraId="38ADA5AE"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je zameraný na budovanie technických diel v lese na ochranu pred povodňami  resp. pre akumuláciu vody,</w:t>
            </w:r>
          </w:p>
          <w:p w14:paraId="0A552F42" w14:textId="1EB69AE1" w:rsidR="00E85EC2" w:rsidRPr="00DC6C03"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 xml:space="preserve">je zameraný na rekonštrukciu technických diel v lese na ochranu pred povodňami,  resp. pre akumuláciu vody </w:t>
            </w:r>
          </w:p>
        </w:tc>
        <w:tc>
          <w:tcPr>
            <w:tcW w:w="706" w:type="dxa"/>
          </w:tcPr>
          <w:p w14:paraId="01029B52" w14:textId="77777777" w:rsidR="00E85EC2" w:rsidRPr="00E85EC2" w:rsidRDefault="00E85EC2" w:rsidP="001E0842">
            <w:pPr>
              <w:jc w:val="center"/>
              <w:rPr>
                <w:rFonts w:asciiTheme="minorHAnsi" w:hAnsiTheme="minorHAnsi" w:cstheme="minorHAnsi"/>
                <w:sz w:val="22"/>
                <w:szCs w:val="22"/>
              </w:rPr>
            </w:pPr>
          </w:p>
          <w:p w14:paraId="5C0D4FEF" w14:textId="44BA1420"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15</w:t>
            </w:r>
          </w:p>
          <w:p w14:paraId="05C0780B" w14:textId="77777777" w:rsidR="00E85EC2" w:rsidRPr="00E85EC2" w:rsidRDefault="00E85EC2" w:rsidP="001E0842">
            <w:pPr>
              <w:jc w:val="center"/>
              <w:rPr>
                <w:rFonts w:asciiTheme="minorHAnsi" w:hAnsiTheme="minorHAnsi" w:cstheme="minorHAnsi"/>
                <w:sz w:val="22"/>
                <w:szCs w:val="22"/>
              </w:rPr>
            </w:pPr>
          </w:p>
          <w:p w14:paraId="43C9F25F"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18</w:t>
            </w:r>
          </w:p>
          <w:p w14:paraId="3563FF14" w14:textId="77777777" w:rsidR="00E85EC2" w:rsidRPr="00E85EC2" w:rsidRDefault="00E85EC2" w:rsidP="001E0842">
            <w:pPr>
              <w:jc w:val="center"/>
              <w:rPr>
                <w:rFonts w:asciiTheme="minorHAnsi" w:hAnsiTheme="minorHAnsi" w:cstheme="minorHAnsi"/>
                <w:sz w:val="22"/>
                <w:szCs w:val="22"/>
              </w:rPr>
            </w:pPr>
          </w:p>
          <w:p w14:paraId="61AB99A4" w14:textId="77777777" w:rsidR="00DC6C03" w:rsidRDefault="00DC6C03" w:rsidP="001E0842">
            <w:pPr>
              <w:jc w:val="center"/>
              <w:rPr>
                <w:rFonts w:asciiTheme="minorHAnsi" w:hAnsiTheme="minorHAnsi" w:cstheme="minorHAnsi"/>
                <w:sz w:val="22"/>
                <w:szCs w:val="22"/>
              </w:rPr>
            </w:pPr>
          </w:p>
          <w:p w14:paraId="583D7091" w14:textId="37CA299F"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22</w:t>
            </w:r>
          </w:p>
          <w:p w14:paraId="48143D65" w14:textId="77777777" w:rsidR="00E85EC2" w:rsidRPr="00E85EC2" w:rsidRDefault="00E85EC2" w:rsidP="001E0842">
            <w:pPr>
              <w:jc w:val="center"/>
              <w:rPr>
                <w:rFonts w:asciiTheme="minorHAnsi" w:hAnsiTheme="minorHAnsi" w:cstheme="minorHAnsi"/>
                <w:sz w:val="22"/>
                <w:szCs w:val="22"/>
              </w:rPr>
            </w:pPr>
          </w:p>
          <w:p w14:paraId="12DD0D89" w14:textId="77777777" w:rsidR="00DC6C03" w:rsidRDefault="00DC6C03" w:rsidP="001E0842">
            <w:pPr>
              <w:jc w:val="center"/>
              <w:rPr>
                <w:rFonts w:asciiTheme="minorHAnsi" w:hAnsiTheme="minorHAnsi" w:cstheme="minorHAnsi"/>
                <w:sz w:val="22"/>
                <w:szCs w:val="22"/>
              </w:rPr>
            </w:pPr>
          </w:p>
          <w:p w14:paraId="4B8439E9" w14:textId="4D5361D5"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25</w:t>
            </w:r>
          </w:p>
        </w:tc>
        <w:tc>
          <w:tcPr>
            <w:tcW w:w="2380" w:type="dxa"/>
            <w:shd w:val="clear" w:color="auto" w:fill="92D050"/>
            <w:vAlign w:val="center"/>
          </w:tcPr>
          <w:p w14:paraId="6D580A20" w14:textId="1CE16BC7" w:rsidR="009A4CB8" w:rsidRPr="009A4CB8" w:rsidRDefault="009A4CB8" w:rsidP="009A4CB8">
            <w:pPr>
              <w:pStyle w:val="Textpoznmkypodiarou"/>
              <w:jc w:val="both"/>
              <w:rPr>
                <w:rFonts w:asciiTheme="minorHAnsi" w:hAnsiTheme="minorHAnsi" w:cstheme="minorHAnsi"/>
                <w:szCs w:val="22"/>
              </w:rPr>
            </w:pPr>
            <w:r w:rsidRPr="009A4CB8">
              <w:rPr>
                <w:rFonts w:asciiTheme="minorHAnsi" w:hAnsiTheme="minorHAnsi" w:cstheme="minorHAnsi"/>
                <w:szCs w:val="22"/>
              </w:rPr>
              <w:t>Predmetom podpory nie je realizácia opatrení v intravilánoch obcí.</w:t>
            </w:r>
          </w:p>
          <w:p w14:paraId="65896F53" w14:textId="77777777" w:rsidR="009A4CB8" w:rsidRPr="009A4CB8" w:rsidRDefault="009A4CB8" w:rsidP="009A4CB8">
            <w:pPr>
              <w:pStyle w:val="Textpoznmkypodiarou"/>
              <w:jc w:val="both"/>
              <w:rPr>
                <w:rFonts w:asciiTheme="minorHAnsi" w:hAnsiTheme="minorHAnsi" w:cstheme="minorHAnsi"/>
                <w:b/>
                <w:szCs w:val="22"/>
              </w:rPr>
            </w:pPr>
            <w:r w:rsidRPr="009A4CB8">
              <w:rPr>
                <w:rFonts w:asciiTheme="minorHAnsi" w:hAnsiTheme="minorHAnsi" w:cstheme="minorHAnsi"/>
                <w:b/>
                <w:szCs w:val="22"/>
              </w:rPr>
              <w:t xml:space="preserve">V prípade kombinácie investícií sa pridelia body pomerne podľa % sumy pripadajúcej na investíciu podľa a) – d)  </w:t>
            </w:r>
          </w:p>
          <w:p w14:paraId="4959AA76" w14:textId="6480AD2D" w:rsidR="00E85EC2" w:rsidRPr="00DC6C03" w:rsidRDefault="009A4CB8" w:rsidP="009A4CB8">
            <w:pPr>
              <w:pStyle w:val="Textpoznmkypodiarou"/>
              <w:jc w:val="both"/>
              <w:rPr>
                <w:rFonts w:asciiTheme="minorHAnsi" w:hAnsiTheme="minorHAnsi" w:cstheme="minorHAnsi"/>
                <w:b/>
                <w:szCs w:val="22"/>
              </w:rPr>
            </w:pPr>
            <w:r w:rsidRPr="009A4CB8">
              <w:rPr>
                <w:rFonts w:asciiTheme="minorHAnsi" w:hAnsiTheme="minorHAnsi" w:cstheme="minorHAnsi"/>
                <w:b/>
                <w:szCs w:val="22"/>
              </w:rPr>
              <w:t>Max. počet bodov je 25</w:t>
            </w:r>
          </w:p>
        </w:tc>
      </w:tr>
      <w:tr w:rsidR="00E85EC2" w:rsidRPr="00E85EC2" w14:paraId="69FF3E4D" w14:textId="77777777" w:rsidTr="007134AE">
        <w:trPr>
          <w:trHeight w:val="623"/>
          <w:jc w:val="center"/>
        </w:trPr>
        <w:tc>
          <w:tcPr>
            <w:tcW w:w="849" w:type="dxa"/>
            <w:vAlign w:val="center"/>
          </w:tcPr>
          <w:p w14:paraId="2003F4A6"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3.</w:t>
            </w:r>
          </w:p>
        </w:tc>
        <w:tc>
          <w:tcPr>
            <w:tcW w:w="5085" w:type="dxa"/>
            <w:vAlign w:val="center"/>
          </w:tcPr>
          <w:p w14:paraId="52CD47F7" w14:textId="77777777" w:rsidR="00E85EC2" w:rsidRPr="00E85EC2" w:rsidRDefault="00E85EC2" w:rsidP="001E0842">
            <w:pPr>
              <w:tabs>
                <w:tab w:val="left" w:pos="720"/>
              </w:tabs>
              <w:rPr>
                <w:rFonts w:asciiTheme="minorHAnsi" w:hAnsiTheme="minorHAnsi" w:cstheme="minorHAnsi"/>
                <w:sz w:val="22"/>
                <w:szCs w:val="22"/>
                <w:lang w:bidi="x-none"/>
              </w:rPr>
            </w:pPr>
            <w:r w:rsidRPr="00E85EC2">
              <w:rPr>
                <w:rFonts w:asciiTheme="minorHAnsi" w:hAnsiTheme="minorHAnsi" w:cstheme="minorHAnsi"/>
                <w:sz w:val="22"/>
                <w:szCs w:val="22"/>
                <w:lang w:bidi="x-none"/>
              </w:rPr>
              <w:t xml:space="preserve">Žiadateľ hospodári v certifikovaných lesoch  </w:t>
            </w:r>
          </w:p>
        </w:tc>
        <w:tc>
          <w:tcPr>
            <w:tcW w:w="706" w:type="dxa"/>
            <w:vAlign w:val="center"/>
          </w:tcPr>
          <w:p w14:paraId="284EA965"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10</w:t>
            </w:r>
          </w:p>
        </w:tc>
        <w:tc>
          <w:tcPr>
            <w:tcW w:w="2380" w:type="dxa"/>
            <w:shd w:val="clear" w:color="auto" w:fill="92D050"/>
            <w:vAlign w:val="center"/>
          </w:tcPr>
          <w:p w14:paraId="6CC55949" w14:textId="77777777" w:rsidR="00E85EC2" w:rsidRPr="00DC6C03" w:rsidRDefault="00E85EC2" w:rsidP="005E13A4">
            <w:pPr>
              <w:jc w:val="both"/>
              <w:rPr>
                <w:rFonts w:asciiTheme="minorHAnsi" w:hAnsiTheme="minorHAnsi" w:cstheme="minorHAnsi"/>
                <w:sz w:val="20"/>
                <w:szCs w:val="22"/>
              </w:rPr>
            </w:pPr>
            <w:r w:rsidRPr="00DC6C03">
              <w:rPr>
                <w:rFonts w:asciiTheme="minorHAnsi" w:hAnsiTheme="minorHAnsi" w:cstheme="minorHAnsi"/>
                <w:sz w:val="20"/>
                <w:szCs w:val="22"/>
              </w:rPr>
              <w:t>Minimálne 50 % výmery lesa v povodí vodného toku, na ktorom sa realizuje projekt, je certifikovaných. Ak nedosahuje 50%, projekt nezíska žiadne body za toto kritérium.</w:t>
            </w:r>
          </w:p>
        </w:tc>
      </w:tr>
      <w:tr w:rsidR="00E85EC2" w:rsidRPr="00E85EC2" w14:paraId="67641ADD" w14:textId="77777777" w:rsidTr="007134AE">
        <w:trPr>
          <w:trHeight w:val="623"/>
          <w:jc w:val="center"/>
        </w:trPr>
        <w:tc>
          <w:tcPr>
            <w:tcW w:w="849" w:type="dxa"/>
            <w:vAlign w:val="center"/>
          </w:tcPr>
          <w:p w14:paraId="000608B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4.</w:t>
            </w:r>
          </w:p>
        </w:tc>
        <w:tc>
          <w:tcPr>
            <w:tcW w:w="5085" w:type="dxa"/>
            <w:vAlign w:val="center"/>
          </w:tcPr>
          <w:p w14:paraId="0287ECF5" w14:textId="77777777" w:rsidR="00E85EC2" w:rsidRPr="00E85EC2" w:rsidRDefault="00E85EC2" w:rsidP="00DC6C03">
            <w:pPr>
              <w:tabs>
                <w:tab w:val="num" w:pos="432"/>
              </w:tabs>
              <w:rPr>
                <w:rFonts w:asciiTheme="minorHAnsi" w:hAnsiTheme="minorHAnsi" w:cstheme="minorHAnsi"/>
                <w:sz w:val="22"/>
                <w:szCs w:val="22"/>
              </w:rPr>
            </w:pPr>
            <w:r w:rsidRPr="00E85EC2">
              <w:rPr>
                <w:rFonts w:asciiTheme="minorHAnsi" w:hAnsiTheme="minorHAnsi" w:cstheme="minorHAnsi"/>
                <w:sz w:val="22"/>
                <w:szCs w:val="22"/>
              </w:rPr>
              <w:t xml:space="preserve">Katastrálne územie, v ktorom sa projekt realizuje </w:t>
            </w:r>
          </w:p>
          <w:p w14:paraId="339A1C24" w14:textId="77777777" w:rsidR="00E85EC2" w:rsidRPr="00E85EC2" w:rsidRDefault="00E85EC2" w:rsidP="00DC6C03">
            <w:pPr>
              <w:tabs>
                <w:tab w:val="num" w:pos="432"/>
              </w:tabs>
              <w:rPr>
                <w:rFonts w:asciiTheme="minorHAnsi" w:hAnsiTheme="minorHAnsi" w:cstheme="minorHAnsi"/>
                <w:sz w:val="22"/>
                <w:szCs w:val="22"/>
              </w:rPr>
            </w:pPr>
          </w:p>
          <w:p w14:paraId="7C1E02A0" w14:textId="77777777" w:rsidR="00E85EC2" w:rsidRPr="00E85EC2" w:rsidRDefault="00E85EC2" w:rsidP="00DC6C03">
            <w:pPr>
              <w:pStyle w:val="Odsekzoznamu"/>
              <w:numPr>
                <w:ilvl w:val="0"/>
                <w:numId w:val="38"/>
              </w:numPr>
              <w:suppressAutoHyphens w:val="0"/>
              <w:spacing w:line="259" w:lineRule="auto"/>
              <w:ind w:left="312" w:hanging="312"/>
              <w:contextualSpacing/>
              <w:rPr>
                <w:rFonts w:asciiTheme="minorHAnsi" w:hAnsiTheme="minorHAnsi" w:cstheme="minorHAnsi"/>
                <w:sz w:val="22"/>
                <w:szCs w:val="22"/>
              </w:rPr>
            </w:pPr>
            <w:r w:rsidRPr="00E85EC2">
              <w:rPr>
                <w:rFonts w:asciiTheme="minorHAnsi" w:hAnsiTheme="minorHAnsi" w:cstheme="minorHAnsi"/>
                <w:sz w:val="22"/>
                <w:szCs w:val="22"/>
              </w:rPr>
              <w:t xml:space="preserve">sa nachádza v chránenej vodohospodárskej oblasti </w:t>
            </w:r>
          </w:p>
          <w:p w14:paraId="26579BAE" w14:textId="1531A629" w:rsidR="00E85EC2" w:rsidRPr="00E85EC2" w:rsidRDefault="00E85EC2" w:rsidP="00DC6C03">
            <w:pPr>
              <w:pStyle w:val="Odsekzoznamu"/>
              <w:numPr>
                <w:ilvl w:val="0"/>
                <w:numId w:val="38"/>
              </w:numPr>
              <w:suppressAutoHyphens w:val="0"/>
              <w:spacing w:line="259" w:lineRule="auto"/>
              <w:ind w:left="312" w:hanging="284"/>
              <w:contextualSpacing/>
              <w:jc w:val="both"/>
              <w:rPr>
                <w:rFonts w:asciiTheme="minorHAnsi" w:hAnsiTheme="minorHAnsi" w:cstheme="minorHAnsi"/>
                <w:sz w:val="22"/>
                <w:szCs w:val="22"/>
              </w:rPr>
            </w:pPr>
            <w:r w:rsidRPr="00E85EC2">
              <w:rPr>
                <w:rFonts w:asciiTheme="minorHAnsi" w:hAnsiTheme="minorHAnsi" w:cstheme="minorHAnsi"/>
                <w:sz w:val="22"/>
                <w:szCs w:val="22"/>
              </w:rPr>
              <w:t xml:space="preserve">sa nenachádza v chránenej vodohospodárskej oblasti </w:t>
            </w:r>
          </w:p>
          <w:p w14:paraId="09FC16E4" w14:textId="77777777" w:rsidR="00E85EC2" w:rsidRPr="00E85EC2" w:rsidRDefault="00E85EC2" w:rsidP="00DC6C03">
            <w:pPr>
              <w:ind w:left="720"/>
              <w:contextualSpacing/>
              <w:rPr>
                <w:rFonts w:asciiTheme="minorHAnsi" w:hAnsiTheme="minorHAnsi" w:cstheme="minorHAnsi"/>
                <w:sz w:val="22"/>
                <w:szCs w:val="22"/>
              </w:rPr>
            </w:pPr>
            <w:r w:rsidRPr="00E85EC2">
              <w:rPr>
                <w:rFonts w:asciiTheme="minorHAnsi" w:hAnsiTheme="minorHAnsi" w:cstheme="minorHAnsi"/>
                <w:sz w:val="22"/>
                <w:szCs w:val="22"/>
              </w:rPr>
              <w:t xml:space="preserve"> </w:t>
            </w:r>
          </w:p>
          <w:p w14:paraId="2706D08B" w14:textId="77777777" w:rsidR="00E85EC2" w:rsidRPr="00E85EC2" w:rsidRDefault="00E85EC2" w:rsidP="00DC6C03">
            <w:pPr>
              <w:contextualSpacing/>
              <w:rPr>
                <w:rFonts w:asciiTheme="minorHAnsi" w:hAnsiTheme="minorHAnsi" w:cstheme="minorHAnsi"/>
                <w:sz w:val="22"/>
                <w:szCs w:val="22"/>
              </w:rPr>
            </w:pPr>
          </w:p>
        </w:tc>
        <w:tc>
          <w:tcPr>
            <w:tcW w:w="706" w:type="dxa"/>
          </w:tcPr>
          <w:p w14:paraId="4B7B2250" w14:textId="77777777" w:rsidR="00E85EC2" w:rsidRPr="00E85EC2" w:rsidRDefault="00E85EC2" w:rsidP="001E0842">
            <w:pPr>
              <w:jc w:val="center"/>
              <w:rPr>
                <w:rFonts w:asciiTheme="minorHAnsi" w:hAnsiTheme="minorHAnsi" w:cstheme="minorHAnsi"/>
                <w:sz w:val="22"/>
                <w:szCs w:val="22"/>
              </w:rPr>
            </w:pPr>
          </w:p>
          <w:p w14:paraId="4DE02B48" w14:textId="77777777" w:rsidR="00E85EC2" w:rsidRPr="00E85EC2" w:rsidRDefault="00E85EC2" w:rsidP="001E0842">
            <w:pPr>
              <w:jc w:val="center"/>
              <w:rPr>
                <w:rFonts w:asciiTheme="minorHAnsi" w:hAnsiTheme="minorHAnsi" w:cstheme="minorHAnsi"/>
                <w:sz w:val="22"/>
                <w:szCs w:val="22"/>
              </w:rPr>
            </w:pPr>
          </w:p>
          <w:p w14:paraId="4C7142D3" w14:textId="77777777" w:rsidR="00EB55E1" w:rsidRDefault="00EB55E1" w:rsidP="001E0842">
            <w:pPr>
              <w:jc w:val="center"/>
              <w:rPr>
                <w:rFonts w:asciiTheme="minorHAnsi" w:hAnsiTheme="minorHAnsi" w:cstheme="minorHAnsi"/>
                <w:sz w:val="22"/>
                <w:szCs w:val="22"/>
              </w:rPr>
            </w:pPr>
          </w:p>
          <w:p w14:paraId="76C2EBA3" w14:textId="77777777" w:rsidR="00EB55E1" w:rsidRDefault="00EB55E1" w:rsidP="001E0842">
            <w:pPr>
              <w:jc w:val="center"/>
              <w:rPr>
                <w:rFonts w:asciiTheme="minorHAnsi" w:hAnsiTheme="minorHAnsi" w:cstheme="minorHAnsi"/>
                <w:sz w:val="22"/>
                <w:szCs w:val="22"/>
              </w:rPr>
            </w:pPr>
          </w:p>
          <w:p w14:paraId="2CCC28E8" w14:textId="65D6A69E"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20</w:t>
            </w:r>
          </w:p>
          <w:p w14:paraId="47DF44E0"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15</w:t>
            </w:r>
          </w:p>
        </w:tc>
        <w:tc>
          <w:tcPr>
            <w:tcW w:w="2380" w:type="dxa"/>
            <w:shd w:val="clear" w:color="auto" w:fill="92D050"/>
            <w:vAlign w:val="center"/>
          </w:tcPr>
          <w:p w14:paraId="6153D01F" w14:textId="0667F106" w:rsidR="00E85EC2" w:rsidRPr="00DC6C03" w:rsidRDefault="00E85EC2" w:rsidP="005E13A4">
            <w:pPr>
              <w:jc w:val="both"/>
              <w:rPr>
                <w:rFonts w:asciiTheme="minorHAnsi" w:hAnsiTheme="minorHAnsi" w:cstheme="minorHAnsi"/>
                <w:b/>
                <w:sz w:val="20"/>
                <w:szCs w:val="22"/>
              </w:rPr>
            </w:pPr>
            <w:r w:rsidRPr="00DC6C03">
              <w:rPr>
                <w:rFonts w:asciiTheme="minorHAnsi" w:hAnsiTheme="minorHAnsi" w:cstheme="minorHAnsi"/>
                <w:sz w:val="20"/>
                <w:szCs w:val="22"/>
              </w:rPr>
              <w:t xml:space="preserve">§2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a mimo nej budú body </w:t>
            </w:r>
            <w:r w:rsidRPr="00DC6C03">
              <w:rPr>
                <w:rFonts w:asciiTheme="minorHAnsi" w:hAnsiTheme="minorHAnsi" w:cstheme="minorHAnsi"/>
                <w:sz w:val="20"/>
                <w:szCs w:val="22"/>
              </w:rPr>
              <w:lastRenderedPageBreak/>
              <w:t xml:space="preserve">pridelené podľa váhy výšky (sumy) investície vo vodohospodárskej oblasti a mimo nej.    </w:t>
            </w:r>
          </w:p>
        </w:tc>
      </w:tr>
      <w:tr w:rsidR="00E85EC2" w:rsidRPr="00E85EC2" w14:paraId="6D146EEB" w14:textId="77777777" w:rsidTr="007134AE">
        <w:trPr>
          <w:trHeight w:val="623"/>
          <w:jc w:val="center"/>
        </w:trPr>
        <w:tc>
          <w:tcPr>
            <w:tcW w:w="849" w:type="dxa"/>
            <w:vAlign w:val="center"/>
          </w:tcPr>
          <w:p w14:paraId="066775D1"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lastRenderedPageBreak/>
              <w:t>5.</w:t>
            </w:r>
          </w:p>
        </w:tc>
        <w:tc>
          <w:tcPr>
            <w:tcW w:w="5085" w:type="dxa"/>
          </w:tcPr>
          <w:p w14:paraId="4A1F8B1F" w14:textId="77777777" w:rsidR="00E85EC2" w:rsidRPr="00E85EC2" w:rsidRDefault="00E85EC2" w:rsidP="00DC6C03">
            <w:pPr>
              <w:rPr>
                <w:rFonts w:asciiTheme="minorHAnsi" w:hAnsiTheme="minorHAnsi" w:cstheme="minorHAnsi"/>
                <w:sz w:val="22"/>
                <w:szCs w:val="22"/>
              </w:rPr>
            </w:pPr>
            <w:r w:rsidRPr="00E85EC2">
              <w:rPr>
                <w:rFonts w:asciiTheme="minorHAnsi" w:hAnsiTheme="minorHAnsi" w:cstheme="minorHAnsi"/>
                <w:sz w:val="22"/>
                <w:szCs w:val="22"/>
              </w:rPr>
              <w:t>Hodnotenie kvality projektu – kvalitatívne hodnotenie</w:t>
            </w:r>
          </w:p>
          <w:p w14:paraId="372906F1"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 xml:space="preserve">súlad projektu so strategickými dokumentmi lesného hospodárstva </w:t>
            </w:r>
          </w:p>
          <w:p w14:paraId="3BFC2DDB"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ekologické, technické a sociálne prínosy</w:t>
            </w:r>
          </w:p>
          <w:p w14:paraId="54781063"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vhodnosť, účelnosť a komplexnosť projektu</w:t>
            </w:r>
          </w:p>
          <w:p w14:paraId="1D197A09" w14:textId="77777777" w:rsidR="00E85EC2" w:rsidRPr="00E85EC2" w:rsidRDefault="00E85EC2" w:rsidP="00DC6C03">
            <w:pPr>
              <w:numPr>
                <w:ilvl w:val="0"/>
                <w:numId w:val="39"/>
              </w:numPr>
              <w:suppressAutoHyphens w:val="0"/>
              <w:ind w:left="312" w:hanging="284"/>
              <w:jc w:val="both"/>
              <w:rPr>
                <w:rFonts w:asciiTheme="minorHAnsi" w:hAnsiTheme="minorHAnsi" w:cstheme="minorHAnsi"/>
                <w:bCs/>
                <w:sz w:val="22"/>
                <w:szCs w:val="22"/>
              </w:rPr>
            </w:pPr>
            <w:r w:rsidRPr="00E85EC2">
              <w:rPr>
                <w:rFonts w:asciiTheme="minorHAnsi" w:hAnsiTheme="minorHAnsi" w:cstheme="minorHAnsi"/>
                <w:sz w:val="22"/>
                <w:szCs w:val="22"/>
              </w:rPr>
              <w:t xml:space="preserve">ekologické aspekty riešenia projektu, použitie životnému prostrediu šetrných technológii  a metód riešenia </w:t>
            </w:r>
          </w:p>
          <w:p w14:paraId="37B92209" w14:textId="2D7A9E27" w:rsidR="00E85EC2" w:rsidRPr="00DC6C03" w:rsidRDefault="00E85EC2" w:rsidP="00DC6C03">
            <w:pPr>
              <w:numPr>
                <w:ilvl w:val="0"/>
                <w:numId w:val="39"/>
              </w:numPr>
              <w:suppressAutoHyphens w:val="0"/>
              <w:ind w:left="312" w:hanging="284"/>
              <w:jc w:val="both"/>
              <w:rPr>
                <w:rFonts w:asciiTheme="minorHAnsi" w:hAnsiTheme="minorHAnsi" w:cstheme="minorHAnsi"/>
                <w:bCs/>
                <w:sz w:val="22"/>
                <w:szCs w:val="22"/>
              </w:rPr>
            </w:pPr>
            <w:r w:rsidRPr="00E85EC2">
              <w:rPr>
                <w:rFonts w:asciiTheme="minorHAnsi" w:hAnsiTheme="minorHAnsi" w:cstheme="minorHAnsi"/>
                <w:sz w:val="22"/>
                <w:szCs w:val="22"/>
              </w:rPr>
              <w:t>administratívna, odborná a technická kapacita</w:t>
            </w:r>
          </w:p>
        </w:tc>
        <w:tc>
          <w:tcPr>
            <w:tcW w:w="706" w:type="dxa"/>
            <w:vAlign w:val="center"/>
          </w:tcPr>
          <w:p w14:paraId="545B8B02" w14:textId="12A57FF6"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Max.</w:t>
            </w:r>
            <w:r w:rsidR="00DC6C03">
              <w:rPr>
                <w:rFonts w:asciiTheme="minorHAnsi" w:hAnsiTheme="minorHAnsi" w:cstheme="minorHAnsi"/>
                <w:sz w:val="22"/>
                <w:szCs w:val="22"/>
              </w:rPr>
              <w:t xml:space="preserve"> </w:t>
            </w:r>
            <w:r w:rsidRPr="00E85EC2">
              <w:rPr>
                <w:rFonts w:asciiTheme="minorHAnsi" w:hAnsiTheme="minorHAnsi" w:cstheme="minorHAnsi"/>
                <w:sz w:val="22"/>
                <w:szCs w:val="22"/>
              </w:rPr>
              <w:t>10</w:t>
            </w:r>
          </w:p>
        </w:tc>
        <w:tc>
          <w:tcPr>
            <w:tcW w:w="2380" w:type="dxa"/>
            <w:shd w:val="clear" w:color="auto" w:fill="92D050"/>
            <w:vAlign w:val="center"/>
          </w:tcPr>
          <w:p w14:paraId="56F0C077" w14:textId="77777777" w:rsidR="00E85EC2" w:rsidRPr="00DC6C03" w:rsidRDefault="00E85EC2" w:rsidP="005E13A4">
            <w:pPr>
              <w:jc w:val="both"/>
              <w:rPr>
                <w:rFonts w:asciiTheme="minorHAnsi" w:hAnsiTheme="minorHAnsi" w:cstheme="minorHAnsi"/>
                <w:b/>
                <w:sz w:val="20"/>
                <w:szCs w:val="22"/>
              </w:rPr>
            </w:pPr>
            <w:r w:rsidRPr="00DC6C03">
              <w:rPr>
                <w:rFonts w:asciiTheme="minorHAnsi" w:hAnsiTheme="minorHAnsi" w:cstheme="minorHAnsi"/>
                <w:b/>
                <w:sz w:val="20"/>
                <w:szCs w:val="22"/>
              </w:rPr>
              <w:t>Spolu max. počet bodov je 10</w:t>
            </w:r>
          </w:p>
        </w:tc>
      </w:tr>
      <w:tr w:rsidR="00E85EC2" w:rsidRPr="00E85EC2" w14:paraId="74B18BCD" w14:textId="77777777" w:rsidTr="007134AE">
        <w:trPr>
          <w:trHeight w:val="440"/>
          <w:jc w:val="center"/>
        </w:trPr>
        <w:tc>
          <w:tcPr>
            <w:tcW w:w="5934" w:type="dxa"/>
            <w:gridSpan w:val="2"/>
            <w:shd w:val="clear" w:color="auto" w:fill="92D050"/>
            <w:vAlign w:val="center"/>
          </w:tcPr>
          <w:p w14:paraId="43F01778" w14:textId="77777777" w:rsidR="00E85EC2" w:rsidRPr="00E85EC2" w:rsidRDefault="00E85EC2" w:rsidP="00DC6C03">
            <w:pPr>
              <w:rPr>
                <w:rFonts w:asciiTheme="minorHAnsi" w:hAnsiTheme="minorHAnsi" w:cstheme="minorHAnsi"/>
                <w:sz w:val="22"/>
                <w:szCs w:val="22"/>
              </w:rPr>
            </w:pPr>
            <w:r w:rsidRPr="00E85EC2">
              <w:rPr>
                <w:rFonts w:asciiTheme="minorHAnsi" w:hAnsiTheme="minorHAnsi" w:cstheme="minorHAnsi"/>
                <w:b/>
                <w:sz w:val="22"/>
                <w:szCs w:val="22"/>
              </w:rPr>
              <w:t>Spolu maximálne</w:t>
            </w:r>
          </w:p>
        </w:tc>
        <w:tc>
          <w:tcPr>
            <w:tcW w:w="706" w:type="dxa"/>
            <w:shd w:val="clear" w:color="auto" w:fill="92D050"/>
            <w:vAlign w:val="center"/>
          </w:tcPr>
          <w:p w14:paraId="6CC13839"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100</w:t>
            </w:r>
          </w:p>
        </w:tc>
        <w:tc>
          <w:tcPr>
            <w:tcW w:w="2380" w:type="dxa"/>
            <w:shd w:val="clear" w:color="auto" w:fill="92D050"/>
            <w:vAlign w:val="center"/>
          </w:tcPr>
          <w:p w14:paraId="4B96D68C" w14:textId="77777777" w:rsidR="00E85EC2" w:rsidRPr="00E85EC2" w:rsidRDefault="00E85EC2" w:rsidP="001E0842">
            <w:pPr>
              <w:jc w:val="center"/>
              <w:rPr>
                <w:rFonts w:asciiTheme="minorHAnsi" w:hAnsiTheme="minorHAnsi" w:cstheme="minorHAnsi"/>
                <w:b/>
                <w:sz w:val="22"/>
                <w:szCs w:val="22"/>
              </w:rPr>
            </w:pPr>
          </w:p>
        </w:tc>
      </w:tr>
    </w:tbl>
    <w:p w14:paraId="6BDD311D" w14:textId="6A97B9C0"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59BDF1BC" w14:textId="606148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r w:rsidRPr="00E85EC2">
        <w:rPr>
          <w:rFonts w:asciiTheme="minorHAnsi" w:hAnsiTheme="minorHAnsi"/>
          <w:b/>
          <w:sz w:val="22"/>
        </w:rPr>
        <w:t>Na základe Projektu realizácie bude vykonané kvalitatívne hodnotenie podľa nižšie uvedenej stupnice:</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0"/>
        <w:gridCol w:w="5461"/>
        <w:gridCol w:w="1691"/>
      </w:tblGrid>
      <w:tr w:rsidR="00E85EC2" w:rsidRPr="00261E56" w14:paraId="519CABD1"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CE53E88" w14:textId="77777777" w:rsidR="00E85EC2" w:rsidRPr="00261E56" w:rsidRDefault="00E85EC2" w:rsidP="001E0842">
            <w:pPr>
              <w:pStyle w:val="Odsekzoznamu"/>
              <w:autoSpaceDE w:val="0"/>
              <w:autoSpaceDN w:val="0"/>
              <w:adjustRightInd w:val="0"/>
              <w:spacing w:line="256" w:lineRule="auto"/>
              <w:ind w:left="0"/>
              <w:rPr>
                <w:rFonts w:asciiTheme="minorHAnsi" w:hAnsiTheme="minorHAnsi" w:cstheme="minorHAnsi"/>
                <w:b/>
                <w:bCs/>
                <w:sz w:val="20"/>
                <w:szCs w:val="20"/>
              </w:rPr>
            </w:pPr>
            <w:r w:rsidRPr="00261E56">
              <w:rPr>
                <w:rFonts w:asciiTheme="minorHAnsi" w:hAnsiTheme="minorHAnsi" w:cstheme="minorHAnsi"/>
                <w:b/>
                <w:bCs/>
                <w:sz w:val="20"/>
                <w:szCs w:val="20"/>
              </w:rPr>
              <w:t>5. Hodnotenie kvality projektu</w:t>
            </w:r>
          </w:p>
        </w:tc>
      </w:tr>
      <w:tr w:rsidR="00E85EC2" w:rsidRPr="00261E56" w14:paraId="5AEA7D9C"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278448D" w14:textId="77777777" w:rsidR="00E85EC2" w:rsidRPr="00261E56" w:rsidRDefault="00E85EC2" w:rsidP="001E0842">
            <w:pPr>
              <w:pStyle w:val="Odsekzoznamu"/>
              <w:autoSpaceDE w:val="0"/>
              <w:autoSpaceDN w:val="0"/>
              <w:adjustRightInd w:val="0"/>
              <w:spacing w:line="256" w:lineRule="auto"/>
              <w:ind w:left="0"/>
              <w:jc w:val="both"/>
              <w:rPr>
                <w:rFonts w:asciiTheme="minorHAnsi" w:hAnsiTheme="minorHAnsi" w:cstheme="minorHAnsi"/>
                <w:b/>
                <w:bCs/>
                <w:sz w:val="20"/>
                <w:szCs w:val="20"/>
              </w:rPr>
            </w:pPr>
            <w:r w:rsidRPr="00261E56">
              <w:rPr>
                <w:rFonts w:asciiTheme="minorHAnsi" w:hAnsiTheme="minorHAnsi" w:cstheme="minorHAnsi"/>
                <w:b/>
                <w:bCs/>
                <w:sz w:val="20"/>
                <w:szCs w:val="20"/>
              </w:rPr>
              <w:t xml:space="preserve">5. A. </w:t>
            </w:r>
            <w:r w:rsidRPr="00261E56">
              <w:rPr>
                <w:rFonts w:asciiTheme="minorHAnsi" w:hAnsiTheme="minorHAnsi" w:cstheme="minorHAnsi"/>
                <w:b/>
                <w:sz w:val="20"/>
                <w:szCs w:val="20"/>
              </w:rPr>
              <w:t xml:space="preserve">Súlad projektu so strategickými dokumentmi lesného hospodárstva </w:t>
            </w:r>
          </w:p>
        </w:tc>
      </w:tr>
      <w:tr w:rsidR="00E85EC2" w:rsidRPr="00261E56" w14:paraId="582267A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0E19FD7"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1ABDE79B"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26AD963"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74BB56C5"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3AEF76D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0FAE1828"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nepreukázal súlad/ resp. prínosy k relevantným cieľom Národného lesníckeho programu a/alebo s  Programom starostlivosti o les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E15D0C"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2E255A0B" w14:textId="77777777" w:rsidTr="008B3442">
        <w:trPr>
          <w:cantSplit/>
          <w:trHeight w:val="311"/>
        </w:trPr>
        <w:tc>
          <w:tcPr>
            <w:tcW w:w="1920" w:type="dxa"/>
            <w:tcBorders>
              <w:top w:val="single" w:sz="4" w:space="0" w:color="auto"/>
              <w:left w:val="single" w:sz="4" w:space="0" w:color="auto"/>
              <w:bottom w:val="single" w:sz="4" w:space="0" w:color="auto"/>
              <w:right w:val="single" w:sz="4" w:space="0" w:color="auto"/>
            </w:tcBorders>
            <w:vAlign w:val="center"/>
            <w:hideMark/>
          </w:tcPr>
          <w:p w14:paraId="51FCB35C"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679AA8F"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čiastočne identifikoval súlad/ resp. prínosy k  relevantných cieľom Národného lesníckeho programu a Programom starostlivosti o les.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4911D7E"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4D2D196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9FC27B8"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98CA1E0" w14:textId="77777777" w:rsidR="00E85EC2" w:rsidRPr="00261E56" w:rsidRDefault="00E85EC2" w:rsidP="001E0842">
            <w:pPr>
              <w:spacing w:line="256" w:lineRule="auto"/>
              <w:jc w:val="both"/>
              <w:rPr>
                <w:rFonts w:asciiTheme="minorHAnsi" w:hAnsiTheme="minorHAnsi" w:cstheme="minorHAnsi"/>
                <w:color w:val="FF0000"/>
                <w:sz w:val="20"/>
                <w:szCs w:val="20"/>
              </w:rPr>
            </w:pPr>
            <w:r w:rsidRPr="00261E56">
              <w:rPr>
                <w:rFonts w:asciiTheme="minorHAnsi" w:hAnsiTheme="minorHAnsi" w:cstheme="minorHAnsi"/>
                <w:sz w:val="20"/>
                <w:szCs w:val="20"/>
              </w:rPr>
              <w:t>Žiadateľ veľmi dobre preukázal súlad/ resp. prínosy k relevantným cieľom Národného lesníckeho programu a  Programom starostlivosti o les.  a sú použité konzistentné údaje.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32AD4A8"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37F8D7A0" w14:textId="77777777" w:rsidTr="008B3442">
        <w:trPr>
          <w:trHeight w:val="546"/>
        </w:trPr>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563485AB" w14:textId="77777777" w:rsidR="00E85EC2" w:rsidRPr="00261E56" w:rsidRDefault="00E85EC2" w:rsidP="001E0842">
            <w:pPr>
              <w:spacing w:line="256" w:lineRule="auto"/>
              <w:rPr>
                <w:rFonts w:asciiTheme="minorHAnsi" w:hAnsiTheme="minorHAnsi" w:cstheme="minorHAnsi"/>
                <w:b/>
                <w:bCs/>
                <w:sz w:val="20"/>
                <w:szCs w:val="20"/>
              </w:rPr>
            </w:pPr>
            <w:r w:rsidRPr="00261E56">
              <w:rPr>
                <w:rFonts w:asciiTheme="minorHAnsi" w:hAnsiTheme="minorHAnsi" w:cstheme="minorHAnsi"/>
                <w:b/>
                <w:bCs/>
                <w:sz w:val="20"/>
                <w:szCs w:val="20"/>
              </w:rPr>
              <w:t>5.B. Ekologické, technické a sociálne prínosy projektu</w:t>
            </w:r>
          </w:p>
        </w:tc>
      </w:tr>
      <w:tr w:rsidR="00E85EC2" w:rsidRPr="00261E56" w14:paraId="360928F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074DB2E"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7E096D8A"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ABC54AC"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023C847E" w14:textId="77777777" w:rsidTr="008B3442">
        <w:trPr>
          <w:cantSplit/>
          <w:trHeight w:val="286"/>
        </w:trPr>
        <w:tc>
          <w:tcPr>
            <w:tcW w:w="1920" w:type="dxa"/>
            <w:tcBorders>
              <w:top w:val="single" w:sz="4" w:space="0" w:color="auto"/>
              <w:left w:val="single" w:sz="4" w:space="0" w:color="auto"/>
              <w:bottom w:val="single" w:sz="4" w:space="0" w:color="auto"/>
              <w:right w:val="single" w:sz="4" w:space="0" w:color="auto"/>
            </w:tcBorders>
            <w:vAlign w:val="center"/>
            <w:hideMark/>
          </w:tcPr>
          <w:p w14:paraId="18758DCF"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70CDFE43"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neopísal  ekologické a/alebo technické a/alebo sociálne prínosy projektu.</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9A035C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457F7320"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6B37DC8"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0EED61B7"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čiastočne opísal ekologické prínosy, technické prínosy a sociálne  prínosy realizácie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3CA5DD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044912B4"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457060ED"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34336D3"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49ADE2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1BE7FBE1"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25F4508" w14:textId="77777777" w:rsidR="00E85EC2" w:rsidRPr="00261E56" w:rsidRDefault="00E85EC2" w:rsidP="001E0842">
            <w:pPr>
              <w:autoSpaceDE w:val="0"/>
              <w:autoSpaceDN w:val="0"/>
              <w:adjustRightInd w:val="0"/>
              <w:spacing w:line="256" w:lineRule="auto"/>
              <w:rPr>
                <w:rFonts w:asciiTheme="minorHAnsi" w:hAnsiTheme="minorHAnsi" w:cstheme="minorHAnsi"/>
                <w:b/>
                <w:bCs/>
                <w:sz w:val="20"/>
                <w:szCs w:val="20"/>
              </w:rPr>
            </w:pPr>
            <w:r w:rsidRPr="00261E56">
              <w:rPr>
                <w:rFonts w:asciiTheme="minorHAnsi" w:hAnsiTheme="minorHAnsi" w:cstheme="minorHAnsi"/>
                <w:b/>
                <w:bCs/>
                <w:sz w:val="20"/>
                <w:szCs w:val="20"/>
              </w:rPr>
              <w:t xml:space="preserve">5.C  Vhodnosť, účelnosť a komplexnosť projektu  </w:t>
            </w:r>
          </w:p>
        </w:tc>
      </w:tr>
      <w:tr w:rsidR="00E85EC2" w:rsidRPr="00261E56" w14:paraId="56A12A47"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2DB6B485"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55380B43"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214E4FA"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6262545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FDFCF5D"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tcPr>
          <w:p w14:paraId="4823205D"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Činnosti projektu nie sú dostatočne stanovené a popísané. Cieľ projektu môže byť ohrozený. Nedefinuje riziká a neberie do úvahy skutočnosti, ktoré môžu mať vplyv na jeho realizáciu..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69D7A1D"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3949BD8C" w14:textId="77777777" w:rsidTr="008B3442">
        <w:trPr>
          <w:cantSplit/>
          <w:trHeight w:val="311"/>
        </w:trPr>
        <w:tc>
          <w:tcPr>
            <w:tcW w:w="1920" w:type="dxa"/>
            <w:tcBorders>
              <w:top w:val="single" w:sz="4" w:space="0" w:color="auto"/>
              <w:left w:val="single" w:sz="4" w:space="0" w:color="auto"/>
              <w:bottom w:val="single" w:sz="4" w:space="0" w:color="auto"/>
              <w:right w:val="single" w:sz="4" w:space="0" w:color="auto"/>
            </w:tcBorders>
            <w:vAlign w:val="center"/>
            <w:hideMark/>
          </w:tcPr>
          <w:p w14:paraId="714A9B71"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lastRenderedPageBreak/>
              <w:t>Dobrý</w:t>
            </w:r>
          </w:p>
        </w:tc>
        <w:tc>
          <w:tcPr>
            <w:tcW w:w="5461" w:type="dxa"/>
            <w:tcBorders>
              <w:top w:val="single" w:sz="4" w:space="0" w:color="auto"/>
              <w:left w:val="single" w:sz="4" w:space="0" w:color="auto"/>
              <w:bottom w:val="single" w:sz="4" w:space="0" w:color="auto"/>
              <w:right w:val="single" w:sz="4" w:space="0" w:color="auto"/>
            </w:tcBorders>
          </w:tcPr>
          <w:p w14:paraId="563A3855"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Činnosti projektu sú primerane stanovené a popísané, postup realizácie má logickú nadväznosť. Existujú predpoklady, že cieľ projektu by mohol byť dobre naplnený. Definuje niektoré riziká a berie do úvahy  niektoré skutočnosti, ktoré môžu mať vplyv na jeho realizáciu. Riziká sú eliminované čiastočne. Cieľ je identifikovaný v súvislosti s komplexným  riešením..</w:t>
            </w:r>
          </w:p>
        </w:tc>
        <w:tc>
          <w:tcPr>
            <w:tcW w:w="1691" w:type="dxa"/>
            <w:tcBorders>
              <w:top w:val="single" w:sz="4" w:space="0" w:color="auto"/>
              <w:left w:val="single" w:sz="4" w:space="0" w:color="auto"/>
              <w:bottom w:val="single" w:sz="4" w:space="0" w:color="auto"/>
              <w:right w:val="single" w:sz="4" w:space="0" w:color="auto"/>
            </w:tcBorders>
            <w:vAlign w:val="center"/>
            <w:hideMark/>
          </w:tcPr>
          <w:p w14:paraId="128FFF81"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1275A065"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5CF97ADA"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69EAD29D"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09EAD92"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4C269904"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596FAF6" w14:textId="77777777" w:rsidR="00E85EC2" w:rsidRPr="00261E56" w:rsidRDefault="00E85EC2" w:rsidP="001E0842">
            <w:pPr>
              <w:spacing w:line="256" w:lineRule="auto"/>
              <w:rPr>
                <w:rFonts w:asciiTheme="minorHAnsi" w:hAnsiTheme="minorHAnsi" w:cstheme="minorHAnsi"/>
                <w:bCs/>
                <w:sz w:val="20"/>
                <w:szCs w:val="20"/>
              </w:rPr>
            </w:pPr>
            <w:r w:rsidRPr="00261E56">
              <w:rPr>
                <w:rFonts w:asciiTheme="minorHAnsi" w:hAnsiTheme="minorHAnsi" w:cstheme="minorHAnsi"/>
                <w:b/>
                <w:bCs/>
                <w:sz w:val="20"/>
                <w:szCs w:val="20"/>
              </w:rPr>
              <w:t>5.D  Ekologické aspekty riešenia projektu, použitie životnému prostrediu šetrných technológii  a metód riešenia</w:t>
            </w:r>
          </w:p>
        </w:tc>
      </w:tr>
      <w:tr w:rsidR="00E85EC2" w:rsidRPr="00261E56" w14:paraId="7CB028D2"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FC90CA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Neutrálny</w:t>
            </w:r>
          </w:p>
        </w:tc>
        <w:tc>
          <w:tcPr>
            <w:tcW w:w="5461" w:type="dxa"/>
            <w:tcBorders>
              <w:top w:val="single" w:sz="4" w:space="0" w:color="auto"/>
              <w:left w:val="single" w:sz="4" w:space="0" w:color="auto"/>
              <w:bottom w:val="single" w:sz="4" w:space="0" w:color="auto"/>
              <w:right w:val="single" w:sz="4" w:space="0" w:color="auto"/>
            </w:tcBorders>
            <w:hideMark/>
          </w:tcPr>
          <w:p w14:paraId="5EF6AF6A"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Metódy, technológie a postupy, ktoré sa plánujú použiť v projekte sú ekologicky a environmentálne neutrálne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8B46C6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775097FC"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D1B0C55"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1B4DF16"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Metódy, technológie a postupy, ktoré sa plánujú použiť v projekte sú aspoň v minimálnom rozsahu ekologicky a environmentálne pozitívne.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2DF306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6FA24DD6"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9E3A424"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5D1CF42F"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Metódy, technológie a postupy, ktoré sa plánujú použiť v projekte sú jednoznačne ekologicky a environmentálne pozitívne.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AD0999F"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178E9564"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0910C38" w14:textId="77777777" w:rsidR="00E85EC2" w:rsidRPr="00261E56" w:rsidRDefault="00E85EC2" w:rsidP="001E0842">
            <w:pPr>
              <w:pStyle w:val="Odsekzoznamu"/>
              <w:autoSpaceDE w:val="0"/>
              <w:autoSpaceDN w:val="0"/>
              <w:adjustRightInd w:val="0"/>
              <w:spacing w:line="256" w:lineRule="auto"/>
              <w:ind w:left="0"/>
              <w:rPr>
                <w:rFonts w:asciiTheme="minorHAnsi" w:hAnsiTheme="minorHAnsi" w:cstheme="minorHAnsi"/>
                <w:b/>
                <w:bCs/>
                <w:sz w:val="20"/>
                <w:szCs w:val="20"/>
              </w:rPr>
            </w:pPr>
            <w:r w:rsidRPr="00261E56">
              <w:rPr>
                <w:rFonts w:asciiTheme="minorHAnsi" w:hAnsiTheme="minorHAnsi" w:cstheme="minorHAnsi"/>
                <w:b/>
                <w:bCs/>
                <w:sz w:val="20"/>
                <w:szCs w:val="20"/>
              </w:rPr>
              <w:t xml:space="preserve">5.E </w:t>
            </w:r>
            <w:r w:rsidRPr="00261E56">
              <w:rPr>
                <w:rFonts w:asciiTheme="minorHAnsi" w:hAnsiTheme="minorHAnsi" w:cstheme="minorHAnsi"/>
                <w:b/>
                <w:sz w:val="20"/>
                <w:szCs w:val="20"/>
              </w:rPr>
              <w:t xml:space="preserve"> Administratívna, odborná a technická kapacita</w:t>
            </w:r>
          </w:p>
        </w:tc>
      </w:tr>
      <w:tr w:rsidR="00E85EC2" w:rsidRPr="00261E56" w14:paraId="58F34074"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5405D706"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7F16D5C5"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A13E98B"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44EEF0EC"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6FC7C8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1F413CF4"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nevypracoval časový harmonogram realizácie projektu a/alebo žiadateľ nedefinoval dostatočne a účelne kapacity na zabezpečenie implementácie projektu  a/alebo žiadateľ nedefinoval odborné kapacity pre zabezpečenie činností projektu, a/alebo žiadateľ nepreukázal  technickú pripravenosť pre realizáciu projektu a/alebo žiadateľ nepreukázal pripravenosť na finančnú realizáciu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CC192F"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14D68876"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1D9D6734"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3A8CE4B9"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vypracoval časový harmonogram realizácie, žiadateľ má riadne definované kapacity na zabezpečenie implementácie projektu, žiadateľ definoval odborné kapacity pre zabezpečenie činností projektu, žiadateľ uviedol  technickú pripravenosť pre realizáciu projektu, žiadateľ preukázal pripravenosť na finančnú realizáciu projektu - spôsob a priebeh financovania investície.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A2F54D7"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3801A8DA"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53DCDDE"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2F0F7D90"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vypracoval časový harmonogram realizácie so zohľadnením vecnej a  logickej nadväznosti, žiadateľ má veľmi dobre definované kapacity na zabezpečenie implementácie projektu, žiadateľ veľmi dobre preukázal odborné kapacity a skúsenosti pre zabezpečenie činností projektu počas doby udržateľnosti projektu, žiadateľ hodnoverne preukázal  technickú pripravenosť na realizáciu projektu, žiadateľ veľmi dobre preukázal pripravenosť na finančnú realizáciu projektu. Preukázanie pripravenosti  je hodnoverné a sú použité konzistentné údaje s inými skutočnosťami uvedenými v žiadosti alebo projektu realizácie.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050D4D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bl>
    <w:p w14:paraId="0F33BAA5" w14:textId="231706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1AED0F55" w14:textId="77777777" w:rsidR="00266E2E" w:rsidRDefault="00266E2E" w:rsidP="00891611">
      <w:pPr>
        <w:pStyle w:val="Odsekzoznamu"/>
        <w:suppressAutoHyphens w:val="0"/>
        <w:spacing w:after="200" w:line="276" w:lineRule="auto"/>
        <w:ind w:left="0"/>
        <w:contextualSpacing/>
        <w:jc w:val="both"/>
        <w:rPr>
          <w:rFonts w:asciiTheme="minorHAnsi" w:hAnsiTheme="minorHAnsi"/>
          <w:b/>
          <w:sz w:val="22"/>
        </w:rPr>
      </w:pPr>
    </w:p>
    <w:p w14:paraId="456D8227" w14:textId="6C808EA4" w:rsidR="002D312E" w:rsidRDefault="002D312E" w:rsidP="00891611">
      <w:pPr>
        <w:pStyle w:val="Odsekzoznamu"/>
        <w:suppressAutoHyphens w:val="0"/>
        <w:spacing w:after="200" w:line="276" w:lineRule="auto"/>
        <w:ind w:left="0"/>
        <w:contextualSpacing/>
        <w:jc w:val="both"/>
        <w:rPr>
          <w:rFonts w:asciiTheme="minorHAnsi" w:hAnsiTheme="minorHAnsi"/>
          <w:b/>
          <w:sz w:val="22"/>
        </w:rPr>
      </w:pPr>
      <w:r w:rsidRPr="002D312E">
        <w:rPr>
          <w:rFonts w:asciiTheme="minorHAnsi" w:hAnsiTheme="minorHAnsi"/>
          <w:b/>
          <w:sz w:val="22"/>
        </w:rPr>
        <w:lastRenderedPageBreak/>
        <w:t xml:space="preserve">Žiadateľ spolu so ŽoNFP ako samostatnú prílohu predkladá </w:t>
      </w:r>
      <w:r w:rsidRPr="002D312E">
        <w:rPr>
          <w:rFonts w:asciiTheme="minorHAnsi" w:hAnsiTheme="minorHAnsi"/>
          <w:b/>
          <w:sz w:val="22"/>
          <w:u w:val="single"/>
        </w:rPr>
        <w:t>Projekt realizácie,  ktorý obsahuje minimálne</w:t>
      </w:r>
      <w:r w:rsidRPr="002D312E">
        <w:rPr>
          <w:rFonts w:asciiTheme="minorHAnsi" w:hAnsiTheme="minorHAnsi"/>
          <w:b/>
          <w:sz w:val="22"/>
        </w:rPr>
        <w:t>:</w:t>
      </w:r>
    </w:p>
    <w:p w14:paraId="49F77A87" w14:textId="3A60CAD2" w:rsidR="00B3276F" w:rsidRDefault="00B3276F" w:rsidP="00891611">
      <w:pPr>
        <w:pStyle w:val="Odsekzoznamu"/>
        <w:suppressAutoHyphens w:val="0"/>
        <w:spacing w:after="200" w:line="276" w:lineRule="auto"/>
        <w:ind w:left="0"/>
        <w:contextualSpacing/>
        <w:jc w:val="both"/>
        <w:rPr>
          <w:rFonts w:asciiTheme="minorHAnsi" w:hAnsiTheme="minorHAnsi"/>
          <w:b/>
          <w:sz w:val="22"/>
        </w:rPr>
      </w:pPr>
    </w:p>
    <w:p w14:paraId="2E51A631" w14:textId="7729B852"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cstheme="minorHAnsi"/>
          <w:sz w:val="22"/>
          <w:lang w:eastAsia="sk-SK"/>
        </w:rPr>
        <w:t>C</w:t>
      </w:r>
      <w:r w:rsidRPr="00A62F79">
        <w:rPr>
          <w:rFonts w:asciiTheme="minorHAnsi" w:hAnsiTheme="minorHAnsi" w:cstheme="minorHAnsi"/>
          <w:sz w:val="22"/>
          <w:lang w:eastAsia="sk-SK"/>
        </w:rPr>
        <w:t xml:space="preserve">ieľ  a zameranie </w:t>
      </w:r>
      <w:r>
        <w:rPr>
          <w:rFonts w:asciiTheme="minorHAnsi" w:hAnsiTheme="minorHAnsi" w:cstheme="minorHAnsi"/>
          <w:sz w:val="22"/>
          <w:lang w:eastAsia="sk-SK"/>
        </w:rPr>
        <w:t>a</w:t>
      </w:r>
      <w:r w:rsidRPr="00A62F79">
        <w:rPr>
          <w:rFonts w:asciiTheme="minorHAnsi" w:hAnsiTheme="minorHAnsi" w:cstheme="minorHAnsi"/>
          <w:sz w:val="22"/>
          <w:lang w:eastAsia="sk-SK"/>
        </w:rPr>
        <w:t xml:space="preserve"> </w:t>
      </w:r>
      <w:r w:rsidR="00B63C51">
        <w:rPr>
          <w:rFonts w:asciiTheme="minorHAnsi" w:hAnsiTheme="minorHAnsi" w:cstheme="minorHAnsi"/>
          <w:sz w:val="22"/>
          <w:lang w:eastAsia="sk-SK"/>
        </w:rPr>
        <w:t>č</w:t>
      </w:r>
      <w:r w:rsidRPr="00A62F79">
        <w:rPr>
          <w:rFonts w:asciiTheme="minorHAnsi" w:hAnsiTheme="minorHAnsi" w:cstheme="minorHAnsi"/>
          <w:sz w:val="22"/>
          <w:lang w:eastAsia="sk-SK"/>
        </w:rPr>
        <w:t>innosti projektu</w:t>
      </w:r>
    </w:p>
    <w:p w14:paraId="6DEC8FA1" w14:textId="058FC523" w:rsidR="00B3276F"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sidRPr="00A62F79">
        <w:rPr>
          <w:rFonts w:asciiTheme="minorHAnsi" w:hAnsiTheme="minorHAnsi" w:cstheme="minorHAnsi"/>
          <w:sz w:val="22"/>
          <w:lang w:eastAsia="sk-SK"/>
        </w:rPr>
        <w:t xml:space="preserve">Činnosti  </w:t>
      </w:r>
      <w:r>
        <w:rPr>
          <w:rFonts w:asciiTheme="minorHAnsi" w:hAnsiTheme="minorHAnsi" w:cstheme="minorHAnsi"/>
          <w:sz w:val="22"/>
          <w:lang w:eastAsia="sk-SK"/>
        </w:rPr>
        <w:t>a</w:t>
      </w:r>
      <w:r w:rsidRPr="00A62F79">
        <w:rPr>
          <w:rFonts w:asciiTheme="minorHAnsi" w:hAnsiTheme="minorHAnsi" w:cstheme="minorHAnsi"/>
          <w:sz w:val="22"/>
          <w:lang w:eastAsia="sk-SK"/>
        </w:rPr>
        <w:t xml:space="preserve"> predmet projektu, technická </w:t>
      </w:r>
      <w:r>
        <w:rPr>
          <w:rFonts w:asciiTheme="minorHAnsi" w:hAnsiTheme="minorHAnsi" w:cstheme="minorHAnsi"/>
          <w:sz w:val="22"/>
          <w:lang w:eastAsia="sk-SK"/>
        </w:rPr>
        <w:t>š</w:t>
      </w:r>
      <w:r w:rsidRPr="00A62F79">
        <w:rPr>
          <w:rFonts w:asciiTheme="minorHAnsi" w:hAnsiTheme="minorHAnsi" w:cstheme="minorHAnsi"/>
          <w:sz w:val="22"/>
          <w:lang w:eastAsia="sk-SK"/>
        </w:rPr>
        <w:t>pecifikácia</w:t>
      </w:r>
    </w:p>
    <w:p w14:paraId="3D0BA80C" w14:textId="6154B03D" w:rsidR="00B3276F"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Popis</w:t>
      </w:r>
      <w:r w:rsidRPr="00A62F79">
        <w:rPr>
          <w:rFonts w:asciiTheme="minorHAnsi" w:hAnsiTheme="minorHAnsi"/>
          <w:sz w:val="22"/>
        </w:rPr>
        <w:t xml:space="preserve"> situácie žiadateľa</w:t>
      </w:r>
    </w:p>
    <w:p w14:paraId="7F9644FA" w14:textId="68A3ADD8"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súladu resp. nadväznosť Národný lesnícky program a </w:t>
      </w:r>
      <w:r w:rsidR="00B63C51">
        <w:rPr>
          <w:rFonts w:asciiTheme="minorHAnsi" w:hAnsiTheme="minorHAnsi"/>
          <w:sz w:val="22"/>
        </w:rPr>
        <w:t>P</w:t>
      </w:r>
      <w:r w:rsidRPr="00A62F79">
        <w:rPr>
          <w:rFonts w:asciiTheme="minorHAnsi" w:hAnsiTheme="minorHAnsi"/>
          <w:sz w:val="22"/>
        </w:rPr>
        <w:t>rogram rozvoja vidieka</w:t>
      </w:r>
    </w:p>
    <w:p w14:paraId="3F60C301" w14:textId="1F9318BA"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ekologických, sociálnych a technických aspektov riešenia</w:t>
      </w:r>
    </w:p>
    <w:p w14:paraId="0B1F2D3C" w14:textId="50D9BB32"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 xml:space="preserve">opis ekologických aspektov riešenia projektu, použitie </w:t>
      </w:r>
      <w:r w:rsidR="00B63C51">
        <w:rPr>
          <w:rFonts w:asciiTheme="minorHAnsi" w:hAnsiTheme="minorHAnsi"/>
          <w:sz w:val="22"/>
        </w:rPr>
        <w:t>k</w:t>
      </w:r>
      <w:r w:rsidRPr="00A62F79">
        <w:rPr>
          <w:rFonts w:asciiTheme="minorHAnsi" w:hAnsiTheme="minorHAnsi"/>
          <w:sz w:val="22"/>
        </w:rPr>
        <w:t xml:space="preserve"> životnému prostrediu šetrných technológií a metód riešenia</w:t>
      </w:r>
    </w:p>
    <w:p w14:paraId="6AA361DF" w14:textId="282D4C60"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navrhovaného spôsobu riešenia</w:t>
      </w:r>
    </w:p>
    <w:p w14:paraId="54073485" w14:textId="782E29D4"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administratívnej, odbornej a technickej kapacity na realizáciu projektu</w:t>
      </w:r>
    </w:p>
    <w:p w14:paraId="1E6342BD" w14:textId="1BF3AB0D"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časového harmonogramu realizácie</w:t>
      </w:r>
    </w:p>
    <w:p w14:paraId="085282CF" w14:textId="77777777" w:rsidR="00A62F79" w:rsidRDefault="00A62F79"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261E56">
      <w:pPr>
        <w:numPr>
          <w:ilvl w:val="4"/>
          <w:numId w:val="42"/>
        </w:numPr>
        <w:tabs>
          <w:tab w:val="clear" w:pos="708"/>
        </w:tabs>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488B2AE0" w14:textId="77777777" w:rsidR="00E85EC2" w:rsidRPr="00E85EC2" w:rsidRDefault="00E85EC2" w:rsidP="00E85EC2">
      <w:pPr>
        <w:jc w:val="both"/>
        <w:textAlignment w:val="baseline"/>
        <w:rPr>
          <w:rFonts w:asciiTheme="minorHAnsi" w:hAnsiTheme="minorHAnsi" w:cstheme="minorHAnsi"/>
          <w:b/>
          <w:sz w:val="22"/>
        </w:rPr>
      </w:pPr>
    </w:p>
    <w:p w14:paraId="1DF8C006"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6AEB6830"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Minimálna hranica požadovaných bodov z dôvodu aby boli schválené len dostatočne kvalitné projekty je 65 bodov.</w:t>
      </w:r>
    </w:p>
    <w:p w14:paraId="6408FA9D"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V prípade, že požiadavka na finančné prostriedky prevýši finančný limit na kontrahovanie, budú pri výbere ŽoNFP v prípade rovnakého počtu bodov uprednostnené projekty, ktorých žiadatelia majú sídlo v najmenej rozvinutých regiónoch.  Ak bude ďalej potreba určiť poradie určí sa na základe výšky žiadaného príspevku od najmenšieho k najväčšiemu a následne podľa nasledovných kritérií podľa poradia:</w:t>
      </w:r>
    </w:p>
    <w:p w14:paraId="47833892"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1</w:t>
      </w:r>
    </w:p>
    <w:p w14:paraId="101E0339"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2</w:t>
      </w:r>
    </w:p>
    <w:p w14:paraId="6A6E4E70"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3</w:t>
      </w:r>
    </w:p>
    <w:p w14:paraId="24C40963"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4</w:t>
      </w:r>
    </w:p>
    <w:p w14:paraId="12562E28" w14:textId="11D208C7" w:rsidR="00C0057C" w:rsidRPr="00CE15AA" w:rsidRDefault="00C0057C" w:rsidP="00CE15AA">
      <w:pPr>
        <w:suppressAutoHyphens w:val="0"/>
        <w:spacing w:line="276" w:lineRule="auto"/>
        <w:jc w:val="both"/>
        <w:rPr>
          <w:rFonts w:asciiTheme="minorHAnsi" w:hAnsiTheme="minorHAnsi" w:cstheme="minorHAnsi"/>
          <w:bCs/>
          <w:sz w:val="20"/>
          <w:szCs w:val="22"/>
        </w:rPr>
      </w:pP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CC79E3">
      <w:pPr>
        <w:pStyle w:val="Nadpis2"/>
        <w:numPr>
          <w:ilvl w:val="1"/>
          <w:numId w:val="19"/>
        </w:numPr>
        <w:spacing w:after="120"/>
        <w:ind w:left="567" w:hanging="567"/>
        <w:jc w:val="both"/>
        <w:rPr>
          <w:b w:val="0"/>
        </w:rPr>
      </w:pPr>
      <w:r w:rsidRPr="00E11837">
        <w:t>Spôsob financovania</w:t>
      </w:r>
    </w:p>
    <w:p w14:paraId="79BA0C89" w14:textId="01A1B70E" w:rsidR="005A094A" w:rsidRPr="00CA67AB" w:rsidRDefault="00B37EC8" w:rsidP="00966CD7">
      <w:pPr>
        <w:spacing w:line="280" w:lineRule="exact"/>
        <w:jc w:val="both"/>
        <w:rPr>
          <w:rFonts w:asciiTheme="minorHAnsi" w:hAnsiTheme="minorHAnsi"/>
          <w:b/>
        </w:rPr>
      </w:pPr>
      <w:r w:rsidRPr="00CA67AB">
        <w:rPr>
          <w:rFonts w:asciiTheme="minorHAnsi" w:hAnsiTheme="minorHAnsi"/>
          <w:bCs/>
          <w:sz w:val="22"/>
          <w:szCs w:val="22"/>
          <w:lang w:eastAsia="sk-SK"/>
        </w:rPr>
        <w:t xml:space="preserve">Neziskový - grant (nenávratný finančný príspevok formou </w:t>
      </w:r>
      <w:r w:rsidR="00917687" w:rsidRPr="00917687">
        <w:rPr>
          <w:rFonts w:asciiTheme="minorHAnsi" w:hAnsiTheme="minorHAnsi"/>
          <w:bCs/>
          <w:sz w:val="22"/>
          <w:szCs w:val="22"/>
          <w:lang w:eastAsia="sk-SK"/>
        </w:rPr>
        <w:t>refundáci</w:t>
      </w:r>
      <w:r w:rsidR="00917687">
        <w:rPr>
          <w:rFonts w:asciiTheme="minorHAnsi" w:hAnsiTheme="minorHAnsi"/>
          <w:bCs/>
          <w:sz w:val="22"/>
          <w:szCs w:val="22"/>
          <w:lang w:eastAsia="sk-SK"/>
        </w:rPr>
        <w:t>e</w:t>
      </w:r>
      <w:r w:rsidR="00917687" w:rsidRPr="00917687">
        <w:rPr>
          <w:rFonts w:asciiTheme="minorHAnsi" w:hAnsiTheme="minorHAnsi"/>
          <w:bCs/>
          <w:sz w:val="22"/>
          <w:szCs w:val="22"/>
          <w:lang w:eastAsia="sk-SK"/>
        </w:rPr>
        <w:t xml:space="preserve"> predložených účtovných dokladov preukazujúcich skutočnú výšku oprávnených nákladov</w:t>
      </w:r>
      <w:r w:rsidR="00917687">
        <w:rPr>
          <w:rFonts w:asciiTheme="minorHAnsi" w:hAnsiTheme="minorHAnsi"/>
          <w:bCs/>
          <w:sz w:val="22"/>
          <w:szCs w:val="22"/>
          <w:lang w:eastAsia="sk-SK"/>
        </w:rPr>
        <w:t>,</w:t>
      </w:r>
      <w:r w:rsidR="00B15BC3" w:rsidRPr="00B15BC3">
        <w:rPr>
          <w:rFonts w:asciiTheme="minorHAnsi" w:hAnsiTheme="minorHAnsi"/>
          <w:bCs/>
          <w:sz w:val="22"/>
          <w:szCs w:val="22"/>
          <w:lang w:eastAsia="sk-SK"/>
        </w:rPr>
        <w:t xml:space="preserve"> </w:t>
      </w:r>
      <w:r w:rsidR="00917687">
        <w:rPr>
          <w:rFonts w:asciiTheme="minorHAnsi" w:hAnsiTheme="minorHAnsi"/>
          <w:bCs/>
          <w:sz w:val="22"/>
          <w:szCs w:val="22"/>
          <w:lang w:eastAsia="sk-SK"/>
        </w:rPr>
        <w:t xml:space="preserve">s </w:t>
      </w:r>
      <w:r w:rsidR="00B15BC3">
        <w:rPr>
          <w:rFonts w:asciiTheme="minorHAnsi" w:hAnsiTheme="minorHAnsi"/>
          <w:bCs/>
          <w:sz w:val="22"/>
          <w:szCs w:val="22"/>
          <w:lang w:eastAsia="sk-SK"/>
        </w:rPr>
        <w:t xml:space="preserve">možnosť </w:t>
      </w:r>
      <w:r w:rsidR="00B15BC3" w:rsidRPr="00B15BC3">
        <w:rPr>
          <w:rFonts w:asciiTheme="minorHAnsi" w:hAnsiTheme="minorHAnsi"/>
          <w:bCs/>
          <w:sz w:val="22"/>
          <w:szCs w:val="22"/>
          <w:lang w:eastAsia="sk-SK"/>
        </w:rPr>
        <w:t>poskytnutia zálohovej platby do výšky max</w:t>
      </w:r>
      <w:r w:rsidR="00917687">
        <w:rPr>
          <w:rFonts w:asciiTheme="minorHAnsi" w:hAnsiTheme="minorHAnsi"/>
          <w:bCs/>
          <w:sz w:val="22"/>
          <w:szCs w:val="22"/>
          <w:lang w:eastAsia="sk-SK"/>
        </w:rPr>
        <w:t>imálne</w:t>
      </w:r>
      <w:r w:rsidR="00B15BC3" w:rsidRPr="00B15BC3">
        <w:rPr>
          <w:rFonts w:asciiTheme="minorHAnsi" w:hAnsiTheme="minorHAnsi"/>
          <w:bCs/>
          <w:sz w:val="22"/>
          <w:szCs w:val="22"/>
          <w:lang w:eastAsia="sk-SK"/>
        </w:rPr>
        <w:t xml:space="preserve"> 50% oprávnených </w:t>
      </w:r>
      <w:r w:rsidR="00917687">
        <w:rPr>
          <w:rFonts w:asciiTheme="minorHAnsi" w:hAnsiTheme="minorHAnsi"/>
          <w:bCs/>
          <w:sz w:val="22"/>
          <w:szCs w:val="22"/>
          <w:lang w:eastAsia="sk-SK"/>
        </w:rPr>
        <w:t>nákladov</w:t>
      </w:r>
      <w:r w:rsidRPr="00CA67AB">
        <w:rPr>
          <w:rFonts w:asciiTheme="minorHAnsi" w:hAnsiTheme="minorHAnsi"/>
          <w:bCs/>
          <w:sz w:val="22"/>
          <w:szCs w:val="22"/>
          <w:lang w:eastAsia="sk-SK"/>
        </w:rPr>
        <w:t>)</w:t>
      </w:r>
      <w:r w:rsidRPr="00CA67AB">
        <w:rPr>
          <w:rFonts w:asciiTheme="minorHAnsi" w:hAnsiTheme="minorHAnsi"/>
          <w:sz w:val="22"/>
          <w:szCs w:val="22"/>
        </w:rPr>
        <w:t>.</w:t>
      </w:r>
    </w:p>
    <w:p w14:paraId="6FA5FE8F" w14:textId="08D7FA56" w:rsidR="00631252" w:rsidRPr="00CA67AB" w:rsidRDefault="001D32CF" w:rsidP="00966CD7">
      <w:pPr>
        <w:pStyle w:val="Odsekzoznamu"/>
        <w:tabs>
          <w:tab w:val="left" w:pos="289"/>
        </w:tabs>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t>Výška podpory 100% 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p>
    <w:p w14:paraId="4E23B580" w14:textId="1F0A5DE4"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CC79E3">
      <w:pPr>
        <w:pStyle w:val="Nadpis2"/>
        <w:numPr>
          <w:ilvl w:val="1"/>
          <w:numId w:val="19"/>
        </w:numPr>
        <w:spacing w:after="120"/>
        <w:ind w:left="567" w:hanging="567"/>
        <w:jc w:val="both"/>
        <w:rPr>
          <w:b w:val="0"/>
        </w:rPr>
      </w:pPr>
      <w:r w:rsidRPr="00CE15AA">
        <w:t xml:space="preserve">Splnenie podmienok ustanovených v osobitných predpisoch  </w:t>
      </w:r>
      <w:r w:rsidR="0029269C">
        <w:tab/>
      </w:r>
    </w:p>
    <w:p w14:paraId="5A147FA1" w14:textId="0781EC3D" w:rsidR="00631252" w:rsidRPr="000C5EC1" w:rsidRDefault="0079031B" w:rsidP="00CC79E3">
      <w:pPr>
        <w:pStyle w:val="Odsekzoznamu"/>
        <w:numPr>
          <w:ilvl w:val="2"/>
          <w:numId w:val="19"/>
        </w:numPr>
        <w:spacing w:before="60" w:after="60" w:line="280" w:lineRule="exact"/>
        <w:ind w:left="567" w:hanging="567"/>
        <w:jc w:val="both"/>
        <w:rPr>
          <w:rFonts w:asciiTheme="minorHAnsi" w:hAnsiTheme="minorHAnsi"/>
          <w:b/>
          <w:sz w:val="22"/>
        </w:rPr>
      </w:pPr>
      <w:r w:rsidRPr="000C5EC1">
        <w:rPr>
          <w:rFonts w:asciiTheme="minorHAnsi" w:hAnsiTheme="minorHAnsi"/>
          <w:sz w:val="22"/>
        </w:rPr>
        <w:t>Žiadateľ 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s Usmernením Pôdohospodárskej platobnej agentúry č. 8/2017 </w:t>
      </w:r>
      <w:r w:rsidR="000E520D" w:rsidRPr="000C5EC1">
        <w:rPr>
          <w:rFonts w:asciiTheme="minorHAnsi" w:hAnsiTheme="minorHAnsi"/>
          <w:sz w:val="22"/>
        </w:rPr>
        <w:t xml:space="preserve">k obstarávaniu tovarov, stavebných prác a služieb financovaných z PRV SR 2014 – 2020 v znení </w:t>
      </w:r>
      <w:r w:rsidR="00C47DB4" w:rsidRPr="000C5EC1">
        <w:rPr>
          <w:rFonts w:asciiTheme="minorHAnsi" w:hAnsiTheme="minorHAnsi"/>
          <w:sz w:val="22"/>
        </w:rPr>
        <w:t>aktualizácie</w:t>
      </w:r>
      <w:r w:rsidR="000E520D" w:rsidRPr="000C5EC1">
        <w:rPr>
          <w:rFonts w:asciiTheme="minorHAnsi" w:hAnsiTheme="minorHAnsi"/>
          <w:sz w:val="22"/>
        </w:rPr>
        <w:t xml:space="preserve"> č. </w:t>
      </w:r>
      <w:r w:rsidR="006411D8">
        <w:rPr>
          <w:rFonts w:asciiTheme="minorHAnsi" w:hAnsiTheme="minorHAnsi"/>
          <w:sz w:val="22"/>
        </w:rPr>
        <w:t>2</w:t>
      </w:r>
      <w:r w:rsidR="006411D8" w:rsidRPr="000C5EC1">
        <w:rPr>
          <w:rFonts w:asciiTheme="minorHAnsi" w:hAnsiTheme="minorHAnsi"/>
          <w:sz w:val="22"/>
        </w:rPr>
        <w:t xml:space="preserve"> </w:t>
      </w:r>
      <w:r w:rsidR="000E520D" w:rsidRPr="000C5EC1">
        <w:rPr>
          <w:rFonts w:asciiTheme="minorHAnsi" w:hAnsiTheme="minorHAnsi"/>
          <w:sz w:val="22"/>
        </w:rPr>
        <w:t xml:space="preserve">zo dňa </w:t>
      </w:r>
      <w:r w:rsidR="006411D8">
        <w:rPr>
          <w:rFonts w:asciiTheme="minorHAnsi" w:hAnsiTheme="minorHAnsi"/>
          <w:sz w:val="22"/>
        </w:rPr>
        <w:t>01</w:t>
      </w:r>
      <w:r w:rsidR="000E520D" w:rsidRPr="000C5EC1">
        <w:rPr>
          <w:rFonts w:asciiTheme="minorHAnsi" w:hAnsiTheme="minorHAnsi"/>
          <w:sz w:val="22"/>
        </w:rPr>
        <w:t>.</w:t>
      </w:r>
      <w:r w:rsidR="006411D8">
        <w:rPr>
          <w:rFonts w:asciiTheme="minorHAnsi" w:hAnsiTheme="minorHAnsi"/>
          <w:sz w:val="22"/>
        </w:rPr>
        <w:t>04</w:t>
      </w:r>
      <w:r w:rsidR="000E520D" w:rsidRPr="000C5EC1">
        <w:rPr>
          <w:rFonts w:asciiTheme="minorHAnsi" w:hAnsiTheme="minorHAnsi"/>
          <w:sz w:val="22"/>
        </w:rPr>
        <w:t>.</w:t>
      </w:r>
      <w:r w:rsidR="006411D8" w:rsidRPr="000C5EC1">
        <w:rPr>
          <w:rFonts w:asciiTheme="minorHAnsi" w:hAnsiTheme="minorHAnsi"/>
          <w:sz w:val="22"/>
        </w:rPr>
        <w:t>201</w:t>
      </w:r>
      <w:r w:rsidR="006411D8">
        <w:rPr>
          <w:rFonts w:asciiTheme="minorHAnsi" w:hAnsiTheme="minorHAnsi"/>
          <w:sz w:val="22"/>
        </w:rPr>
        <w:t>9</w:t>
      </w:r>
      <w:r w:rsidR="000E520D" w:rsidRPr="000C5EC1">
        <w:rPr>
          <w:rFonts w:asciiTheme="minorHAnsi" w:hAnsiTheme="minorHAnsi"/>
          <w:sz w:val="22"/>
        </w:rPr>
        <w:t xml:space="preserve">; </w:t>
      </w:r>
      <w:r w:rsidRPr="000C5EC1">
        <w:rPr>
          <w:rFonts w:asciiTheme="minorHAnsi" w:hAnsiTheme="minorHAnsi"/>
          <w:sz w:val="22"/>
        </w:rPr>
        <w:t xml:space="preserve">so zákonom č. 343/2015 Z.z. z 18. novembra 2015 o verejnom obstarávaní a o zmene a doplnení niektorých zákonov účinným od 18.04.2016 a v súlade s ustanoveniami </w:t>
      </w:r>
      <w:r w:rsidRPr="000C5EC1">
        <w:rPr>
          <w:rFonts w:asciiTheme="minorHAnsi" w:hAnsiTheme="minorHAnsi"/>
          <w:sz w:val="22"/>
        </w:rPr>
        <w:lastRenderedPageBreak/>
        <w:t>uvedenými v Príručke, v kapitole 3. Usmernenie postupu žiadateľov pri obstarávaní tovarov, stavebných prác a služieb</w:t>
      </w:r>
    </w:p>
    <w:p w14:paraId="05FE0294" w14:textId="75557D77" w:rsidR="00631252" w:rsidRPr="00CA67AB" w:rsidRDefault="0079031B" w:rsidP="00CC79E3">
      <w:pPr>
        <w:pStyle w:val="Odsekzoznamu"/>
        <w:numPr>
          <w:ilvl w:val="2"/>
          <w:numId w:val="19"/>
        </w:numPr>
        <w:spacing w:before="60" w:after="60" w:line="280" w:lineRule="exact"/>
        <w:ind w:left="567" w:hanging="567"/>
        <w:jc w:val="both"/>
        <w:rPr>
          <w:rFonts w:asciiTheme="minorHAnsi" w:hAnsiTheme="minorHAnsi"/>
          <w:sz w:val="22"/>
        </w:rPr>
      </w:pPr>
      <w:bookmarkStart w:id="13" w:name="bod282"/>
      <w:bookmarkEnd w:id="13"/>
      <w:r w:rsidRPr="00CA67AB">
        <w:rPr>
          <w:rFonts w:asciiTheme="minorHAnsi" w:hAnsiTheme="minorHAnsi"/>
          <w:sz w:val="22"/>
        </w:rPr>
        <w:t xml:space="preserve">PPA akceptuje obstarávanie tovarov, stavebných prác a služieb, začaté najskôr </w:t>
      </w:r>
      <w:r w:rsidR="006411D8" w:rsidRPr="006411D8">
        <w:rPr>
          <w:rFonts w:asciiTheme="minorHAnsi" w:hAnsiTheme="minorHAnsi"/>
          <w:sz w:val="22"/>
        </w:rPr>
        <w:t>dňom vyhlásenia výzvy.</w:t>
      </w:r>
      <w:r w:rsidRPr="00CA67AB">
        <w:rPr>
          <w:rFonts w:asciiTheme="minorHAnsi" w:hAnsiTheme="minorHAnsi"/>
          <w:sz w:val="22"/>
        </w:rPr>
        <w:t xml:space="preserve"> V závislosti na použitej metóde a postupe </w:t>
      </w:r>
      <w:r w:rsidR="00C2369C" w:rsidRPr="00CA67AB">
        <w:rPr>
          <w:rFonts w:asciiTheme="minorHAnsi" w:hAnsiTheme="minorHAnsi"/>
          <w:sz w:val="22"/>
        </w:rPr>
        <w:t>obstarávania/</w:t>
      </w:r>
      <w:r w:rsidRPr="00CA67AB">
        <w:rPr>
          <w:rFonts w:asciiTheme="minorHAnsi" w:hAnsiTheme="minorHAnsi"/>
          <w:sz w:val="22"/>
        </w:rPr>
        <w:t xml:space="preserve">verejného obstarávania je žiadateľ povinný predložiť </w:t>
      </w:r>
      <w:r w:rsidRPr="006701D0">
        <w:rPr>
          <w:rFonts w:asciiTheme="minorHAnsi" w:hAnsiTheme="minorHAnsi"/>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00C2369C" w:rsidRPr="00CA67AB">
        <w:rPr>
          <w:rFonts w:asciiTheme="minorHAnsi" w:hAnsiTheme="minorHAnsi"/>
          <w:sz w:val="22"/>
        </w:rPr>
        <w:t>obstarávanie/</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 uvedených vo formulári ŽoNFP</w:t>
      </w:r>
      <w:r w:rsidRPr="00CA67AB">
        <w:rPr>
          <w:rFonts w:asciiTheme="minorHAnsi" w:hAnsiTheme="minorHAnsi"/>
          <w:sz w:val="22"/>
        </w:rPr>
        <w:t xml:space="preserve"> v časti „C Povinné prílohy projektu pri podaní žiadosti“</w:t>
      </w:r>
      <w:r w:rsidR="002A08C6" w:rsidRPr="00CA67AB">
        <w:rPr>
          <w:rFonts w:asciiTheme="minorHAnsi" w:hAnsiTheme="minorHAnsi"/>
          <w:sz w:val="22"/>
        </w:rPr>
        <w:t xml:space="preserve"> pri predložení ŽoNFP</w:t>
      </w:r>
      <w:r w:rsidR="006701D0">
        <w:rPr>
          <w:rFonts w:asciiTheme="minorHAnsi" w:hAnsiTheme="minorHAnsi"/>
          <w:sz w:val="22"/>
        </w:rPr>
        <w:t xml:space="preserve"> </w:t>
      </w:r>
      <w:r w:rsidR="006701D0" w:rsidRPr="00F7352E">
        <w:rPr>
          <w:rFonts w:asciiTheme="minorHAnsi" w:hAnsiTheme="minorHAnsi"/>
          <w:color w:val="FF0000"/>
          <w:sz w:val="22"/>
        </w:rPr>
        <w:t>-</w:t>
      </w:r>
      <w:r w:rsidR="006701D0">
        <w:rPr>
          <w:rFonts w:asciiTheme="minorHAnsi" w:hAnsiTheme="minorHAnsi"/>
          <w:sz w:val="22"/>
        </w:rPr>
        <w:t xml:space="preserve"> </w:t>
      </w:r>
      <w:r w:rsidR="006701D0" w:rsidRPr="00F7352E">
        <w:rPr>
          <w:rFonts w:asciiTheme="minorHAnsi" w:hAnsiTheme="minorHAnsi"/>
          <w:b/>
          <w:color w:val="FF0000"/>
          <w:sz w:val="22"/>
          <w:u w:val="single"/>
        </w:rPr>
        <w:t>predkladá pri predložení ŽoNFP alebo v prípade schválenia ŽoNFP v termíne do 120 kalendárnych dní od podpísania zmluvy o poskytnutí nenávratného finančného príspevku</w:t>
      </w:r>
      <w:r w:rsidRPr="00CA67AB">
        <w:rPr>
          <w:rFonts w:asciiTheme="minorHAnsi" w:hAnsiTheme="minorHAnsi"/>
          <w:sz w:val="22"/>
        </w:rPr>
        <w:t xml:space="preserve">. </w:t>
      </w:r>
      <w:r w:rsidR="006701D0">
        <w:rPr>
          <w:rFonts w:asciiTheme="minorHAnsi" w:hAnsiTheme="minorHAnsi"/>
          <w:sz w:val="22"/>
        </w:rPr>
        <w:t>V prípade predloženia kompletnej dokumentácie z verejného obstarávania/obstarávania pri predložení ŽoNFP z</w:t>
      </w:r>
      <w:r w:rsidR="00F77133" w:rsidRPr="00F77133">
        <w:rPr>
          <w:rFonts w:asciiTheme="minorHAnsi" w:hAnsiTheme="minorHAnsi"/>
          <w:sz w:val="22"/>
        </w:rPr>
        <w:t>mluv</w:t>
      </w:r>
      <w:r w:rsidR="006701D0">
        <w:rPr>
          <w:rFonts w:asciiTheme="minorHAnsi" w:hAnsiTheme="minorHAnsi"/>
          <w:sz w:val="22"/>
        </w:rPr>
        <w:t>a</w:t>
      </w:r>
      <w:r w:rsidR="00F77133" w:rsidRPr="00F77133">
        <w:rPr>
          <w:rFonts w:asciiTheme="minorHAnsi" w:hAnsiTheme="minorHAnsi"/>
          <w:sz w:val="22"/>
        </w:rPr>
        <w:t xml:space="preserve"> s vybratým uchádzačom musí nadobudnúť účinnosť až po pred</w:t>
      </w:r>
      <w:r w:rsidR="00F77133">
        <w:rPr>
          <w:rFonts w:asciiTheme="minorHAnsi" w:hAnsiTheme="minorHAnsi"/>
          <w:sz w:val="22"/>
        </w:rPr>
        <w:t>l</w:t>
      </w:r>
      <w:r w:rsidR="00F77133" w:rsidRPr="00F77133">
        <w:rPr>
          <w:rFonts w:asciiTheme="minorHAnsi" w:hAnsiTheme="minorHAnsi"/>
          <w:sz w:val="22"/>
        </w:rPr>
        <w:t>ožení ŽoNFP</w:t>
      </w:r>
      <w:r w:rsidR="00F77133">
        <w:rPr>
          <w:rFonts w:asciiTheme="minorHAnsi" w:hAnsiTheme="minorHAnsi"/>
          <w:sz w:val="22"/>
        </w:rPr>
        <w:t xml:space="preserve"> na PPA.</w:t>
      </w:r>
    </w:p>
    <w:p w14:paraId="5C56BF1C" w14:textId="0264FD21"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6326FD12"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21789A88" w:rsidR="00631252"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8312E8">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DF2AE28" w14:textId="3D2B48DA" w:rsidR="00631252"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CB0E6B">
        <w:rPr>
          <w:rFonts w:asciiTheme="minorHAnsi" w:hAnsiTheme="minorHAnsi" w:cstheme="minorHAnsi"/>
          <w:sz w:val="22"/>
          <w:szCs w:val="22"/>
        </w:rPr>
        <w:t>Európska komisia zriadila a prevádzkuje Systém včasného odhaľovania rizika a vylúčených</w:t>
      </w:r>
      <w:r w:rsidRPr="008312E8">
        <w:rPr>
          <w:rFonts w:asciiTheme="minorHAnsi" w:hAnsiTheme="minorHAnsi"/>
          <w:sz w:val="22"/>
        </w:rPr>
        <w:t xml:space="preserve">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287978BB" w:rsidR="00631252" w:rsidRDefault="008312E8" w:rsidP="008312E8">
      <w:pPr>
        <w:pStyle w:val="Odsekzoznamu"/>
        <w:tabs>
          <w:tab w:val="left" w:pos="289"/>
        </w:tabs>
        <w:spacing w:before="60" w:after="60" w:line="280" w:lineRule="exact"/>
        <w:ind w:left="567"/>
        <w:jc w:val="both"/>
        <w:rPr>
          <w:rFonts w:asciiTheme="minorHAnsi" w:hAnsiTheme="minorHAnsi"/>
          <w:sz w:val="22"/>
        </w:rPr>
      </w:pPr>
      <w:r w:rsidRPr="008312E8">
        <w:rPr>
          <w:rFonts w:asciiTheme="minorHAnsi" w:hAnsiTheme="minorHAnsi"/>
          <w:sz w:val="22"/>
        </w:rPr>
        <w:t xml:space="preserve">Predbežná informácia pre žiadateľov o nenávratný finančný príspevok, resp. o príspevok v zmysle čl. 105a a nasl. nariadenia Európskeho parlamentu a Rady (EÚ, Euratom) 1929/2015 z </w:t>
      </w:r>
      <w:r w:rsidRPr="008312E8">
        <w:rPr>
          <w:rFonts w:asciiTheme="minorHAnsi" w:hAnsiTheme="minorHAnsi"/>
          <w:sz w:val="22"/>
        </w:rPr>
        <w:lastRenderedPageBreak/>
        <w:t xml:space="preserve">28. októbra 2015, ktorým sa mení nariadenie (EÚ, Euratom) č. 966/2012 o rozpočtových pravidlách, ktoré sa vzťahujú na všeobecný rozpočet Únie tvorí </w:t>
      </w:r>
      <w:r w:rsidRPr="00CE15AA">
        <w:rPr>
          <w:rFonts w:asciiTheme="minorHAnsi" w:hAnsiTheme="minorHAnsi"/>
          <w:b/>
          <w:color w:val="FF0000"/>
          <w:sz w:val="22"/>
        </w:rPr>
        <w:t>Prílohu č. 3</w:t>
      </w:r>
      <w:r w:rsidRPr="008312E8">
        <w:rPr>
          <w:rFonts w:asciiTheme="minorHAnsi" w:hAnsiTheme="minorHAnsi"/>
          <w:sz w:val="22"/>
        </w:rPr>
        <w:t xml:space="preserve"> tejto výzvy.</w:t>
      </w:r>
      <w:r w:rsidR="009F2CEE">
        <w:rPr>
          <w:rFonts w:asciiTheme="minorHAnsi" w:hAnsiTheme="minorHAnsi"/>
          <w:sz w:val="22"/>
        </w:rPr>
        <w:t xml:space="preserve"> </w:t>
      </w:r>
      <w:r w:rsidR="009F2CEE">
        <w:rPr>
          <w:rFonts w:asciiTheme="minorHAnsi" w:hAnsiTheme="minorHAnsi"/>
          <w:b/>
          <w:bCs/>
          <w:sz w:val="22"/>
        </w:rPr>
        <w:t>Ž</w:t>
      </w:r>
      <w:r w:rsidR="009F2CEE" w:rsidRPr="009F2CEE">
        <w:rPr>
          <w:rFonts w:asciiTheme="minorHAnsi" w:hAnsiTheme="minorHAnsi"/>
          <w:b/>
          <w:bCs/>
          <w:sz w:val="22"/>
        </w:rPr>
        <w:t xml:space="preserve">iadateľ </w:t>
      </w:r>
      <w:r w:rsidR="009F2CEE">
        <w:rPr>
          <w:rFonts w:asciiTheme="minorHAnsi" w:hAnsiTheme="minorHAnsi"/>
          <w:b/>
          <w:bCs/>
          <w:sz w:val="22"/>
        </w:rPr>
        <w:t>nemôže byť</w:t>
      </w:r>
      <w:r w:rsidR="009F2CEE" w:rsidRPr="009F2CEE">
        <w:rPr>
          <w:rFonts w:asciiTheme="minorHAnsi" w:hAnsiTheme="minorHAnsi"/>
          <w:b/>
          <w:bCs/>
          <w:sz w:val="22"/>
        </w:rPr>
        <w:t xml:space="preserve"> evidovaný v Systéme včasného odhaľovania rizika a vylúčenia (EDES) ako vylúčená osoba alebo subjekt (v zmysle článku 135 a nasledujúcich nariadenia č. 2018/1046)</w:t>
      </w:r>
      <w:r w:rsidR="009F2CEE" w:rsidRPr="009F2CEE">
        <w:rPr>
          <w:rFonts w:asciiTheme="minorHAnsi" w:hAnsiTheme="minorHAnsi"/>
          <w:sz w:val="22"/>
        </w:rPr>
        <w:t>, ktorej splnenie žiadateľ preukáže formou čestného vyhlásenia a poskytovateľ overí v Systéme včasného odhaľovania rizika a vylúčených subjektov (</w:t>
      </w:r>
      <w:hyperlink r:id="rId22" w:history="1">
        <w:r w:rsidR="009F2CEE" w:rsidRPr="009F2CEE">
          <w:rPr>
            <w:rStyle w:val="Hypertextovprepojenie"/>
            <w:rFonts w:asciiTheme="minorHAnsi" w:hAnsiTheme="minorHAnsi"/>
            <w:sz w:val="22"/>
          </w:rPr>
          <w:t>https://ec.europa.eu/budget/edes/index_en.cfm</w:t>
        </w:r>
      </w:hyperlink>
      <w:r w:rsidR="009F2CEE" w:rsidRPr="009F2CEE">
        <w:rPr>
          <w:rFonts w:asciiTheme="minorHAnsi" w:hAnsiTheme="minorHAnsi"/>
          <w:sz w:val="22"/>
        </w:rPr>
        <w:t>).</w:t>
      </w:r>
    </w:p>
    <w:p w14:paraId="66A4A62F" w14:textId="11C529B1" w:rsidR="00AC47B8" w:rsidRDefault="005515AD" w:rsidP="00CC79E3">
      <w:pPr>
        <w:pStyle w:val="Odsekzoznamu"/>
        <w:numPr>
          <w:ilvl w:val="2"/>
          <w:numId w:val="19"/>
        </w:numPr>
        <w:spacing w:before="60" w:after="60" w:line="280" w:lineRule="exact"/>
        <w:ind w:left="567" w:hanging="567"/>
        <w:jc w:val="both"/>
        <w:rPr>
          <w:rFonts w:asciiTheme="minorHAnsi" w:hAnsiTheme="minorHAnsi"/>
          <w:sz w:val="22"/>
        </w:rPr>
      </w:pPr>
      <w:bookmarkStart w:id="14" w:name="stimulacnyucinok"/>
      <w:bookmarkEnd w:id="14"/>
      <w:r>
        <w:rPr>
          <w:rFonts w:asciiTheme="minorHAnsi" w:hAnsiTheme="minorHAnsi"/>
          <w:sz w:val="22"/>
        </w:rPr>
        <w:t>S</w:t>
      </w:r>
      <w:r w:rsidR="00AC47B8" w:rsidRPr="00AC47B8">
        <w:rPr>
          <w:rFonts w:asciiTheme="minorHAnsi" w:hAnsiTheme="minorHAnsi"/>
          <w:sz w:val="22"/>
        </w:rPr>
        <w:t xml:space="preserve">chéma </w:t>
      </w:r>
      <w:r>
        <w:rPr>
          <w:rFonts w:asciiTheme="minorHAnsi" w:hAnsiTheme="minorHAnsi"/>
          <w:sz w:val="22"/>
        </w:rPr>
        <w:t xml:space="preserve">štátnej pomoci </w:t>
      </w:r>
      <w:r w:rsidRPr="00F644C9">
        <w:rPr>
          <w:rFonts w:asciiTheme="minorHAnsi" w:hAnsiTheme="minorHAnsi"/>
          <w:bCs/>
          <w:sz w:val="22"/>
        </w:rPr>
        <w:t>SA.47307(2017/XA</w:t>
      </w:r>
      <w:r w:rsidRPr="005515AD">
        <w:rPr>
          <w:rFonts w:asciiTheme="minorHAnsi" w:hAnsiTheme="minorHAnsi"/>
          <w:sz w:val="22"/>
        </w:rPr>
        <w:t xml:space="preserve"> </w:t>
      </w:r>
      <w:r w:rsidR="00AC47B8" w:rsidRPr="00AC47B8">
        <w:rPr>
          <w:rFonts w:asciiTheme="minorHAnsi" w:hAnsiTheme="minorHAnsi"/>
          <w:sz w:val="22"/>
        </w:rPr>
        <w:t>sa uplatňuje len na pomoc, ktorá má stimulačný účinok. Pomoc sa pokladá za pomoc, ktorá má stimulačný účinok, ak príjemca pomoci podá písomnú ŽoNFP pred začatím práce na projekte alebo činnosti</w:t>
      </w:r>
      <w:r w:rsidR="00AC47B8">
        <w:rPr>
          <w:rStyle w:val="Odkaznapoznmkupodiarou"/>
          <w:rFonts w:asciiTheme="minorHAnsi" w:hAnsiTheme="minorHAnsi"/>
          <w:sz w:val="22"/>
        </w:rPr>
        <w:footnoteReference w:id="9"/>
      </w:r>
      <w:r w:rsidR="00AC47B8" w:rsidRPr="00AC47B8">
        <w:rPr>
          <w:rFonts w:asciiTheme="minorHAnsi" w:hAnsiTheme="minorHAnsi"/>
          <w:sz w:val="22"/>
        </w:rPr>
        <w:t>.</w:t>
      </w:r>
      <w:r w:rsidR="00AC47B8">
        <w:rPr>
          <w:rFonts w:asciiTheme="minorHAnsi" w:hAnsiTheme="minorHAnsi"/>
          <w:sz w:val="22"/>
        </w:rPr>
        <w:t xml:space="preserve"> </w:t>
      </w:r>
    </w:p>
    <w:p w14:paraId="171353C7" w14:textId="7C0BAA25" w:rsidR="00AC47B8" w:rsidRPr="00632D9C" w:rsidRDefault="00AC47B8" w:rsidP="00632D9C">
      <w:pPr>
        <w:pStyle w:val="Odsekzoznamu"/>
        <w:numPr>
          <w:ilvl w:val="2"/>
          <w:numId w:val="19"/>
        </w:numPr>
        <w:spacing w:before="60" w:after="60" w:line="280" w:lineRule="exact"/>
        <w:ind w:left="567" w:hanging="567"/>
        <w:jc w:val="both"/>
        <w:rPr>
          <w:rFonts w:asciiTheme="minorHAnsi" w:hAnsiTheme="minorHAnsi"/>
          <w:sz w:val="22"/>
        </w:rPr>
      </w:pPr>
      <w:r w:rsidRPr="00AC47B8">
        <w:rPr>
          <w:rFonts w:asciiTheme="minorHAnsi" w:hAnsiTheme="minorHAnsi"/>
          <w:bCs/>
          <w:sz w:val="22"/>
        </w:rPr>
        <w:t xml:space="preserve">Žiadateľ (prijímateľ) nie je „podnikom v ťažkostiach“ v zmysle článku 2, ods. </w:t>
      </w:r>
      <w:r>
        <w:rPr>
          <w:rFonts w:asciiTheme="minorHAnsi" w:hAnsiTheme="minorHAnsi"/>
          <w:bCs/>
          <w:sz w:val="22"/>
        </w:rPr>
        <w:t>14</w:t>
      </w:r>
      <w:r w:rsidRPr="00AC47B8">
        <w:rPr>
          <w:rFonts w:asciiTheme="minorHAnsi" w:hAnsiTheme="minorHAnsi"/>
          <w:bCs/>
          <w:sz w:val="22"/>
        </w:rPr>
        <w:t xml:space="preserve"> kapitoly I nariadenia Komisie (EÚ) č. </w:t>
      </w:r>
      <w:r>
        <w:rPr>
          <w:rFonts w:asciiTheme="minorHAnsi" w:hAnsiTheme="minorHAnsi"/>
          <w:bCs/>
          <w:sz w:val="22"/>
        </w:rPr>
        <w:t>702</w:t>
      </w:r>
      <w:r w:rsidRPr="00AC47B8">
        <w:rPr>
          <w:rFonts w:asciiTheme="minorHAnsi" w:hAnsiTheme="minorHAnsi"/>
          <w:bCs/>
          <w:sz w:val="22"/>
        </w:rPr>
        <w:t xml:space="preserve">/2014.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23" w:history="1">
        <w:r w:rsidRPr="00AC47B8">
          <w:rPr>
            <w:rStyle w:val="Hypertextovprepojenie"/>
            <w:rFonts w:asciiTheme="minorHAnsi" w:hAnsiTheme="minorHAnsi"/>
            <w:bCs/>
            <w:sz w:val="22"/>
          </w:rPr>
          <w:t>http://www.apa.sk/prv-2014-2020-podporne-dokumenty</w:t>
        </w:r>
      </w:hyperlink>
      <w:r w:rsidRPr="00AC47B8">
        <w:rPr>
          <w:rFonts w:asciiTheme="minorHAnsi" w:hAnsiTheme="minorHAnsi"/>
          <w:bCs/>
          <w:sz w:val="22"/>
        </w:rPr>
        <w:t xml:space="preserve">. </w:t>
      </w:r>
      <w:r w:rsidR="00582A27" w:rsidRPr="00582A27">
        <w:rPr>
          <w:rFonts w:asciiTheme="minorHAnsi" w:hAnsiTheme="minorHAnsi"/>
          <w:bCs/>
          <w:sz w:val="22"/>
        </w:rPr>
        <w:t xml:space="preserve">Príručka EK pre používateľov k definícii MSP tvorí </w:t>
      </w:r>
      <w:r w:rsidR="00582A27" w:rsidRPr="00092F7F">
        <w:rPr>
          <w:rFonts w:asciiTheme="minorHAnsi" w:hAnsiTheme="minorHAnsi"/>
          <w:b/>
          <w:bCs/>
          <w:color w:val="FF0000"/>
          <w:sz w:val="22"/>
        </w:rPr>
        <w:t xml:space="preserve">prílohu č. </w:t>
      </w:r>
      <w:r w:rsidR="004B036B">
        <w:rPr>
          <w:rFonts w:asciiTheme="minorHAnsi" w:hAnsiTheme="minorHAnsi"/>
          <w:b/>
          <w:bCs/>
          <w:color w:val="FF0000"/>
          <w:sz w:val="22"/>
        </w:rPr>
        <w:t>7</w:t>
      </w:r>
      <w:r w:rsidR="004B036B" w:rsidRPr="00582A27">
        <w:rPr>
          <w:rFonts w:asciiTheme="minorHAnsi" w:hAnsiTheme="minorHAnsi"/>
          <w:bCs/>
          <w:sz w:val="22"/>
        </w:rPr>
        <w:t xml:space="preserve"> </w:t>
      </w:r>
      <w:r w:rsidR="00582A27" w:rsidRPr="00582A27">
        <w:rPr>
          <w:rFonts w:asciiTheme="minorHAnsi" w:hAnsiTheme="minorHAnsi"/>
          <w:bCs/>
          <w:sz w:val="22"/>
        </w:rPr>
        <w:t>tejto výzvy.</w:t>
      </w:r>
      <w:r w:rsidR="00632D9C">
        <w:rPr>
          <w:rFonts w:asciiTheme="minorHAnsi" w:hAnsiTheme="minorHAnsi"/>
          <w:bCs/>
          <w:sz w:val="22"/>
        </w:rPr>
        <w:t xml:space="preserve"> </w:t>
      </w:r>
      <w:r w:rsidRPr="00632D9C">
        <w:rPr>
          <w:rFonts w:asciiTheme="minorHAnsi" w:hAnsiTheme="minorHAnsi"/>
          <w:sz w:val="22"/>
        </w:rPr>
        <w:t>Príjemca pomoci predloží vyhlásenie o tom, že nie je podnikom v ťažkostiach. PPA splnenie tejto podmienky overí na základe údajov z účtovnej závierky príjemcu pomoci, predloženej ako povinnú prílohu k</w:t>
      </w:r>
      <w:r w:rsidR="00F644C9" w:rsidRPr="00632D9C">
        <w:rPr>
          <w:rFonts w:asciiTheme="minorHAnsi" w:hAnsiTheme="minorHAnsi"/>
          <w:sz w:val="22"/>
        </w:rPr>
        <w:t> </w:t>
      </w:r>
      <w:r w:rsidRPr="00632D9C">
        <w:rPr>
          <w:rFonts w:asciiTheme="minorHAnsi" w:hAnsiTheme="minorHAnsi"/>
          <w:sz w:val="22"/>
        </w:rPr>
        <w:t>ŽoNFP</w:t>
      </w:r>
      <w:r w:rsidR="00F644C9" w:rsidRPr="00632D9C">
        <w:rPr>
          <w:rFonts w:asciiTheme="minorHAnsi" w:hAnsiTheme="minorHAnsi"/>
          <w:sz w:val="22"/>
        </w:rPr>
        <w:t xml:space="preserve"> resp. zverejnenú vo verejnej časti </w:t>
      </w:r>
      <w:hyperlink r:id="rId24" w:history="1">
        <w:r w:rsidR="00F644C9" w:rsidRPr="00632D9C">
          <w:rPr>
            <w:rStyle w:val="Hypertextovprepojenie"/>
            <w:rFonts w:asciiTheme="minorHAnsi" w:hAnsiTheme="minorHAnsi"/>
            <w:bCs/>
            <w:sz w:val="22"/>
          </w:rPr>
          <w:t>Registra účtovných závierok</w:t>
        </w:r>
      </w:hyperlink>
      <w:r w:rsidRPr="00632D9C">
        <w:rPr>
          <w:rFonts w:asciiTheme="minorHAnsi" w:hAnsiTheme="minorHAnsi"/>
          <w:sz w:val="22"/>
        </w:rPr>
        <w:t>.</w:t>
      </w:r>
    </w:p>
    <w:p w14:paraId="48145743" w14:textId="668B4553" w:rsidR="00570709" w:rsidRDefault="00A36658" w:rsidP="00570709">
      <w:pPr>
        <w:pStyle w:val="Odsekzoznamu"/>
        <w:numPr>
          <w:ilvl w:val="2"/>
          <w:numId w:val="19"/>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10"/>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r>
        <w:rPr>
          <w:rFonts w:asciiTheme="minorHAnsi" w:hAnsiTheme="minorHAnsi"/>
          <w:sz w:val="22"/>
          <w:vertAlign w:val="superscript"/>
        </w:rPr>
        <w:t>10</w:t>
      </w:r>
      <w:r w:rsidR="00AC47B8" w:rsidRPr="00AC47B8">
        <w:rPr>
          <w:rFonts w:asciiTheme="minorHAnsi" w:hAnsiTheme="minorHAnsi"/>
          <w:sz w:val="22"/>
        </w:rPr>
        <w:t>.</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bookmarkStart w:id="15" w:name="bod288"/>
      <w:bookmarkStart w:id="16" w:name="bod289"/>
      <w:bookmarkEnd w:id="15"/>
      <w:bookmarkEnd w:id="16"/>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0E45D172" w:rsidR="006B243E" w:rsidRPr="00FE1DEB" w:rsidRDefault="006B243E" w:rsidP="00FE1DEB">
      <w:pPr>
        <w:pStyle w:val="Odsekzoznamu"/>
        <w:numPr>
          <w:ilvl w:val="1"/>
          <w:numId w:val="46"/>
        </w:numPr>
        <w:spacing w:line="280" w:lineRule="exact"/>
        <w:ind w:left="567" w:hanging="567"/>
        <w:jc w:val="both"/>
        <w:rPr>
          <w:rFonts w:asciiTheme="minorHAnsi" w:hAnsiTheme="minorHAnsi"/>
          <w:sz w:val="22"/>
        </w:rPr>
      </w:pPr>
      <w:r w:rsidRPr="00FE1DEB">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60F26632" w:rsidR="006B243E" w:rsidRDefault="006B243E" w:rsidP="00FE1DEB">
      <w:pPr>
        <w:pStyle w:val="Odsekzoznamu"/>
        <w:numPr>
          <w:ilvl w:val="1"/>
          <w:numId w:val="46"/>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FE1DEB">
      <w:pPr>
        <w:pStyle w:val="Odsekzoznamu"/>
        <w:numPr>
          <w:ilvl w:val="1"/>
          <w:numId w:val="46"/>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49A5DE34" w:rsidR="006B243E" w:rsidRPr="00CE15AA" w:rsidRDefault="006B243E" w:rsidP="00FE1DEB">
      <w:pPr>
        <w:pStyle w:val="Odsekzoznamu"/>
        <w:numPr>
          <w:ilvl w:val="1"/>
          <w:numId w:val="46"/>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68489BED" w14:textId="62BE7C40" w:rsidR="006B243E" w:rsidRPr="00CE15AA" w:rsidRDefault="006B243E" w:rsidP="00FE1DEB">
      <w:pPr>
        <w:pStyle w:val="Odsekzoznamu"/>
        <w:numPr>
          <w:ilvl w:val="1"/>
          <w:numId w:val="46"/>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 xml:space="preserve">o konflikte záujmov a poskytol nesprávne či nepravdivé údaje. Ak sú pochybnosti o pravdivosti alebo úplnosti ŽoNFP a žiadateľ tieto pochybnosti neodstránil v určenej lehote, poskytovateľ </w:t>
      </w:r>
      <w:r w:rsidRPr="006B44B4">
        <w:rPr>
          <w:rFonts w:asciiTheme="minorHAnsi" w:hAnsiTheme="minorHAnsi"/>
          <w:sz w:val="22"/>
        </w:rPr>
        <w:lastRenderedPageBreak/>
        <w:t>vydá rozhodnutie o zastavení konania o ŽoNFP podľa §20 odseku 1 písm. d) zákona č. 292/2014 o príspevku poskytovanom z európskych štrukturálnych a investičných fondov a o zmene a doplnení niektorých zákonov</w:t>
      </w:r>
    </w:p>
    <w:p w14:paraId="40B199B6" w14:textId="081C062F" w:rsidR="003553C7" w:rsidRPr="00CA67AB" w:rsidRDefault="003553C7" w:rsidP="00FE1DEB">
      <w:pPr>
        <w:pStyle w:val="Odsekzoznamu"/>
        <w:numPr>
          <w:ilvl w:val="1"/>
          <w:numId w:val="46"/>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FE1DEB">
      <w:pPr>
        <w:pStyle w:val="Odsekzoznamu"/>
        <w:numPr>
          <w:ilvl w:val="1"/>
          <w:numId w:val="46"/>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1"/>
      </w:r>
    </w:p>
    <w:p w14:paraId="1E0C9556" w14:textId="77777777" w:rsidR="006E7A3F" w:rsidRPr="0050482B" w:rsidRDefault="006E7A3F" w:rsidP="00CC79E3">
      <w:pPr>
        <w:numPr>
          <w:ilvl w:val="0"/>
          <w:numId w:val="32"/>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5"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600BF05B" w:rsidR="00631252" w:rsidRPr="00CA67AB" w:rsidRDefault="006E7A3F" w:rsidP="00FE1DEB">
      <w:pPr>
        <w:pStyle w:val="Odsekzoznamu"/>
        <w:numPr>
          <w:ilvl w:val="1"/>
          <w:numId w:val="46"/>
        </w:numPr>
        <w:spacing w:line="280" w:lineRule="exact"/>
        <w:ind w:left="567" w:hanging="567"/>
        <w:jc w:val="both"/>
        <w:rPr>
          <w:rFonts w:asciiTheme="minorHAnsi" w:hAnsiTheme="minorHAnsi"/>
          <w:sz w:val="22"/>
        </w:rPr>
      </w:pPr>
      <w:r w:rsidRPr="006E7A3F">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FE1DEB">
      <w:pPr>
        <w:pStyle w:val="Odsekzoznamu"/>
        <w:numPr>
          <w:ilvl w:val="1"/>
          <w:numId w:val="46"/>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FE1DEB">
      <w:pPr>
        <w:pStyle w:val="Odsekzoznamu"/>
        <w:numPr>
          <w:ilvl w:val="1"/>
          <w:numId w:val="46"/>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0AC73C45" w14:textId="5D0B86EA" w:rsidR="001E0842" w:rsidRPr="00B55DEB" w:rsidRDefault="001E0842" w:rsidP="001E0842">
      <w:pPr>
        <w:pStyle w:val="Odsekzoznamu"/>
        <w:numPr>
          <w:ilvl w:val="1"/>
          <w:numId w:val="46"/>
        </w:numPr>
        <w:ind w:left="567" w:hanging="567"/>
        <w:jc w:val="both"/>
        <w:rPr>
          <w:rFonts w:asciiTheme="minorHAnsi" w:hAnsiTheme="minorHAnsi"/>
          <w:sz w:val="22"/>
        </w:rPr>
      </w:pPr>
      <w:bookmarkStart w:id="17" w:name="bod312"/>
      <w:bookmarkEnd w:id="17"/>
      <w:r w:rsidRPr="00B55DE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55DEB">
        <w:rPr>
          <w:rFonts w:asciiTheme="minorHAnsi" w:hAnsiTheme="minorHAnsi"/>
          <w:b/>
          <w:color w:val="FF0000"/>
          <w:sz w:val="22"/>
        </w:rPr>
        <w:t xml:space="preserve">– </w:t>
      </w:r>
      <w:r w:rsidR="005B6D5B" w:rsidRPr="005B6D5B">
        <w:rPr>
          <w:rFonts w:asciiTheme="minorHAnsi" w:hAnsiTheme="minorHAnsi"/>
          <w:b/>
          <w:color w:val="FF0000"/>
          <w:sz w:val="22"/>
          <w:u w:val="single"/>
        </w:rPr>
        <w:t>predkladá ho najneskôr do termínu určenom v rozhodnutí o schválení ŽoNFP, avšak najneskôr pred podpisom zmluvy o poskytnutí NFP</w:t>
      </w:r>
      <w:r w:rsidR="00B55DEB">
        <w:rPr>
          <w:rFonts w:asciiTheme="minorHAnsi" w:hAnsiTheme="minorHAnsi"/>
          <w:b/>
          <w:color w:val="FF0000"/>
          <w:sz w:val="22"/>
          <w:u w:val="single"/>
        </w:rPr>
        <w:t>.</w:t>
      </w:r>
      <w:r w:rsidRPr="00B55DEB">
        <w:rPr>
          <w:rFonts w:asciiTheme="minorHAnsi" w:hAnsiTheme="minorHAnsi"/>
          <w:b/>
          <w:sz w:val="22"/>
        </w:rPr>
        <w:t xml:space="preserve"> </w:t>
      </w:r>
    </w:p>
    <w:p w14:paraId="28D749CF" w14:textId="440C286E" w:rsidR="001E0842" w:rsidRPr="00B55DEB" w:rsidRDefault="001E0842" w:rsidP="001E0842">
      <w:pPr>
        <w:pStyle w:val="Odsekzoznamu"/>
        <w:numPr>
          <w:ilvl w:val="1"/>
          <w:numId w:val="46"/>
        </w:numPr>
        <w:spacing w:line="280" w:lineRule="exact"/>
        <w:ind w:left="567" w:hanging="567"/>
        <w:jc w:val="both"/>
        <w:rPr>
          <w:rFonts w:asciiTheme="minorHAnsi" w:hAnsiTheme="minorHAnsi"/>
          <w:sz w:val="22"/>
        </w:rPr>
      </w:pPr>
      <w:bookmarkStart w:id="18" w:name="bod313"/>
      <w:bookmarkEnd w:id="18"/>
      <w:r w:rsidRPr="00B55DE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B55DEB">
        <w:rPr>
          <w:rFonts w:asciiTheme="minorHAnsi" w:hAnsiTheme="minorHAnsi"/>
          <w:b/>
          <w:color w:val="FF0000"/>
          <w:sz w:val="22"/>
        </w:rPr>
        <w:t xml:space="preserve">– </w:t>
      </w:r>
      <w:r w:rsidR="005B6D5B" w:rsidRPr="005B6D5B">
        <w:rPr>
          <w:rFonts w:asciiTheme="minorHAnsi" w:hAnsiTheme="minorHAnsi"/>
          <w:b/>
          <w:color w:val="FF0000"/>
          <w:sz w:val="22"/>
          <w:u w:val="single"/>
        </w:rPr>
        <w:t>predkladá ho najneskôr do termínu určenom v rozhodnutí o schválení ŽoNFP, avšak najneskôr pred p</w:t>
      </w:r>
      <w:r w:rsidR="005B6D5B">
        <w:rPr>
          <w:rFonts w:asciiTheme="minorHAnsi" w:hAnsiTheme="minorHAnsi"/>
          <w:b/>
          <w:color w:val="FF0000"/>
          <w:sz w:val="22"/>
          <w:u w:val="single"/>
        </w:rPr>
        <w:t>odpisom zmluvy o poskytnutí NFP</w:t>
      </w:r>
      <w:r w:rsidR="00B55DEB">
        <w:rPr>
          <w:rFonts w:asciiTheme="minorHAnsi" w:hAnsiTheme="minorHAnsi"/>
          <w:b/>
          <w:color w:val="FF0000"/>
          <w:sz w:val="22"/>
          <w:u w:val="single"/>
        </w:rPr>
        <w:t>.</w:t>
      </w:r>
    </w:p>
    <w:p w14:paraId="316BF26E" w14:textId="1EDB9BC4" w:rsidR="001E0842" w:rsidRPr="00837D8D" w:rsidRDefault="001E0842" w:rsidP="001E0842">
      <w:pPr>
        <w:pStyle w:val="Odsekzoznamu"/>
        <w:numPr>
          <w:ilvl w:val="1"/>
          <w:numId w:val="46"/>
        </w:numPr>
        <w:spacing w:line="280" w:lineRule="exact"/>
        <w:ind w:left="567" w:hanging="567"/>
        <w:jc w:val="both"/>
        <w:rPr>
          <w:rFonts w:asciiTheme="minorHAnsi" w:hAnsiTheme="minorHAnsi"/>
          <w:sz w:val="22"/>
        </w:rPr>
      </w:pPr>
      <w:bookmarkStart w:id="19" w:name="bod314"/>
      <w:bookmarkEnd w:id="19"/>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CE04DB">
        <w:rPr>
          <w:rFonts w:asciiTheme="minorHAnsi" w:hAnsiTheme="minorHAnsi"/>
          <w:b/>
          <w:color w:val="FF0000"/>
          <w:sz w:val="22"/>
        </w:rPr>
        <w:t>predkladá ho</w:t>
      </w:r>
      <w:r w:rsidRPr="00B55DEB">
        <w:rPr>
          <w:rFonts w:asciiTheme="minorHAnsi" w:hAnsiTheme="minorHAnsi"/>
          <w:sz w:val="22"/>
        </w:rPr>
        <w:t xml:space="preserve"> </w:t>
      </w:r>
      <w:r w:rsidRPr="00B55DEB">
        <w:rPr>
          <w:rFonts w:asciiTheme="minorHAnsi" w:hAnsiTheme="minorHAnsi"/>
          <w:b/>
          <w:color w:val="FF0000"/>
          <w:sz w:val="22"/>
        </w:rPr>
        <w:t>najneskôr do termínu určenom v rozhodnutí o schválení ŽoNFP, avšak najneskôr pred podpisom zmluvy o poskytnutí NFP</w:t>
      </w:r>
      <w:r w:rsidRPr="00B55DEB">
        <w:rPr>
          <w:rFonts w:asciiTheme="minorHAnsi" w:hAnsiTheme="minorHAnsi"/>
          <w:color w:val="FF0000"/>
          <w:sz w:val="22"/>
        </w:rPr>
        <w:t>.</w:t>
      </w:r>
    </w:p>
    <w:p w14:paraId="69F36A5E" w14:textId="2DF4007C" w:rsidR="00837D8D" w:rsidRPr="00B55DEB" w:rsidRDefault="00837D8D" w:rsidP="001E0842">
      <w:pPr>
        <w:pStyle w:val="Odsekzoznamu"/>
        <w:numPr>
          <w:ilvl w:val="1"/>
          <w:numId w:val="46"/>
        </w:numPr>
        <w:spacing w:line="280" w:lineRule="exact"/>
        <w:ind w:left="567" w:hanging="567"/>
        <w:jc w:val="both"/>
        <w:rPr>
          <w:rFonts w:asciiTheme="minorHAnsi" w:hAnsiTheme="minorHAnsi"/>
          <w:sz w:val="22"/>
        </w:rPr>
      </w:pPr>
      <w:bookmarkStart w:id="20" w:name="bod315"/>
      <w:bookmarkEnd w:id="20"/>
      <w:r w:rsidRPr="00837D8D">
        <w:rPr>
          <w:rFonts w:asciiTheme="minorHAnsi" w:hAnsiTheme="minorHAnsi"/>
          <w:sz w:val="22"/>
        </w:rPr>
        <w:lastRenderedPageBreak/>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CE04DB">
        <w:rPr>
          <w:rFonts w:asciiTheme="minorHAnsi" w:hAnsiTheme="minorHAnsi"/>
          <w:b/>
          <w:color w:val="FF0000"/>
          <w:sz w:val="22"/>
        </w:rPr>
        <w:t>predkladá ho</w:t>
      </w:r>
      <w:r w:rsidRPr="00B55DEB">
        <w:rPr>
          <w:rFonts w:asciiTheme="minorHAnsi" w:hAnsiTheme="minorHAnsi"/>
          <w:sz w:val="22"/>
        </w:rPr>
        <w:t xml:space="preserve"> </w:t>
      </w:r>
      <w:r w:rsidRPr="00B55DEB">
        <w:rPr>
          <w:rFonts w:asciiTheme="minorHAnsi" w:hAnsiTheme="minorHAnsi"/>
          <w:b/>
          <w:color w:val="FF0000"/>
          <w:sz w:val="22"/>
        </w:rPr>
        <w:t>najneskôr do termínu určenom v rozhodnutí o schválení ŽoNFP, avšak najneskôr pred podpisom zmluvy o poskytnutí NFP</w:t>
      </w:r>
      <w:r w:rsidRPr="00B55DEB">
        <w:rPr>
          <w:rFonts w:asciiTheme="minorHAnsi" w:hAnsiTheme="minorHAnsi"/>
          <w:color w:val="FF0000"/>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3BF45EEF" w:rsidR="00981FBF" w:rsidRPr="00981FBF" w:rsidRDefault="00F27CA1" w:rsidP="00F27CA1">
      <w:pPr>
        <w:jc w:val="both"/>
        <w:rPr>
          <w:rFonts w:asciiTheme="minorHAnsi" w:hAnsiTheme="minorHAnsi" w:cstheme="minorHAnsi"/>
          <w:sz w:val="22"/>
        </w:rPr>
      </w:pPr>
      <w:r w:rsidRPr="00F27CA1">
        <w:rPr>
          <w:rFonts w:asciiTheme="minorHAnsi" w:hAnsiTheme="minorHAnsi" w:cstheme="minorHAnsi"/>
          <w:sz w:val="22"/>
        </w:rPr>
        <w:t>Výzva nemá synergické a komplementárne účinky vo vzťahu k relevantným výzvam EŠIF a iným nástrojom podpory SR a EÚ</w:t>
      </w:r>
      <w:r w:rsidR="00981FBF" w:rsidRPr="00981FBF">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30F4D303" w:rsidR="00631252" w:rsidRPr="00EA1F9F" w:rsidRDefault="00217D8A" w:rsidP="00EA1F9F">
      <w:pPr>
        <w:pStyle w:val="Odsekzoznamu"/>
        <w:numPr>
          <w:ilvl w:val="1"/>
          <w:numId w:val="45"/>
        </w:numPr>
        <w:spacing w:before="60" w:after="60" w:line="280" w:lineRule="exact"/>
        <w:ind w:left="567" w:hanging="567"/>
        <w:jc w:val="both"/>
        <w:rPr>
          <w:rFonts w:asciiTheme="minorHAnsi" w:hAnsiTheme="minorHAnsi"/>
          <w:bCs/>
          <w:sz w:val="22"/>
        </w:rPr>
      </w:pPr>
      <w:r w:rsidRPr="00EA1F9F">
        <w:rPr>
          <w:rFonts w:asciiTheme="minorHAnsi" w:hAnsiTheme="minorHAnsi"/>
          <w:bCs/>
          <w:sz w:val="22"/>
        </w:rPr>
        <w:t>Po uzavretí výzvy je možné meniť indikatívnu výšku finančných prostriedkov určených na vyčerpanie vo výzve;</w:t>
      </w:r>
    </w:p>
    <w:p w14:paraId="3A399C1E" w14:textId="612A9EC1" w:rsidR="00217D8A"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môže po zverejnení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oprávnená skrátiť dĺžku vyhlásenej výzvy</w:t>
      </w:r>
      <w:r w:rsidR="00217D8A">
        <w:rPr>
          <w:rFonts w:asciiTheme="minorHAnsi" w:hAnsiTheme="minorHAnsi"/>
          <w:bCs/>
          <w:sz w:val="22"/>
        </w:rPr>
        <w:t>;</w:t>
      </w:r>
    </w:p>
    <w:p w14:paraId="5CAB0379" w14:textId="75DFE3DC" w:rsidR="00217D8A" w:rsidRPr="00CA67AB"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r w:rsidR="00217D8A">
        <w:rPr>
          <w:rFonts w:asciiTheme="minorHAnsi" w:hAnsiTheme="minorHAnsi"/>
          <w:bCs/>
          <w:sz w:val="22"/>
        </w:rPr>
        <w:t>;</w:t>
      </w:r>
    </w:p>
    <w:p w14:paraId="24ACD07B" w14:textId="2D76DD40" w:rsidR="00631252" w:rsidRPr="00CE15AA"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 PPA písomne informuje žiadateľa o možnosti zmeny/doplnenia ŽoNFP a určí na takúto zmenu alebo doplnenie lehotu, ktorá je do konca nového termínu uzavretia výzvy</w:t>
      </w:r>
      <w:r w:rsidR="007B21BC">
        <w:rPr>
          <w:rFonts w:asciiTheme="minorHAnsi" w:hAnsiTheme="minorHAnsi"/>
          <w:bCs/>
          <w:sz w:val="22"/>
        </w:rPr>
        <w:t>;</w:t>
      </w:r>
    </w:p>
    <w:p w14:paraId="26CFF382" w14:textId="706B0968" w:rsidR="00631252" w:rsidRPr="00CA67AB" w:rsidRDefault="007B21BC" w:rsidP="00EA1F9F">
      <w:pPr>
        <w:pStyle w:val="Odsekzoznamu"/>
        <w:numPr>
          <w:ilvl w:val="1"/>
          <w:numId w:val="45"/>
        </w:numPr>
        <w:spacing w:before="60" w:after="60" w:line="280" w:lineRule="exact"/>
        <w:ind w:left="567" w:hanging="567"/>
        <w:jc w:val="both"/>
        <w:rPr>
          <w:rFonts w:asciiTheme="minorHAnsi" w:hAnsiTheme="minorHAnsi"/>
          <w:bCs/>
          <w:sz w:val="22"/>
        </w:rPr>
      </w:pPr>
      <w:bookmarkStart w:id="21" w:name="bod55"/>
      <w:bookmarkEnd w:id="21"/>
      <w:r w:rsidRPr="007B21BC">
        <w:rPr>
          <w:rFonts w:asciiTheme="minorHAnsi" w:hAnsiTheme="minorHAnsi"/>
          <w:bCs/>
          <w:sz w:val="22"/>
        </w:rPr>
        <w:t xml:space="preserve">Zmenu výzvy nie je možné vykonať, ak ide o nasledovné podmienky poskytnutia príspevku a </w:t>
      </w:r>
      <w:r w:rsidRPr="007B21BC">
        <w:rPr>
          <w:rFonts w:asciiTheme="minorHAnsi" w:hAnsiTheme="minorHAnsi"/>
          <w:bCs/>
          <w:iCs/>
          <w:sz w:val="22"/>
        </w:rPr>
        <w:t>ak zmenou dochádza k podstatnej zmene podmienok poskytnutia príspevku</w:t>
      </w:r>
      <w:r w:rsidR="00217D8A" w:rsidRPr="00217D8A">
        <w:rPr>
          <w:rFonts w:asciiTheme="minorHAnsi" w:hAnsiTheme="minorHAnsi"/>
          <w:bCs/>
          <w:sz w:val="22"/>
        </w:rPr>
        <w:t>:</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2"/>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37790A">
      <w:pPr>
        <w:pStyle w:val="Odsekzoznamu"/>
        <w:numPr>
          <w:ilvl w:val="1"/>
          <w:numId w:val="45"/>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6">
        <w:r w:rsidRPr="00F15937">
          <w:rPr>
            <w:rStyle w:val="Hypertextovprepojenie"/>
            <w:rFonts w:asciiTheme="minorHAnsi" w:hAnsiTheme="minorHAnsi" w:cstheme="minorHAnsi"/>
            <w:sz w:val="22"/>
            <w:szCs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lastRenderedPageBreak/>
        <w:t>Zrušenie výzvy</w:t>
      </w:r>
    </w:p>
    <w:p w14:paraId="3F462E21" w14:textId="4A3A7EE1" w:rsidR="00217D8A" w:rsidRPr="0037790A" w:rsidRDefault="007B21BC" w:rsidP="0037790A">
      <w:pPr>
        <w:pStyle w:val="Odsekzoznamu"/>
        <w:numPr>
          <w:ilvl w:val="1"/>
          <w:numId w:val="5"/>
        </w:numPr>
        <w:spacing w:line="280" w:lineRule="exact"/>
        <w:ind w:left="567" w:hanging="567"/>
        <w:jc w:val="both"/>
        <w:rPr>
          <w:rFonts w:asciiTheme="minorHAnsi" w:hAnsiTheme="minorHAnsi"/>
          <w:sz w:val="22"/>
          <w:szCs w:val="22"/>
        </w:rPr>
      </w:pPr>
      <w:r w:rsidRPr="0037790A">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026478D7" w14:textId="01D1BFEC" w:rsidR="00217D8A" w:rsidRDefault="007B21BC" w:rsidP="0037790A">
      <w:pPr>
        <w:pStyle w:val="Odsekzoznamu"/>
        <w:numPr>
          <w:ilvl w:val="1"/>
          <w:numId w:val="5"/>
        </w:numPr>
        <w:spacing w:line="280" w:lineRule="exact"/>
        <w:ind w:left="567" w:hanging="567"/>
        <w:jc w:val="both"/>
        <w:rPr>
          <w:rFonts w:asciiTheme="minorHAnsi" w:hAnsiTheme="minorHAnsi"/>
          <w:sz w:val="22"/>
          <w:szCs w:val="22"/>
        </w:rPr>
      </w:pPr>
      <w:r w:rsidRPr="007B21BC">
        <w:rPr>
          <w:rFonts w:asciiTheme="minorHAnsi" w:hAnsiTheme="minorHAnsi"/>
          <w:sz w:val="22"/>
          <w:szCs w:val="22"/>
        </w:rPr>
        <w:t>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5" w:history="1">
        <w:r w:rsidR="0037790A" w:rsidRPr="0037790A">
          <w:rPr>
            <w:rStyle w:val="Hypertextovprepojenie"/>
            <w:rFonts w:asciiTheme="minorHAnsi" w:hAnsiTheme="minorHAnsi"/>
            <w:sz w:val="22"/>
            <w:szCs w:val="22"/>
          </w:rPr>
          <w:t>ods. 5.5 bodu 5 výzvy</w:t>
        </w:r>
      </w:hyperlink>
      <w:r>
        <w:rPr>
          <w:rFonts w:asciiTheme="minorHAnsi" w:hAnsiTheme="minorHAnsi"/>
          <w:sz w:val="22"/>
          <w:szCs w:val="22"/>
        </w:rPr>
        <w:t>;</w:t>
      </w:r>
    </w:p>
    <w:p w14:paraId="3E1D2CC4" w14:textId="7F221446" w:rsidR="006F16EC" w:rsidRPr="00CA67AB" w:rsidRDefault="00217D8A" w:rsidP="0037790A">
      <w:pPr>
        <w:pStyle w:val="Odsekzoznamu"/>
        <w:numPr>
          <w:ilvl w:val="1"/>
          <w:numId w:val="5"/>
        </w:numPr>
        <w:spacing w:line="280" w:lineRule="exact"/>
        <w:ind w:left="567" w:hanging="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7">
        <w:r w:rsidRPr="00F15937">
          <w:rPr>
            <w:rStyle w:val="Hypertextovprepojenie"/>
            <w:rFonts w:asciiTheme="minorHAnsi" w:hAnsiTheme="minorHAnsi" w:cstheme="minorHAnsi"/>
            <w:sz w:val="22"/>
            <w:szCs w:val="22"/>
          </w:rPr>
          <w:t>http://www.apa.sk</w:t>
        </w:r>
      </w:hyperlink>
      <w:r w:rsidRPr="000134E3">
        <w:rPr>
          <w:rFonts w:asciiTheme="minorHAnsi" w:hAnsiTheme="minorHAnsi"/>
          <w:sz w:val="22"/>
          <w:szCs w:val="22"/>
        </w:rPr>
        <w:t>.</w:t>
      </w:r>
    </w:p>
    <w:p w14:paraId="45559274" w14:textId="77777777" w:rsidR="002855B1" w:rsidRPr="00CA67AB" w:rsidRDefault="002855B1">
      <w:pPr>
        <w:tabs>
          <w:tab w:val="left" w:pos="289"/>
        </w:tabs>
        <w:spacing w:line="280" w:lineRule="exact"/>
        <w:ind w:left="360" w:hanging="360"/>
        <w:jc w:val="both"/>
        <w:rPr>
          <w:rFonts w:asciiTheme="minorHAnsi" w:hAnsiTheme="minorHAnsi"/>
          <w:b/>
          <w:bCs/>
          <w:sz w:val="22"/>
        </w:rPr>
      </w:pPr>
    </w:p>
    <w:p w14:paraId="0B61A4F4" w14:textId="77777777"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CC79E3">
      <w:pPr>
        <w:pStyle w:val="Odsekzoznamu"/>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Formulár žiadosti o nenávratný finančný príspevok </w:t>
      </w:r>
    </w:p>
    <w:p w14:paraId="4BA786AA"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139098FC" w:rsidR="004C6BEC" w:rsidRPr="007B21BC" w:rsidRDefault="007B21BC" w:rsidP="00F43C3C">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7B21BC">
        <w:rPr>
          <w:rFonts w:asciiTheme="minorHAnsi" w:hAnsiTheme="minorHAnsi"/>
          <w:b/>
          <w:bCs/>
          <w:sz w:val="22"/>
          <w:szCs w:val="22"/>
          <w:lang w:eastAsia="sk-SK"/>
        </w:rPr>
        <w:t>Schéma štátnej pomoci na podporu prevencie škôd v lesoch spôsobených lesnými požiarmi a prírodnými katastrofami a katastrofickými udalosťami (podopatrenie 8.3 Programu rozvoja vidieka SR 2014 –2020)</w:t>
      </w:r>
      <w:r>
        <w:rPr>
          <w:rFonts w:asciiTheme="minorHAnsi" w:hAnsiTheme="minorHAnsi"/>
          <w:b/>
          <w:bCs/>
          <w:sz w:val="22"/>
          <w:szCs w:val="22"/>
          <w:lang w:eastAsia="sk-SK"/>
        </w:rPr>
        <w:t xml:space="preserve"> </w:t>
      </w:r>
      <w:r w:rsidRPr="007B21BC">
        <w:rPr>
          <w:rFonts w:asciiTheme="minorHAnsi" w:hAnsiTheme="minorHAnsi"/>
          <w:b/>
          <w:bCs/>
          <w:sz w:val="22"/>
          <w:szCs w:val="22"/>
          <w:lang w:eastAsia="sk-SK"/>
        </w:rPr>
        <w:t xml:space="preserve"> SA.47307(2017/XA)</w:t>
      </w:r>
      <w:r>
        <w:rPr>
          <w:rFonts w:asciiTheme="minorHAnsi" w:hAnsiTheme="minorHAnsi"/>
          <w:b/>
          <w:bCs/>
          <w:sz w:val="22"/>
          <w:szCs w:val="22"/>
          <w:lang w:eastAsia="sk-SK"/>
        </w:rPr>
        <w:t xml:space="preserve"> </w:t>
      </w:r>
      <w:r w:rsidRPr="007B21BC">
        <w:rPr>
          <w:rFonts w:asciiTheme="minorHAnsi" w:hAnsiTheme="minorHAnsi"/>
          <w:b/>
          <w:bCs/>
          <w:sz w:val="22"/>
          <w:szCs w:val="22"/>
          <w:lang w:eastAsia="sk-SK"/>
        </w:rPr>
        <w:t>v znení dodatku č.</w:t>
      </w:r>
      <w:r w:rsidR="000042D8">
        <w:rPr>
          <w:rFonts w:asciiTheme="minorHAnsi" w:hAnsiTheme="minorHAnsi"/>
          <w:b/>
          <w:bCs/>
          <w:sz w:val="22"/>
          <w:szCs w:val="22"/>
          <w:lang w:eastAsia="sk-SK"/>
        </w:rPr>
        <w:t xml:space="preserve"> </w:t>
      </w:r>
      <w:r w:rsidRPr="007B21BC">
        <w:rPr>
          <w:rFonts w:asciiTheme="minorHAnsi" w:hAnsiTheme="minorHAnsi"/>
          <w:b/>
          <w:bCs/>
          <w:sz w:val="22"/>
          <w:szCs w:val="22"/>
          <w:lang w:eastAsia="sk-SK"/>
        </w:rPr>
        <w:t>1</w:t>
      </w:r>
    </w:p>
    <w:p w14:paraId="4253A66E" w14:textId="1E24B1F7" w:rsidR="00947776" w:rsidRPr="00CA67AB" w:rsidRDefault="00947776"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09D5CA7E" w14:textId="7F94E1B9" w:rsidR="00FB6A5A" w:rsidRPr="00CA67AB" w:rsidRDefault="00FB6A5A" w:rsidP="00F43C3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Default="00631252">
      <w:pPr>
        <w:tabs>
          <w:tab w:val="left" w:pos="289"/>
        </w:tabs>
        <w:spacing w:line="280" w:lineRule="exact"/>
        <w:ind w:left="567"/>
        <w:jc w:val="both"/>
        <w:rPr>
          <w:rFonts w:asciiTheme="minorHAnsi" w:hAnsiTheme="minorHAnsi"/>
          <w:b/>
          <w:bCs/>
        </w:rPr>
      </w:pPr>
    </w:p>
    <w:p w14:paraId="7BB7C640" w14:textId="461DF1C8" w:rsidR="001D3754" w:rsidRDefault="001D3754">
      <w:pPr>
        <w:tabs>
          <w:tab w:val="left" w:pos="289"/>
        </w:tabs>
        <w:spacing w:line="280" w:lineRule="exact"/>
        <w:ind w:left="567"/>
        <w:jc w:val="both"/>
        <w:rPr>
          <w:rFonts w:asciiTheme="minorHAnsi" w:hAnsiTheme="minorHAnsi"/>
          <w:b/>
          <w:bCs/>
        </w:rPr>
      </w:pPr>
    </w:p>
    <w:p w14:paraId="4F05180E" w14:textId="69D4B8A9" w:rsidR="00631252" w:rsidRPr="00CA67AB" w:rsidRDefault="0079031B">
      <w:pPr>
        <w:rPr>
          <w:rFonts w:asciiTheme="minorHAnsi" w:hAnsiTheme="minorHAnsi"/>
        </w:rPr>
      </w:pPr>
      <w:r w:rsidRPr="00CA67AB">
        <w:rPr>
          <w:rFonts w:asciiTheme="minorHAnsi" w:hAnsiTheme="minorHAnsi"/>
        </w:rPr>
        <w:t xml:space="preserve">V Bratislave  </w:t>
      </w:r>
      <w:sdt>
        <w:sdtPr>
          <w:rPr>
            <w:rFonts w:asciiTheme="minorHAnsi" w:hAnsiTheme="minorHAnsi"/>
          </w:rPr>
          <w:id w:val="1347831273"/>
          <w:placeholder>
            <w:docPart w:val="DefaultPlaceholder_-1854013438"/>
          </w:placeholder>
          <w:date w:fullDate="2019-11-29T00:00:00Z">
            <w:dateFormat w:val="d. M. yyyy"/>
            <w:lid w:val="sk-SK"/>
            <w:storeMappedDataAs w:val="dateTime"/>
            <w:calendar w:val="gregorian"/>
          </w:date>
        </w:sdtPr>
        <w:sdtEndPr/>
        <w:sdtContent>
          <w:r w:rsidR="00100669">
            <w:rPr>
              <w:rFonts w:asciiTheme="minorHAnsi" w:hAnsiTheme="minorHAnsi"/>
            </w:rPr>
            <w:t>29. 11. 2019</w:t>
          </w:r>
        </w:sdtContent>
      </w:sdt>
    </w:p>
    <w:p w14:paraId="62E55511" w14:textId="77777777" w:rsidR="001D3754" w:rsidRDefault="001D3754">
      <w:pPr>
        <w:pStyle w:val="Zarkazkladnhotextu21"/>
        <w:rPr>
          <w:rFonts w:asciiTheme="minorHAnsi" w:hAnsiTheme="minorHAnsi"/>
          <w:sz w:val="24"/>
          <w:szCs w:val="24"/>
        </w:rPr>
      </w:pPr>
    </w:p>
    <w:p w14:paraId="1178C108" w14:textId="6C647028" w:rsidR="00631252" w:rsidRPr="00CA67AB" w:rsidRDefault="0079031B">
      <w:pPr>
        <w:pStyle w:val="Zarkazkladnhotextu21"/>
        <w:rPr>
          <w:rFonts w:asciiTheme="minorHAnsi" w:hAnsiTheme="minorHAnsi"/>
          <w:sz w:val="24"/>
          <w:szCs w:val="24"/>
        </w:rPr>
      </w:pPr>
      <w:r w:rsidRPr="00CA67AB">
        <w:rPr>
          <w:rFonts w:asciiTheme="minorHAnsi" w:hAnsiTheme="minorHAnsi"/>
          <w:sz w:val="24"/>
          <w:szCs w:val="24"/>
        </w:rPr>
        <w:t xml:space="preserve">                                              </w:t>
      </w:r>
    </w:p>
    <w:p w14:paraId="5EBABFB3" w14:textId="77777777" w:rsidR="00631252" w:rsidRPr="00CA67AB" w:rsidRDefault="00631252">
      <w:pPr>
        <w:tabs>
          <w:tab w:val="left" w:pos="5685"/>
        </w:tabs>
        <w:ind w:left="6372"/>
        <w:rPr>
          <w:rFonts w:asciiTheme="minorHAnsi" w:eastAsia="Arial Unicode MS" w:hAnsiTheme="minorHAnsi"/>
          <w:b/>
          <w:bCs/>
        </w:rPr>
      </w:pPr>
    </w:p>
    <w:p w14:paraId="3D59260C" w14:textId="77777777" w:rsidR="00631252" w:rsidRPr="00CB453F" w:rsidRDefault="0079031B">
      <w:pPr>
        <w:tabs>
          <w:tab w:val="decimal" w:pos="0"/>
          <w:tab w:val="center" w:pos="7371"/>
        </w:tabs>
        <w:rPr>
          <w:rFonts w:asciiTheme="minorHAnsi" w:hAnsiTheme="minorHAnsi"/>
          <w:b/>
          <w:color w:val="000000"/>
          <w:sz w:val="22"/>
        </w:rPr>
      </w:pPr>
      <w:r w:rsidRPr="00CB453F">
        <w:rPr>
          <w:rFonts w:asciiTheme="minorHAnsi" w:hAnsiTheme="minorHAnsi"/>
          <w:color w:val="000000"/>
          <w:sz w:val="22"/>
        </w:rPr>
        <w:tab/>
      </w:r>
      <w:r w:rsidRPr="00CB453F">
        <w:rPr>
          <w:rFonts w:asciiTheme="minorHAnsi" w:hAnsiTheme="minorHAnsi"/>
          <w:b/>
          <w:color w:val="000000"/>
          <w:sz w:val="22"/>
        </w:rPr>
        <w:t xml:space="preserve">Ing. Juraj Kožuch, PhD. </w:t>
      </w:r>
    </w:p>
    <w:p w14:paraId="2015630B" w14:textId="77777777" w:rsidR="00631252" w:rsidRPr="00CB453F" w:rsidRDefault="0079031B">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generálny riaditeľ</w:t>
      </w:r>
    </w:p>
    <w:p w14:paraId="6F8557D0" w14:textId="7033241F" w:rsidR="00631252" w:rsidRDefault="00631252">
      <w:pPr>
        <w:tabs>
          <w:tab w:val="left" w:pos="5685"/>
        </w:tabs>
        <w:ind w:left="6372" w:hanging="276"/>
        <w:rPr>
          <w:rFonts w:asciiTheme="minorHAnsi" w:hAnsiTheme="minorHAnsi"/>
        </w:rPr>
      </w:pPr>
    </w:p>
    <w:p w14:paraId="74FDB497" w14:textId="35A3C551" w:rsidR="00323118" w:rsidRDefault="00323118">
      <w:pPr>
        <w:tabs>
          <w:tab w:val="left" w:pos="5685"/>
        </w:tabs>
        <w:ind w:left="6372" w:hanging="276"/>
        <w:rPr>
          <w:rFonts w:asciiTheme="minorHAnsi" w:hAnsiTheme="minorHAnsi"/>
        </w:rPr>
      </w:pPr>
    </w:p>
    <w:p w14:paraId="66D58B6B" w14:textId="77777777" w:rsidR="00323118" w:rsidRDefault="00323118">
      <w:pPr>
        <w:tabs>
          <w:tab w:val="left" w:pos="5685"/>
        </w:tabs>
        <w:ind w:left="6372" w:hanging="276"/>
        <w:rPr>
          <w:rFonts w:asciiTheme="minorHAnsi" w:hAnsiTheme="minorHAnsi"/>
        </w:rPr>
      </w:pPr>
    </w:p>
    <w:p w14:paraId="6521F5EC" w14:textId="77777777" w:rsidR="00BB28EF" w:rsidRPr="00CA67AB" w:rsidRDefault="00BB28EF" w:rsidP="00323118">
      <w:pPr>
        <w:suppressAutoHyphens w:val="0"/>
        <w:spacing w:line="276" w:lineRule="auto"/>
        <w:rPr>
          <w:rFonts w:asciiTheme="minorHAnsi" w:hAnsiTheme="minorHAnsi"/>
        </w:rPr>
      </w:pPr>
    </w:p>
    <w:p w14:paraId="40571450" w14:textId="77777777" w:rsidR="00C86B0E" w:rsidRPr="00CA67AB" w:rsidRDefault="00C86B0E">
      <w:pPr>
        <w:tabs>
          <w:tab w:val="left" w:pos="5685"/>
        </w:tabs>
        <w:ind w:left="6372" w:hanging="276"/>
      </w:pPr>
      <w:bookmarkStart w:id="22" w:name="_GoBack"/>
      <w:bookmarkEnd w:id="22"/>
    </w:p>
    <w:sectPr w:rsidR="00C86B0E" w:rsidRPr="00CA67AB" w:rsidSect="00A0387A">
      <w:headerReference w:type="default" r:id="rId28"/>
      <w:footerReference w:type="default" r:id="rId29"/>
      <w:headerReference w:type="first" r:id="rId30"/>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2FCBC" w14:textId="77777777" w:rsidR="000C1765" w:rsidRDefault="000C1765">
      <w:r>
        <w:separator/>
      </w:r>
    </w:p>
  </w:endnote>
  <w:endnote w:type="continuationSeparator" w:id="0">
    <w:p w14:paraId="3145714C" w14:textId="77777777" w:rsidR="000C1765" w:rsidRDefault="000C17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864294E" w:rsidR="00BB28EF" w:rsidRPr="00D3768A" w:rsidRDefault="00BB28EF">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A3905">
          <w:rPr>
            <w:rFonts w:asciiTheme="minorHAnsi" w:hAnsiTheme="minorHAnsi"/>
            <w:noProof/>
            <w:sz w:val="18"/>
            <w:szCs w:val="20"/>
          </w:rPr>
          <w:t>21</w:t>
        </w:r>
        <w:r w:rsidRPr="00032C23">
          <w:rPr>
            <w:rFonts w:asciiTheme="minorHAnsi" w:hAnsiTheme="minorHAnsi"/>
            <w:sz w:val="18"/>
            <w:szCs w:val="20"/>
          </w:rPr>
          <w:fldChar w:fldCharType="end"/>
        </w:r>
      </w:p>
    </w:sdtContent>
  </w:sdt>
  <w:p w14:paraId="49841F0E" w14:textId="77777777" w:rsidR="00BB28EF" w:rsidRDefault="00BB28E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3480FF" w14:textId="77777777" w:rsidR="000C1765" w:rsidRDefault="000C1765">
      <w:r>
        <w:separator/>
      </w:r>
    </w:p>
  </w:footnote>
  <w:footnote w:type="continuationSeparator" w:id="0">
    <w:p w14:paraId="17ECFF34" w14:textId="77777777" w:rsidR="000C1765" w:rsidRDefault="000C1765">
      <w:r>
        <w:continuationSeparator/>
      </w:r>
    </w:p>
  </w:footnote>
  <w:footnote w:id="1">
    <w:p w14:paraId="5A2C08E2" w14:textId="2376296F" w:rsidR="00BB28EF" w:rsidRPr="00B34104" w:rsidRDefault="00BB28EF" w:rsidP="0034195E">
      <w:pPr>
        <w:pStyle w:val="Textpoznmkypodiarou"/>
        <w:jc w:val="both"/>
        <w:rPr>
          <w:rFonts w:asciiTheme="minorHAnsi" w:hAnsiTheme="minorHAnsi" w:cstheme="minorHAnsi"/>
          <w:sz w:val="16"/>
          <w:szCs w:val="16"/>
        </w:rPr>
      </w:pPr>
      <w:r w:rsidRPr="00B34104">
        <w:rPr>
          <w:rStyle w:val="Odkaznapoznmkupodiarou"/>
          <w:rFonts w:asciiTheme="minorHAnsi" w:hAnsiTheme="minorHAnsi" w:cstheme="minorHAnsi"/>
          <w:sz w:val="16"/>
          <w:szCs w:val="16"/>
        </w:rPr>
        <w:footnoteRef/>
      </w:r>
      <w:r w:rsidRPr="00B34104">
        <w:rPr>
          <w:rFonts w:asciiTheme="minorHAnsi" w:hAnsiTheme="minorHAnsi" w:cstheme="minorHAnsi"/>
          <w:sz w:val="16"/>
          <w:szCs w:val="16"/>
        </w:rPr>
        <w:t xml:space="preserve"> Ak dôjde k prijatiu dodatku k schéme štátnej pomoci v súvislosti s predĺžením jej platnosti, bude sa tento dodatok uplatňovať pre túto výzvu. Schéma štátnej pomoci sa uplatňuje ku dňu uzavretia zmluvy o poskytnutí NFP.</w:t>
      </w:r>
    </w:p>
  </w:footnote>
  <w:footnote w:id="2">
    <w:p w14:paraId="4D3D2BB7" w14:textId="77777777" w:rsidR="00BB28EF" w:rsidRPr="002105F2" w:rsidRDefault="00BB28EF" w:rsidP="004A548C">
      <w:pPr>
        <w:pStyle w:val="Textpoznmkypodiarou"/>
        <w:jc w:val="both"/>
        <w:rPr>
          <w:rFonts w:asciiTheme="minorHAnsi" w:hAnsiTheme="minorHAnsi"/>
          <w:sz w:val="16"/>
          <w:szCs w:val="16"/>
        </w:rPr>
      </w:pPr>
      <w:r w:rsidRPr="001767B0">
        <w:rPr>
          <w:rStyle w:val="Odkaznapoznmkupodiarou"/>
          <w:rFonts w:asciiTheme="minorHAnsi" w:hAnsiTheme="minorHAnsi"/>
          <w:sz w:val="16"/>
          <w:szCs w:val="16"/>
        </w:rPr>
        <w:footnoteRef/>
      </w:r>
      <w:r w:rsidRPr="001767B0">
        <w:rPr>
          <w:sz w:val="16"/>
          <w:szCs w:val="16"/>
        </w:rPr>
        <w:t xml:space="preserve"> </w:t>
      </w:r>
      <w:r w:rsidRPr="001767B0">
        <w:rPr>
          <w:rFonts w:asciiTheme="minorHAnsi" w:hAnsiTheme="minorHAnsi"/>
          <w:sz w:val="16"/>
          <w:szCs w:val="16"/>
        </w:rPr>
        <w:t xml:space="preserve">V prípade, že žiadateľ predkladá ŽoNFP bez príloh výlučne elektronicky v súlade so zákonom o </w:t>
      </w:r>
      <w:r w:rsidRPr="001767B0">
        <w:rPr>
          <w:rFonts w:asciiTheme="minorHAnsi" w:hAnsiTheme="minorHAnsi"/>
          <w:sz w:val="16"/>
          <w:szCs w:val="16"/>
        </w:rPr>
        <w:br/>
        <w:t>e-Governmente a vybrané prílohy predkladá v listinnej forme, sa za dátum doručenia ŽoNFP bude považovať dátum doručenia ŽoNFP do elektronickej schránky poskytovateľa</w:t>
      </w:r>
      <w:r>
        <w:rPr>
          <w:rFonts w:asciiTheme="minorHAnsi" w:hAnsiTheme="minorHAnsi"/>
          <w:sz w:val="16"/>
          <w:szCs w:val="16"/>
        </w:rPr>
        <w:t xml:space="preserve"> </w:t>
      </w:r>
    </w:p>
  </w:footnote>
  <w:footnote w:id="3">
    <w:p w14:paraId="751356AD" w14:textId="31C9E283" w:rsidR="00BB28EF" w:rsidRPr="00B9744B" w:rsidRDefault="00BB28EF" w:rsidP="00B9744B">
      <w:pPr>
        <w:pStyle w:val="Textpoznmkypodiarou"/>
        <w:jc w:val="both"/>
        <w:rPr>
          <w:rFonts w:asciiTheme="minorHAnsi" w:hAnsiTheme="minorHAnsi" w:cstheme="minorHAnsi"/>
          <w:sz w:val="16"/>
          <w:szCs w:val="16"/>
        </w:rPr>
      </w:pPr>
      <w:r w:rsidRPr="00B9744B">
        <w:rPr>
          <w:rStyle w:val="Odkaznapoznmkupodiarou"/>
          <w:rFonts w:asciiTheme="minorHAnsi" w:hAnsiTheme="minorHAnsi" w:cstheme="minorHAnsi"/>
          <w:sz w:val="16"/>
          <w:szCs w:val="16"/>
        </w:rPr>
        <w:footnoteRef/>
      </w:r>
      <w:r w:rsidRPr="00B9744B">
        <w:rPr>
          <w:rFonts w:asciiTheme="minorHAnsi" w:hAnsiTheme="minorHAnsi" w:cstheme="minorHAnsi"/>
          <w:sz w:val="16"/>
          <w:szCs w:val="16"/>
        </w:rPr>
        <w:t xml:space="preserve"> Oprávnené iba výdavky tých prijímateľov, ktorí sú správcami drobných vodných tokov resp. majú k správe drobných vodných tokov právny vzťah (prenájom a pod.).</w:t>
      </w:r>
    </w:p>
  </w:footnote>
  <w:footnote w:id="4">
    <w:p w14:paraId="2EB24435" w14:textId="5F7BF396" w:rsidR="00BB28EF" w:rsidRPr="00B9744B" w:rsidRDefault="00BB28EF" w:rsidP="00B9744B">
      <w:pPr>
        <w:pStyle w:val="Textpoznmkypodiarou"/>
        <w:jc w:val="both"/>
        <w:rPr>
          <w:rFonts w:asciiTheme="minorHAnsi" w:hAnsiTheme="minorHAnsi" w:cstheme="minorHAnsi"/>
          <w:sz w:val="16"/>
          <w:szCs w:val="16"/>
        </w:rPr>
      </w:pPr>
      <w:r w:rsidRPr="00B9744B">
        <w:rPr>
          <w:rStyle w:val="Odkaznapoznmkupodiarou"/>
          <w:rFonts w:asciiTheme="minorHAnsi" w:hAnsiTheme="minorHAnsi" w:cstheme="minorHAnsi"/>
          <w:sz w:val="16"/>
          <w:szCs w:val="16"/>
        </w:rPr>
        <w:footnoteRef/>
      </w:r>
      <w:r w:rsidRPr="00B9744B">
        <w:rPr>
          <w:rFonts w:asciiTheme="minorHAnsi" w:hAnsiTheme="minorHAnsi" w:cstheme="minorHAnsi"/>
          <w:sz w:val="16"/>
          <w:szCs w:val="16"/>
        </w:rPr>
        <w:t xml:space="preserve"> Oprávnené iba výdavky tých prijímateľov, ktorí sú správcami drobných vodných tokov resp. majú k správe drobných vodných tokov právny vzťah (prenájom a pod.).</w:t>
      </w:r>
    </w:p>
  </w:footnote>
  <w:footnote w:id="5">
    <w:p w14:paraId="78CBDAB8" w14:textId="148C7B36" w:rsidR="00BB28EF" w:rsidRPr="009A56F8" w:rsidRDefault="00BB28EF" w:rsidP="009A56F8">
      <w:pPr>
        <w:pStyle w:val="Textpoznmkypodiarou"/>
        <w:jc w:val="both"/>
        <w:rPr>
          <w:rFonts w:asciiTheme="minorHAnsi" w:hAnsiTheme="minorHAnsi" w:cstheme="minorHAnsi"/>
          <w:sz w:val="16"/>
          <w:szCs w:val="16"/>
        </w:rPr>
      </w:pPr>
      <w:r w:rsidRPr="009A56F8">
        <w:rPr>
          <w:rStyle w:val="Odkaznapoznmkupodiarou"/>
          <w:rFonts w:asciiTheme="minorHAnsi" w:hAnsiTheme="minorHAnsi" w:cstheme="minorHAnsi"/>
          <w:sz w:val="16"/>
          <w:szCs w:val="16"/>
        </w:rPr>
        <w:footnoteRef/>
      </w:r>
      <w:r w:rsidRPr="009A56F8">
        <w:rPr>
          <w:rFonts w:asciiTheme="minorHAnsi" w:hAnsiTheme="minorHAnsi" w:cstheme="minorHAnsi"/>
          <w:sz w:val="16"/>
          <w:szCs w:val="16"/>
        </w:rPr>
        <w:t xml:space="preserve"> Oprávnené sú iba výdavky na tie projekty, ktorých naliehavosť je doložená relevantnými dokumentmi. Takýmto dokumentom je odborné stanovisko odbornej inštitúcie vodného hospodárstva.</w:t>
      </w:r>
    </w:p>
  </w:footnote>
  <w:footnote w:id="6">
    <w:p w14:paraId="56DB099F" w14:textId="79A52155" w:rsidR="00BB28EF" w:rsidRPr="003908D5" w:rsidRDefault="00BB28EF">
      <w:pPr>
        <w:pStyle w:val="Textpoznmkypodiarou"/>
        <w:rPr>
          <w:rFonts w:asciiTheme="minorHAnsi" w:hAnsiTheme="minorHAnsi" w:cstheme="minorHAnsi"/>
          <w:sz w:val="16"/>
        </w:rPr>
      </w:pPr>
      <w:r w:rsidRPr="003908D5">
        <w:rPr>
          <w:rStyle w:val="Odkaznapoznmkupodiarou"/>
          <w:rFonts w:asciiTheme="minorHAnsi" w:hAnsiTheme="minorHAnsi" w:cstheme="minorHAnsi"/>
          <w:sz w:val="16"/>
        </w:rPr>
        <w:footnoteRef/>
      </w:r>
      <w:r w:rsidRPr="003908D5">
        <w:rPr>
          <w:rFonts w:asciiTheme="minorHAnsi" w:hAnsiTheme="minorHAnsi" w:cstheme="minorHAnsi"/>
          <w:sz w:val="16"/>
        </w:rPr>
        <w:t xml:space="preserve"> Pojem „operácia“ je definovaný v  čl. 2, ods.9 Nariadenia Európskeho parlamentu a Rady (EÚ) 1303/2013, zo dňa 17.decembra 2013</w:t>
      </w:r>
    </w:p>
  </w:footnote>
  <w:footnote w:id="7">
    <w:p w14:paraId="384EE7D1" w14:textId="77777777" w:rsidR="00BB28EF" w:rsidRPr="00FF3C28" w:rsidRDefault="00BB28EF" w:rsidP="0046305F">
      <w:pPr>
        <w:pStyle w:val="Textpoznmkypodiarou"/>
        <w:jc w:val="both"/>
        <w:rPr>
          <w:rFonts w:asciiTheme="minorHAnsi" w:hAnsiTheme="minorHAnsi"/>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w:t>
      </w:r>
      <w:r w:rsidRPr="0069395B">
        <w:rPr>
          <w:rFonts w:asciiTheme="minorHAnsi" w:hAnsiTheme="minorHAnsi"/>
          <w:sz w:val="16"/>
          <w:szCs w:val="16"/>
        </w:rPr>
        <w:t>Od 1. januára 2016 EDES databáza nahrádza Systém včasného varovania  (Early  Warning  System – EWS)  a  Centrálnu  databázu  vylúčených  subjektov  (Central Exclusion Database – CED).</w:t>
      </w:r>
    </w:p>
  </w:footnote>
  <w:footnote w:id="8">
    <w:p w14:paraId="6F8B6706" w14:textId="71BE58AF" w:rsidR="00BB28EF" w:rsidRPr="003908D5" w:rsidRDefault="00BB28EF" w:rsidP="00EA1F9F">
      <w:pPr>
        <w:pStyle w:val="Textpoznmkypodiarou"/>
        <w:ind w:left="142" w:hanging="142"/>
        <w:rPr>
          <w:sz w:val="18"/>
        </w:rPr>
      </w:pPr>
      <w:r w:rsidRPr="003908D5">
        <w:rPr>
          <w:rStyle w:val="Odkaznapoznmkupodiarou"/>
          <w:rFonts w:asciiTheme="minorHAnsi" w:hAnsiTheme="minorHAnsi"/>
          <w:sz w:val="16"/>
          <w:szCs w:val="18"/>
        </w:rPr>
        <w:footnoteRef/>
      </w:r>
      <w:r w:rsidRPr="003908D5">
        <w:rPr>
          <w:rStyle w:val="Odkaznapoznmkupodiarou"/>
          <w:rFonts w:asciiTheme="minorHAnsi" w:hAnsiTheme="minorHAnsi"/>
          <w:sz w:val="16"/>
          <w:szCs w:val="18"/>
        </w:rPr>
        <w:tab/>
      </w:r>
      <w:r w:rsidRPr="003908D5">
        <w:rPr>
          <w:rFonts w:asciiTheme="minorHAnsi" w:hAnsiTheme="minorHAnsi"/>
          <w:sz w:val="16"/>
          <w:szCs w:val="18"/>
        </w:rPr>
        <w:t>Zákon 91/2016 Z.z. o trestnej zodpovednosti právnických osôb.</w:t>
      </w:r>
    </w:p>
  </w:footnote>
  <w:footnote w:id="9">
    <w:p w14:paraId="0D191554" w14:textId="3C35FBE1" w:rsidR="00BB28EF" w:rsidRPr="00AC47B8" w:rsidRDefault="00BB28EF" w:rsidP="00AC47B8">
      <w:pPr>
        <w:pStyle w:val="Textpoznmkypodiarou"/>
        <w:jc w:val="both"/>
        <w:rPr>
          <w:rFonts w:asciiTheme="minorHAnsi" w:hAnsiTheme="minorHAnsi" w:cstheme="minorHAnsi"/>
          <w:sz w:val="16"/>
        </w:rPr>
      </w:pPr>
      <w:r w:rsidRPr="00AC47B8">
        <w:rPr>
          <w:rStyle w:val="Odkaznapoznmkupodiarou"/>
          <w:rFonts w:asciiTheme="minorHAnsi" w:hAnsiTheme="minorHAnsi" w:cstheme="minorHAnsi"/>
          <w:sz w:val="16"/>
        </w:rPr>
        <w:footnoteRef/>
      </w:r>
      <w:r w:rsidRPr="00AC47B8">
        <w:rPr>
          <w:rFonts w:asciiTheme="minorHAnsi" w:hAnsiTheme="minorHAnsi" w:cstheme="minorHAnsi"/>
          <w:sz w:val="16"/>
        </w:rPr>
        <w:t xml:space="preserve"> „začatie prác na projekte alebo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činnosti</w:t>
      </w:r>
    </w:p>
  </w:footnote>
  <w:footnote w:id="10">
    <w:p w14:paraId="7EAE3D93" w14:textId="77777777" w:rsidR="00BB28EF" w:rsidRPr="00570709" w:rsidRDefault="00BB28EF" w:rsidP="00A36658">
      <w:pPr>
        <w:pStyle w:val="Textpoznmkypodiarou"/>
        <w:ind w:right="-489"/>
        <w:jc w:val="both"/>
        <w:rPr>
          <w:rFonts w:asciiTheme="minorHAnsi" w:hAnsiTheme="minorHAnsi" w:cstheme="minorHAnsi"/>
          <w:sz w:val="16"/>
          <w:szCs w:val="16"/>
        </w:rPr>
      </w:pPr>
      <w:r w:rsidRPr="00570709">
        <w:rPr>
          <w:rStyle w:val="Odkaznapoznmkupodiarou"/>
          <w:rFonts w:asciiTheme="minorHAnsi" w:hAnsiTheme="minorHAnsi" w:cstheme="minorHAnsi"/>
          <w:sz w:val="16"/>
          <w:szCs w:val="16"/>
        </w:rPr>
        <w:footnoteRef/>
      </w:r>
      <w:r w:rsidRPr="00570709">
        <w:rPr>
          <w:rFonts w:asciiTheme="minorHAnsi" w:hAnsiTheme="minorHAnsi" w:cstheme="minorHAnsi"/>
          <w:sz w:val="16"/>
          <w:szCs w:val="16"/>
        </w:rPr>
        <w:t xml:space="preserve"> </w:t>
      </w:r>
      <w:hyperlink r:id="rId1" w:history="1">
        <w:r w:rsidRPr="00570709">
          <w:rPr>
            <w:rStyle w:val="Hypertextovprepojenie"/>
            <w:rFonts w:asciiTheme="minorHAnsi" w:hAnsiTheme="minorHAnsi" w:cstheme="minorHAnsi"/>
            <w:sz w:val="16"/>
            <w:szCs w:val="16"/>
          </w:rPr>
          <w:t>http://eur-lex.europa.eu/legal-content/EN/TXT/?uri=CELEX%3A61992CJ0188</w:t>
        </w:r>
      </w:hyperlink>
      <w:r w:rsidRPr="00570709">
        <w:rPr>
          <w:rFonts w:asciiTheme="minorHAnsi" w:hAnsiTheme="minorHAnsi" w:cstheme="minorHAnsi"/>
          <w:sz w:val="16"/>
          <w:szCs w:val="16"/>
        </w:rPr>
        <w:t>: rozhodnutie vo veci Deggendorf, rozsudok ESD C – 188/92</w:t>
      </w:r>
    </w:p>
  </w:footnote>
  <w:footnote w:id="11">
    <w:p w14:paraId="2D0CBD33" w14:textId="77777777" w:rsidR="00BB28EF" w:rsidRPr="00D327F6" w:rsidRDefault="00BB28EF" w:rsidP="006E7A3F">
      <w:pPr>
        <w:pStyle w:val="Textpoznmkypodiarou"/>
        <w:jc w:val="both"/>
        <w:rPr>
          <w:rFonts w:asciiTheme="minorHAnsi" w:hAnsiTheme="minorHAnsi" w:cstheme="minorHAnsi"/>
          <w:sz w:val="16"/>
        </w:rPr>
      </w:pPr>
      <w:r w:rsidRPr="00D327F6">
        <w:rPr>
          <w:rStyle w:val="Odkaznapoznmkupodiarou"/>
          <w:rFonts w:asciiTheme="minorHAnsi" w:hAnsiTheme="minorHAnsi" w:cstheme="minorHAnsi"/>
          <w:sz w:val="16"/>
        </w:rPr>
        <w:footnoteRef/>
      </w:r>
      <w:r w:rsidRPr="00D327F6">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2">
    <w:p w14:paraId="365AF6AC" w14:textId="77777777" w:rsidR="00BB28EF" w:rsidRPr="00113FBE" w:rsidRDefault="00BB28EF" w:rsidP="00217D8A">
      <w:pPr>
        <w:pStyle w:val="Textpoznmkypodiarou"/>
        <w:jc w:val="both"/>
        <w:rPr>
          <w:rFonts w:asciiTheme="minorHAnsi" w:hAnsiTheme="minorHAnsi" w:cstheme="minorHAnsi"/>
          <w:sz w:val="16"/>
          <w:szCs w:val="16"/>
        </w:rPr>
      </w:pPr>
      <w:r w:rsidRPr="00113FBE">
        <w:rPr>
          <w:rStyle w:val="Odkaznapoznmkupodiarou"/>
          <w:rFonts w:asciiTheme="minorHAnsi" w:hAnsiTheme="minorHAnsi" w:cstheme="minorHAnsi"/>
        </w:rPr>
        <w:footnoteRef/>
      </w:r>
      <w:r w:rsidRPr="00113FBE">
        <w:rPr>
          <w:rFonts w:asciiTheme="minorHAnsi" w:hAnsiTheme="minorHAnsi" w:cstheme="minorHAnsi"/>
        </w:rPr>
        <w:t xml:space="preserve"> </w:t>
      </w:r>
      <w:r w:rsidRPr="00113FBE">
        <w:rPr>
          <w:rFonts w:asciiTheme="minorHAnsi" w:hAnsiTheme="minorHAnsi" w:cstheme="minorHAnsi"/>
          <w:sz w:val="16"/>
          <w:szCs w:val="16"/>
        </w:rPr>
        <w:t xml:space="preserve">Napríklad zákon č. </w:t>
      </w:r>
      <w:hyperlink r:id="rId2" w:tooltip="Odkaz na predpis alebo ustanovenie" w:history="1">
        <w:r w:rsidRPr="00113FBE">
          <w:rPr>
            <w:rStyle w:val="Hypertextovprepojenie"/>
            <w:rFonts w:asciiTheme="minorHAnsi" w:hAnsiTheme="minorHAnsi" w:cstheme="minorHAnsi"/>
            <w:iCs/>
            <w:color w:val="auto"/>
            <w:sz w:val="16"/>
            <w:szCs w:val="16"/>
          </w:rPr>
          <w:t>82/2005 Z. z.</w:t>
        </w:r>
      </w:hyperlink>
      <w:r w:rsidRPr="00113FBE">
        <w:rPr>
          <w:rFonts w:asciiTheme="minorHAnsi" w:hAnsiTheme="minorHAnsi" w:cstheme="minorHAnsi"/>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BB28EF" w:rsidRDefault="00BB28EF">
    <w:pPr>
      <w:pStyle w:val="Hlavika"/>
    </w:pPr>
  </w:p>
  <w:p w14:paraId="6177A774" w14:textId="61176A4D" w:rsidR="00BB28EF" w:rsidRDefault="00BB28EF">
    <w:pPr>
      <w:pStyle w:val="Hlavika"/>
    </w:pPr>
  </w:p>
  <w:p w14:paraId="5D35940F" w14:textId="2952F9F1" w:rsidR="00BB28EF" w:rsidRDefault="00BB28EF"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BB28EF" w:rsidRDefault="00BB28EF">
    <w:pPr>
      <w:pStyle w:val="Hlavika"/>
    </w:pPr>
  </w:p>
  <w:p w14:paraId="7FB1F25D" w14:textId="77777777" w:rsidR="00BB28EF" w:rsidRDefault="00BB28EF">
    <w:pPr>
      <w:pStyle w:val="Hlavika"/>
    </w:pPr>
  </w:p>
  <w:p w14:paraId="6B37D3B5" w14:textId="77777777" w:rsidR="00BB28EF" w:rsidRPr="000134E3" w:rsidRDefault="00BB28EF"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BB28EF" w:rsidRPr="000134E3" w:rsidRDefault="00BB28EF"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BB28EF" w:rsidRDefault="00BB28EF"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BB28EF" w:rsidRDefault="00BB28E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811FBC"/>
    <w:multiLevelType w:val="hybridMultilevel"/>
    <w:tmpl w:val="4E740846"/>
    <w:lvl w:ilvl="0" w:tplc="041B001B">
      <w:start w:val="1"/>
      <w:numFmt w:val="lowerRoman"/>
      <w:lvlText w:val="%1."/>
      <w:lvlJc w:val="righ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7076F6"/>
    <w:multiLevelType w:val="multilevel"/>
    <w:tmpl w:val="20B4E146"/>
    <w:lvl w:ilvl="0">
      <w:start w:val="5"/>
      <w:numFmt w:val="decimal"/>
      <w:lvlText w:val="%1"/>
      <w:lvlJc w:val="left"/>
      <w:pPr>
        <w:ind w:left="360" w:hanging="360"/>
      </w:pPr>
      <w:rPr>
        <w:rFonts w:hint="default"/>
      </w:rPr>
    </w:lvl>
    <w:lvl w:ilvl="1">
      <w:start w:val="1"/>
      <w:numFmt w:val="decimal"/>
      <w:lvlText w:val="%1.%2"/>
      <w:lvlJc w:val="left"/>
      <w:pPr>
        <w:ind w:left="1800" w:hanging="360"/>
      </w:pPr>
      <w:rPr>
        <w:rFonts w:asciiTheme="minorHAnsi" w:hAnsiTheme="minorHAnsi" w:cstheme="minorHAnsi" w:hint="default"/>
        <w:sz w:val="22"/>
        <w:szCs w:val="22"/>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7CF46E3"/>
    <w:multiLevelType w:val="hybridMultilevel"/>
    <w:tmpl w:val="4B9E608A"/>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8821D9E"/>
    <w:multiLevelType w:val="hybridMultilevel"/>
    <w:tmpl w:val="980685B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D77B82"/>
    <w:multiLevelType w:val="hybridMultilevel"/>
    <w:tmpl w:val="AE92AF08"/>
    <w:lvl w:ilvl="0" w:tplc="041B0017">
      <w:start w:val="1"/>
      <w:numFmt w:val="lowerLetter"/>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9"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10" w15:restartNumberingAfterBreak="0">
    <w:nsid w:val="16666AE6"/>
    <w:multiLevelType w:val="hybridMultilevel"/>
    <w:tmpl w:val="91526FAE"/>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BC0469B"/>
    <w:multiLevelType w:val="hybridMultilevel"/>
    <w:tmpl w:val="C2663E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195DE3"/>
    <w:multiLevelType w:val="hybridMultilevel"/>
    <w:tmpl w:val="E6D413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E782008"/>
    <w:multiLevelType w:val="multilevel"/>
    <w:tmpl w:val="AAD43468"/>
    <w:lvl w:ilvl="0">
      <w:start w:val="6"/>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6"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7800F13"/>
    <w:multiLevelType w:val="multilevel"/>
    <w:tmpl w:val="0CBA91F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A431161"/>
    <w:multiLevelType w:val="hybridMultilevel"/>
    <w:tmpl w:val="2E7493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380152"/>
    <w:multiLevelType w:val="hybridMultilevel"/>
    <w:tmpl w:val="725A440C"/>
    <w:lvl w:ilvl="0" w:tplc="F6AEF742">
      <w:start w:val="1"/>
      <w:numFmt w:val="decimal"/>
      <w:lvlText w:val="2.%1"/>
      <w:lvlJc w:val="left"/>
      <w:pPr>
        <w:ind w:left="2160" w:hanging="360"/>
      </w:pPr>
      <w:rPr>
        <w:rFonts w:hint="default"/>
      </w:rPr>
    </w:lvl>
    <w:lvl w:ilvl="1" w:tplc="F6AEF742">
      <w:start w:val="1"/>
      <w:numFmt w:val="decimal"/>
      <w:lvlText w:val="2.%2"/>
      <w:lvlJc w:val="left"/>
      <w:pPr>
        <w:ind w:left="2880" w:hanging="360"/>
      </w:pPr>
      <w:rPr>
        <w:rFonts w:hint="default"/>
      </w:r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22"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4" w15:restartNumberingAfterBreak="0">
    <w:nsid w:val="35721492"/>
    <w:multiLevelType w:val="hybridMultilevel"/>
    <w:tmpl w:val="FCAAA51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40CF15C6"/>
    <w:multiLevelType w:val="multilevel"/>
    <w:tmpl w:val="2A2EA418"/>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30B41FE"/>
    <w:multiLevelType w:val="hybridMultilevel"/>
    <w:tmpl w:val="115C345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4575E8C"/>
    <w:multiLevelType w:val="hybridMultilevel"/>
    <w:tmpl w:val="DE10A9F8"/>
    <w:lvl w:ilvl="0" w:tplc="F6AEF742">
      <w:start w:val="1"/>
      <w:numFmt w:val="decimal"/>
      <w:lvlText w:val="2.%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4" w15:restartNumberingAfterBreak="0">
    <w:nsid w:val="57286B9D"/>
    <w:multiLevelType w:val="multilevel"/>
    <w:tmpl w:val="A12A648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01606E8"/>
    <w:multiLevelType w:val="multilevel"/>
    <w:tmpl w:val="443E4E44"/>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9" w15:restartNumberingAfterBreak="0">
    <w:nsid w:val="70FC4B2F"/>
    <w:multiLevelType w:val="hybridMultilevel"/>
    <w:tmpl w:val="348A0470"/>
    <w:lvl w:ilvl="0" w:tplc="774AB6AE">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41" w15:restartNumberingAfterBreak="0">
    <w:nsid w:val="76597763"/>
    <w:multiLevelType w:val="hybridMultilevel"/>
    <w:tmpl w:val="131A10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AF71F56"/>
    <w:multiLevelType w:val="hybridMultilevel"/>
    <w:tmpl w:val="4B9E608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4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6" w15:restartNumberingAfterBreak="0">
    <w:nsid w:val="7D190C20"/>
    <w:multiLevelType w:val="multilevel"/>
    <w:tmpl w:val="6B94ABDE"/>
    <w:lvl w:ilvl="0">
      <w:start w:val="7"/>
      <w:numFmt w:val="decimal"/>
      <w:lvlText w:val="%1"/>
      <w:lvlJc w:val="left"/>
      <w:pPr>
        <w:ind w:left="360" w:hanging="360"/>
      </w:pPr>
      <w:rPr>
        <w:rFonts w:hint="default"/>
      </w:rPr>
    </w:lvl>
    <w:lvl w:ilvl="1">
      <w:start w:val="1"/>
      <w:numFmt w:val="decimal"/>
      <w:lvlText w:val="%1.%2"/>
      <w:lvlJc w:val="left"/>
      <w:pPr>
        <w:ind w:left="1287" w:hanging="360"/>
      </w:pPr>
      <w:rPr>
        <w:rFonts w:asciiTheme="minorHAnsi" w:hAnsiTheme="minorHAnsi" w:cstheme="minorHAnsi"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47"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30"/>
  </w:num>
  <w:num w:numId="3">
    <w:abstractNumId w:val="20"/>
  </w:num>
  <w:num w:numId="4">
    <w:abstractNumId w:val="31"/>
  </w:num>
  <w:num w:numId="5">
    <w:abstractNumId w:val="14"/>
  </w:num>
  <w:num w:numId="6">
    <w:abstractNumId w:val="9"/>
  </w:num>
  <w:num w:numId="7">
    <w:abstractNumId w:val="44"/>
  </w:num>
  <w:num w:numId="8">
    <w:abstractNumId w:val="23"/>
  </w:num>
  <w:num w:numId="9">
    <w:abstractNumId w:val="27"/>
  </w:num>
  <w:num w:numId="10">
    <w:abstractNumId w:val="16"/>
  </w:num>
  <w:num w:numId="11">
    <w:abstractNumId w:val="33"/>
  </w:num>
  <w:num w:numId="12">
    <w:abstractNumId w:val="11"/>
  </w:num>
  <w:num w:numId="13">
    <w:abstractNumId w:val="45"/>
  </w:num>
  <w:num w:numId="14">
    <w:abstractNumId w:val="22"/>
  </w:num>
  <w:num w:numId="15">
    <w:abstractNumId w:val="6"/>
  </w:num>
  <w:num w:numId="16">
    <w:abstractNumId w:val="37"/>
  </w:num>
  <w:num w:numId="17">
    <w:abstractNumId w:val="24"/>
  </w:num>
  <w:num w:numId="18">
    <w:abstractNumId w:val="26"/>
  </w:num>
  <w:num w:numId="19">
    <w:abstractNumId w:val="47"/>
  </w:num>
  <w:num w:numId="20">
    <w:abstractNumId w:val="35"/>
  </w:num>
  <w:num w:numId="21">
    <w:abstractNumId w:val="13"/>
  </w:num>
  <w:num w:numId="22">
    <w:abstractNumId w:val="19"/>
  </w:num>
  <w:num w:numId="23">
    <w:abstractNumId w:val="43"/>
  </w:num>
  <w:num w:numId="24">
    <w:abstractNumId w:val="28"/>
  </w:num>
  <w:num w:numId="25">
    <w:abstractNumId w:val="41"/>
  </w:num>
  <w:num w:numId="26">
    <w:abstractNumId w:val="1"/>
  </w:num>
  <w:num w:numId="27">
    <w:abstractNumId w:val="5"/>
  </w:num>
  <w:num w:numId="28">
    <w:abstractNumId w:val="4"/>
  </w:num>
  <w:num w:numId="29">
    <w:abstractNumId w:val="38"/>
  </w:num>
  <w:num w:numId="30">
    <w:abstractNumId w:val="39"/>
  </w:num>
  <w:num w:numId="31">
    <w:abstractNumId w:val="34"/>
  </w:num>
  <w:num w:numId="32">
    <w:abstractNumId w:val="3"/>
  </w:num>
  <w:num w:numId="33">
    <w:abstractNumId w:val="2"/>
  </w:num>
  <w:num w:numId="34">
    <w:abstractNumId w:val="21"/>
  </w:num>
  <w:num w:numId="35">
    <w:abstractNumId w:val="32"/>
  </w:num>
  <w:num w:numId="36">
    <w:abstractNumId w:val="46"/>
  </w:num>
  <w:num w:numId="37">
    <w:abstractNumId w:val="10"/>
  </w:num>
  <w:num w:numId="38">
    <w:abstractNumId w:val="17"/>
  </w:num>
  <w:num w:numId="39">
    <w:abstractNumId w:val="42"/>
  </w:num>
  <w:num w:numId="40">
    <w:abstractNumId w:val="29"/>
  </w:num>
  <w:num w:numId="41">
    <w:abstractNumId w:val="36"/>
  </w:num>
  <w:num w:numId="42">
    <w:abstractNumId w:val="7"/>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3">
    <w:abstractNumId w:val="40"/>
  </w:num>
  <w:num w:numId="44">
    <w:abstractNumId w:val="15"/>
  </w:num>
  <w:num w:numId="45">
    <w:abstractNumId w:val="25"/>
  </w:num>
  <w:num w:numId="46">
    <w:abstractNumId w:val="18"/>
  </w:num>
  <w:num w:numId="47">
    <w:abstractNumId w:val="1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42D8"/>
    <w:rsid w:val="00005DCB"/>
    <w:rsid w:val="000060B7"/>
    <w:rsid w:val="000119EA"/>
    <w:rsid w:val="000133A2"/>
    <w:rsid w:val="000134E3"/>
    <w:rsid w:val="00016592"/>
    <w:rsid w:val="00022A83"/>
    <w:rsid w:val="00031469"/>
    <w:rsid w:val="00032C23"/>
    <w:rsid w:val="000334B9"/>
    <w:rsid w:val="00035F45"/>
    <w:rsid w:val="00037B82"/>
    <w:rsid w:val="00040B42"/>
    <w:rsid w:val="00042F90"/>
    <w:rsid w:val="00043BF4"/>
    <w:rsid w:val="00045493"/>
    <w:rsid w:val="00053EA7"/>
    <w:rsid w:val="00055791"/>
    <w:rsid w:val="00057D16"/>
    <w:rsid w:val="00060B33"/>
    <w:rsid w:val="000637F2"/>
    <w:rsid w:val="00066BC2"/>
    <w:rsid w:val="00071701"/>
    <w:rsid w:val="00072273"/>
    <w:rsid w:val="00080634"/>
    <w:rsid w:val="000808D5"/>
    <w:rsid w:val="0009100C"/>
    <w:rsid w:val="00091A16"/>
    <w:rsid w:val="00092F7F"/>
    <w:rsid w:val="00095E2D"/>
    <w:rsid w:val="00097A4D"/>
    <w:rsid w:val="000A7EED"/>
    <w:rsid w:val="000B4483"/>
    <w:rsid w:val="000B5436"/>
    <w:rsid w:val="000C02E0"/>
    <w:rsid w:val="000C1041"/>
    <w:rsid w:val="000C1765"/>
    <w:rsid w:val="000C3DA6"/>
    <w:rsid w:val="000C5EC1"/>
    <w:rsid w:val="000C7A0B"/>
    <w:rsid w:val="000E1276"/>
    <w:rsid w:val="000E520D"/>
    <w:rsid w:val="000E601A"/>
    <w:rsid w:val="000E7034"/>
    <w:rsid w:val="000F0C11"/>
    <w:rsid w:val="000F2F5C"/>
    <w:rsid w:val="000F322E"/>
    <w:rsid w:val="000F68E7"/>
    <w:rsid w:val="00100669"/>
    <w:rsid w:val="00100D04"/>
    <w:rsid w:val="00102608"/>
    <w:rsid w:val="00107C6B"/>
    <w:rsid w:val="0011058D"/>
    <w:rsid w:val="001135EF"/>
    <w:rsid w:val="00113FBE"/>
    <w:rsid w:val="00117AEC"/>
    <w:rsid w:val="00117D52"/>
    <w:rsid w:val="001221AB"/>
    <w:rsid w:val="00122C75"/>
    <w:rsid w:val="0012590B"/>
    <w:rsid w:val="0012740C"/>
    <w:rsid w:val="00130E95"/>
    <w:rsid w:val="001310A0"/>
    <w:rsid w:val="00137FBA"/>
    <w:rsid w:val="00144487"/>
    <w:rsid w:val="00151167"/>
    <w:rsid w:val="001535F1"/>
    <w:rsid w:val="00155AF7"/>
    <w:rsid w:val="0015600F"/>
    <w:rsid w:val="00161C36"/>
    <w:rsid w:val="001623F7"/>
    <w:rsid w:val="00165854"/>
    <w:rsid w:val="001722C2"/>
    <w:rsid w:val="001775AE"/>
    <w:rsid w:val="00187A3F"/>
    <w:rsid w:val="001923F6"/>
    <w:rsid w:val="00194471"/>
    <w:rsid w:val="001A38ED"/>
    <w:rsid w:val="001A4560"/>
    <w:rsid w:val="001A5636"/>
    <w:rsid w:val="001A75F8"/>
    <w:rsid w:val="001C0203"/>
    <w:rsid w:val="001C0769"/>
    <w:rsid w:val="001C160F"/>
    <w:rsid w:val="001C33AB"/>
    <w:rsid w:val="001C720D"/>
    <w:rsid w:val="001C7C64"/>
    <w:rsid w:val="001D2FDC"/>
    <w:rsid w:val="001D32CF"/>
    <w:rsid w:val="001D3754"/>
    <w:rsid w:val="001E0842"/>
    <w:rsid w:val="001E5BB8"/>
    <w:rsid w:val="001E7B55"/>
    <w:rsid w:val="001F6DE8"/>
    <w:rsid w:val="001F7343"/>
    <w:rsid w:val="002106A4"/>
    <w:rsid w:val="00217D8A"/>
    <w:rsid w:val="00225343"/>
    <w:rsid w:val="00226594"/>
    <w:rsid w:val="00231199"/>
    <w:rsid w:val="002315E2"/>
    <w:rsid w:val="0023391B"/>
    <w:rsid w:val="0023559B"/>
    <w:rsid w:val="002407B7"/>
    <w:rsid w:val="002447C0"/>
    <w:rsid w:val="002456C1"/>
    <w:rsid w:val="0025316D"/>
    <w:rsid w:val="00257116"/>
    <w:rsid w:val="00261E56"/>
    <w:rsid w:val="002626D0"/>
    <w:rsid w:val="00266BCC"/>
    <w:rsid w:val="00266E2E"/>
    <w:rsid w:val="002679BE"/>
    <w:rsid w:val="002752B5"/>
    <w:rsid w:val="0028065B"/>
    <w:rsid w:val="00283ACD"/>
    <w:rsid w:val="002855B1"/>
    <w:rsid w:val="00286DD9"/>
    <w:rsid w:val="00287204"/>
    <w:rsid w:val="0029047C"/>
    <w:rsid w:val="00292688"/>
    <w:rsid w:val="0029269C"/>
    <w:rsid w:val="00293143"/>
    <w:rsid w:val="00294496"/>
    <w:rsid w:val="002A08C6"/>
    <w:rsid w:val="002A16C2"/>
    <w:rsid w:val="002A3388"/>
    <w:rsid w:val="002B4479"/>
    <w:rsid w:val="002C3AE2"/>
    <w:rsid w:val="002C3D62"/>
    <w:rsid w:val="002C6818"/>
    <w:rsid w:val="002D312E"/>
    <w:rsid w:val="002D543F"/>
    <w:rsid w:val="002E02DB"/>
    <w:rsid w:val="002E0479"/>
    <w:rsid w:val="002E3914"/>
    <w:rsid w:val="002E688C"/>
    <w:rsid w:val="002F224A"/>
    <w:rsid w:val="002F3183"/>
    <w:rsid w:val="002F506C"/>
    <w:rsid w:val="002F7628"/>
    <w:rsid w:val="003026EB"/>
    <w:rsid w:val="0030530F"/>
    <w:rsid w:val="003214A3"/>
    <w:rsid w:val="00322792"/>
    <w:rsid w:val="00323118"/>
    <w:rsid w:val="003252B7"/>
    <w:rsid w:val="003306D1"/>
    <w:rsid w:val="00330B7E"/>
    <w:rsid w:val="00332B29"/>
    <w:rsid w:val="00333812"/>
    <w:rsid w:val="00334A51"/>
    <w:rsid w:val="0034195E"/>
    <w:rsid w:val="00343D50"/>
    <w:rsid w:val="0035162D"/>
    <w:rsid w:val="003553C7"/>
    <w:rsid w:val="00355869"/>
    <w:rsid w:val="00356568"/>
    <w:rsid w:val="003635A1"/>
    <w:rsid w:val="0036548A"/>
    <w:rsid w:val="0036736D"/>
    <w:rsid w:val="00371123"/>
    <w:rsid w:val="00371AB5"/>
    <w:rsid w:val="0037785B"/>
    <w:rsid w:val="0037790A"/>
    <w:rsid w:val="00387704"/>
    <w:rsid w:val="003908D5"/>
    <w:rsid w:val="00392AD3"/>
    <w:rsid w:val="00393475"/>
    <w:rsid w:val="00394902"/>
    <w:rsid w:val="00394C73"/>
    <w:rsid w:val="003A29AC"/>
    <w:rsid w:val="003A6DE6"/>
    <w:rsid w:val="003B0D71"/>
    <w:rsid w:val="003B2705"/>
    <w:rsid w:val="003B6A4E"/>
    <w:rsid w:val="003C7BE6"/>
    <w:rsid w:val="003D3F53"/>
    <w:rsid w:val="003D61A3"/>
    <w:rsid w:val="003E23C3"/>
    <w:rsid w:val="003E7E34"/>
    <w:rsid w:val="003F63A4"/>
    <w:rsid w:val="003F7028"/>
    <w:rsid w:val="003F7BB7"/>
    <w:rsid w:val="003F7EA2"/>
    <w:rsid w:val="004010E2"/>
    <w:rsid w:val="004012AF"/>
    <w:rsid w:val="0040300C"/>
    <w:rsid w:val="00413376"/>
    <w:rsid w:val="00413387"/>
    <w:rsid w:val="00417BEB"/>
    <w:rsid w:val="0042181D"/>
    <w:rsid w:val="00425B6E"/>
    <w:rsid w:val="00427060"/>
    <w:rsid w:val="00430F3A"/>
    <w:rsid w:val="004310EB"/>
    <w:rsid w:val="00436FDD"/>
    <w:rsid w:val="00443095"/>
    <w:rsid w:val="00443A34"/>
    <w:rsid w:val="00446B0A"/>
    <w:rsid w:val="0045202D"/>
    <w:rsid w:val="00456F5C"/>
    <w:rsid w:val="00460190"/>
    <w:rsid w:val="004629A5"/>
    <w:rsid w:val="0046305F"/>
    <w:rsid w:val="004632EE"/>
    <w:rsid w:val="0046459A"/>
    <w:rsid w:val="00470714"/>
    <w:rsid w:val="00475C67"/>
    <w:rsid w:val="0048428C"/>
    <w:rsid w:val="0048590C"/>
    <w:rsid w:val="00493070"/>
    <w:rsid w:val="004978D1"/>
    <w:rsid w:val="004A2C5A"/>
    <w:rsid w:val="004A3905"/>
    <w:rsid w:val="004A3B51"/>
    <w:rsid w:val="004A3EFA"/>
    <w:rsid w:val="004A548C"/>
    <w:rsid w:val="004B036B"/>
    <w:rsid w:val="004B1BD7"/>
    <w:rsid w:val="004B3356"/>
    <w:rsid w:val="004B3C27"/>
    <w:rsid w:val="004C037F"/>
    <w:rsid w:val="004C24B4"/>
    <w:rsid w:val="004C3BC0"/>
    <w:rsid w:val="004C6BEC"/>
    <w:rsid w:val="004D004E"/>
    <w:rsid w:val="004D1ECC"/>
    <w:rsid w:val="004D3B2F"/>
    <w:rsid w:val="004D4036"/>
    <w:rsid w:val="004D40B6"/>
    <w:rsid w:val="004D4747"/>
    <w:rsid w:val="004E37B4"/>
    <w:rsid w:val="004E469D"/>
    <w:rsid w:val="004E5647"/>
    <w:rsid w:val="004E6083"/>
    <w:rsid w:val="004E7D78"/>
    <w:rsid w:val="004F02C8"/>
    <w:rsid w:val="004F11EB"/>
    <w:rsid w:val="004F7FC2"/>
    <w:rsid w:val="005076A9"/>
    <w:rsid w:val="00510E07"/>
    <w:rsid w:val="00514852"/>
    <w:rsid w:val="00532323"/>
    <w:rsid w:val="00532DD9"/>
    <w:rsid w:val="00533683"/>
    <w:rsid w:val="0053412D"/>
    <w:rsid w:val="00535CDF"/>
    <w:rsid w:val="00537C6B"/>
    <w:rsid w:val="0054140F"/>
    <w:rsid w:val="0054426C"/>
    <w:rsid w:val="005515AD"/>
    <w:rsid w:val="00554B47"/>
    <w:rsid w:val="00557602"/>
    <w:rsid w:val="00560C7B"/>
    <w:rsid w:val="00561181"/>
    <w:rsid w:val="0056236E"/>
    <w:rsid w:val="00570709"/>
    <w:rsid w:val="005709C1"/>
    <w:rsid w:val="00576920"/>
    <w:rsid w:val="00576CEC"/>
    <w:rsid w:val="005816B1"/>
    <w:rsid w:val="00582A27"/>
    <w:rsid w:val="005919B6"/>
    <w:rsid w:val="005930F7"/>
    <w:rsid w:val="005A094A"/>
    <w:rsid w:val="005A54DE"/>
    <w:rsid w:val="005B6D5B"/>
    <w:rsid w:val="005C64CA"/>
    <w:rsid w:val="005C7EFF"/>
    <w:rsid w:val="005D210C"/>
    <w:rsid w:val="005D26FD"/>
    <w:rsid w:val="005E13A4"/>
    <w:rsid w:val="005E4472"/>
    <w:rsid w:val="005F3B35"/>
    <w:rsid w:val="00601216"/>
    <w:rsid w:val="00607DE3"/>
    <w:rsid w:val="006110D2"/>
    <w:rsid w:val="0061110E"/>
    <w:rsid w:val="00614FE0"/>
    <w:rsid w:val="0062558F"/>
    <w:rsid w:val="00626AD2"/>
    <w:rsid w:val="00630610"/>
    <w:rsid w:val="00631252"/>
    <w:rsid w:val="00632D9C"/>
    <w:rsid w:val="00636AC8"/>
    <w:rsid w:val="006411D8"/>
    <w:rsid w:val="00641458"/>
    <w:rsid w:val="00641ED2"/>
    <w:rsid w:val="00642A6D"/>
    <w:rsid w:val="00646A50"/>
    <w:rsid w:val="006472FC"/>
    <w:rsid w:val="0065280F"/>
    <w:rsid w:val="00652F6C"/>
    <w:rsid w:val="006536DA"/>
    <w:rsid w:val="00654E16"/>
    <w:rsid w:val="00656711"/>
    <w:rsid w:val="00656BE3"/>
    <w:rsid w:val="00661924"/>
    <w:rsid w:val="00661E36"/>
    <w:rsid w:val="006646A6"/>
    <w:rsid w:val="00665C5B"/>
    <w:rsid w:val="006701D0"/>
    <w:rsid w:val="00672CEA"/>
    <w:rsid w:val="00674215"/>
    <w:rsid w:val="00677574"/>
    <w:rsid w:val="006816D7"/>
    <w:rsid w:val="00684065"/>
    <w:rsid w:val="006928A3"/>
    <w:rsid w:val="00692ADA"/>
    <w:rsid w:val="00695B7B"/>
    <w:rsid w:val="006A0283"/>
    <w:rsid w:val="006A0A03"/>
    <w:rsid w:val="006A1504"/>
    <w:rsid w:val="006A6E86"/>
    <w:rsid w:val="006B0A41"/>
    <w:rsid w:val="006B243E"/>
    <w:rsid w:val="006B6B02"/>
    <w:rsid w:val="006C05B1"/>
    <w:rsid w:val="006C44E0"/>
    <w:rsid w:val="006C690D"/>
    <w:rsid w:val="006D3F64"/>
    <w:rsid w:val="006D506C"/>
    <w:rsid w:val="006E7A3F"/>
    <w:rsid w:val="006F16EC"/>
    <w:rsid w:val="006F70B9"/>
    <w:rsid w:val="00700A0C"/>
    <w:rsid w:val="00700D8C"/>
    <w:rsid w:val="00704AE6"/>
    <w:rsid w:val="00707868"/>
    <w:rsid w:val="00711821"/>
    <w:rsid w:val="0071340B"/>
    <w:rsid w:val="007134AE"/>
    <w:rsid w:val="0072425C"/>
    <w:rsid w:val="00727BCD"/>
    <w:rsid w:val="00730ED8"/>
    <w:rsid w:val="007336B9"/>
    <w:rsid w:val="007403DF"/>
    <w:rsid w:val="00747214"/>
    <w:rsid w:val="00752A09"/>
    <w:rsid w:val="00753E26"/>
    <w:rsid w:val="00762329"/>
    <w:rsid w:val="00765CBB"/>
    <w:rsid w:val="00771294"/>
    <w:rsid w:val="0078012B"/>
    <w:rsid w:val="007801E5"/>
    <w:rsid w:val="00781E2F"/>
    <w:rsid w:val="00783AF9"/>
    <w:rsid w:val="0079031B"/>
    <w:rsid w:val="00793557"/>
    <w:rsid w:val="007A03FA"/>
    <w:rsid w:val="007A3963"/>
    <w:rsid w:val="007A59E0"/>
    <w:rsid w:val="007A717D"/>
    <w:rsid w:val="007A7364"/>
    <w:rsid w:val="007B21BC"/>
    <w:rsid w:val="007B2B49"/>
    <w:rsid w:val="007B335C"/>
    <w:rsid w:val="007B42D0"/>
    <w:rsid w:val="007B480E"/>
    <w:rsid w:val="007B4AF1"/>
    <w:rsid w:val="007B7B76"/>
    <w:rsid w:val="007C2088"/>
    <w:rsid w:val="007C6AE0"/>
    <w:rsid w:val="007D3650"/>
    <w:rsid w:val="007D5675"/>
    <w:rsid w:val="007D59DC"/>
    <w:rsid w:val="007D7546"/>
    <w:rsid w:val="007D75A9"/>
    <w:rsid w:val="007E1211"/>
    <w:rsid w:val="007E5635"/>
    <w:rsid w:val="007E7636"/>
    <w:rsid w:val="007F4873"/>
    <w:rsid w:val="007F49D5"/>
    <w:rsid w:val="00803E47"/>
    <w:rsid w:val="00805E8E"/>
    <w:rsid w:val="0080633B"/>
    <w:rsid w:val="0081698D"/>
    <w:rsid w:val="00816C7C"/>
    <w:rsid w:val="00820C1A"/>
    <w:rsid w:val="008238E7"/>
    <w:rsid w:val="00824B13"/>
    <w:rsid w:val="008312E8"/>
    <w:rsid w:val="00833D9C"/>
    <w:rsid w:val="00835008"/>
    <w:rsid w:val="00837273"/>
    <w:rsid w:val="008378C7"/>
    <w:rsid w:val="00837D8D"/>
    <w:rsid w:val="00852B97"/>
    <w:rsid w:val="0085441F"/>
    <w:rsid w:val="00854540"/>
    <w:rsid w:val="008548B6"/>
    <w:rsid w:val="00855083"/>
    <w:rsid w:val="00863457"/>
    <w:rsid w:val="00865A91"/>
    <w:rsid w:val="00865C45"/>
    <w:rsid w:val="00866D9E"/>
    <w:rsid w:val="008756C4"/>
    <w:rsid w:val="00876203"/>
    <w:rsid w:val="008843D2"/>
    <w:rsid w:val="00884876"/>
    <w:rsid w:val="008860DB"/>
    <w:rsid w:val="00886AFA"/>
    <w:rsid w:val="00891611"/>
    <w:rsid w:val="00892800"/>
    <w:rsid w:val="00896C79"/>
    <w:rsid w:val="008A07DA"/>
    <w:rsid w:val="008A2A07"/>
    <w:rsid w:val="008B09BB"/>
    <w:rsid w:val="008B0E4A"/>
    <w:rsid w:val="008B21BB"/>
    <w:rsid w:val="008B3442"/>
    <w:rsid w:val="008B4490"/>
    <w:rsid w:val="008C367C"/>
    <w:rsid w:val="008C5A66"/>
    <w:rsid w:val="008C5F53"/>
    <w:rsid w:val="008D6840"/>
    <w:rsid w:val="008D7524"/>
    <w:rsid w:val="008E0C8A"/>
    <w:rsid w:val="008E4EBD"/>
    <w:rsid w:val="008E55C2"/>
    <w:rsid w:val="008E5605"/>
    <w:rsid w:val="008F073C"/>
    <w:rsid w:val="00905483"/>
    <w:rsid w:val="00906021"/>
    <w:rsid w:val="009066AC"/>
    <w:rsid w:val="009124FA"/>
    <w:rsid w:val="009132BD"/>
    <w:rsid w:val="00916E6B"/>
    <w:rsid w:val="00917687"/>
    <w:rsid w:val="00920FC5"/>
    <w:rsid w:val="00921CAD"/>
    <w:rsid w:val="009254C2"/>
    <w:rsid w:val="00927786"/>
    <w:rsid w:val="009300AC"/>
    <w:rsid w:val="009320AE"/>
    <w:rsid w:val="00936B22"/>
    <w:rsid w:val="00942C7B"/>
    <w:rsid w:val="0094389F"/>
    <w:rsid w:val="009454C1"/>
    <w:rsid w:val="00947776"/>
    <w:rsid w:val="0095049D"/>
    <w:rsid w:val="00955EE8"/>
    <w:rsid w:val="0096104C"/>
    <w:rsid w:val="009658F3"/>
    <w:rsid w:val="00966CD7"/>
    <w:rsid w:val="0096766E"/>
    <w:rsid w:val="0097519C"/>
    <w:rsid w:val="00977341"/>
    <w:rsid w:val="00977F0D"/>
    <w:rsid w:val="00981FBF"/>
    <w:rsid w:val="009A2E8B"/>
    <w:rsid w:val="009A2FE9"/>
    <w:rsid w:val="009A3AF3"/>
    <w:rsid w:val="009A3C3E"/>
    <w:rsid w:val="009A4CB8"/>
    <w:rsid w:val="009A56F8"/>
    <w:rsid w:val="009B384B"/>
    <w:rsid w:val="009B3975"/>
    <w:rsid w:val="009C076F"/>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2CEE"/>
    <w:rsid w:val="009F304B"/>
    <w:rsid w:val="009F3575"/>
    <w:rsid w:val="009F4E14"/>
    <w:rsid w:val="00A0387A"/>
    <w:rsid w:val="00A110BE"/>
    <w:rsid w:val="00A13092"/>
    <w:rsid w:val="00A1437E"/>
    <w:rsid w:val="00A15315"/>
    <w:rsid w:val="00A158EF"/>
    <w:rsid w:val="00A171D1"/>
    <w:rsid w:val="00A2052C"/>
    <w:rsid w:val="00A2355C"/>
    <w:rsid w:val="00A264E8"/>
    <w:rsid w:val="00A30433"/>
    <w:rsid w:val="00A32FFE"/>
    <w:rsid w:val="00A36658"/>
    <w:rsid w:val="00A376F0"/>
    <w:rsid w:val="00A37D5D"/>
    <w:rsid w:val="00A40525"/>
    <w:rsid w:val="00A42EB6"/>
    <w:rsid w:val="00A46BF6"/>
    <w:rsid w:val="00A4752F"/>
    <w:rsid w:val="00A51E48"/>
    <w:rsid w:val="00A60A19"/>
    <w:rsid w:val="00A62F79"/>
    <w:rsid w:val="00A71396"/>
    <w:rsid w:val="00A72659"/>
    <w:rsid w:val="00A800DC"/>
    <w:rsid w:val="00A82F99"/>
    <w:rsid w:val="00A863A9"/>
    <w:rsid w:val="00A878BB"/>
    <w:rsid w:val="00A95B2C"/>
    <w:rsid w:val="00AA451C"/>
    <w:rsid w:val="00AB02D4"/>
    <w:rsid w:val="00AB67BA"/>
    <w:rsid w:val="00AC1CFF"/>
    <w:rsid w:val="00AC47B8"/>
    <w:rsid w:val="00AC4A6D"/>
    <w:rsid w:val="00AC7FE7"/>
    <w:rsid w:val="00AD057F"/>
    <w:rsid w:val="00AD10DB"/>
    <w:rsid w:val="00AD260E"/>
    <w:rsid w:val="00AD6C09"/>
    <w:rsid w:val="00AD6D6E"/>
    <w:rsid w:val="00AD73DF"/>
    <w:rsid w:val="00AE35F5"/>
    <w:rsid w:val="00AE42C0"/>
    <w:rsid w:val="00AF05BF"/>
    <w:rsid w:val="00B005EF"/>
    <w:rsid w:val="00B00B9D"/>
    <w:rsid w:val="00B055AA"/>
    <w:rsid w:val="00B1144E"/>
    <w:rsid w:val="00B12B53"/>
    <w:rsid w:val="00B12F10"/>
    <w:rsid w:val="00B12F27"/>
    <w:rsid w:val="00B15597"/>
    <w:rsid w:val="00B15BC3"/>
    <w:rsid w:val="00B16979"/>
    <w:rsid w:val="00B23008"/>
    <w:rsid w:val="00B3061D"/>
    <w:rsid w:val="00B31F51"/>
    <w:rsid w:val="00B32367"/>
    <w:rsid w:val="00B3276F"/>
    <w:rsid w:val="00B34104"/>
    <w:rsid w:val="00B37EC8"/>
    <w:rsid w:val="00B40923"/>
    <w:rsid w:val="00B415BE"/>
    <w:rsid w:val="00B42DBE"/>
    <w:rsid w:val="00B43F81"/>
    <w:rsid w:val="00B53466"/>
    <w:rsid w:val="00B55DEB"/>
    <w:rsid w:val="00B63C51"/>
    <w:rsid w:val="00B65394"/>
    <w:rsid w:val="00B6632F"/>
    <w:rsid w:val="00B66554"/>
    <w:rsid w:val="00B80375"/>
    <w:rsid w:val="00B83BB5"/>
    <w:rsid w:val="00B9152A"/>
    <w:rsid w:val="00B948ED"/>
    <w:rsid w:val="00B94A0C"/>
    <w:rsid w:val="00B9744B"/>
    <w:rsid w:val="00BA4DA7"/>
    <w:rsid w:val="00BA5380"/>
    <w:rsid w:val="00BB0A90"/>
    <w:rsid w:val="00BB131D"/>
    <w:rsid w:val="00BB28EF"/>
    <w:rsid w:val="00BB4C74"/>
    <w:rsid w:val="00BB5BF9"/>
    <w:rsid w:val="00BC076F"/>
    <w:rsid w:val="00BC595B"/>
    <w:rsid w:val="00BE07DA"/>
    <w:rsid w:val="00BE1493"/>
    <w:rsid w:val="00BE51B2"/>
    <w:rsid w:val="00BE742B"/>
    <w:rsid w:val="00BF6144"/>
    <w:rsid w:val="00BF7DFA"/>
    <w:rsid w:val="00C0057C"/>
    <w:rsid w:val="00C03263"/>
    <w:rsid w:val="00C07C9B"/>
    <w:rsid w:val="00C11E5D"/>
    <w:rsid w:val="00C14D00"/>
    <w:rsid w:val="00C178D4"/>
    <w:rsid w:val="00C2369C"/>
    <w:rsid w:val="00C24995"/>
    <w:rsid w:val="00C26D7F"/>
    <w:rsid w:val="00C31855"/>
    <w:rsid w:val="00C318AB"/>
    <w:rsid w:val="00C32033"/>
    <w:rsid w:val="00C377D6"/>
    <w:rsid w:val="00C42A94"/>
    <w:rsid w:val="00C4489C"/>
    <w:rsid w:val="00C45602"/>
    <w:rsid w:val="00C47DB4"/>
    <w:rsid w:val="00C61A33"/>
    <w:rsid w:val="00C658D8"/>
    <w:rsid w:val="00C74957"/>
    <w:rsid w:val="00C81DBC"/>
    <w:rsid w:val="00C825B4"/>
    <w:rsid w:val="00C86B0E"/>
    <w:rsid w:val="00C93BEE"/>
    <w:rsid w:val="00C93C44"/>
    <w:rsid w:val="00CA07FB"/>
    <w:rsid w:val="00CA2C66"/>
    <w:rsid w:val="00CA5DD1"/>
    <w:rsid w:val="00CA67AB"/>
    <w:rsid w:val="00CB0E6B"/>
    <w:rsid w:val="00CB39D9"/>
    <w:rsid w:val="00CB453F"/>
    <w:rsid w:val="00CC0B04"/>
    <w:rsid w:val="00CC244D"/>
    <w:rsid w:val="00CC4CEC"/>
    <w:rsid w:val="00CC5688"/>
    <w:rsid w:val="00CC6F39"/>
    <w:rsid w:val="00CC79E3"/>
    <w:rsid w:val="00CD1A9F"/>
    <w:rsid w:val="00CD6250"/>
    <w:rsid w:val="00CD64D7"/>
    <w:rsid w:val="00CD6D02"/>
    <w:rsid w:val="00CE01A9"/>
    <w:rsid w:val="00CE04DB"/>
    <w:rsid w:val="00CE15AA"/>
    <w:rsid w:val="00CF3D5D"/>
    <w:rsid w:val="00CF5053"/>
    <w:rsid w:val="00CF57A1"/>
    <w:rsid w:val="00CF7329"/>
    <w:rsid w:val="00CF7D46"/>
    <w:rsid w:val="00D014B5"/>
    <w:rsid w:val="00D014E7"/>
    <w:rsid w:val="00D10163"/>
    <w:rsid w:val="00D10261"/>
    <w:rsid w:val="00D139E2"/>
    <w:rsid w:val="00D14375"/>
    <w:rsid w:val="00D17192"/>
    <w:rsid w:val="00D20B17"/>
    <w:rsid w:val="00D22FD8"/>
    <w:rsid w:val="00D233ED"/>
    <w:rsid w:val="00D32294"/>
    <w:rsid w:val="00D3768A"/>
    <w:rsid w:val="00D40F6D"/>
    <w:rsid w:val="00D4725E"/>
    <w:rsid w:val="00D520FE"/>
    <w:rsid w:val="00D616A7"/>
    <w:rsid w:val="00D679D2"/>
    <w:rsid w:val="00D80379"/>
    <w:rsid w:val="00D80444"/>
    <w:rsid w:val="00D80C29"/>
    <w:rsid w:val="00D82741"/>
    <w:rsid w:val="00D836C4"/>
    <w:rsid w:val="00D8545C"/>
    <w:rsid w:val="00D85855"/>
    <w:rsid w:val="00D85DAF"/>
    <w:rsid w:val="00D86A4C"/>
    <w:rsid w:val="00D942F0"/>
    <w:rsid w:val="00DA1F6B"/>
    <w:rsid w:val="00DA3956"/>
    <w:rsid w:val="00DA4A88"/>
    <w:rsid w:val="00DA63E4"/>
    <w:rsid w:val="00DA6DAD"/>
    <w:rsid w:val="00DB2D9E"/>
    <w:rsid w:val="00DB5644"/>
    <w:rsid w:val="00DB6924"/>
    <w:rsid w:val="00DB7E58"/>
    <w:rsid w:val="00DC1313"/>
    <w:rsid w:val="00DC6C03"/>
    <w:rsid w:val="00DC775B"/>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146DE"/>
    <w:rsid w:val="00E344C0"/>
    <w:rsid w:val="00E362AA"/>
    <w:rsid w:val="00E50E49"/>
    <w:rsid w:val="00E51243"/>
    <w:rsid w:val="00E557ED"/>
    <w:rsid w:val="00E55DF0"/>
    <w:rsid w:val="00E57261"/>
    <w:rsid w:val="00E622DF"/>
    <w:rsid w:val="00E639B5"/>
    <w:rsid w:val="00E64C4A"/>
    <w:rsid w:val="00E66B59"/>
    <w:rsid w:val="00E679AC"/>
    <w:rsid w:val="00E7131A"/>
    <w:rsid w:val="00E80D6E"/>
    <w:rsid w:val="00E85EC2"/>
    <w:rsid w:val="00E92773"/>
    <w:rsid w:val="00E96F1A"/>
    <w:rsid w:val="00EA1F9F"/>
    <w:rsid w:val="00EB066B"/>
    <w:rsid w:val="00EB12F6"/>
    <w:rsid w:val="00EB33E9"/>
    <w:rsid w:val="00EB55E1"/>
    <w:rsid w:val="00EB5946"/>
    <w:rsid w:val="00EB6D9A"/>
    <w:rsid w:val="00EB721C"/>
    <w:rsid w:val="00EC03F2"/>
    <w:rsid w:val="00EC7E06"/>
    <w:rsid w:val="00ED132A"/>
    <w:rsid w:val="00ED68BD"/>
    <w:rsid w:val="00EE49C1"/>
    <w:rsid w:val="00EE6285"/>
    <w:rsid w:val="00EE7B01"/>
    <w:rsid w:val="00F00A69"/>
    <w:rsid w:val="00F02748"/>
    <w:rsid w:val="00F13320"/>
    <w:rsid w:val="00F15937"/>
    <w:rsid w:val="00F20094"/>
    <w:rsid w:val="00F22319"/>
    <w:rsid w:val="00F228C4"/>
    <w:rsid w:val="00F233E8"/>
    <w:rsid w:val="00F2506D"/>
    <w:rsid w:val="00F250A6"/>
    <w:rsid w:val="00F27CA1"/>
    <w:rsid w:val="00F37FF4"/>
    <w:rsid w:val="00F40C66"/>
    <w:rsid w:val="00F42BA6"/>
    <w:rsid w:val="00F43C3C"/>
    <w:rsid w:val="00F445BF"/>
    <w:rsid w:val="00F6095A"/>
    <w:rsid w:val="00F644C9"/>
    <w:rsid w:val="00F64AE2"/>
    <w:rsid w:val="00F64E92"/>
    <w:rsid w:val="00F715B0"/>
    <w:rsid w:val="00F72E10"/>
    <w:rsid w:val="00F7352E"/>
    <w:rsid w:val="00F77133"/>
    <w:rsid w:val="00F77994"/>
    <w:rsid w:val="00F819D7"/>
    <w:rsid w:val="00F81EFB"/>
    <w:rsid w:val="00F95AC5"/>
    <w:rsid w:val="00FA3BC7"/>
    <w:rsid w:val="00FB0D7A"/>
    <w:rsid w:val="00FB6A5A"/>
    <w:rsid w:val="00FC525E"/>
    <w:rsid w:val="00FC689B"/>
    <w:rsid w:val="00FD58A8"/>
    <w:rsid w:val="00FE1DEB"/>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semiHidden/>
    <w:unhideWhenUsed/>
    <w:rsid w:val="00B9744B"/>
    <w:rPr>
      <w:sz w:val="20"/>
      <w:szCs w:val="20"/>
    </w:rPr>
  </w:style>
  <w:style w:type="character" w:customStyle="1" w:styleId="TextvysvetlivkyChar">
    <w:name w:val="Text vysvetlivky Char"/>
    <w:basedOn w:val="Predvolenpsmoodseku"/>
    <w:link w:val="Textvysvetlivky"/>
    <w:uiPriority w:val="99"/>
    <w:semiHidden/>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www.minzp.sk/oblasti/voda/ochrana-pred-povodnami/manazment-povodnovych-rizik/predbezne-hodnotenie-povodnoveho-rizika-2018.html"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www.financnasprava.sk/sk/elektronicke-sluzby/verejne-sluzby/zoznamy/detail/_f4211cf3-eb6d-4b43-928e-a62800e27a3a" TargetMode="External"/><Relationship Id="rId25" Type="http://schemas.openxmlformats.org/officeDocument/2006/relationships/hyperlink" Target="https://rpvs.gov.sk/rpv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www.registeruz.sk/cruz-public/domain/accountingentity/simplesearch" TargetMode="Externa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apa.sk/prv-2014-2020-podporne-dokumenty" TargetMode="External"/><Relationship Id="rId28" Type="http://schemas.openxmlformats.org/officeDocument/2006/relationships/header" Target="header1.xm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s://ec.europa.eu/budget/edes/index_en.cfm" TargetMode="External"/><Relationship Id="rId27" Type="http://schemas.openxmlformats.org/officeDocument/2006/relationships/hyperlink" Target="http://www.apa.sk/" TargetMode="External"/><Relationship Id="rId30" Type="http://schemas.openxmlformats.org/officeDocument/2006/relationships/header" Target="header2.xml"/><Relationship Id="rId8" Type="http://schemas.openxmlformats.org/officeDocument/2006/relationships/hyperlink" Target="http://www.apa.sk/prv-2014-2020-prirucka-pre-ziadatela"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SK/ZZ/2005/82/"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06809"/>
    <w:rsid w:val="00111B61"/>
    <w:rsid w:val="00125FB4"/>
    <w:rsid w:val="001C3E74"/>
    <w:rsid w:val="001E745E"/>
    <w:rsid w:val="001F3872"/>
    <w:rsid w:val="00216089"/>
    <w:rsid w:val="00226063"/>
    <w:rsid w:val="002751DA"/>
    <w:rsid w:val="00290654"/>
    <w:rsid w:val="002C39BF"/>
    <w:rsid w:val="002C6DB4"/>
    <w:rsid w:val="0034528B"/>
    <w:rsid w:val="003565DF"/>
    <w:rsid w:val="00392A52"/>
    <w:rsid w:val="003A35F0"/>
    <w:rsid w:val="003A5C24"/>
    <w:rsid w:val="003B6369"/>
    <w:rsid w:val="00426EE0"/>
    <w:rsid w:val="004278C1"/>
    <w:rsid w:val="004B18D9"/>
    <w:rsid w:val="004D61D6"/>
    <w:rsid w:val="004E125C"/>
    <w:rsid w:val="005428CC"/>
    <w:rsid w:val="00551DA6"/>
    <w:rsid w:val="005F5C6E"/>
    <w:rsid w:val="00623BFA"/>
    <w:rsid w:val="00626B79"/>
    <w:rsid w:val="00655BA3"/>
    <w:rsid w:val="0068569F"/>
    <w:rsid w:val="006A334E"/>
    <w:rsid w:val="006D781B"/>
    <w:rsid w:val="006F0A03"/>
    <w:rsid w:val="00734996"/>
    <w:rsid w:val="00740DB3"/>
    <w:rsid w:val="00744DE9"/>
    <w:rsid w:val="0075004A"/>
    <w:rsid w:val="00783F8B"/>
    <w:rsid w:val="007E44C0"/>
    <w:rsid w:val="007F2FA8"/>
    <w:rsid w:val="00813073"/>
    <w:rsid w:val="008258BE"/>
    <w:rsid w:val="00866AFA"/>
    <w:rsid w:val="00892601"/>
    <w:rsid w:val="00894245"/>
    <w:rsid w:val="008B2921"/>
    <w:rsid w:val="009022D0"/>
    <w:rsid w:val="0099283A"/>
    <w:rsid w:val="009A0409"/>
    <w:rsid w:val="009A3DC2"/>
    <w:rsid w:val="009A5591"/>
    <w:rsid w:val="00A06EC9"/>
    <w:rsid w:val="00A16908"/>
    <w:rsid w:val="00AD6960"/>
    <w:rsid w:val="00B34601"/>
    <w:rsid w:val="00B847D9"/>
    <w:rsid w:val="00B93CDB"/>
    <w:rsid w:val="00C01729"/>
    <w:rsid w:val="00C71715"/>
    <w:rsid w:val="00D20569"/>
    <w:rsid w:val="00D23244"/>
    <w:rsid w:val="00D25741"/>
    <w:rsid w:val="00D35547"/>
    <w:rsid w:val="00DA56FC"/>
    <w:rsid w:val="00DA72A8"/>
    <w:rsid w:val="00DB2912"/>
    <w:rsid w:val="00DC648E"/>
    <w:rsid w:val="00E36048"/>
    <w:rsid w:val="00E36CA0"/>
    <w:rsid w:val="00E45B16"/>
    <w:rsid w:val="00E46CC6"/>
    <w:rsid w:val="00E5610B"/>
    <w:rsid w:val="00E64B70"/>
    <w:rsid w:val="00E96E94"/>
    <w:rsid w:val="00EC7F3E"/>
    <w:rsid w:val="00ED6036"/>
    <w:rsid w:val="00F67A10"/>
    <w:rsid w:val="00F84D6E"/>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FC662A"/>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E94ED2-346B-4BF0-B207-33CE3E9F8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8701</Words>
  <Characters>49599</Characters>
  <Application>Microsoft Office Word</Application>
  <DocSecurity>0</DocSecurity>
  <Lines>413</Lines>
  <Paragraphs>116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cp:revision>
  <cp:lastPrinted>2019-11-22T09:26:00Z</cp:lastPrinted>
  <dcterms:created xsi:type="dcterms:W3CDTF">2019-11-27T09:00:00Z</dcterms:created>
  <dcterms:modified xsi:type="dcterms:W3CDTF">2019-11-27T09:00:00Z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