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2795B">
            <w:pPr>
              <w:rPr>
                <w:rFonts w:ascii="Times New Roman" w:hAnsi="Times New Roman" w:cs="Times New Roman"/>
                <w:b/>
                <w:bCs/>
              </w:rPr>
            </w:pPr>
            <w:r w:rsidRPr="00E2795B">
              <w:rPr>
                <w:rFonts w:ascii="Times New Roman" w:hAnsi="Times New Roman" w:cs="Times New Roman"/>
                <w:bCs/>
                <w:i/>
              </w:rPr>
              <w:t>Plniaci, baliaci a formovací stroj na balenie bryndze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E2795B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E2795B">
              <w:rPr>
                <w:rFonts w:ascii="Times New Roman" w:hAnsi="Times New Roman" w:cs="Times New Roman"/>
                <w:bCs/>
                <w:i/>
              </w:rPr>
              <w:t>Predmetom zákazky je  stroj, ktorý má samotný baliaci priestor uzatvorený pred okolitým vzduchom a hliníková fólia  je pred samotným naplnením bryndzou osvietená UV lampou z dôvodu jej dezinfekcie. Umožňuje  v tradičnom obale  predĺženie trvanlivosti.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0786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000460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7863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2795B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B35D8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10</cp:revision>
  <cp:lastPrinted>2019-04-05T09:40:00Z</cp:lastPrinted>
  <dcterms:created xsi:type="dcterms:W3CDTF">2019-07-16T06:49:00Z</dcterms:created>
  <dcterms:modified xsi:type="dcterms:W3CDTF">2020-06-23T09:05:00Z</dcterms:modified>
</cp:coreProperties>
</file>