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8F100B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E867E5" w:rsidRPr="00E867E5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proofErr w:type="spellStart"/>
            <w:r w:rsidR="00E867E5">
              <w:rPr>
                <w:rFonts w:eastAsia="Cambria"/>
                <w:lang w:val="de-AT"/>
              </w:rPr>
              <w:t>MEDIFARM</w:t>
            </w:r>
            <w:r w:rsidR="00D31092">
              <w:rPr>
                <w:rFonts w:eastAsia="Cambria"/>
                <w:lang w:val="de-AT"/>
              </w:rPr>
              <w:t>_</w:t>
            </w:r>
            <w:r w:rsidR="00E867E5">
              <w:rPr>
                <w:rFonts w:eastAsia="Cambria"/>
                <w:lang w:val="de-AT"/>
              </w:rPr>
              <w:t>traktor</w:t>
            </w:r>
            <w:proofErr w:type="spellEnd"/>
            <w:r w:rsidR="00E867E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867E5">
              <w:rPr>
                <w:rFonts w:ascii="Times New Roman" w:hAnsi="Times New Roman" w:cs="Times New Roman"/>
                <w:bCs/>
                <w:i/>
              </w:rPr>
              <w:t>technológie a strojných zariadení-traktor MEDIFARM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E867E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MEDIFARM, s.r.o.</w:t>
            </w:r>
          </w:p>
          <w:p w:rsidR="00297488" w:rsidRDefault="00E867E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Východná 1605/12, Košice-Krásna 040 18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867E5">
              <w:rPr>
                <w:rFonts w:ascii="Times New Roman" w:hAnsi="Times New Roman" w:cs="Times New Roman"/>
                <w:i/>
                <w:iCs/>
              </w:rPr>
              <w:t>35 975 687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20201A" w:rsidRDefault="0020201A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  <w:p w:rsidR="00BB6376" w:rsidRPr="00D97246" w:rsidRDefault="00C812E7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8F100B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812E7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867E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64EDD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2019-11-11T20:54:00Z</dcterms:created>
  <dcterms:modified xsi:type="dcterms:W3CDTF">2020-09-30T07:20:00Z</dcterms:modified>
</cp:coreProperties>
</file>