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A03A3E" w:rsidRPr="00427988" w:rsidTr="002D15AC">
        <w:trPr>
          <w:trHeight w:val="600"/>
        </w:trPr>
        <w:tc>
          <w:tcPr>
            <w:tcW w:w="3256" w:type="dxa"/>
            <w:noWrap/>
            <w:hideMark/>
          </w:tcPr>
          <w:p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A03A3E" w:rsidRPr="00A03A3E" w:rsidRDefault="00A03A3E" w:rsidP="00A03A3E">
            <w:pPr>
              <w:rPr>
                <w:i/>
                <w:iCs/>
              </w:rPr>
            </w:pPr>
            <w:r w:rsidRPr="00A03A3E">
              <w:rPr>
                <w:i/>
                <w:iCs/>
              </w:rPr>
              <w:t>4 – Investície do hmotného majetku - časť A) Investície 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A03A3E" w:rsidRPr="00427988" w:rsidTr="002D15AC">
        <w:trPr>
          <w:trHeight w:val="600"/>
        </w:trPr>
        <w:tc>
          <w:tcPr>
            <w:tcW w:w="3256" w:type="dxa"/>
            <w:noWrap/>
          </w:tcPr>
          <w:p w:rsidR="00A03A3E" w:rsidRPr="005863CA" w:rsidRDefault="00A03A3E" w:rsidP="00A03A3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A03A3E" w:rsidRPr="00A03A3E" w:rsidRDefault="00A03A3E" w:rsidP="00A03A3E">
            <w:pPr>
              <w:rPr>
                <w:i/>
                <w:iCs/>
              </w:rPr>
            </w:pPr>
            <w:r w:rsidRPr="00A03A3E">
              <w:rPr>
                <w:i/>
                <w:iCs/>
              </w:rPr>
              <w:t>4.2. – Podpora pre investície na spracovanie/uvádzanie na 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BC15A4">
              <w:rPr>
                <w:rFonts w:eastAsia="Cambria"/>
                <w:lang w:val="de-AT"/>
              </w:rPr>
              <w:t>WHITE AGRO</w:t>
            </w:r>
            <w:r w:rsidR="00D31092">
              <w:rPr>
                <w:rFonts w:eastAsia="Cambria"/>
                <w:lang w:val="de-AT"/>
              </w:rPr>
              <w:t>_</w:t>
            </w:r>
            <w:r w:rsidR="00BB2CB5">
              <w:rPr>
                <w:rFonts w:eastAsia="Cambria"/>
                <w:lang w:val="de-AT"/>
              </w:rPr>
              <w:t>predajňa</w:t>
            </w:r>
            <w:r w:rsidR="00A3678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BC15A4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Zriadenie predajne WHITE AGRO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BC15A4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WHITE AGRO, s.r.o.</w:t>
            </w:r>
          </w:p>
          <w:p w:rsidR="00297488" w:rsidRDefault="00BC15A4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Tatranská Lomnica 133, Vysoké Tatry 059 60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C15A4">
              <w:rPr>
                <w:rFonts w:ascii="Times New Roman" w:hAnsi="Times New Roman" w:cs="Times New Roman"/>
                <w:i/>
                <w:iCs/>
              </w:rPr>
              <w:t>50 584 901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</w:t>
            </w:r>
            <w:r w:rsidR="00BC15A4">
              <w:rPr>
                <w:rFonts w:ascii="Times New Roman" w:hAnsi="Times New Roman" w:cs="Times New Roman"/>
                <w:i/>
                <w:iCs/>
              </w:rPr>
              <w:t>11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0201A" w:rsidRDefault="0020201A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  <w:p w:rsidR="00BB6376" w:rsidRPr="00D97246" w:rsidRDefault="009566C6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000548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05FE1"/>
    <w:rsid w:val="001D5951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648F2"/>
    <w:rsid w:val="005863CA"/>
    <w:rsid w:val="005B683A"/>
    <w:rsid w:val="005E0822"/>
    <w:rsid w:val="00633760"/>
    <w:rsid w:val="00710E7A"/>
    <w:rsid w:val="00714DB3"/>
    <w:rsid w:val="007A0B78"/>
    <w:rsid w:val="00820FCC"/>
    <w:rsid w:val="00926E70"/>
    <w:rsid w:val="009566C6"/>
    <w:rsid w:val="009B5A4B"/>
    <w:rsid w:val="00A03A3E"/>
    <w:rsid w:val="00A36785"/>
    <w:rsid w:val="00A460B9"/>
    <w:rsid w:val="00AB3B52"/>
    <w:rsid w:val="00AB5670"/>
    <w:rsid w:val="00AB62AB"/>
    <w:rsid w:val="00B8229B"/>
    <w:rsid w:val="00BB2CB5"/>
    <w:rsid w:val="00BB6376"/>
    <w:rsid w:val="00BC15A4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E4639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2019-11-11T20:54:00Z</dcterms:created>
  <dcterms:modified xsi:type="dcterms:W3CDTF">2020-09-30T11:24:00Z</dcterms:modified>
</cp:coreProperties>
</file>