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77A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3E07C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7BE1DE9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38E56B4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6A0EFD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575EF66" w14:textId="77777777" w:rsidTr="000E64A1">
        <w:trPr>
          <w:trHeight w:val="600"/>
        </w:trPr>
        <w:tc>
          <w:tcPr>
            <w:tcW w:w="3256" w:type="dxa"/>
            <w:noWrap/>
            <w:hideMark/>
          </w:tcPr>
          <w:p w14:paraId="771CCFC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75C27F7" w14:textId="5BD9CBDB" w:rsidR="00427988" w:rsidRPr="00453FA7" w:rsidRDefault="000E64A1" w:rsidP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  <w:tr w:rsidR="00D333DF" w:rsidRPr="00427988" w14:paraId="0C5A3253" w14:textId="77777777" w:rsidTr="000E64A1">
        <w:trPr>
          <w:trHeight w:val="600"/>
        </w:trPr>
        <w:tc>
          <w:tcPr>
            <w:tcW w:w="3256" w:type="dxa"/>
            <w:noWrap/>
          </w:tcPr>
          <w:p w14:paraId="686DC62A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658163E" w14:textId="2AC7E631" w:rsidR="00D333DF" w:rsidRPr="00453FA7" w:rsidRDefault="000E64A1" w:rsidP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6.4. Podpora na investície do vytvárania a rozvoja nepoľnohospodárskych činností (mimo Bratislavský kraj)</w:t>
            </w:r>
          </w:p>
        </w:tc>
      </w:tr>
      <w:tr w:rsidR="00427988" w:rsidRPr="00427988" w14:paraId="6BEE4AC1" w14:textId="77777777" w:rsidTr="000E64A1">
        <w:trPr>
          <w:trHeight w:val="600"/>
        </w:trPr>
        <w:tc>
          <w:tcPr>
            <w:tcW w:w="3256" w:type="dxa"/>
            <w:noWrap/>
            <w:hideMark/>
          </w:tcPr>
          <w:p w14:paraId="7B495FE8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8F14B9B" w14:textId="7DC04F00" w:rsidR="000D1B8B" w:rsidRPr="00453FA7" w:rsidRDefault="00427988" w:rsidP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0E64A1"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MAS_049/6.4/</w:t>
            </w:r>
            <w:r w:rsidR="000D1B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27988" w:rsidRPr="00427988" w14:paraId="01BF346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B6B8F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E2901C" w14:textId="4FF837EB" w:rsidR="00427988" w:rsidRPr="00453FA7" w:rsidRDefault="000E64A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Plnoautomatický snežný kanón ventilátorový (2 ks)</w:t>
            </w:r>
            <w:r w:rsidRPr="00453F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059BB" w:rsidRPr="00427988" w14:paraId="0893BB67" w14:textId="77777777" w:rsidTr="005863CA">
        <w:trPr>
          <w:trHeight w:val="600"/>
        </w:trPr>
        <w:tc>
          <w:tcPr>
            <w:tcW w:w="3256" w:type="dxa"/>
            <w:noWrap/>
          </w:tcPr>
          <w:p w14:paraId="1F49152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BE3212" w14:textId="6C0BB05E" w:rsidR="004059BB" w:rsidRPr="00453FA7" w:rsidRDefault="000E64A1" w:rsidP="005B683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2ks plnoautomatické snežné kanóny ventilátorové s minimálnymi parametrami: </w:t>
            </w:r>
            <w:r w:rsidRPr="00453F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maximálny prietok minimálne 10 l/s; prevádzkový tlak  8 - 40 bar; maximálny príkon do 24 kW; celková váha kanóna do 750 kg; automatické natáčanie a naklápanie turbíny; ovládanie kanóna pomocou mobilného telefónu; počet nukleátorov min. 8 a viac; dotykový displej; vrátane požadovaného príslušenstva v zmysle Súťažných podkladov vrátane príloh. </w:t>
            </w:r>
          </w:p>
        </w:tc>
      </w:tr>
      <w:tr w:rsidR="00427988" w:rsidRPr="00427988" w14:paraId="600598A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89103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779115" w14:textId="177BFB1E" w:rsidR="005863CA" w:rsidRPr="00453FA7" w:rsidRDefault="000E64A1" w:rsidP="00453FA7">
            <w:pPr>
              <w:pStyle w:val="Hlavika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Miroslav Florek, Krušetnica 181, 029 54 Krušetnica</w:t>
            </w:r>
            <w:r w:rsidR="00453FA7"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, prevádzka: Krušetnica 238, 029 54 Krušetnica</w:t>
            </w: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, IČO: 43421164</w:t>
            </w:r>
          </w:p>
        </w:tc>
      </w:tr>
      <w:tr w:rsidR="00427988" w:rsidRPr="00427988" w14:paraId="053CA46B" w14:textId="77777777" w:rsidTr="00453FA7">
        <w:trPr>
          <w:trHeight w:val="600"/>
        </w:trPr>
        <w:tc>
          <w:tcPr>
            <w:tcW w:w="3256" w:type="dxa"/>
            <w:noWrap/>
            <w:hideMark/>
          </w:tcPr>
          <w:p w14:paraId="51BF6B6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7885BF5" w14:textId="0A86F842" w:rsidR="00427988" w:rsidRPr="00453FA7" w:rsidRDefault="000C4CB7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8260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  <w:tr w:rsidR="00427988" w:rsidRPr="00427988" w14:paraId="75743730" w14:textId="77777777" w:rsidTr="00453FA7">
        <w:trPr>
          <w:trHeight w:val="600"/>
        </w:trPr>
        <w:tc>
          <w:tcPr>
            <w:tcW w:w="3256" w:type="dxa"/>
            <w:noWrap/>
            <w:hideMark/>
          </w:tcPr>
          <w:p w14:paraId="027C4B4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55FC0CC" w14:textId="47A6C4A3" w:rsidR="00427988" w:rsidRPr="00453FA7" w:rsidRDefault="00453FA7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nerelevantné</w:t>
            </w:r>
          </w:p>
        </w:tc>
      </w:tr>
      <w:tr w:rsidR="005648F2" w:rsidRPr="00427988" w14:paraId="2E3BCA11" w14:textId="77777777" w:rsidTr="00453FA7">
        <w:trPr>
          <w:trHeight w:val="600"/>
        </w:trPr>
        <w:tc>
          <w:tcPr>
            <w:tcW w:w="3256" w:type="dxa"/>
            <w:noWrap/>
          </w:tcPr>
          <w:p w14:paraId="06761E8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C7EF9A3" w14:textId="5245E950" w:rsidR="005648F2" w:rsidRPr="00453FA7" w:rsidRDefault="00453FA7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3F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Michal Strnál, 0905 979 718,</w:t>
            </w:r>
            <w:r w:rsidR="008260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hyperlink r:id="rId5" w:history="1">
              <w:r w:rsidR="008260F8" w:rsidRPr="00AD21E3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info@arrsever.sk</w:t>
              </w:r>
            </w:hyperlink>
            <w:r w:rsidR="008260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E5B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B6376" w:rsidRPr="00427988" w14:paraId="55184192" w14:textId="77777777" w:rsidTr="00453FA7">
        <w:trPr>
          <w:trHeight w:val="600"/>
        </w:trPr>
        <w:tc>
          <w:tcPr>
            <w:tcW w:w="3256" w:type="dxa"/>
            <w:noWrap/>
          </w:tcPr>
          <w:p w14:paraId="46C3BEB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E78A329" w14:textId="236B8002" w:rsidR="00BB6376" w:rsidRPr="00453FA7" w:rsidRDefault="008E66C7" w:rsidP="00453FA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000566</w:t>
            </w:r>
            <w:bookmarkStart w:id="0" w:name="_GoBack"/>
            <w:bookmarkEnd w:id="0"/>
          </w:p>
        </w:tc>
      </w:tr>
    </w:tbl>
    <w:p w14:paraId="5D210F45" w14:textId="77777777" w:rsidR="00427988" w:rsidRDefault="00427988"/>
    <w:p w14:paraId="5853A0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2E53A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B4D03B7" w14:textId="77777777" w:rsidR="005369D1" w:rsidRDefault="005369D1">
      <w:pPr>
        <w:rPr>
          <w:rFonts w:ascii="Times New Roman" w:hAnsi="Times New Roman" w:cs="Times New Roman"/>
        </w:rPr>
      </w:pPr>
    </w:p>
    <w:p w14:paraId="34946497" w14:textId="77777777" w:rsidR="005369D1" w:rsidRDefault="005369D1">
      <w:pPr>
        <w:rPr>
          <w:rFonts w:ascii="Times New Roman" w:hAnsi="Times New Roman" w:cs="Times New Roman"/>
        </w:rPr>
      </w:pPr>
    </w:p>
    <w:p w14:paraId="3BE3B7EB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4CB7"/>
    <w:rsid w:val="000D1B8B"/>
    <w:rsid w:val="000E64A1"/>
    <w:rsid w:val="00271C4C"/>
    <w:rsid w:val="00290B2B"/>
    <w:rsid w:val="002A14E1"/>
    <w:rsid w:val="003E5BB7"/>
    <w:rsid w:val="004059BB"/>
    <w:rsid w:val="00427988"/>
    <w:rsid w:val="00453FA7"/>
    <w:rsid w:val="004E2584"/>
    <w:rsid w:val="005369D1"/>
    <w:rsid w:val="005648F2"/>
    <w:rsid w:val="005863CA"/>
    <w:rsid w:val="005B683A"/>
    <w:rsid w:val="00710E7A"/>
    <w:rsid w:val="00714DB3"/>
    <w:rsid w:val="008260F8"/>
    <w:rsid w:val="008E66C7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81D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E6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4A1"/>
  </w:style>
  <w:style w:type="character" w:styleId="Hypertextovprepojenie">
    <w:name w:val="Hyperlink"/>
    <w:basedOn w:val="Predvolenpsmoodseku"/>
    <w:uiPriority w:val="99"/>
    <w:unhideWhenUsed/>
    <w:rsid w:val="00453FA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53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arrseve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C0248-0580-4B11-9A23-C6506FFA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2020-10-28T11:42:00Z</dcterms:modified>
</cp:coreProperties>
</file>