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8F" w:rsidRPr="00054979" w:rsidRDefault="008C118F" w:rsidP="008C118F">
      <w:pPr>
        <w:pStyle w:val="Nadpis2"/>
        <w:rPr>
          <w:rFonts w:ascii="Times New Roman" w:hAnsi="Times New Roman"/>
          <w:color w:val="000000"/>
          <w:sz w:val="56"/>
          <w:szCs w:val="56"/>
        </w:rPr>
      </w:pPr>
      <w:r w:rsidRPr="00054979">
        <w:rPr>
          <w:rFonts w:ascii="Times New Roman" w:hAnsi="Times New Roman"/>
          <w:color w:val="000000"/>
          <w:sz w:val="56"/>
          <w:szCs w:val="56"/>
        </w:rPr>
        <w:t>Legislatíva SR</w:t>
      </w:r>
    </w:p>
    <w:p w:rsidR="008C118F" w:rsidRPr="00784615" w:rsidRDefault="008C118F" w:rsidP="008C118F">
      <w:pPr>
        <w:spacing w:after="0" w:line="396" w:lineRule="atLeast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sk-SK"/>
        </w:rPr>
      </w:pPr>
    </w:p>
    <w:p w:rsidR="008C118F" w:rsidRPr="00AF4719" w:rsidRDefault="008C118F" w:rsidP="008C118F">
      <w:pPr>
        <w:spacing w:line="396" w:lineRule="atLeast"/>
        <w:jc w:val="both"/>
        <w:rPr>
          <w:rFonts w:ascii="Times New Roman" w:eastAsia="Times New Roman" w:hAnsi="Times New Roman" w:cs="Times New Roman"/>
          <w:b/>
          <w:bCs/>
          <w:color w:val="037735"/>
          <w:spacing w:val="-6"/>
          <w:sz w:val="32"/>
          <w:szCs w:val="32"/>
          <w:lang w:eastAsia="sk-SK"/>
        </w:rPr>
      </w:pPr>
      <w:hyperlink r:id="rId4" w:history="1">
        <w:r w:rsidRPr="00AF4719">
          <w:rPr>
            <w:rFonts w:ascii="Times New Roman" w:hAnsi="Times New Roman" w:cs="Times New Roman"/>
            <w:b/>
            <w:color w:val="037735"/>
            <w:sz w:val="32"/>
            <w:szCs w:val="32"/>
            <w:lang w:eastAsia="sk-SK"/>
          </w:rPr>
          <w:t>Vyhláška Ministerstva pôdohospodárstva a rozvoja vidieka Slovenskej republiky č. 226/2017 Z. z.</w:t>
        </w:r>
      </w:hyperlink>
      <w:r w:rsidRPr="00AF4719">
        <w:rPr>
          <w:rFonts w:ascii="Times New Roman" w:eastAsia="Times New Roman" w:hAnsi="Times New Roman" w:cs="Times New Roman"/>
          <w:b/>
          <w:bCs/>
          <w:color w:val="037735"/>
          <w:spacing w:val="-6"/>
          <w:sz w:val="32"/>
          <w:szCs w:val="32"/>
          <w:lang w:eastAsia="sk-SK"/>
        </w:rPr>
        <w:t xml:space="preserve"> </w:t>
      </w:r>
    </w:p>
    <w:p w:rsidR="008C118F" w:rsidRPr="00AF4719" w:rsidRDefault="008C118F" w:rsidP="008C118F">
      <w:pPr>
        <w:spacing w:line="396" w:lineRule="atLeast"/>
        <w:jc w:val="both"/>
        <w:rPr>
          <w:rFonts w:ascii="Times New Roman" w:eastAsia="Times New Roman" w:hAnsi="Times New Roman" w:cs="Times New Roman"/>
          <w:b/>
          <w:bCs/>
          <w:color w:val="037735"/>
          <w:spacing w:val="-6"/>
          <w:sz w:val="32"/>
          <w:szCs w:val="32"/>
          <w:lang w:eastAsia="sk-SK"/>
        </w:rPr>
      </w:pPr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o poskytovaní podpory v lesnom hospodárstve na plnenie </w:t>
      </w:r>
      <w:proofErr w:type="spellStart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>mimoprodukčných</w:t>
      </w:r>
      <w:proofErr w:type="spellEnd"/>
      <w:r w:rsidRPr="00AF4719">
        <w:rPr>
          <w:rFonts w:ascii="Times New Roman" w:eastAsia="Times New Roman" w:hAnsi="Times New Roman" w:cs="Times New Roman"/>
          <w:color w:val="000000"/>
          <w:sz w:val="32"/>
          <w:szCs w:val="32"/>
          <w:lang w:eastAsia="sk-SK"/>
        </w:rPr>
        <w:t xml:space="preserve"> funkcií lesov</w:t>
      </w:r>
    </w:p>
    <w:p w:rsidR="008C118F" w:rsidRPr="00AF4719" w:rsidRDefault="008C118F" w:rsidP="008C118F">
      <w:pPr>
        <w:spacing w:after="0" w:line="396" w:lineRule="atLeast"/>
        <w:jc w:val="both"/>
        <w:rPr>
          <w:rFonts w:ascii="Times New Roman" w:hAnsi="Times New Roman" w:cs="Times New Roman"/>
          <w:color w:val="037735"/>
          <w:sz w:val="32"/>
          <w:szCs w:val="32"/>
        </w:rPr>
      </w:pPr>
      <w:hyperlink r:id="rId5" w:history="1">
        <w:r w:rsidRPr="00AF4719">
          <w:rPr>
            <w:rFonts w:ascii="Times New Roman" w:hAnsi="Times New Roman" w:cs="Times New Roman"/>
            <w:b/>
            <w:color w:val="037735"/>
            <w:sz w:val="32"/>
            <w:szCs w:val="32"/>
            <w:lang w:eastAsia="sk-SK"/>
          </w:rPr>
          <w:t>Výnos Ministerstva pôdohospodárstva a rozvoja vidieka Slovenskej republiky</w:t>
        </w:r>
      </w:hyperlink>
      <w:r w:rsidRPr="00AF4719">
        <w:rPr>
          <w:rFonts w:ascii="Times New Roman" w:hAnsi="Times New Roman" w:cs="Times New Roman"/>
          <w:b/>
          <w:color w:val="037735"/>
          <w:sz w:val="32"/>
          <w:szCs w:val="32"/>
          <w:lang w:eastAsia="sk-SK"/>
        </w:rPr>
        <w:t xml:space="preserve"> </w:t>
      </w:r>
    </w:p>
    <w:p w:rsidR="008C118F" w:rsidRPr="00AF4719" w:rsidRDefault="008C118F" w:rsidP="008C118F">
      <w:pPr>
        <w:pStyle w:val="art-desc"/>
        <w:spacing w:line="396" w:lineRule="atLeast"/>
        <w:jc w:val="both"/>
        <w:rPr>
          <w:color w:val="000000"/>
          <w:sz w:val="32"/>
          <w:szCs w:val="32"/>
        </w:rPr>
      </w:pPr>
      <w:r w:rsidRPr="00AF4719">
        <w:rPr>
          <w:color w:val="000000"/>
          <w:sz w:val="32"/>
          <w:szCs w:val="32"/>
        </w:rPr>
        <w:t xml:space="preserve">z 10. decembra 2014 č. 660/2014/100 o poskytovaní podpory v poľnohospodárstve, potravinárstve, lesnom hospodárstve a rybnom hospodárstve </w:t>
      </w:r>
    </w:p>
    <w:p w:rsidR="008C118F" w:rsidRPr="00AF4719" w:rsidRDefault="008C118F" w:rsidP="008C118F">
      <w:pPr>
        <w:pStyle w:val="Nadpis3"/>
        <w:spacing w:after="0"/>
        <w:jc w:val="both"/>
        <w:rPr>
          <w:rFonts w:ascii="Times New Roman" w:hAnsi="Times New Roman"/>
          <w:color w:val="000000"/>
          <w:sz w:val="32"/>
          <w:szCs w:val="32"/>
        </w:rPr>
      </w:pPr>
      <w:hyperlink r:id="rId6" w:history="1">
        <w:r w:rsidRPr="00AF4719">
          <w:rPr>
            <w:rFonts w:ascii="Times New Roman" w:hAnsi="Times New Roman"/>
            <w:color w:val="037735"/>
            <w:sz w:val="32"/>
            <w:szCs w:val="32"/>
          </w:rPr>
          <w:t>Zákon č. 358/2015 Z. z.</w:t>
        </w:r>
      </w:hyperlink>
      <w:r w:rsidRPr="00AF4719">
        <w:rPr>
          <w:rFonts w:ascii="Times New Roman" w:hAnsi="Times New Roman"/>
          <w:color w:val="000000"/>
          <w:sz w:val="32"/>
          <w:szCs w:val="32"/>
        </w:rPr>
        <w:t xml:space="preserve"> </w:t>
      </w:r>
    </w:p>
    <w:p w:rsidR="008C118F" w:rsidRPr="00AF4719" w:rsidRDefault="008C118F" w:rsidP="008C118F">
      <w:pPr>
        <w:pStyle w:val="art-desc"/>
        <w:spacing w:line="396" w:lineRule="atLeast"/>
        <w:jc w:val="both"/>
        <w:rPr>
          <w:color w:val="000000"/>
          <w:sz w:val="32"/>
          <w:szCs w:val="32"/>
        </w:rPr>
      </w:pPr>
      <w:r w:rsidRPr="00AF4719">
        <w:rPr>
          <w:color w:val="000000"/>
          <w:sz w:val="32"/>
          <w:szCs w:val="32"/>
        </w:rPr>
        <w:t xml:space="preserve">o úprave niektorých vzťahov v oblasti štátnej pomoci a minimálnej pomoci a o zmene a doplnení niektorých zákonov (Zákon o štátnej pomoci) </w:t>
      </w:r>
    </w:p>
    <w:p w:rsidR="008C118F" w:rsidRPr="00AF4719" w:rsidRDefault="008C118F" w:rsidP="008C118F">
      <w:pPr>
        <w:pStyle w:val="Nadpis3"/>
        <w:spacing w:after="0"/>
        <w:jc w:val="both"/>
        <w:rPr>
          <w:rFonts w:ascii="Times New Roman" w:hAnsi="Times New Roman"/>
          <w:color w:val="000000"/>
          <w:sz w:val="32"/>
          <w:szCs w:val="32"/>
        </w:rPr>
      </w:pPr>
      <w:hyperlink r:id="rId7" w:history="1">
        <w:r w:rsidRPr="00AF4719">
          <w:rPr>
            <w:rFonts w:ascii="Times New Roman" w:hAnsi="Times New Roman"/>
            <w:color w:val="037735"/>
            <w:sz w:val="32"/>
            <w:szCs w:val="32"/>
          </w:rPr>
          <w:t>Zákon č. 523/2004 Z. z.</w:t>
        </w:r>
      </w:hyperlink>
      <w:r w:rsidRPr="00AF4719">
        <w:rPr>
          <w:rFonts w:ascii="Times New Roman" w:hAnsi="Times New Roman"/>
          <w:color w:val="000000"/>
          <w:sz w:val="32"/>
          <w:szCs w:val="32"/>
        </w:rPr>
        <w:t xml:space="preserve"> </w:t>
      </w:r>
    </w:p>
    <w:p w:rsidR="008C118F" w:rsidRPr="00AF4719" w:rsidRDefault="008C118F" w:rsidP="008C118F">
      <w:pPr>
        <w:pStyle w:val="art-desc"/>
        <w:spacing w:line="396" w:lineRule="atLeast"/>
        <w:jc w:val="both"/>
        <w:rPr>
          <w:color w:val="000000"/>
          <w:sz w:val="32"/>
          <w:szCs w:val="32"/>
        </w:rPr>
      </w:pPr>
      <w:r w:rsidRPr="00AF4719">
        <w:rPr>
          <w:color w:val="000000"/>
          <w:sz w:val="32"/>
          <w:szCs w:val="32"/>
        </w:rPr>
        <w:t xml:space="preserve">o rozpočtových pravidlách verejnej správy a o zmene a doplnení niektorých zákonov v znení neskorších predpisov </w:t>
      </w:r>
    </w:p>
    <w:p w:rsidR="008C118F" w:rsidRDefault="008C118F" w:rsidP="008C118F">
      <w:pPr>
        <w:pStyle w:val="art-desc"/>
        <w:spacing w:line="396" w:lineRule="atLeast"/>
        <w:jc w:val="both"/>
        <w:rPr>
          <w:color w:val="000000"/>
          <w:sz w:val="32"/>
          <w:szCs w:val="32"/>
        </w:rPr>
      </w:pPr>
    </w:p>
    <w:p w:rsidR="003A28D7" w:rsidRDefault="008C118F">
      <w:bookmarkStart w:id="0" w:name="_GoBack"/>
      <w:bookmarkEnd w:id="0"/>
    </w:p>
    <w:sectPr w:rsidR="003A2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18F"/>
    <w:rsid w:val="003A00C8"/>
    <w:rsid w:val="00574A80"/>
    <w:rsid w:val="0084599D"/>
    <w:rsid w:val="008C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50A90E-6071-4B1F-B595-B2F33C3C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C118F"/>
  </w:style>
  <w:style w:type="paragraph" w:styleId="Nadpis2">
    <w:name w:val="heading 2"/>
    <w:basedOn w:val="Normlny"/>
    <w:link w:val="Nadpis2Char"/>
    <w:uiPriority w:val="9"/>
    <w:qFormat/>
    <w:rsid w:val="008C118F"/>
    <w:pPr>
      <w:spacing w:before="300" w:after="240" w:line="300" w:lineRule="atLeast"/>
      <w:outlineLvl w:val="1"/>
    </w:pPr>
    <w:rPr>
      <w:rFonts w:ascii="inherit" w:eastAsia="Times New Roman" w:hAnsi="inherit" w:cs="Times New Roman"/>
      <w:b/>
      <w:bCs/>
      <w:spacing w:val="-6"/>
      <w:sz w:val="42"/>
      <w:szCs w:val="42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8C118F"/>
    <w:pPr>
      <w:spacing w:before="300" w:after="240" w:line="300" w:lineRule="atLeast"/>
      <w:outlineLvl w:val="2"/>
    </w:pPr>
    <w:rPr>
      <w:rFonts w:ascii="inherit" w:eastAsia="Times New Roman" w:hAnsi="inherit" w:cs="Times New Roman"/>
      <w:b/>
      <w:bCs/>
      <w:spacing w:val="-6"/>
      <w:sz w:val="29"/>
      <w:szCs w:val="29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8C118F"/>
    <w:rPr>
      <w:rFonts w:ascii="inherit" w:eastAsia="Times New Roman" w:hAnsi="inherit" w:cs="Times New Roman"/>
      <w:b/>
      <w:bCs/>
      <w:spacing w:val="-6"/>
      <w:sz w:val="42"/>
      <w:szCs w:val="42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8C118F"/>
    <w:rPr>
      <w:rFonts w:ascii="inherit" w:eastAsia="Times New Roman" w:hAnsi="inherit" w:cs="Times New Roman"/>
      <w:b/>
      <w:bCs/>
      <w:spacing w:val="-6"/>
      <w:sz w:val="29"/>
      <w:szCs w:val="29"/>
      <w:lang w:eastAsia="sk-SK"/>
    </w:rPr>
  </w:style>
  <w:style w:type="paragraph" w:customStyle="1" w:styleId="art-desc">
    <w:name w:val="art-desc"/>
    <w:basedOn w:val="Normlny"/>
    <w:rsid w:val="008C1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lov-lex.sk/pravne-predpisy/SK/ZZ/2004/523/202001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lov-lex.sk/pravne-predpisy/SK/ZZ/2015/358/20160101https:/www.slov-lex.sk/pravne-predpisy/SK/ZZ/2015/358/20160101https:/www.slov-lex.sk/pravne-predpisy/SK/ZZ/2015/358/20160101" TargetMode="External"/><Relationship Id="rId5" Type="http://schemas.openxmlformats.org/officeDocument/2006/relationships/hyperlink" Target="http://www.mpsr.sk/index.php?navID=114&amp;id=8929" TargetMode="External"/><Relationship Id="rId4" Type="http://schemas.openxmlformats.org/officeDocument/2006/relationships/hyperlink" Target="https://www.slov-lex.sk/pravne-predpisy/SK/ZZ/2017/226/2017100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Company>PPA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Peter</dc:creator>
  <cp:keywords/>
  <dc:description/>
  <cp:lastModifiedBy>Baran Peter</cp:lastModifiedBy>
  <cp:revision>1</cp:revision>
  <dcterms:created xsi:type="dcterms:W3CDTF">2020-11-26T11:52:00Z</dcterms:created>
  <dcterms:modified xsi:type="dcterms:W3CDTF">2020-11-26T11:52:00Z</dcterms:modified>
</cp:coreProperties>
</file>