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EEF" w:rsidRPr="005C7EEF" w:rsidRDefault="005C7EEF" w:rsidP="005A28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BE4D5" w:themeFill="accent2" w:themeFillTint="33"/>
        <w:spacing w:after="15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sk-SK"/>
        </w:rPr>
      </w:pPr>
      <w:r w:rsidRPr="005C7EE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sk-SK"/>
        </w:rPr>
        <w:t>Nahlasovanie podozrení z nezrovnalostí pri čerpaní pros</w:t>
      </w:r>
      <w:r w:rsidRPr="005A288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sk-SK"/>
        </w:rPr>
        <w:t>t</w:t>
      </w:r>
      <w:r w:rsidRPr="005C7EE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sk-SK"/>
        </w:rPr>
        <w:t>riedkov EÚ</w:t>
      </w:r>
    </w:p>
    <w:p w:rsidR="005C7EEF" w:rsidRPr="005C7EEF" w:rsidRDefault="005C7EEF" w:rsidP="005A288E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C7EE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Európska komisia zriadila za účelom zvýšenia účinnosti boja proti podvodom s finančnými prostriedkami Európskej únie (EÚ) svojím rozhodnutím č. 1999/352/ES z 28. apríla 1999 Európsky úrad pre boj proti podvodom (</w:t>
      </w:r>
      <w:hyperlink r:id="rId6" w:history="1">
        <w:r w:rsidRPr="005A288E">
          <w:rPr>
            <w:rFonts w:ascii="Times New Roman" w:eastAsia="Times New Roman" w:hAnsi="Times New Roman" w:cs="Times New Roman"/>
            <w:b/>
            <w:bCs/>
            <w:color w:val="24578A"/>
            <w:sz w:val="24"/>
            <w:szCs w:val="24"/>
            <w:u w:val="single"/>
            <w:lang w:eastAsia="sk-SK"/>
          </w:rPr>
          <w:t>OLAF</w:t>
        </w:r>
      </w:hyperlink>
      <w:r w:rsidRPr="005C7EE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hyperlink r:id="rId7" w:history="1">
        <w:r w:rsidRPr="005A288E">
          <w:rPr>
            <w:rFonts w:ascii="Times New Roman" w:eastAsia="Times New Roman" w:hAnsi="Times New Roman" w:cs="Times New Roman"/>
            <w:b/>
            <w:bCs/>
            <w:color w:val="24578A"/>
            <w:sz w:val="24"/>
            <w:szCs w:val="24"/>
            <w:u w:val="single"/>
            <w:lang w:eastAsia="sk-SK"/>
          </w:rPr>
          <w:t>http://ec.europa.eu/anti_fraud/</w:t>
        </w:r>
      </w:hyperlink>
      <w:r w:rsidRPr="005A2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)</w:t>
      </w:r>
      <w:r w:rsidRPr="005C7EE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so sídlom v Bruseli. OLAF je nezávislý úrad zodpovedný za vykonávanie vyšetrovaní podvodov, korupcie a iných nezákonných činností, vrátane zneužitia úradnej moci v rámci európskych inštitúcií.</w:t>
      </w:r>
    </w:p>
    <w:p w:rsidR="005C7EEF" w:rsidRPr="005C7EEF" w:rsidRDefault="005C7EEF" w:rsidP="005A288E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C7EE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Hlavným cieľom OLAF-u je ochrana finančných záujmov Európskej únie, a teda ochrana všetkých európskych daňových poplatníkov, ktorí financujú rozpočet Európskej únie.</w:t>
      </w:r>
    </w:p>
    <w:p w:rsidR="005C7EEF" w:rsidRPr="005C7EEF" w:rsidRDefault="005C7EEF" w:rsidP="005A288E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C7EE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Ochrana finančných záujmov sa stala jednou z priorít aj pre Slovenskú republiku po jej vstupe do EÚ. V zmysle Dohody o spolupráci medzi sekciou kontroly a boja proti korupcii Úradu vlády SR, útvarom pôsobiacim ako koordinačná služba pre boj proti podvodom (AFCOS) na ochranu finančných záujmov Európskej únie a pre boj proti korupcii a Európskym úradom pre boj proti podvodom (OLAF) je odbor Centrálny kontaktný útvar pre OLAF (CKÚ OLAF) sekcie kontroly a boja proti korupcii prvým miestom kontaktu pre OLAF v Slovenskej republike. Jeho úlohou je koordinácia činností zameraných na ochranu finančných záujmov EÚ na národnej úrovni.</w:t>
      </w:r>
    </w:p>
    <w:p w:rsidR="005C7EEF" w:rsidRPr="005C7EEF" w:rsidRDefault="005C7EEF" w:rsidP="005A288E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C7EE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 rámci tejto činnosti CKÚ OLAF prijíma, eviduje a monitoruje všetky zistené a odhalené porušenia pravidiel pri čerpaní finančných prostriedkov z fondov EÚ, ako aj podozrenia z ich porušovania. Následne tieto nezrovnalosti analyzuje a nahlasuje OLAF-u.</w:t>
      </w:r>
      <w:r w:rsidRPr="005C7EE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Nezrovnalosťou sa rozumie:</w:t>
      </w:r>
    </w:p>
    <w:p w:rsidR="005C7EEF" w:rsidRPr="005C7EEF" w:rsidRDefault="005C7EEF" w:rsidP="005A28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C7EE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konanie subjektu čerpajúceho finančné prostriedky Európskej únie takým spôsobom, že by mohlo dôjsť alebo dochádza k neoprávnenému použitiu takýchto prostriedkov a k porušeniu práva Slovenskej republiky alebo Európskej únie</w:t>
      </w:r>
    </w:p>
    <w:p w:rsidR="005C7EEF" w:rsidRPr="005C7EEF" w:rsidRDefault="005C7EEF" w:rsidP="005A28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C7EE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podozrenie z podvodu v súvislosti s neoprávneným použitím finančných prostriedkov Európskej únie</w:t>
      </w:r>
    </w:p>
    <w:p w:rsidR="005C7EEF" w:rsidRPr="005C7EEF" w:rsidRDefault="005C7EEF" w:rsidP="005A288E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C7EE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Pre nahlasovanie podozrení z nezrovnalostí zriadil Úrad vlády SR e-mailovú adresu: </w:t>
      </w:r>
      <w:hyperlink r:id="rId8" w:history="1">
        <w:r w:rsidRPr="005A288E">
          <w:rPr>
            <w:rFonts w:ascii="Times New Roman" w:eastAsia="Times New Roman" w:hAnsi="Times New Roman" w:cs="Times New Roman"/>
            <w:b/>
            <w:bCs/>
            <w:color w:val="24578A"/>
            <w:sz w:val="24"/>
            <w:szCs w:val="24"/>
            <w:u w:val="single"/>
            <w:lang w:eastAsia="sk-SK"/>
          </w:rPr>
          <w:t>nezrovnalosti@vlada.gov.sk</w:t>
        </w:r>
      </w:hyperlink>
    </w:p>
    <w:p w:rsidR="005C7EEF" w:rsidRPr="005C7EEF" w:rsidRDefault="005C7EEF" w:rsidP="005A28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2CC" w:themeFill="accent4" w:themeFillTint="33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2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Upozornenie:</w:t>
      </w:r>
      <w:r w:rsidRPr="005C7EE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Uvedená e-mailová adresa neslúži pre nahlasovanie sťažností podľa Zákona č. 9/2010 Z. z. o sťažnostiach.</w:t>
      </w:r>
    </w:p>
    <w:p w:rsidR="005C7EEF" w:rsidRPr="005C7EEF" w:rsidRDefault="005C7EEF" w:rsidP="005A288E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C7EE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Podnety s podozrením z nezákonnej činnosti pri čerpaní prostriedkov EÚ majú obsahovať najmä tieto informácie:</w:t>
      </w:r>
    </w:p>
    <w:p w:rsidR="005C7EEF" w:rsidRPr="005C7EEF" w:rsidRDefault="005C7EEF" w:rsidP="005A28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C7EE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základné  údaje o projekte (názov, číslo)</w:t>
      </w:r>
    </w:p>
    <w:p w:rsidR="005C7EEF" w:rsidRPr="005C7EEF" w:rsidRDefault="005C7EEF" w:rsidP="005A28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C7EE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informácie  o poskytovateľovi príspevku</w:t>
      </w:r>
    </w:p>
    <w:p w:rsidR="005C7EEF" w:rsidRPr="005C7EEF" w:rsidRDefault="005C7EEF" w:rsidP="005A28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C7EE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informácie  o  prijímateľovi finančného príspevku</w:t>
      </w:r>
    </w:p>
    <w:p w:rsidR="005C7EEF" w:rsidRPr="005C7EEF" w:rsidRDefault="005C7EEF" w:rsidP="005A28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C7EE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uvedenie osoby, ktorej sa podozrenie týka</w:t>
      </w:r>
    </w:p>
    <w:p w:rsidR="005C7EEF" w:rsidRPr="005C7EEF" w:rsidRDefault="005C7EEF" w:rsidP="005A28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C7EE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lastRenderedPageBreak/>
        <w:t>popis skutočností, ktoré vedú nahlasovateľa  k podozreniu zo zneužitia prostriedkov EÚ a dátum ich zistenia</w:t>
      </w:r>
    </w:p>
    <w:p w:rsidR="005C7EEF" w:rsidRPr="005C7EEF" w:rsidRDefault="005C7EEF" w:rsidP="005A28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C7EE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podporná dokumentácia</w:t>
      </w:r>
    </w:p>
    <w:p w:rsidR="005C7EEF" w:rsidRPr="005C7EEF" w:rsidRDefault="005C7EEF" w:rsidP="005A288E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2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Viac informácií nájdete na stránkach OCKÚ OLAF - </w:t>
      </w:r>
      <w:hyperlink r:id="rId9" w:history="1">
        <w:r w:rsidRPr="005A288E">
          <w:rPr>
            <w:rFonts w:ascii="Times New Roman" w:eastAsia="Times New Roman" w:hAnsi="Times New Roman" w:cs="Times New Roman"/>
            <w:b/>
            <w:bCs/>
            <w:color w:val="24578A"/>
            <w:sz w:val="24"/>
            <w:szCs w:val="24"/>
            <w:u w:val="single"/>
            <w:lang w:eastAsia="sk-SK"/>
          </w:rPr>
          <w:t>http://www.olaf.vlada.gov.sk/</w:t>
        </w:r>
      </w:hyperlink>
      <w:r w:rsidRPr="005A2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 </w:t>
      </w:r>
    </w:p>
    <w:p w:rsidR="005C7EEF" w:rsidRPr="005C7EEF" w:rsidRDefault="005A288E" w:rsidP="005A28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2CC" w:themeFill="accent4" w:themeFillTint="33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2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</w:t>
      </w:r>
      <w:r w:rsidR="005C7EEF" w:rsidRPr="005A2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rotikorupčný koordinátor Ministerstva pôdohospodárstva a rozvoja vidieka Slovenskej republiky, organizácií v jeho zakladateľskej a zriaďovateľskej pôsobnosti a preddavkovej organizácie v pôsobnosti ministerstva</w:t>
      </w:r>
    </w:p>
    <w:p w:rsidR="005A288E" w:rsidRDefault="005A288E" w:rsidP="005A288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5C7EEF" w:rsidRPr="005C7EEF" w:rsidRDefault="005C7EEF" w:rsidP="005A288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C7EE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Ministerstvo pôdohospodárstva a rozvoja vidieka Slovenskej republiky v súlade s bodom B.1. uznesenia vlády Slovenskej republiky č. 585/2018 z 12. decembra 2018 vytvorilo pozíciu </w:t>
      </w:r>
      <w:r w:rsidRPr="005C7E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rezortného protikorupčného koordinátora</w:t>
      </w:r>
      <w:r w:rsidRPr="005C7EE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Protikorupčný koordinátor v spolupráci s ostatnými zamestnancami ministerstva a </w:t>
      </w:r>
      <w:r w:rsidRPr="005C7E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jeho organizácií</w:t>
      </w:r>
      <w:r w:rsidRPr="005C7EE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A288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(teda aj PPA) </w:t>
      </w:r>
      <w:r w:rsidRPr="005C7EE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koordinuje činnosti na predchádzanie korupcii, jej elimináciu a riadenie korupčných rizík. Kontaktná e-mailová adresa protikorupčného koordinátora: </w:t>
      </w:r>
      <w:hyperlink r:id="rId10" w:history="1">
        <w:r w:rsidRPr="005A288E">
          <w:rPr>
            <w:rFonts w:ascii="Times New Roman" w:eastAsia="Times New Roman" w:hAnsi="Times New Roman" w:cs="Times New Roman"/>
            <w:b/>
            <w:bCs/>
            <w:color w:val="004E98"/>
            <w:sz w:val="24"/>
            <w:szCs w:val="24"/>
            <w:u w:val="single"/>
            <w:lang w:eastAsia="sk-SK"/>
          </w:rPr>
          <w:t>pkkoordinator@land.gov.sk</w:t>
        </w:r>
      </w:hyperlink>
      <w:r w:rsidRPr="005C7EE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:rsidR="00ED72F7" w:rsidRPr="005A288E" w:rsidRDefault="00ED72F7" w:rsidP="005A288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EEF" w:rsidRPr="005C7EEF" w:rsidRDefault="005C7EEF" w:rsidP="005A288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2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Všeobecné pravidlá pre oznamovanie podozrení zo spáchania trestného činu korupcie</w:t>
      </w:r>
    </w:p>
    <w:p w:rsidR="005C7EEF" w:rsidRPr="005C7EEF" w:rsidRDefault="005C7EEF" w:rsidP="005A288E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C7EE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Podozrenia zo spáchania trestného činu korupcie, t. j. prijímania úplatku, podplácania, nepriamej korupcie, volebnej korupcie a športovej korupcie v zmysle zákona č. 300/2005 Z. z. Trestný zákon v znení neskorších predpisov sa riešia podľa pravidiel ustanovených v zákone č. 301/2005 Z. z. Trestný poriadok v znení neskorších predpisov.</w:t>
      </w:r>
    </w:p>
    <w:p w:rsidR="005C7EEF" w:rsidRPr="005C7EEF" w:rsidRDefault="005C7EEF" w:rsidP="005A288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2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Podľa § 340 ods. 1 zákona č. 300/2005 Z. z. Trestný zákon v znení neskorších predpisov kto sa hodnoverným spôsobom dozvie, že iný spáchal zločin alebo niektorý z trestných činov korupcie, a taký zločin alebo trestný čin neoznámi bez odkladu orgánu činnému v trestnom konaní alebo Policajnému zboru, potrestá sa odňatím slobody až na tri roky.</w:t>
      </w:r>
    </w:p>
    <w:p w:rsidR="005A288E" w:rsidRDefault="005A288E" w:rsidP="005A288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5C7EEF" w:rsidRDefault="005C7EEF" w:rsidP="005A288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C7EE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Podozrenie z trestného činu korupcie oznamuje verejnosť orgánu činnému v trestnom konaní zaslaním podania alebo telefonickým oznámením na </w:t>
      </w:r>
      <w:r w:rsidRPr="005A2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Národnú kriminálnu agentúru (NAKA), Prezídium Policajného zboru, Ministerstvo vnútra Slovenskej republiky alebo na Úrad špeciálnej prokuratúry, Generálna prokuratúra Slovenskej republiky.</w:t>
      </w:r>
      <w:r w:rsidRPr="005C7EE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Národná kriminálna agentúra je spolu s Úradom špeciálnej prokuratúry oprávnená vyšetrovať podozrenia zo spáchania trestného činu korupcie (prijímanie úplatku, podplácanie, nepriama korupcia, volebná korupcia a športová korupcia) s výnimkou trestných činov korupcie páchaných príslušníkmi Policajného zboru, ktoré sú vo vecnej príslušnosti Úradu inšpekčnej služby sekcie kontroly a inšpekčnej služby Ministerstva vnútra Slovenskej republiky.</w:t>
      </w:r>
    </w:p>
    <w:p w:rsidR="005A288E" w:rsidRDefault="005A288E" w:rsidP="005A288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5A288E" w:rsidRDefault="005A288E" w:rsidP="005A288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5A288E" w:rsidRDefault="005A288E" w:rsidP="005A288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5A288E" w:rsidRDefault="005A288E" w:rsidP="005A288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5A288E" w:rsidRPr="005C7EEF" w:rsidRDefault="005A288E" w:rsidP="005A288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5A288E" w:rsidRDefault="005A288E" w:rsidP="005A288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5C7EEF" w:rsidRPr="005C7EEF" w:rsidRDefault="005C7EEF" w:rsidP="005A28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DD6EE" w:themeFill="accent1" w:themeFillTint="66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2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lastRenderedPageBreak/>
        <w:t>Kontakty na orgány činné v trestnom konaní:</w:t>
      </w:r>
    </w:p>
    <w:p w:rsidR="005A288E" w:rsidRDefault="005A288E" w:rsidP="005A288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</w:pPr>
    </w:p>
    <w:p w:rsidR="005C7EEF" w:rsidRPr="005C7EEF" w:rsidRDefault="005C7EEF" w:rsidP="005A288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28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Kontaktná adresa:</w:t>
      </w:r>
    </w:p>
    <w:p w:rsidR="005A288E" w:rsidRDefault="005C7EEF" w:rsidP="005A288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5A2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Národná kriminálna agentúra Prezídia Policajného zboru</w:t>
      </w:r>
    </w:p>
    <w:p w:rsidR="005A288E" w:rsidRDefault="005C7EEF" w:rsidP="005A288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5A2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Račianska 45, 812 72 Bratislava</w:t>
      </w:r>
    </w:p>
    <w:p w:rsidR="005A288E" w:rsidRDefault="005C7EEF" w:rsidP="005A288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5C7EE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Tel.: </w:t>
      </w:r>
      <w:r w:rsidRPr="005A2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09610 52102</w:t>
      </w:r>
    </w:p>
    <w:p w:rsidR="005C7EEF" w:rsidRPr="005C7EEF" w:rsidRDefault="005C7EEF" w:rsidP="005A288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C7EE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Fax: </w:t>
      </w:r>
      <w:r w:rsidRPr="005A2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09610 59048</w:t>
      </w:r>
    </w:p>
    <w:p w:rsidR="005C7EEF" w:rsidRPr="005C7EEF" w:rsidRDefault="005C7EEF" w:rsidP="005A288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28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Korešpondenčná adresa:</w:t>
      </w:r>
    </w:p>
    <w:p w:rsidR="005A288E" w:rsidRDefault="005C7EEF" w:rsidP="005A288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5A2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Ministerstvo vnútra Slovenskej republiky</w:t>
      </w:r>
      <w:r w:rsidR="005A2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Pr="005A2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Prezídium Policajného zboru</w:t>
      </w:r>
      <w:r w:rsidR="005A2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 </w:t>
      </w:r>
      <w:r w:rsidRPr="005A2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Národná kriminálna agentúra</w:t>
      </w:r>
    </w:p>
    <w:p w:rsidR="005C7EEF" w:rsidRPr="005C7EEF" w:rsidRDefault="005C7EEF" w:rsidP="005A288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C7EE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Pribinova 2</w:t>
      </w:r>
      <w:r w:rsidRPr="005C7EE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812 72 Bratislava</w:t>
      </w:r>
      <w:r w:rsidRPr="005C7EE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hyperlink r:id="rId11" w:tgtFrame="_blank" w:tooltip="undefined - Odkaz do nového okna" w:history="1">
        <w:r w:rsidRPr="005A288E">
          <w:rPr>
            <w:rFonts w:ascii="Times New Roman" w:eastAsia="Times New Roman" w:hAnsi="Times New Roman" w:cs="Times New Roman"/>
            <w:b/>
            <w:bCs/>
            <w:color w:val="004E98"/>
            <w:sz w:val="24"/>
            <w:szCs w:val="24"/>
            <w:u w:val="single"/>
            <w:lang w:eastAsia="sk-SK"/>
          </w:rPr>
          <w:t>http://www.minv.sk/?NAKA</w:t>
        </w:r>
      </w:hyperlink>
    </w:p>
    <w:p w:rsidR="005A288E" w:rsidRDefault="005A288E" w:rsidP="005A288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5C7EEF" w:rsidRPr="005C7EEF" w:rsidRDefault="005C7EEF" w:rsidP="005A288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2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Generálna prokuratúra Slovenskej republiky</w:t>
      </w:r>
      <w:r w:rsidRPr="005C7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5A2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Úrad špeciálnej prokuratúry</w:t>
      </w:r>
      <w:r w:rsidRPr="005C7EE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Štúrova 2</w:t>
      </w:r>
      <w:r w:rsidRPr="005C7EE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812 85 Bratislava 1</w:t>
      </w:r>
      <w:r w:rsidRPr="005C7EE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Tel.: 033/2837 171, 033/2837 192</w:t>
      </w:r>
      <w:r w:rsidRPr="005C7EE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e-mail: </w:t>
      </w:r>
      <w:hyperlink r:id="rId12" w:history="1">
        <w:r w:rsidRPr="005A288E">
          <w:rPr>
            <w:rFonts w:ascii="Times New Roman" w:eastAsia="Times New Roman" w:hAnsi="Times New Roman" w:cs="Times New Roman"/>
            <w:b/>
            <w:bCs/>
            <w:color w:val="004E98"/>
            <w:sz w:val="24"/>
            <w:szCs w:val="24"/>
            <w:u w:val="single"/>
            <w:lang w:eastAsia="sk-SK"/>
          </w:rPr>
          <w:t>Podatelna.USPGP@genpro.gov.sk</w:t>
        </w:r>
      </w:hyperlink>
      <w:r w:rsidRPr="005C7EE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hyperlink r:id="rId13" w:tgtFrame="_blank" w:tooltip="undefined - Odkaz do nového okna" w:history="1">
        <w:r w:rsidRPr="005A288E">
          <w:rPr>
            <w:rFonts w:ascii="Times New Roman" w:eastAsia="Times New Roman" w:hAnsi="Times New Roman" w:cs="Times New Roman"/>
            <w:b/>
            <w:bCs/>
            <w:color w:val="004E98"/>
            <w:sz w:val="24"/>
            <w:szCs w:val="24"/>
            <w:u w:val="single"/>
            <w:lang w:eastAsia="sk-SK"/>
          </w:rPr>
          <w:t>https://www.genpro.gov.sk/kontakty-a-uradne-hodiny/burad-specialnej-prokuraturyb-1cd5.html</w:t>
        </w:r>
      </w:hyperlink>
    </w:p>
    <w:p w:rsidR="005C7EEF" w:rsidRPr="005A288E" w:rsidRDefault="005C7EEF" w:rsidP="005A288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EEF" w:rsidRDefault="005C7EEF" w:rsidP="005A288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5A2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Oznamovanie podozrení na korupciu spáchanú zamestnancami </w:t>
      </w:r>
      <w:r w:rsidR="00432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PPA </w:t>
      </w:r>
      <w:r w:rsidR="005A2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je možné nahlásiť na nasledovných adresách:</w:t>
      </w:r>
    </w:p>
    <w:p w:rsidR="005A288E" w:rsidRPr="005C7EEF" w:rsidRDefault="005A288E" w:rsidP="005A288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5C7EEF" w:rsidRPr="005A288E" w:rsidRDefault="005C7EEF" w:rsidP="005A288E">
      <w:pPr>
        <w:pStyle w:val="Odsekzoznamu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288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Ministerstvo pôdohospodárstva a rozvoja vidieka Slovenskej republiky (ďalej len „ministerstvo“) </w:t>
      </w:r>
      <w:r w:rsidRPr="005A2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s cieľom zlepšovať riadenie korupčných rizík a posilňovať prevenciu korupcie</w:t>
      </w:r>
      <w:r w:rsidRPr="005A288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dáva verejnosti prostredníctvom e-mailu </w:t>
      </w:r>
      <w:hyperlink r:id="rId14" w:history="1">
        <w:r w:rsidRPr="005A288E">
          <w:rPr>
            <w:rFonts w:ascii="Times New Roman" w:eastAsia="Times New Roman" w:hAnsi="Times New Roman" w:cs="Times New Roman"/>
            <w:b/>
            <w:bCs/>
            <w:color w:val="004E98"/>
            <w:sz w:val="24"/>
            <w:szCs w:val="24"/>
            <w:u w:val="single"/>
            <w:lang w:eastAsia="sk-SK"/>
          </w:rPr>
          <w:t>korupcia@land.gov.sk</w:t>
        </w:r>
      </w:hyperlink>
      <w:r w:rsidRPr="005A288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 možnosť oznámiť podozrenie na korupciu  zamestnancov ministerstva a </w:t>
      </w:r>
      <w:r w:rsidRPr="00432B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organizácií v jeho pôsobnosti</w:t>
      </w:r>
      <w:r w:rsidRPr="005A288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 </w:t>
      </w:r>
      <w:r w:rsidRPr="005A2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Korupciou zamestnancov ministerstva a organizácií v jeho pôsobnosti sa rozumie zneužitie moci alebo postavenia vo vlastný prospech zamestnanca alebo v prospech iných osôb.</w:t>
      </w:r>
    </w:p>
    <w:p w:rsidR="005A288E" w:rsidRDefault="005A288E" w:rsidP="005A288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288E">
        <w:rPr>
          <w:rFonts w:ascii="Times New Roman" w:hAnsi="Times New Roman" w:cs="Times New Roman"/>
          <w:b/>
          <w:sz w:val="24"/>
          <w:szCs w:val="24"/>
          <w:u w:val="single"/>
        </w:rPr>
        <w:t>Pôdohospodárska platobná agentúra:</w:t>
      </w:r>
    </w:p>
    <w:p w:rsidR="005A288E" w:rsidRPr="005A288E" w:rsidRDefault="005A288E" w:rsidP="005A288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288E">
        <w:rPr>
          <w:rFonts w:ascii="Times New Roman" w:hAnsi="Times New Roman" w:cs="Times New Roman"/>
          <w:sz w:val="24"/>
          <w:szCs w:val="24"/>
        </w:rPr>
        <w:t xml:space="preserve">Ak máte akékoľvek podozrenia na netransparentné využívanie poskytnutých finančných prostriedkov, používanie nekalých praktík, prípadne podozrenie z korupcie, na svoje podnety môžete </w:t>
      </w:r>
      <w:r w:rsidRPr="00432B97">
        <w:rPr>
          <w:rFonts w:ascii="Times New Roman" w:hAnsi="Times New Roman" w:cs="Times New Roman"/>
          <w:b/>
          <w:sz w:val="24"/>
          <w:szCs w:val="24"/>
        </w:rPr>
        <w:t>využiť mailovú adresu PPA: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288E" w:rsidRPr="005A288E" w:rsidRDefault="005A288E" w:rsidP="005A288E">
      <w:pPr>
        <w:pStyle w:val="Odsekzoznamu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288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prostredníctvom e-mailu </w:t>
      </w:r>
      <w:hyperlink r:id="rId15" w:history="1">
        <w:r w:rsidRPr="005A288E">
          <w:rPr>
            <w:rStyle w:val="Hypertextovprepojenie"/>
            <w:rFonts w:ascii="Times New Roman" w:eastAsia="Times New Roman" w:hAnsi="Times New Roman" w:cs="Times New Roman"/>
            <w:b/>
            <w:bCs/>
            <w:sz w:val="24"/>
            <w:szCs w:val="24"/>
            <w:lang w:eastAsia="sk-SK"/>
          </w:rPr>
          <w:t>korupcia@apa.sk</w:t>
        </w:r>
      </w:hyperlink>
      <w:r w:rsidRPr="005A288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 </w:t>
      </w:r>
    </w:p>
    <w:p w:rsidR="005A288E" w:rsidRDefault="005A288E" w:rsidP="005A288E">
      <w:pPr>
        <w:shd w:val="clear" w:color="auto" w:fill="FFFFFF"/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5A2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Korupciou zamestnancov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PPA </w:t>
      </w:r>
      <w:r w:rsidRPr="005A2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sa rozumie zneužitie moci alebo postavenia vo vlastný prospech zamestnanca alebo v prospech iných osôb.</w:t>
      </w:r>
    </w:p>
    <w:p w:rsidR="00432B97" w:rsidRDefault="00432B97" w:rsidP="005A288E">
      <w:pPr>
        <w:shd w:val="clear" w:color="auto" w:fill="FFFFFF"/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432B97" w:rsidRDefault="00432B97" w:rsidP="00432B97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  <w:lastRenderedPageBreak/>
        <w:t>Dovoľujeme si Vám oznámiť, že o</w:t>
      </w:r>
      <w:r w:rsidRPr="00432B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  <w:t xml:space="preserve">známenia/podozrenia, ktoré nemajú povahu naznačujúcu korupčné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  <w:t>s</w:t>
      </w:r>
      <w:r w:rsidRPr="00432B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  <w:t>právanie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  <w:t xml:space="preserve">,  PPA </w:t>
      </w:r>
      <w:r w:rsidRPr="00432B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sk-SK"/>
        </w:rPr>
        <w:t>nebude</w:t>
      </w:r>
      <w:r w:rsidRPr="00432B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  <w:t>zaznamenávať</w:t>
      </w:r>
      <w:r w:rsidRPr="00432B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  <w:t xml:space="preserve"> (napr. udania, nahlasovanie nečinnosti úradov a orgánov verejnej správy a pod.) </w:t>
      </w:r>
    </w:p>
    <w:p w:rsidR="00432B97" w:rsidRPr="00432B97" w:rsidRDefault="00432B97" w:rsidP="00432B97">
      <w:pPr>
        <w:spacing w:after="150" w:line="276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sk-SK"/>
        </w:rPr>
      </w:pPr>
      <w:r w:rsidRPr="00432B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  <w:t xml:space="preserve">E-mailová adresa </w:t>
      </w:r>
      <w:hyperlink r:id="rId16" w:history="1">
        <w:r w:rsidRPr="003129D3">
          <w:rPr>
            <w:rStyle w:val="Hypertextovprepojenie"/>
            <w:rFonts w:ascii="Times New Roman" w:eastAsia="Times New Roman" w:hAnsi="Times New Roman" w:cs="Times New Roman"/>
            <w:spacing w:val="1"/>
            <w:sz w:val="24"/>
            <w:szCs w:val="24"/>
            <w:lang w:eastAsia="sk-SK"/>
          </w:rPr>
          <w:t>korupcia@apa.sk</w:t>
        </w:r>
      </w:hyperlink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  <w:t xml:space="preserve"> na nahlasovanie podozrení z korupcie </w:t>
      </w:r>
      <w:r w:rsidRPr="00432B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  <w:t>neslúži na podávanie podaní/sťažností/oznámení/petícií podľa osobitných predpisov (napr. 9/2010 Z.z., 85/1990</w:t>
      </w:r>
      <w:r w:rsidR="009446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  <w:t>,</w:t>
      </w:r>
      <w:bookmarkStart w:id="0" w:name="_GoBack"/>
      <w:bookmarkEnd w:id="0"/>
      <w:r w:rsidRPr="00432B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  <w:t xml:space="preserve"> Z.z., 757/2004 Z.z., 211/2000 Z.z. a pod.), ani na priame podávanie trestných oznámení, ktoré patria do kompetencie orgánov činných v trestnom konaní – </w:t>
      </w:r>
      <w:r w:rsidRPr="00432B97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sk-SK"/>
        </w:rPr>
        <w:t>polícia a prokuratúra.</w:t>
      </w:r>
    </w:p>
    <w:p w:rsidR="00432B97" w:rsidRDefault="00432B97" w:rsidP="00432B97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</w:pPr>
      <w:r w:rsidRPr="00432B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  <w:t xml:space="preserve">V prípade, že chcete byť informovaný o výsledku prešetrenia Vášho podnetu, </w:t>
      </w:r>
      <w:r w:rsidRPr="00432B97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sk-SK"/>
        </w:rPr>
        <w:t>je potrebné</w:t>
      </w:r>
      <w:r w:rsidRPr="00432B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  <w:t xml:space="preserve"> uviesť Vaše kontaktné údaje v rozsahu: </w:t>
      </w:r>
    </w:p>
    <w:p w:rsidR="00432B97" w:rsidRPr="00432B97" w:rsidRDefault="00432B97" w:rsidP="00432B97">
      <w:pPr>
        <w:pStyle w:val="Odsekzoznamu"/>
        <w:numPr>
          <w:ilvl w:val="0"/>
          <w:numId w:val="4"/>
        </w:numPr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</w:pPr>
      <w:r w:rsidRPr="00432B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  <w:t>meno, priezvisko,</w:t>
      </w:r>
    </w:p>
    <w:p w:rsidR="00432B97" w:rsidRPr="00432B97" w:rsidRDefault="00432B97" w:rsidP="00432B97">
      <w:pPr>
        <w:pStyle w:val="Odsekzoznamu"/>
        <w:numPr>
          <w:ilvl w:val="0"/>
          <w:numId w:val="4"/>
        </w:numPr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</w:pPr>
      <w:r w:rsidRPr="00432B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  <w:t xml:space="preserve">adresu, </w:t>
      </w:r>
    </w:p>
    <w:p w:rsidR="00432B97" w:rsidRPr="00432B97" w:rsidRDefault="00432B97" w:rsidP="00432B97">
      <w:pPr>
        <w:pStyle w:val="Odsekzoznamu"/>
        <w:numPr>
          <w:ilvl w:val="0"/>
          <w:numId w:val="4"/>
        </w:numPr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</w:pPr>
      <w:r w:rsidRPr="00432B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  <w:t>telefón a</w:t>
      </w:r>
    </w:p>
    <w:p w:rsidR="00432B97" w:rsidRPr="00432B97" w:rsidRDefault="00432B97" w:rsidP="00432B97">
      <w:pPr>
        <w:pStyle w:val="Odsekzoznamu"/>
        <w:numPr>
          <w:ilvl w:val="0"/>
          <w:numId w:val="4"/>
        </w:numPr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</w:pPr>
      <w:r w:rsidRPr="00432B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  <w:t xml:space="preserve">e-mail. </w:t>
      </w:r>
    </w:p>
    <w:p w:rsidR="00432B97" w:rsidRPr="00432B97" w:rsidRDefault="00432B97" w:rsidP="00432B97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</w:pPr>
      <w:r w:rsidRPr="00432B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  <w:t xml:space="preserve">V prípade neuvedenia Vašich kontaktných údajov, resp. neúplných kontaktných údajov Vás </w:t>
      </w:r>
      <w:r w:rsidRPr="00432B97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sk-SK"/>
        </w:rPr>
        <w:t>PPA  o výsledku prešetrenia Vášho podnetu nebude informovať.</w:t>
      </w:r>
    </w:p>
    <w:p w:rsidR="00432B97" w:rsidRPr="00432B97" w:rsidRDefault="00432B97" w:rsidP="00432B97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</w:pPr>
      <w:r w:rsidRPr="00432B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  <w:t>Zároveň si Vám dovoľujeme uviesť, že podľa § 345 Tr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  <w:t xml:space="preserve">estného </w:t>
      </w:r>
      <w:r w:rsidRPr="00432B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  <w:t xml:space="preserve"> zák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  <w:t xml:space="preserve">ona </w:t>
      </w:r>
      <w:r w:rsidRPr="00432B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  <w:t xml:space="preserve"> sa lživé obvinenie z trestného činu v úmysle privodiť inému trestné stíhane klasifikuje ako trestný čin krivého obvinenia.</w:t>
      </w:r>
    </w:p>
    <w:p w:rsidR="00432B97" w:rsidRPr="00432B97" w:rsidRDefault="00432B97" w:rsidP="00432B97">
      <w:pPr>
        <w:shd w:val="clear" w:color="auto" w:fill="FFFFFF"/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5A288E" w:rsidRPr="00432B97" w:rsidRDefault="005A288E" w:rsidP="00432B9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A288E" w:rsidRPr="00432B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9586D"/>
    <w:multiLevelType w:val="hybridMultilevel"/>
    <w:tmpl w:val="2AA8F1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F5D4B"/>
    <w:multiLevelType w:val="multilevel"/>
    <w:tmpl w:val="97F6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AF1A1D"/>
    <w:multiLevelType w:val="multilevel"/>
    <w:tmpl w:val="257C6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2A6E97"/>
    <w:multiLevelType w:val="hybridMultilevel"/>
    <w:tmpl w:val="44969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EEF"/>
    <w:rsid w:val="00432B97"/>
    <w:rsid w:val="005A288E"/>
    <w:rsid w:val="005C7EEF"/>
    <w:rsid w:val="009446C0"/>
    <w:rsid w:val="00ED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FF027"/>
  <w15:chartTrackingRefBased/>
  <w15:docId w15:val="{AFDEAE1E-0291-4FAC-B1B9-62C410AF4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5C7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C7EEF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5C7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C7EEF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5C7EEF"/>
    <w:rPr>
      <w:b/>
      <w:bCs/>
    </w:rPr>
  </w:style>
  <w:style w:type="character" w:styleId="Zvraznenie">
    <w:name w:val="Emphasis"/>
    <w:basedOn w:val="Predvolenpsmoodseku"/>
    <w:uiPriority w:val="20"/>
    <w:qFormat/>
    <w:rsid w:val="005C7EEF"/>
    <w:rPr>
      <w:i/>
      <w:iCs/>
    </w:rPr>
  </w:style>
  <w:style w:type="paragraph" w:styleId="Odsekzoznamu">
    <w:name w:val="List Paragraph"/>
    <w:basedOn w:val="Normlny"/>
    <w:uiPriority w:val="34"/>
    <w:qFormat/>
    <w:rsid w:val="005A2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zrovnalosti@vlada.gov.sk" TargetMode="External"/><Relationship Id="rId13" Type="http://schemas.openxmlformats.org/officeDocument/2006/relationships/hyperlink" Target="https://www.genpro.gov.sk/kontakty-a-uradne-hodiny/burad-specialnej-prokuraturyb-1cd5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ec.europa.eu/anti_fraud/" TargetMode="External"/><Relationship Id="rId12" Type="http://schemas.openxmlformats.org/officeDocument/2006/relationships/hyperlink" Target="mailto:Podatelna.USPGP@genpro.gov.s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korupcia@apa.sk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ec.europa.eu/anti_fraud/index_sk.html" TargetMode="External"/><Relationship Id="rId11" Type="http://schemas.openxmlformats.org/officeDocument/2006/relationships/hyperlink" Target="http://www.minv.sk/?NAK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orupcia@apa.sk" TargetMode="External"/><Relationship Id="rId10" Type="http://schemas.openxmlformats.org/officeDocument/2006/relationships/hyperlink" Target="mailto:pkkoordinator@land.gov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laf.vlada.gov.sk/" TargetMode="External"/><Relationship Id="rId14" Type="http://schemas.openxmlformats.org/officeDocument/2006/relationships/hyperlink" Target="mailto:korupcia@land.gov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EC184-2594-4B32-9E62-703806721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1239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Galandová Beatrix</dc:creator>
  <cp:keywords/>
  <dc:description/>
  <cp:lastModifiedBy>Galandová Beatrix</cp:lastModifiedBy>
  <cp:revision>4</cp:revision>
  <dcterms:created xsi:type="dcterms:W3CDTF">2020-09-02T09:08:00Z</dcterms:created>
  <dcterms:modified xsi:type="dcterms:W3CDTF">2020-09-02T09:43:00Z</dcterms:modified>
</cp:coreProperties>
</file>