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71C49" w:rsidRPr="003746AF" w:rsidRDefault="00DA2922" w:rsidP="003746AF">
      <w:pPr>
        <w:pBdr>
          <w:top w:val="single" w:sz="6" w:space="0" w:color="000000"/>
          <w:bottom w:val="single" w:sz="6" w:space="0" w:color="000000"/>
        </w:pBdr>
        <w:spacing w:after="480" w:line="396" w:lineRule="atLeast"/>
        <w:jc w:val="both"/>
        <w:rPr>
          <w:rFonts w:ascii="Source Sans Pro" w:eastAsia="Times New Roman" w:hAnsi="Source Sans Pro" w:cs="Helvetica"/>
          <w:b/>
          <w:bCs/>
          <w:color w:val="000000"/>
          <w:sz w:val="32"/>
          <w:szCs w:val="32"/>
          <w:lang w:eastAsia="sk-SK"/>
        </w:rPr>
      </w:pPr>
      <w:r>
        <w:rPr>
          <w:rFonts w:ascii="Source Sans Pro" w:eastAsia="Times New Roman" w:hAnsi="Source Sans Pro" w:cs="Helvetica"/>
          <w:b/>
          <w:bCs/>
          <w:color w:val="000000"/>
          <w:sz w:val="32"/>
          <w:szCs w:val="32"/>
          <w:lang w:eastAsia="sk-SK"/>
        </w:rPr>
        <w:t xml:space="preserve">Opatrenie: </w:t>
      </w:r>
      <w:r w:rsidR="00FA04AF">
        <w:rPr>
          <w:rFonts w:ascii="Source Sans Pro" w:eastAsia="Times New Roman" w:hAnsi="Source Sans Pro" w:cs="Helvetica"/>
          <w:b/>
          <w:bCs/>
          <w:color w:val="000000"/>
          <w:sz w:val="32"/>
          <w:szCs w:val="32"/>
          <w:lang w:eastAsia="sk-SK"/>
        </w:rPr>
        <w:t>U</w:t>
      </w:r>
      <w:r w:rsidR="00FA04AF" w:rsidRPr="004512F7">
        <w:rPr>
          <w:rFonts w:ascii="Source Sans Pro" w:eastAsia="Times New Roman" w:hAnsi="Source Sans Pro" w:cs="Helvetica"/>
          <w:b/>
          <w:bCs/>
          <w:color w:val="000000"/>
          <w:sz w:val="32"/>
          <w:szCs w:val="32"/>
          <w:lang w:eastAsia="sk-SK"/>
        </w:rPr>
        <w:t>znávanie organizácií a operačné programy v sektore ovocia a zeleniny</w:t>
      </w:r>
    </w:p>
    <w:p w:rsidR="007A6557" w:rsidRDefault="002C391F" w:rsidP="00FA04AF">
      <w:pPr>
        <w:spacing w:after="0" w:line="396" w:lineRule="atLeast"/>
        <w:jc w:val="both"/>
        <w:rPr>
          <w:rFonts w:ascii="Source Sans Pro" w:eastAsia="Times New Roman" w:hAnsi="Source Sans Pro" w:cs="Arial"/>
          <w:bCs/>
          <w:color w:val="000000"/>
          <w:sz w:val="32"/>
          <w:szCs w:val="32"/>
          <w:lang w:eastAsia="sk-SK"/>
        </w:rPr>
      </w:pPr>
      <w:hyperlink r:id="rId4" w:history="1">
        <w:r w:rsidR="00F71C49" w:rsidRPr="006F7D8F">
          <w:rPr>
            <w:rStyle w:val="Hypertextovprepojenie"/>
            <w:rFonts w:ascii="Times New Roman" w:eastAsia="Times New Roman" w:hAnsi="Times New Roman" w:cs="Times New Roman"/>
            <w:b/>
            <w:bCs/>
            <w:sz w:val="32"/>
            <w:szCs w:val="32"/>
            <w:lang w:eastAsia="sk-SK"/>
          </w:rPr>
          <w:t>N</w:t>
        </w:r>
        <w:r w:rsidR="007A6557" w:rsidRPr="006F7D8F">
          <w:rPr>
            <w:rStyle w:val="Hypertextovprepojenie"/>
            <w:rFonts w:ascii="Times New Roman" w:eastAsia="Times New Roman" w:hAnsi="Times New Roman" w:cs="Times New Roman"/>
            <w:b/>
            <w:bCs/>
            <w:sz w:val="32"/>
            <w:szCs w:val="32"/>
            <w:lang w:eastAsia="sk-SK"/>
          </w:rPr>
          <w:t>ariadenie vlády Slovenskej republiky č. 273/2017 Z. z.</w:t>
        </w:r>
      </w:hyperlink>
      <w:r w:rsidR="007A6557" w:rsidRPr="007A6557">
        <w:rPr>
          <w:rFonts w:ascii="Source Sans Pro" w:eastAsia="Times New Roman" w:hAnsi="Source Sans Pro" w:cs="Arial"/>
          <w:b/>
          <w:bCs/>
          <w:color w:val="000000"/>
          <w:sz w:val="32"/>
          <w:szCs w:val="32"/>
          <w:lang w:eastAsia="sk-SK"/>
        </w:rPr>
        <w:t xml:space="preserve"> </w:t>
      </w:r>
      <w:r w:rsidR="007A6557" w:rsidRPr="00F71C49">
        <w:rPr>
          <w:rFonts w:ascii="Source Sans Pro" w:eastAsia="Times New Roman" w:hAnsi="Source Sans Pro" w:cs="Arial"/>
          <w:bCs/>
          <w:color w:val="000000"/>
          <w:sz w:val="32"/>
          <w:szCs w:val="32"/>
          <w:lang w:eastAsia="sk-SK"/>
        </w:rPr>
        <w:t>o podmienkach vykonávania niektorých opatrení spoločnej organizácie poľnohospodárskych trhov v sektore ovocia a</w:t>
      </w:r>
      <w:r w:rsidR="004D70F1">
        <w:rPr>
          <w:rFonts w:ascii="Source Sans Pro" w:eastAsia="Times New Roman" w:hAnsi="Source Sans Pro" w:cs="Arial"/>
          <w:bCs/>
          <w:color w:val="000000"/>
          <w:sz w:val="32"/>
          <w:szCs w:val="32"/>
          <w:lang w:eastAsia="sk-SK"/>
        </w:rPr>
        <w:t> </w:t>
      </w:r>
      <w:r w:rsidR="007A6557" w:rsidRPr="00F71C49">
        <w:rPr>
          <w:rFonts w:ascii="Source Sans Pro" w:eastAsia="Times New Roman" w:hAnsi="Source Sans Pro" w:cs="Arial"/>
          <w:bCs/>
          <w:color w:val="000000"/>
          <w:sz w:val="32"/>
          <w:szCs w:val="32"/>
          <w:lang w:eastAsia="sk-SK"/>
        </w:rPr>
        <w:t>zeleniny</w:t>
      </w:r>
    </w:p>
    <w:p w:rsidR="004D70F1" w:rsidRDefault="004D70F1" w:rsidP="00FA04AF">
      <w:pPr>
        <w:spacing w:after="0" w:line="396" w:lineRule="atLeast"/>
        <w:jc w:val="both"/>
        <w:rPr>
          <w:rFonts w:ascii="Source Sans Pro" w:eastAsia="Times New Roman" w:hAnsi="Source Sans Pro" w:cs="Arial"/>
          <w:b/>
          <w:bCs/>
          <w:color w:val="000000"/>
          <w:sz w:val="32"/>
          <w:szCs w:val="32"/>
          <w:lang w:eastAsia="sk-SK"/>
        </w:rPr>
      </w:pPr>
    </w:p>
    <w:p w:rsidR="00FA04AF" w:rsidRPr="006F7D8F" w:rsidRDefault="002C391F" w:rsidP="00FA04AF">
      <w:pPr>
        <w:spacing w:before="300" w:after="0" w:line="300" w:lineRule="atLeast"/>
        <w:jc w:val="both"/>
        <w:outlineLvl w:val="2"/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</w:pPr>
      <w:hyperlink r:id="rId5" w:tgtFrame="_blank" w:history="1">
        <w:r w:rsidR="00FA04AF" w:rsidRPr="006F7D8F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>Delegované nariadenie Komisie (EÚ) č. 499/2014</w:t>
        </w:r>
      </w:hyperlink>
      <w:r w:rsidR="00FA04AF" w:rsidRPr="006F7D8F"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t xml:space="preserve"> </w:t>
      </w:r>
    </w:p>
    <w:p w:rsidR="00FA04AF" w:rsidRDefault="00FA04AF" w:rsidP="00FA04AF">
      <w:pPr>
        <w:spacing w:line="396" w:lineRule="atLeast"/>
        <w:jc w:val="both"/>
        <w:rPr>
          <w:rFonts w:ascii="Source Sans Pro" w:eastAsia="Times New Roman" w:hAnsi="Source Sans Pro" w:cs="Arial"/>
          <w:color w:val="000000"/>
          <w:sz w:val="32"/>
          <w:szCs w:val="32"/>
          <w:lang w:eastAsia="sk-SK"/>
        </w:rPr>
      </w:pPr>
      <w:r w:rsidRPr="004512F7">
        <w:rPr>
          <w:rFonts w:ascii="Source Sans Pro" w:eastAsia="Times New Roman" w:hAnsi="Source Sans Pro" w:cs="Helvetica"/>
          <w:color w:val="000000"/>
          <w:sz w:val="32"/>
          <w:szCs w:val="32"/>
          <w:lang w:eastAsia="sk-SK"/>
        </w:rPr>
        <w:t>z 11. marca 2014, ktorým sa dopĺňajú nariadenia Európskeho parlamentu a Rady (EÚ) č. 1308/2013 a (EÚ) č. 1306/2013 prostredníctvom zmeny vykonávac</w:t>
      </w:r>
      <w:r>
        <w:rPr>
          <w:rFonts w:ascii="Source Sans Pro" w:eastAsia="Times New Roman" w:hAnsi="Source Sans Pro" w:cs="Helvetica"/>
          <w:color w:val="000000"/>
          <w:sz w:val="32"/>
          <w:szCs w:val="32"/>
          <w:lang w:eastAsia="sk-SK"/>
        </w:rPr>
        <w:t>ieho nariadenia Komisie (EÚ) č. </w:t>
      </w:r>
      <w:r w:rsidRPr="004512F7">
        <w:rPr>
          <w:rFonts w:ascii="Source Sans Pro" w:eastAsia="Times New Roman" w:hAnsi="Source Sans Pro" w:cs="Helvetica"/>
          <w:color w:val="000000"/>
          <w:sz w:val="32"/>
          <w:szCs w:val="32"/>
          <w:lang w:eastAsia="sk-SK"/>
        </w:rPr>
        <w:t xml:space="preserve">543/2011, ktoré sa týka sektorov ovocia a zeleniny a spracovaného ovocia a zeleniny </w:t>
      </w:r>
      <w:r>
        <w:rPr>
          <w:rFonts w:ascii="Source Sans Pro" w:eastAsia="Times New Roman" w:hAnsi="Source Sans Pro" w:cs="Arial"/>
          <w:color w:val="000000"/>
          <w:sz w:val="32"/>
          <w:szCs w:val="32"/>
          <w:lang w:eastAsia="sk-SK"/>
        </w:rPr>
        <w:t>(</w:t>
      </w:r>
      <w:r w:rsidR="00F43106">
        <w:rPr>
          <w:rFonts w:ascii="Source Sans Pro" w:eastAsia="Times New Roman" w:hAnsi="Source Sans Pro" w:cs="Arial"/>
          <w:i/>
          <w:color w:val="000000"/>
          <w:sz w:val="32"/>
          <w:szCs w:val="32"/>
          <w:lang w:eastAsia="sk-SK"/>
        </w:rPr>
        <w:t>konsolidované znenie 16.05.</w:t>
      </w:r>
      <w:r>
        <w:rPr>
          <w:rFonts w:ascii="Source Sans Pro" w:eastAsia="Times New Roman" w:hAnsi="Source Sans Pro" w:cs="Arial"/>
          <w:i/>
          <w:color w:val="000000"/>
          <w:sz w:val="32"/>
          <w:szCs w:val="32"/>
          <w:lang w:eastAsia="sk-SK"/>
        </w:rPr>
        <w:t>2014</w:t>
      </w:r>
      <w:r>
        <w:rPr>
          <w:rFonts w:ascii="Source Sans Pro" w:eastAsia="Times New Roman" w:hAnsi="Source Sans Pro" w:cs="Arial"/>
          <w:color w:val="000000"/>
          <w:sz w:val="32"/>
          <w:szCs w:val="32"/>
          <w:lang w:eastAsia="sk-SK"/>
        </w:rPr>
        <w:t>)</w:t>
      </w:r>
    </w:p>
    <w:p w:rsidR="004D70F1" w:rsidRPr="004512F7" w:rsidRDefault="004D70F1" w:rsidP="00FA04AF">
      <w:pPr>
        <w:spacing w:line="396" w:lineRule="atLeast"/>
        <w:jc w:val="both"/>
        <w:rPr>
          <w:rFonts w:ascii="Source Sans Pro" w:eastAsia="Times New Roman" w:hAnsi="Source Sans Pro" w:cs="Helvetica"/>
          <w:color w:val="000000"/>
          <w:sz w:val="32"/>
          <w:szCs w:val="32"/>
          <w:lang w:eastAsia="sk-SK"/>
        </w:rPr>
      </w:pPr>
    </w:p>
    <w:p w:rsidR="007B7586" w:rsidRPr="006F7D8F" w:rsidRDefault="002C391F" w:rsidP="00FA04AF">
      <w:pPr>
        <w:spacing w:after="0" w:line="396" w:lineRule="atLeast"/>
        <w:jc w:val="both"/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</w:pPr>
      <w:hyperlink r:id="rId6" w:history="1">
        <w:r w:rsidR="007B7586" w:rsidRPr="006F7D8F">
          <w:rPr>
            <w:rStyle w:val="Hypertextovprepojenie"/>
            <w:rFonts w:ascii="Times New Roman" w:eastAsia="Times New Roman" w:hAnsi="Times New Roman" w:cs="Times New Roman"/>
            <w:b/>
            <w:bCs/>
            <w:spacing w:val="-6"/>
            <w:sz w:val="32"/>
            <w:szCs w:val="32"/>
            <w:lang w:eastAsia="sk-SK"/>
          </w:rPr>
          <w:t xml:space="preserve">Delegované nariadenie Komisie (EÚ) </w:t>
        </w:r>
        <w:r w:rsidR="00FB6649">
          <w:rPr>
            <w:rStyle w:val="Hypertextovprepojenie"/>
            <w:rFonts w:ascii="Times New Roman" w:eastAsia="Times New Roman" w:hAnsi="Times New Roman" w:cs="Times New Roman"/>
            <w:b/>
            <w:bCs/>
            <w:spacing w:val="-6"/>
            <w:sz w:val="32"/>
            <w:szCs w:val="32"/>
            <w:lang w:eastAsia="sk-SK"/>
          </w:rPr>
          <w:t xml:space="preserve">č. </w:t>
        </w:r>
        <w:r w:rsidR="007B7586" w:rsidRPr="006F7D8F">
          <w:rPr>
            <w:rStyle w:val="Hypertextovprepojenie"/>
            <w:rFonts w:ascii="Times New Roman" w:eastAsia="Times New Roman" w:hAnsi="Times New Roman" w:cs="Times New Roman"/>
            <w:b/>
            <w:bCs/>
            <w:spacing w:val="-6"/>
            <w:sz w:val="32"/>
            <w:szCs w:val="32"/>
            <w:lang w:eastAsia="sk-SK"/>
          </w:rPr>
          <w:t>2018/1145</w:t>
        </w:r>
      </w:hyperlink>
      <w:r w:rsidR="007B7586" w:rsidRPr="006F7D8F"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t xml:space="preserve"> </w:t>
      </w:r>
    </w:p>
    <w:p w:rsidR="007B7586" w:rsidRDefault="007B7586" w:rsidP="00FA04AF">
      <w:pPr>
        <w:spacing w:after="0" w:line="396" w:lineRule="atLeast"/>
        <w:jc w:val="both"/>
        <w:rPr>
          <w:rFonts w:ascii="Source Sans Pro" w:eastAsia="Times New Roman" w:hAnsi="Source Sans Pro" w:cs="Helvetica"/>
          <w:color w:val="000000"/>
          <w:sz w:val="32"/>
          <w:szCs w:val="32"/>
          <w:lang w:eastAsia="sk-SK"/>
        </w:rPr>
      </w:pPr>
      <w:r w:rsidRPr="007B7586">
        <w:rPr>
          <w:rFonts w:ascii="Source Sans Pro" w:eastAsia="Times New Roman" w:hAnsi="Source Sans Pro" w:cs="Helvetica"/>
          <w:color w:val="000000"/>
          <w:sz w:val="32"/>
          <w:szCs w:val="32"/>
          <w:lang w:eastAsia="sk-SK"/>
        </w:rPr>
        <w:t>zo 7. júna 2018, ktorým sa mení delegované nariadenie (EÚ) 2017/891, pokiaľ ide o organizácie výrobcov v sektore ovocia a</w:t>
      </w:r>
      <w:r>
        <w:rPr>
          <w:rFonts w:ascii="Source Sans Pro" w:eastAsia="Times New Roman" w:hAnsi="Source Sans Pro" w:cs="Helvetica"/>
          <w:color w:val="000000"/>
          <w:sz w:val="32"/>
          <w:szCs w:val="32"/>
          <w:lang w:eastAsia="sk-SK"/>
        </w:rPr>
        <w:t> </w:t>
      </w:r>
      <w:r w:rsidRPr="007B7586">
        <w:rPr>
          <w:rFonts w:ascii="Source Sans Pro" w:eastAsia="Times New Roman" w:hAnsi="Source Sans Pro" w:cs="Helvetica"/>
          <w:color w:val="000000"/>
          <w:sz w:val="32"/>
          <w:szCs w:val="32"/>
          <w:lang w:eastAsia="sk-SK"/>
        </w:rPr>
        <w:t>zeleniny</w:t>
      </w:r>
    </w:p>
    <w:p w:rsidR="007B7586" w:rsidRDefault="007B7586" w:rsidP="00FA04AF">
      <w:pPr>
        <w:spacing w:after="0" w:line="396" w:lineRule="atLeast"/>
        <w:jc w:val="both"/>
        <w:rPr>
          <w:rFonts w:ascii="inherit" w:eastAsia="Times New Roman" w:hAnsi="inherit" w:cs="Helvetica"/>
          <w:b/>
          <w:bCs/>
          <w:color w:val="037735"/>
          <w:spacing w:val="-6"/>
          <w:sz w:val="32"/>
          <w:szCs w:val="32"/>
          <w:lang w:eastAsia="sk-SK"/>
        </w:rPr>
      </w:pPr>
    </w:p>
    <w:p w:rsidR="001C523A" w:rsidRPr="006F7D8F" w:rsidRDefault="002C391F" w:rsidP="00FA04AF">
      <w:pPr>
        <w:spacing w:after="0" w:line="396" w:lineRule="atLeast"/>
        <w:jc w:val="both"/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</w:pPr>
      <w:hyperlink r:id="rId7" w:history="1">
        <w:r w:rsidR="001C523A" w:rsidRPr="006F7D8F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 xml:space="preserve">Delegované nariadenie Komisie (EÚ) </w:t>
        </w:r>
        <w:r w:rsidR="00FB6649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 xml:space="preserve">č. </w:t>
        </w:r>
        <w:r w:rsidR="001C523A" w:rsidRPr="006F7D8F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>2017/891</w:t>
        </w:r>
      </w:hyperlink>
      <w:r w:rsidR="001C523A" w:rsidRPr="006F7D8F"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t xml:space="preserve"> </w:t>
      </w:r>
    </w:p>
    <w:p w:rsidR="0030408F" w:rsidRDefault="001C523A" w:rsidP="00FA04AF">
      <w:pPr>
        <w:spacing w:after="0" w:line="396" w:lineRule="atLeast"/>
        <w:jc w:val="both"/>
        <w:rPr>
          <w:rFonts w:ascii="Source Sans Pro" w:eastAsia="Times New Roman" w:hAnsi="Source Sans Pro" w:cs="Helvetica"/>
          <w:color w:val="000000"/>
          <w:sz w:val="32"/>
          <w:szCs w:val="32"/>
          <w:lang w:eastAsia="sk-SK"/>
        </w:rPr>
      </w:pPr>
      <w:r w:rsidRPr="008B634D">
        <w:rPr>
          <w:rFonts w:ascii="Source Sans Pro" w:eastAsia="Times New Roman" w:hAnsi="Source Sans Pro" w:cs="Helvetica"/>
          <w:color w:val="000000"/>
          <w:sz w:val="32"/>
          <w:szCs w:val="32"/>
          <w:lang w:eastAsia="sk-SK"/>
        </w:rPr>
        <w:t>z 13. marca 2017, ktorým sa dopĺňa nariadenie Európskeho parlamentu a Rady (EÚ) č. 1308/2013, pokiaľ ide o sektory ovocia a zeleniny a spracovaného ovocia a zeleniny, a nariadenie Európskeho parlamentu a Rady (EÚ) č. 1306/2013, pokiaľ ide o sankcie, ktoré by sa mali uplatňovať v týchto sektoroch, a ktorým sa mení vykonávacie nariadenie Komisie (EÚ) č. 543/20</w:t>
      </w:r>
      <w:r w:rsidR="00047525">
        <w:rPr>
          <w:rFonts w:ascii="Source Sans Pro" w:eastAsia="Times New Roman" w:hAnsi="Source Sans Pro" w:cs="Helvetica"/>
          <w:color w:val="000000"/>
          <w:sz w:val="32"/>
          <w:szCs w:val="32"/>
          <w:lang w:eastAsia="sk-SK"/>
        </w:rPr>
        <w:t xml:space="preserve">11 </w:t>
      </w:r>
      <w:r w:rsidR="00632848">
        <w:rPr>
          <w:rFonts w:ascii="Source Sans Pro" w:eastAsia="Times New Roman" w:hAnsi="Source Sans Pro" w:cs="Helvetica"/>
          <w:i/>
          <w:color w:val="000000"/>
          <w:sz w:val="32"/>
          <w:szCs w:val="32"/>
          <w:lang w:eastAsia="sk-SK"/>
        </w:rPr>
        <w:t>(</w:t>
      </w:r>
      <w:r w:rsidR="00632848" w:rsidRPr="00632848">
        <w:rPr>
          <w:rFonts w:ascii="Source Sans Pro" w:eastAsia="Times New Roman" w:hAnsi="Source Sans Pro" w:cs="Helvetica"/>
          <w:i/>
          <w:color w:val="000000"/>
          <w:sz w:val="32"/>
          <w:szCs w:val="32"/>
          <w:lang w:eastAsia="sk-SK"/>
        </w:rPr>
        <w:t>konsolidované znenie 06.06.2020)</w:t>
      </w:r>
      <w:r w:rsidR="00632848">
        <w:rPr>
          <w:rFonts w:ascii="Source Sans Pro" w:eastAsia="Times New Roman" w:hAnsi="Source Sans Pro" w:cs="Helvetica"/>
          <w:color w:val="000000"/>
          <w:sz w:val="32"/>
          <w:szCs w:val="32"/>
          <w:lang w:eastAsia="sk-SK"/>
        </w:rPr>
        <w:t xml:space="preserve"> </w:t>
      </w:r>
    </w:p>
    <w:p w:rsidR="00892736" w:rsidRDefault="00892736" w:rsidP="00FA04AF">
      <w:pPr>
        <w:spacing w:after="0" w:line="396" w:lineRule="atLeast"/>
        <w:jc w:val="both"/>
        <w:rPr>
          <w:rFonts w:ascii="Source Sans Pro" w:eastAsia="Times New Roman" w:hAnsi="Source Sans Pro" w:cs="Helvetica"/>
          <w:color w:val="000000"/>
          <w:sz w:val="32"/>
          <w:szCs w:val="32"/>
          <w:lang w:eastAsia="sk-SK"/>
        </w:rPr>
      </w:pPr>
    </w:p>
    <w:p w:rsidR="00892736" w:rsidRPr="006F7D8F" w:rsidRDefault="002C391F" w:rsidP="00892736">
      <w:pPr>
        <w:spacing w:after="0" w:line="396" w:lineRule="atLeast"/>
        <w:jc w:val="both"/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</w:pPr>
      <w:hyperlink r:id="rId8" w:history="1">
        <w:r w:rsidR="00892736" w:rsidRPr="006F7D8F">
          <w:rPr>
            <w:rStyle w:val="Hypertextovprepojenie"/>
            <w:rFonts w:ascii="Times New Roman" w:eastAsia="Times New Roman" w:hAnsi="Times New Roman" w:cs="Times New Roman"/>
            <w:b/>
            <w:bCs/>
            <w:spacing w:val="-6"/>
            <w:sz w:val="32"/>
            <w:szCs w:val="32"/>
            <w:lang w:eastAsia="sk-SK"/>
          </w:rPr>
          <w:t xml:space="preserve">Delegované nariadenie Komisie (EÚ) </w:t>
        </w:r>
        <w:r w:rsidR="00FB6649">
          <w:rPr>
            <w:rStyle w:val="Hypertextovprepojenie"/>
            <w:rFonts w:ascii="Times New Roman" w:eastAsia="Times New Roman" w:hAnsi="Times New Roman" w:cs="Times New Roman"/>
            <w:b/>
            <w:bCs/>
            <w:spacing w:val="-6"/>
            <w:sz w:val="32"/>
            <w:szCs w:val="32"/>
            <w:lang w:eastAsia="sk-SK"/>
          </w:rPr>
          <w:t xml:space="preserve">č. </w:t>
        </w:r>
        <w:r w:rsidR="00892736" w:rsidRPr="006F7D8F">
          <w:rPr>
            <w:rStyle w:val="Hypertextovprepojenie"/>
            <w:rFonts w:ascii="Times New Roman" w:eastAsia="Times New Roman" w:hAnsi="Times New Roman" w:cs="Times New Roman"/>
            <w:b/>
            <w:bCs/>
            <w:spacing w:val="-6"/>
            <w:sz w:val="32"/>
            <w:szCs w:val="32"/>
            <w:lang w:eastAsia="sk-SK"/>
          </w:rPr>
          <w:t>2018/1146</w:t>
        </w:r>
      </w:hyperlink>
      <w:r w:rsidR="00892736" w:rsidRPr="006F7D8F"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t xml:space="preserve"> </w:t>
      </w:r>
    </w:p>
    <w:p w:rsidR="00AE2F56" w:rsidRDefault="00732018" w:rsidP="00FA04AF">
      <w:pPr>
        <w:spacing w:after="0" w:line="396" w:lineRule="atLeast"/>
        <w:jc w:val="both"/>
        <w:rPr>
          <w:rFonts w:ascii="Source Sans Pro" w:eastAsia="Times New Roman" w:hAnsi="Source Sans Pro" w:cs="Helvetica"/>
          <w:color w:val="000000"/>
          <w:sz w:val="32"/>
          <w:szCs w:val="32"/>
          <w:lang w:eastAsia="sk-SK"/>
        </w:rPr>
      </w:pPr>
      <w:r w:rsidRPr="00732018">
        <w:rPr>
          <w:rFonts w:ascii="Source Sans Pro" w:eastAsia="Times New Roman" w:hAnsi="Source Sans Pro" w:cs="Helvetica"/>
          <w:color w:val="000000"/>
          <w:sz w:val="32"/>
          <w:szCs w:val="32"/>
          <w:lang w:eastAsia="sk-SK"/>
        </w:rPr>
        <w:t xml:space="preserve">zo 7. júna 2018, ktorým sa mení vykonávacie nariadenie (EÚ) 2017/892, ktorým sa stanovujú pravidlá uplatňovania nariadenia Európskeho parlamentu a Rady (EÚ) č. 1308/2013, pokiaľ ide o sektory ovocia a zeleniny a spracovaného ovocia a zeleniny, a nariadenie (ES) č. 606/2009, ktorým sa ustanovujú určité podrobné pravidlá </w:t>
      </w:r>
      <w:r w:rsidRPr="00732018">
        <w:rPr>
          <w:rFonts w:ascii="Source Sans Pro" w:eastAsia="Times New Roman" w:hAnsi="Source Sans Pro" w:cs="Helvetica"/>
          <w:color w:val="000000"/>
          <w:sz w:val="32"/>
          <w:szCs w:val="32"/>
          <w:lang w:eastAsia="sk-SK"/>
        </w:rPr>
        <w:lastRenderedPageBreak/>
        <w:t xml:space="preserve">uplatňovania nariadenia Rady (ES) č. 479/2008, pokiaľ ide o kategórie vinárskych výrobkov, </w:t>
      </w:r>
      <w:proofErr w:type="spellStart"/>
      <w:r w:rsidRPr="00732018">
        <w:rPr>
          <w:rFonts w:ascii="Source Sans Pro" w:eastAsia="Times New Roman" w:hAnsi="Source Sans Pro" w:cs="Helvetica"/>
          <w:color w:val="000000"/>
          <w:sz w:val="32"/>
          <w:szCs w:val="32"/>
          <w:lang w:eastAsia="sk-SK"/>
        </w:rPr>
        <w:t>enologické</w:t>
      </w:r>
      <w:proofErr w:type="spellEnd"/>
      <w:r w:rsidRPr="00732018">
        <w:rPr>
          <w:rFonts w:ascii="Source Sans Pro" w:eastAsia="Times New Roman" w:hAnsi="Source Sans Pro" w:cs="Helvetica"/>
          <w:color w:val="000000"/>
          <w:sz w:val="32"/>
          <w:szCs w:val="32"/>
          <w:lang w:eastAsia="sk-SK"/>
        </w:rPr>
        <w:t xml:space="preserve"> postupy a uplatniteľné obmedzenia</w:t>
      </w:r>
    </w:p>
    <w:p w:rsidR="00626240" w:rsidRDefault="00626240" w:rsidP="00FA04AF">
      <w:pPr>
        <w:spacing w:after="0" w:line="396" w:lineRule="atLeast"/>
        <w:jc w:val="both"/>
      </w:pPr>
    </w:p>
    <w:p w:rsidR="00AE2F56" w:rsidRPr="006F7D8F" w:rsidRDefault="002C391F" w:rsidP="00FA04AF">
      <w:pPr>
        <w:spacing w:after="0" w:line="396" w:lineRule="atLeast"/>
        <w:jc w:val="both"/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</w:pPr>
      <w:hyperlink r:id="rId9" w:history="1">
        <w:r w:rsidR="00AE2F56" w:rsidRPr="006F7D8F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 xml:space="preserve">Vykonávacie nariadenie Komisie (EÚ) </w:t>
        </w:r>
        <w:r w:rsidR="00FB6649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 xml:space="preserve">č. </w:t>
        </w:r>
        <w:r w:rsidR="00AE2F56" w:rsidRPr="006F7D8F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>2017/892</w:t>
        </w:r>
      </w:hyperlink>
      <w:r w:rsidR="00AE2F56" w:rsidRPr="006F7D8F"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t xml:space="preserve"> </w:t>
      </w:r>
    </w:p>
    <w:p w:rsidR="001C523A" w:rsidRDefault="00AE2F56" w:rsidP="00FA04AF">
      <w:pPr>
        <w:spacing w:after="0" w:line="396" w:lineRule="atLeast"/>
        <w:jc w:val="both"/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</w:pPr>
      <w:r w:rsidRPr="00AE2F56">
        <w:rPr>
          <w:rFonts w:ascii="Source Sans Pro" w:eastAsia="Times New Roman" w:hAnsi="Source Sans Pro" w:cs="Helvetica"/>
          <w:color w:val="000000"/>
          <w:sz w:val="32"/>
          <w:szCs w:val="32"/>
          <w:lang w:eastAsia="sk-SK"/>
        </w:rPr>
        <w:t>z 13. marca 2017, ktorým sa stanovujú pravidlá uplatňovania nariadenia Európskeho parlamentu a Rady (EÚ) č. 1308/2013, pokiaľ ide o sektory ovocia a zeleniny a spracovaného ovocia a</w:t>
      </w:r>
      <w:r w:rsidR="00047525">
        <w:rPr>
          <w:rFonts w:ascii="Source Sans Pro" w:eastAsia="Times New Roman" w:hAnsi="Source Sans Pro" w:cs="Helvetica"/>
          <w:color w:val="000000"/>
          <w:sz w:val="32"/>
          <w:szCs w:val="32"/>
          <w:lang w:eastAsia="sk-SK"/>
        </w:rPr>
        <w:t> </w:t>
      </w:r>
      <w:r w:rsidRPr="00AE2F56">
        <w:rPr>
          <w:rFonts w:ascii="Source Sans Pro" w:eastAsia="Times New Roman" w:hAnsi="Source Sans Pro" w:cs="Helvetica"/>
          <w:color w:val="000000"/>
          <w:sz w:val="32"/>
          <w:szCs w:val="32"/>
          <w:lang w:eastAsia="sk-SK"/>
        </w:rPr>
        <w:t>zeleniny</w:t>
      </w:r>
      <w:r w:rsidR="00047525">
        <w:rPr>
          <w:rFonts w:ascii="Source Sans Pro" w:eastAsia="Times New Roman" w:hAnsi="Source Sans Pro" w:cs="Helvetica"/>
          <w:color w:val="000000"/>
          <w:sz w:val="32"/>
          <w:szCs w:val="32"/>
          <w:lang w:eastAsia="sk-SK"/>
        </w:rPr>
        <w:t xml:space="preserve"> </w:t>
      </w:r>
      <w:r w:rsidR="00047525" w:rsidRPr="00047525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( konsolidované znenie 01.01.2019)</w:t>
      </w:r>
    </w:p>
    <w:p w:rsidR="002C391F" w:rsidRDefault="002C391F" w:rsidP="00FA04AF">
      <w:pPr>
        <w:spacing w:before="300" w:after="0" w:line="300" w:lineRule="atLeast"/>
        <w:jc w:val="both"/>
        <w:outlineLvl w:val="2"/>
        <w:rPr>
          <w:rFonts w:ascii="Source Sans Pro" w:eastAsia="Times New Roman" w:hAnsi="Source Sans Pro" w:cs="Helvetica"/>
          <w:color w:val="000000"/>
          <w:sz w:val="32"/>
          <w:szCs w:val="32"/>
          <w:lang w:eastAsia="sk-SK"/>
        </w:rPr>
      </w:pPr>
    </w:p>
    <w:bookmarkStart w:id="0" w:name="_GoBack"/>
    <w:bookmarkEnd w:id="0"/>
    <w:p w:rsidR="00FA04AF" w:rsidRPr="006F7D8F" w:rsidRDefault="002C391F" w:rsidP="00FA04AF">
      <w:pPr>
        <w:spacing w:before="300" w:after="0" w:line="300" w:lineRule="atLeast"/>
        <w:jc w:val="both"/>
        <w:outlineLvl w:val="2"/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</w:pPr>
      <w:r>
        <w:fldChar w:fldCharType="begin"/>
      </w:r>
      <w:r>
        <w:instrText xml:space="preserve"> HYPERLINK "https://eur-lex.europa.eu/legal-content/SK/TXT/?qid=1530270740175&amp;uri=CELEX:02011R0543-20161201" \t "_blank" </w:instrText>
      </w:r>
      <w:r>
        <w:fldChar w:fldCharType="separate"/>
      </w:r>
      <w:r w:rsidR="00FA04AF" w:rsidRPr="006F7D8F"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t>Vykonávacie nariadenie Komisie (EÚ) č. 543/2011</w:t>
      </w:r>
      <w:r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fldChar w:fldCharType="end"/>
      </w:r>
      <w:r w:rsidR="00FA04AF" w:rsidRPr="006F7D8F"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t xml:space="preserve"> </w:t>
      </w:r>
    </w:p>
    <w:p w:rsidR="00FA04AF" w:rsidRDefault="00FA04AF" w:rsidP="00FA04AF">
      <w:pPr>
        <w:spacing w:line="396" w:lineRule="atLeast"/>
        <w:jc w:val="both"/>
        <w:rPr>
          <w:rFonts w:ascii="Source Sans Pro" w:eastAsia="Times New Roman" w:hAnsi="Source Sans Pro" w:cs="Arial"/>
          <w:color w:val="000000"/>
          <w:sz w:val="32"/>
          <w:szCs w:val="32"/>
          <w:lang w:eastAsia="sk-SK"/>
        </w:rPr>
      </w:pPr>
      <w:r w:rsidRPr="004512F7">
        <w:rPr>
          <w:rFonts w:ascii="Source Sans Pro" w:eastAsia="Times New Roman" w:hAnsi="Source Sans Pro" w:cs="Helvetica"/>
          <w:color w:val="000000"/>
          <w:sz w:val="32"/>
          <w:szCs w:val="32"/>
          <w:lang w:eastAsia="sk-SK"/>
        </w:rPr>
        <w:t>zo 7. júna 2011, ktorým sa ustanovujú podrobné p</w:t>
      </w:r>
      <w:r w:rsidR="00047525">
        <w:rPr>
          <w:rFonts w:ascii="Source Sans Pro" w:eastAsia="Times New Roman" w:hAnsi="Source Sans Pro" w:cs="Helvetica"/>
          <w:color w:val="000000"/>
          <w:sz w:val="32"/>
          <w:szCs w:val="32"/>
          <w:lang w:eastAsia="sk-SK"/>
        </w:rPr>
        <w:t>ravidlá uplatňovania nariadenia Rady (ES) č. 1234/2007</w:t>
      </w:r>
      <w:r w:rsidRPr="004512F7">
        <w:rPr>
          <w:rFonts w:ascii="Source Sans Pro" w:eastAsia="Times New Roman" w:hAnsi="Source Sans Pro" w:cs="Helvetica"/>
          <w:color w:val="000000"/>
          <w:sz w:val="32"/>
          <w:szCs w:val="32"/>
          <w:lang w:eastAsia="sk-SK"/>
        </w:rPr>
        <w:t xml:space="preserve">, pokiaľ ide o sektory ovocia a zeleniny a spracovaného ovocia a zeleniny v platnom znení </w:t>
      </w:r>
      <w:r>
        <w:rPr>
          <w:rFonts w:ascii="Source Sans Pro" w:eastAsia="Times New Roman" w:hAnsi="Source Sans Pro" w:cs="Arial"/>
          <w:color w:val="000000"/>
          <w:sz w:val="32"/>
          <w:szCs w:val="32"/>
          <w:lang w:eastAsia="sk-SK"/>
        </w:rPr>
        <w:t>(</w:t>
      </w:r>
      <w:r w:rsidR="00A12BCC" w:rsidRPr="008B634D">
        <w:rPr>
          <w:rFonts w:ascii="Source Sans Pro" w:eastAsia="Times New Roman" w:hAnsi="Source Sans Pro" w:cs="Arial"/>
          <w:i/>
          <w:color w:val="000000"/>
          <w:sz w:val="32"/>
          <w:szCs w:val="32"/>
          <w:lang w:eastAsia="sk-SK"/>
        </w:rPr>
        <w:t>pre dan</w:t>
      </w:r>
      <w:r w:rsidR="00A12BCC" w:rsidRPr="008B634D">
        <w:rPr>
          <w:rFonts w:ascii="Source Sans Pro" w:eastAsia="Times New Roman" w:hAnsi="Source Sans Pro" w:cs="Arial" w:hint="eastAsia"/>
          <w:i/>
          <w:color w:val="000000"/>
          <w:sz w:val="32"/>
          <w:szCs w:val="32"/>
          <w:lang w:eastAsia="sk-SK"/>
        </w:rPr>
        <w:t>é</w:t>
      </w:r>
      <w:r w:rsidR="00A12BCC" w:rsidRPr="008B634D">
        <w:rPr>
          <w:rFonts w:ascii="Source Sans Pro" w:eastAsia="Times New Roman" w:hAnsi="Source Sans Pro" w:cs="Arial"/>
          <w:i/>
          <w:color w:val="000000"/>
          <w:sz w:val="32"/>
          <w:szCs w:val="32"/>
          <w:lang w:eastAsia="sk-SK"/>
        </w:rPr>
        <w:t xml:space="preserve"> opatrenie</w:t>
      </w:r>
      <w:r w:rsidR="00A12BCC">
        <w:rPr>
          <w:rFonts w:ascii="Source Sans Pro" w:eastAsia="Times New Roman" w:hAnsi="Source Sans Pro" w:cs="Arial"/>
          <w:i/>
          <w:color w:val="000000"/>
          <w:sz w:val="32"/>
          <w:szCs w:val="32"/>
          <w:lang w:eastAsia="sk-SK"/>
        </w:rPr>
        <w:t xml:space="preserve"> sa použije</w:t>
      </w:r>
      <w:r w:rsidR="00A12BCC" w:rsidRPr="008B634D">
        <w:rPr>
          <w:rFonts w:ascii="Source Sans Pro" w:eastAsia="Times New Roman" w:hAnsi="Source Sans Pro" w:cs="Arial"/>
          <w:i/>
          <w:color w:val="000000"/>
          <w:sz w:val="32"/>
          <w:szCs w:val="32"/>
          <w:lang w:eastAsia="sk-SK"/>
        </w:rPr>
        <w:t xml:space="preserve"> </w:t>
      </w:r>
      <w:r>
        <w:rPr>
          <w:rFonts w:ascii="Source Sans Pro" w:eastAsia="Times New Roman" w:hAnsi="Source Sans Pro" w:cs="Arial"/>
          <w:i/>
          <w:color w:val="000000"/>
          <w:sz w:val="32"/>
          <w:szCs w:val="32"/>
          <w:lang w:eastAsia="sk-SK"/>
        </w:rPr>
        <w:t>konsolidované znenie</w:t>
      </w:r>
      <w:r w:rsidR="00F43106">
        <w:rPr>
          <w:rFonts w:ascii="Source Sans Pro" w:eastAsia="Times New Roman" w:hAnsi="Source Sans Pro" w:cs="Arial"/>
          <w:i/>
          <w:color w:val="000000"/>
          <w:sz w:val="32"/>
          <w:szCs w:val="32"/>
          <w:lang w:eastAsia="sk-SK"/>
        </w:rPr>
        <w:t xml:space="preserve"> </w:t>
      </w:r>
      <w:r w:rsidR="00047525">
        <w:rPr>
          <w:rFonts w:ascii="Source Sans Pro" w:eastAsia="Times New Roman" w:hAnsi="Source Sans Pro" w:cs="Arial"/>
          <w:i/>
          <w:color w:val="000000"/>
          <w:sz w:val="32"/>
          <w:szCs w:val="32"/>
          <w:lang w:eastAsia="sk-SK"/>
        </w:rPr>
        <w:t>26.03.219</w:t>
      </w:r>
      <w:r>
        <w:rPr>
          <w:rFonts w:ascii="Source Sans Pro" w:eastAsia="Times New Roman" w:hAnsi="Source Sans Pro" w:cs="Arial"/>
          <w:color w:val="000000"/>
          <w:sz w:val="32"/>
          <w:szCs w:val="32"/>
          <w:lang w:eastAsia="sk-SK"/>
        </w:rPr>
        <w:t>)</w:t>
      </w:r>
    </w:p>
    <w:p w:rsidR="004D70F1" w:rsidRPr="004512F7" w:rsidRDefault="004D70F1" w:rsidP="00FA04AF">
      <w:pPr>
        <w:spacing w:line="396" w:lineRule="atLeast"/>
        <w:jc w:val="both"/>
        <w:rPr>
          <w:rFonts w:ascii="Source Sans Pro" w:eastAsia="Times New Roman" w:hAnsi="Source Sans Pro" w:cs="Helvetica"/>
          <w:color w:val="000000"/>
          <w:sz w:val="32"/>
          <w:szCs w:val="32"/>
          <w:lang w:eastAsia="sk-SK"/>
        </w:rPr>
      </w:pPr>
    </w:p>
    <w:p w:rsidR="003746AF" w:rsidRPr="008E6D4C" w:rsidRDefault="002C391F" w:rsidP="003746AF">
      <w:pPr>
        <w:spacing w:after="0"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  <w:hyperlink r:id="rId10" w:history="1">
        <w:r w:rsidR="003746AF" w:rsidRPr="006F7D8F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>Nariadenie Európskeho parlamentu a Rady (EÚ) č. 1308/2013</w:t>
        </w:r>
      </w:hyperlink>
      <w:r w:rsidR="003746AF" w:rsidRPr="008E6D4C"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t xml:space="preserve"> </w:t>
      </w:r>
      <w:r w:rsidR="003746AF" w:rsidRPr="008E6D4C">
        <w:rPr>
          <w:rFonts w:ascii="Times New Roman" w:eastAsia="Times New Roman" w:hAnsi="Times New Roman" w:cs="Times New Roman"/>
          <w:b/>
          <w:bCs/>
          <w:color w:val="037735"/>
          <w:spacing w:val="-6"/>
          <w:sz w:val="38"/>
          <w:szCs w:val="38"/>
          <w:lang w:eastAsia="sk-SK"/>
        </w:rPr>
        <w:br/>
      </w:r>
      <w:r w:rsidR="003746AF" w:rsidRPr="008E6D4C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zo 17. decembra 2013, ktorým sa vytvára spoločná organizácia trhov s poľnohospodárskymi výrobkami, a ktorým sa zrušujú nariadenia Rady (EHS) č. 922/72, (EHS) č. 234/79, (ES) č. 1037/2001 a (ES) č. 1234/2007 v platnom znení (</w:t>
      </w:r>
      <w:r w:rsidR="0008554B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konsolidované znenie 29</w:t>
      </w:r>
      <w:r w:rsidR="00F43106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.</w:t>
      </w:r>
      <w:r w:rsidR="003746AF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1</w:t>
      </w:r>
      <w:r w:rsidR="0008554B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2</w:t>
      </w:r>
      <w:r w:rsidR="00F43106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.</w:t>
      </w:r>
      <w:r w:rsidR="0008554B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2020</w:t>
      </w:r>
      <w:r w:rsidR="003746AF" w:rsidRPr="008E6D4C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)</w:t>
      </w:r>
    </w:p>
    <w:p w:rsidR="00A912B3" w:rsidRDefault="00A912B3" w:rsidP="00FA04AF">
      <w:pPr>
        <w:spacing w:after="0" w:line="396" w:lineRule="atLeast"/>
        <w:jc w:val="both"/>
        <w:rPr>
          <w:rFonts w:ascii="Source Sans Pro" w:eastAsia="Times New Roman" w:hAnsi="Source Sans Pro" w:cs="Arial"/>
          <w:color w:val="000000"/>
          <w:sz w:val="32"/>
          <w:szCs w:val="32"/>
          <w:lang w:eastAsia="sk-SK"/>
        </w:rPr>
      </w:pPr>
    </w:p>
    <w:p w:rsidR="00FA04AF" w:rsidRPr="004512F7" w:rsidRDefault="00DA2922" w:rsidP="00FA04AF">
      <w:pPr>
        <w:pBdr>
          <w:top w:val="single" w:sz="6" w:space="0" w:color="000000"/>
          <w:bottom w:val="single" w:sz="6" w:space="0" w:color="000000"/>
        </w:pBdr>
        <w:spacing w:after="480" w:line="396" w:lineRule="atLeast"/>
        <w:rPr>
          <w:rFonts w:ascii="Source Sans Pro" w:eastAsia="Times New Roman" w:hAnsi="Source Sans Pro" w:cs="Helvetica"/>
          <w:b/>
          <w:bCs/>
          <w:color w:val="000000"/>
          <w:sz w:val="32"/>
          <w:szCs w:val="32"/>
          <w:lang w:eastAsia="sk-SK"/>
        </w:rPr>
      </w:pPr>
      <w:r>
        <w:rPr>
          <w:rFonts w:ascii="Source Sans Pro" w:eastAsia="Times New Roman" w:hAnsi="Source Sans Pro" w:cs="Helvetica"/>
          <w:b/>
          <w:bCs/>
          <w:color w:val="000000"/>
          <w:sz w:val="32"/>
          <w:szCs w:val="32"/>
          <w:lang w:eastAsia="sk-SK"/>
        </w:rPr>
        <w:t xml:space="preserve">Opatrenie: </w:t>
      </w:r>
      <w:r w:rsidR="007A6557">
        <w:rPr>
          <w:rFonts w:ascii="Source Sans Pro" w:eastAsia="Times New Roman" w:hAnsi="Source Sans Pro" w:cs="Helvetica"/>
          <w:b/>
          <w:bCs/>
          <w:color w:val="000000"/>
          <w:sz w:val="32"/>
          <w:szCs w:val="32"/>
          <w:lang w:eastAsia="sk-SK"/>
        </w:rPr>
        <w:t>M</w:t>
      </w:r>
      <w:r w:rsidR="00FA04AF" w:rsidRPr="004512F7">
        <w:rPr>
          <w:rFonts w:ascii="Source Sans Pro" w:eastAsia="Times New Roman" w:hAnsi="Source Sans Pro" w:cs="Helvetica"/>
          <w:b/>
          <w:bCs/>
          <w:color w:val="000000"/>
          <w:sz w:val="32"/>
          <w:szCs w:val="32"/>
          <w:lang w:eastAsia="sk-SK"/>
        </w:rPr>
        <w:t>imoriadne opatrenia v sektore ovocia a zeleniny</w:t>
      </w:r>
    </w:p>
    <w:p w:rsidR="00FA04AF" w:rsidRPr="00FB6649" w:rsidRDefault="00FA04AF" w:rsidP="00FA04AF">
      <w:pPr>
        <w:spacing w:after="0" w:line="396" w:lineRule="atLeast"/>
        <w:jc w:val="both"/>
        <w:rPr>
          <w:rFonts w:ascii="Times New Roman" w:eastAsia="Times New Roman" w:hAnsi="Times New Roman" w:cs="Times New Roman"/>
          <w:b/>
          <w:bCs/>
          <w:color w:val="385623" w:themeColor="accent6" w:themeShade="80"/>
          <w:sz w:val="32"/>
          <w:szCs w:val="32"/>
          <w:lang w:eastAsia="sk-SK"/>
        </w:rPr>
      </w:pPr>
      <w:r w:rsidRPr="00FB6649">
        <w:rPr>
          <w:rFonts w:ascii="Times New Roman" w:eastAsia="Times New Roman" w:hAnsi="Times New Roman" w:cs="Times New Roman"/>
          <w:b/>
          <w:bCs/>
          <w:color w:val="385623" w:themeColor="accent6" w:themeShade="80"/>
          <w:sz w:val="32"/>
          <w:szCs w:val="32"/>
          <w:lang w:eastAsia="sk-SK"/>
        </w:rPr>
        <w:t xml:space="preserve">Delegované nariadenie </w:t>
      </w:r>
      <w:hyperlink r:id="rId11" w:history="1">
        <w:r w:rsidRPr="00FB6649">
          <w:rPr>
            <w:rStyle w:val="Hypertextovprepojenie"/>
            <w:rFonts w:ascii="Times New Roman" w:eastAsia="Times New Roman" w:hAnsi="Times New Roman" w:cs="Times New Roman"/>
            <w:b/>
            <w:bCs/>
            <w:sz w:val="32"/>
            <w:szCs w:val="32"/>
            <w:lang w:eastAsia="sk-SK"/>
            <w14:textFill>
              <w14:solidFill>
                <w14:srgbClr w14:val="037735">
                  <w14:lumMod w14:val="50000"/>
                </w14:srgbClr>
              </w14:solidFill>
            </w14:textFill>
          </w:rPr>
          <w:t>Komisie</w:t>
        </w:r>
      </w:hyperlink>
      <w:r w:rsidRPr="00FB6649">
        <w:rPr>
          <w:rFonts w:ascii="Times New Roman" w:eastAsia="Times New Roman" w:hAnsi="Times New Roman" w:cs="Times New Roman"/>
          <w:b/>
          <w:bCs/>
          <w:color w:val="385623" w:themeColor="accent6" w:themeShade="80"/>
          <w:sz w:val="32"/>
          <w:szCs w:val="32"/>
          <w:lang w:eastAsia="sk-SK"/>
        </w:rPr>
        <w:t xml:space="preserve"> (EÚ) </w:t>
      </w:r>
      <w:r w:rsidR="00FB6649" w:rsidRPr="00FB6649">
        <w:rPr>
          <w:rFonts w:ascii="Times New Roman" w:eastAsia="Times New Roman" w:hAnsi="Times New Roman" w:cs="Times New Roman"/>
          <w:b/>
          <w:bCs/>
          <w:color w:val="385623" w:themeColor="accent6" w:themeShade="80"/>
          <w:sz w:val="32"/>
          <w:szCs w:val="32"/>
          <w:lang w:eastAsia="sk-SK"/>
        </w:rPr>
        <w:t xml:space="preserve">č. </w:t>
      </w:r>
      <w:r w:rsidRPr="00FB6649">
        <w:rPr>
          <w:rFonts w:ascii="Times New Roman" w:eastAsia="Times New Roman" w:hAnsi="Times New Roman" w:cs="Times New Roman"/>
          <w:b/>
          <w:bCs/>
          <w:color w:val="385623" w:themeColor="accent6" w:themeShade="80"/>
          <w:sz w:val="32"/>
          <w:szCs w:val="32"/>
          <w:lang w:eastAsia="sk-SK"/>
        </w:rPr>
        <w:t>2017/</w:t>
      </w:r>
      <w:hyperlink r:id="rId12" w:history="1">
        <w:r w:rsidRPr="00FB6649">
          <w:rPr>
            <w:rStyle w:val="Hypertextovprepojenie"/>
            <w:rFonts w:ascii="Times New Roman" w:eastAsia="Times New Roman" w:hAnsi="Times New Roman" w:cs="Times New Roman"/>
            <w:b/>
            <w:bCs/>
            <w:sz w:val="32"/>
            <w:szCs w:val="32"/>
            <w:lang w:eastAsia="sk-SK"/>
            <w14:textFill>
              <w14:solidFill>
                <w14:srgbClr w14:val="037735">
                  <w14:lumMod w14:val="50000"/>
                </w14:srgbClr>
              </w14:solidFill>
            </w14:textFill>
          </w:rPr>
          <w:t>1165</w:t>
        </w:r>
      </w:hyperlink>
    </w:p>
    <w:p w:rsidR="003E7C5F" w:rsidRDefault="00FA04AF" w:rsidP="00FA04AF">
      <w:pPr>
        <w:spacing w:after="0" w:line="396" w:lineRule="atLeast"/>
        <w:jc w:val="both"/>
        <w:rPr>
          <w:rFonts w:ascii="Source Sans Pro" w:eastAsia="Times New Roman" w:hAnsi="Source Sans Pro" w:cs="Arial"/>
          <w:color w:val="000000"/>
          <w:sz w:val="32"/>
          <w:szCs w:val="32"/>
          <w:lang w:eastAsia="sk-SK"/>
        </w:rPr>
      </w:pPr>
      <w:r>
        <w:rPr>
          <w:rFonts w:ascii="Source Sans Pro" w:eastAsia="Times New Roman" w:hAnsi="Source Sans Pro" w:cs="Arial"/>
          <w:bCs/>
          <w:color w:val="000000"/>
          <w:sz w:val="32"/>
          <w:szCs w:val="32"/>
          <w:lang w:eastAsia="sk-SK"/>
        </w:rPr>
        <w:t xml:space="preserve">z 20. apríla 2017, ktorým sa stanovujú dočasné mimoriadne podporné opatrenia pre výrobcov určitých druhov ovocia </w:t>
      </w:r>
      <w:r>
        <w:rPr>
          <w:rFonts w:ascii="Source Sans Pro" w:eastAsia="Times New Roman" w:hAnsi="Source Sans Pro" w:cs="Arial"/>
          <w:color w:val="000000"/>
          <w:sz w:val="32"/>
          <w:szCs w:val="32"/>
          <w:lang w:eastAsia="sk-SK"/>
        </w:rPr>
        <w:t>(</w:t>
      </w:r>
      <w:r w:rsidR="00F43106">
        <w:rPr>
          <w:rFonts w:ascii="Source Sans Pro" w:eastAsia="Times New Roman" w:hAnsi="Source Sans Pro" w:cs="Arial"/>
          <w:i/>
          <w:color w:val="000000"/>
          <w:sz w:val="32"/>
          <w:szCs w:val="32"/>
          <w:lang w:eastAsia="sk-SK"/>
        </w:rPr>
        <w:t>konsolidované znenie 03.08.</w:t>
      </w:r>
      <w:r>
        <w:rPr>
          <w:rFonts w:ascii="Source Sans Pro" w:eastAsia="Times New Roman" w:hAnsi="Source Sans Pro" w:cs="Arial"/>
          <w:i/>
          <w:color w:val="000000"/>
          <w:sz w:val="32"/>
          <w:szCs w:val="32"/>
          <w:lang w:eastAsia="sk-SK"/>
        </w:rPr>
        <w:t>2017</w:t>
      </w:r>
      <w:r>
        <w:rPr>
          <w:rFonts w:ascii="Source Sans Pro" w:eastAsia="Times New Roman" w:hAnsi="Source Sans Pro" w:cs="Arial"/>
          <w:color w:val="000000"/>
          <w:sz w:val="32"/>
          <w:szCs w:val="32"/>
          <w:lang w:eastAsia="sk-SK"/>
        </w:rPr>
        <w:t>)</w:t>
      </w:r>
    </w:p>
    <w:p w:rsidR="00787381" w:rsidRDefault="00787381" w:rsidP="00FA04AF">
      <w:pPr>
        <w:spacing w:after="0" w:line="396" w:lineRule="atLeast"/>
        <w:jc w:val="both"/>
      </w:pPr>
    </w:p>
    <w:p w:rsidR="00FA04AF" w:rsidRPr="006F7D8F" w:rsidRDefault="00FA04AF" w:rsidP="00FA04AF">
      <w:pPr>
        <w:spacing w:after="0" w:line="396" w:lineRule="atLeast"/>
        <w:jc w:val="both"/>
        <w:rPr>
          <w:rFonts w:ascii="Times New Roman" w:eastAsia="Times New Roman" w:hAnsi="Times New Roman" w:cs="Times New Roman"/>
          <w:color w:val="385623" w:themeColor="accent6" w:themeShade="80"/>
          <w:sz w:val="32"/>
          <w:szCs w:val="32"/>
          <w:lang w:eastAsia="sk-SK"/>
        </w:rPr>
      </w:pPr>
      <w:r w:rsidRPr="006F7D8F">
        <w:rPr>
          <w:rFonts w:ascii="Times New Roman" w:eastAsia="Times New Roman" w:hAnsi="Times New Roman" w:cs="Times New Roman"/>
          <w:b/>
          <w:bCs/>
          <w:color w:val="385623" w:themeColor="accent6" w:themeShade="80"/>
          <w:sz w:val="32"/>
          <w:szCs w:val="32"/>
          <w:lang w:eastAsia="sk-SK"/>
        </w:rPr>
        <w:t xml:space="preserve">Delegované nariadenie Komisie (EÚ) </w:t>
      </w:r>
      <w:r w:rsidR="00FB6649">
        <w:rPr>
          <w:rFonts w:ascii="Times New Roman" w:eastAsia="Times New Roman" w:hAnsi="Times New Roman" w:cs="Times New Roman"/>
          <w:b/>
          <w:bCs/>
          <w:color w:val="385623" w:themeColor="accent6" w:themeShade="80"/>
          <w:sz w:val="32"/>
          <w:szCs w:val="32"/>
          <w:lang w:eastAsia="sk-SK"/>
        </w:rPr>
        <w:t xml:space="preserve">č. </w:t>
      </w:r>
      <w:r w:rsidRPr="006F7D8F">
        <w:rPr>
          <w:rFonts w:ascii="Times New Roman" w:eastAsia="Times New Roman" w:hAnsi="Times New Roman" w:cs="Times New Roman"/>
          <w:b/>
          <w:bCs/>
          <w:color w:val="385623" w:themeColor="accent6" w:themeShade="80"/>
          <w:sz w:val="32"/>
          <w:szCs w:val="32"/>
          <w:lang w:eastAsia="sk-SK"/>
        </w:rPr>
        <w:t>2016/921</w:t>
      </w:r>
    </w:p>
    <w:p w:rsidR="00FA04AF" w:rsidRDefault="00FA04AF" w:rsidP="00FA04AF">
      <w:pPr>
        <w:spacing w:after="0" w:line="396" w:lineRule="atLeast"/>
        <w:jc w:val="both"/>
        <w:rPr>
          <w:rFonts w:ascii="Source Sans Pro" w:eastAsia="Times New Roman" w:hAnsi="Source Sans Pro" w:cs="Arial"/>
          <w:color w:val="000000"/>
          <w:sz w:val="32"/>
          <w:szCs w:val="32"/>
          <w:lang w:eastAsia="sk-SK"/>
        </w:rPr>
      </w:pPr>
      <w:r w:rsidRPr="00B973DE">
        <w:rPr>
          <w:rFonts w:ascii="Source Sans Pro" w:eastAsia="Times New Roman" w:hAnsi="Source Sans Pro" w:cs="Arial"/>
          <w:bCs/>
          <w:color w:val="000000"/>
          <w:sz w:val="32"/>
          <w:szCs w:val="32"/>
          <w:lang w:eastAsia="sk-SK"/>
        </w:rPr>
        <w:t>z 10. júna 2016, ktorým sa stanovujú ďalšie dočasné mimoriadne podporné opatrenia pre výrobcov určitých druhov ovocia a</w:t>
      </w:r>
      <w:r>
        <w:rPr>
          <w:rFonts w:ascii="Source Sans Pro" w:eastAsia="Times New Roman" w:hAnsi="Source Sans Pro" w:cs="Arial"/>
          <w:bCs/>
          <w:color w:val="000000"/>
          <w:sz w:val="32"/>
          <w:szCs w:val="32"/>
          <w:lang w:eastAsia="sk-SK"/>
        </w:rPr>
        <w:t> </w:t>
      </w:r>
      <w:r w:rsidRPr="00B973DE">
        <w:rPr>
          <w:rFonts w:ascii="Source Sans Pro" w:eastAsia="Times New Roman" w:hAnsi="Source Sans Pro" w:cs="Arial"/>
          <w:bCs/>
          <w:color w:val="000000"/>
          <w:sz w:val="32"/>
          <w:szCs w:val="32"/>
          <w:lang w:eastAsia="sk-SK"/>
        </w:rPr>
        <w:t>zeleniny</w:t>
      </w:r>
      <w:r>
        <w:rPr>
          <w:rFonts w:ascii="Source Sans Pro" w:eastAsia="Times New Roman" w:hAnsi="Source Sans Pro" w:cs="Arial"/>
          <w:bCs/>
          <w:color w:val="000000"/>
          <w:sz w:val="32"/>
          <w:szCs w:val="32"/>
          <w:lang w:eastAsia="sk-SK"/>
        </w:rPr>
        <w:t xml:space="preserve"> </w:t>
      </w:r>
      <w:r>
        <w:rPr>
          <w:rFonts w:ascii="Source Sans Pro" w:eastAsia="Times New Roman" w:hAnsi="Source Sans Pro" w:cs="Arial"/>
          <w:color w:val="000000"/>
          <w:sz w:val="32"/>
          <w:szCs w:val="32"/>
          <w:lang w:eastAsia="sk-SK"/>
        </w:rPr>
        <w:t>(</w:t>
      </w:r>
      <w:r w:rsidR="00F43106">
        <w:rPr>
          <w:rFonts w:ascii="Source Sans Pro" w:eastAsia="Times New Roman" w:hAnsi="Source Sans Pro" w:cs="Arial"/>
          <w:i/>
          <w:color w:val="000000"/>
          <w:sz w:val="32"/>
          <w:szCs w:val="32"/>
          <w:lang w:eastAsia="sk-SK"/>
        </w:rPr>
        <w:t>konsolidované znenie 30.06.</w:t>
      </w:r>
      <w:r>
        <w:rPr>
          <w:rFonts w:ascii="Source Sans Pro" w:eastAsia="Times New Roman" w:hAnsi="Source Sans Pro" w:cs="Arial"/>
          <w:i/>
          <w:color w:val="000000"/>
          <w:sz w:val="32"/>
          <w:szCs w:val="32"/>
          <w:lang w:eastAsia="sk-SK"/>
        </w:rPr>
        <w:t>2017</w:t>
      </w:r>
      <w:r>
        <w:rPr>
          <w:rFonts w:ascii="Source Sans Pro" w:eastAsia="Times New Roman" w:hAnsi="Source Sans Pro" w:cs="Arial"/>
          <w:color w:val="000000"/>
          <w:sz w:val="32"/>
          <w:szCs w:val="32"/>
          <w:lang w:eastAsia="sk-SK"/>
        </w:rPr>
        <w:t>)</w:t>
      </w:r>
    </w:p>
    <w:p w:rsidR="00FA04AF" w:rsidRPr="006F7D8F" w:rsidRDefault="002C391F" w:rsidP="00FA04AF">
      <w:pPr>
        <w:spacing w:before="300" w:after="0" w:line="300" w:lineRule="atLeast"/>
        <w:jc w:val="both"/>
        <w:outlineLvl w:val="2"/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</w:pPr>
      <w:hyperlink r:id="rId13" w:tgtFrame="_blank" w:history="1">
        <w:r w:rsidR="00FA04AF" w:rsidRPr="006F7D8F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>Delegované nariadenie Komisie (EÚ) č. 1031/2014</w:t>
        </w:r>
      </w:hyperlink>
      <w:r w:rsidR="00FA04AF" w:rsidRPr="006F7D8F"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t xml:space="preserve"> </w:t>
      </w:r>
    </w:p>
    <w:p w:rsidR="00FA04AF" w:rsidRDefault="00FA04AF" w:rsidP="00FA04AF">
      <w:pPr>
        <w:spacing w:after="0" w:line="396" w:lineRule="atLeast"/>
        <w:jc w:val="both"/>
        <w:rPr>
          <w:rFonts w:ascii="Source Sans Pro" w:eastAsia="Times New Roman" w:hAnsi="Source Sans Pro" w:cs="Arial"/>
          <w:color w:val="000000"/>
          <w:sz w:val="32"/>
          <w:szCs w:val="32"/>
          <w:lang w:eastAsia="sk-SK"/>
        </w:rPr>
      </w:pPr>
      <w:r w:rsidRPr="004512F7">
        <w:rPr>
          <w:rFonts w:ascii="Source Sans Pro" w:eastAsia="Times New Roman" w:hAnsi="Source Sans Pro" w:cs="Helvetica"/>
          <w:color w:val="000000"/>
          <w:sz w:val="32"/>
          <w:szCs w:val="32"/>
          <w:lang w:eastAsia="sk-SK"/>
        </w:rPr>
        <w:t xml:space="preserve">z 29. septembra 2014, ktorým sa stanovujú ďalšie dočasné mimoriadne podporné opatrenia pre výrobcov určitých druhov ovocia a zeleniny v platnom znení </w:t>
      </w:r>
      <w:r>
        <w:rPr>
          <w:rFonts w:ascii="Source Sans Pro" w:eastAsia="Times New Roman" w:hAnsi="Source Sans Pro" w:cs="Arial"/>
          <w:color w:val="000000"/>
          <w:sz w:val="32"/>
          <w:szCs w:val="32"/>
          <w:lang w:eastAsia="sk-SK"/>
        </w:rPr>
        <w:t>(</w:t>
      </w:r>
      <w:r w:rsidR="000D7F31">
        <w:rPr>
          <w:rFonts w:ascii="Source Sans Pro" w:eastAsia="Times New Roman" w:hAnsi="Source Sans Pro" w:cs="Arial"/>
          <w:i/>
          <w:color w:val="000000"/>
          <w:sz w:val="32"/>
          <w:szCs w:val="32"/>
          <w:lang w:eastAsia="sk-SK"/>
        </w:rPr>
        <w:t>konsolidované znenie 08.08.</w:t>
      </w:r>
      <w:r>
        <w:rPr>
          <w:rFonts w:ascii="Source Sans Pro" w:eastAsia="Times New Roman" w:hAnsi="Source Sans Pro" w:cs="Arial"/>
          <w:i/>
          <w:color w:val="000000"/>
          <w:sz w:val="32"/>
          <w:szCs w:val="32"/>
          <w:lang w:eastAsia="sk-SK"/>
        </w:rPr>
        <w:t>2015</w:t>
      </w:r>
      <w:r>
        <w:rPr>
          <w:rFonts w:ascii="Source Sans Pro" w:eastAsia="Times New Roman" w:hAnsi="Source Sans Pro" w:cs="Arial"/>
          <w:color w:val="000000"/>
          <w:sz w:val="32"/>
          <w:szCs w:val="32"/>
          <w:lang w:eastAsia="sk-SK"/>
        </w:rPr>
        <w:t>)</w:t>
      </w:r>
    </w:p>
    <w:p w:rsidR="00FA04AF" w:rsidRPr="000B36D5" w:rsidRDefault="00FA04AF" w:rsidP="00FA04AF">
      <w:pPr>
        <w:spacing w:line="396" w:lineRule="atLeast"/>
        <w:jc w:val="both"/>
        <w:rPr>
          <w:rFonts w:ascii="Source Sans Pro" w:eastAsia="Times New Roman" w:hAnsi="Source Sans Pro" w:cs="Helvetica"/>
          <w:color w:val="000000"/>
          <w:sz w:val="32"/>
          <w:szCs w:val="32"/>
          <w:lang w:eastAsia="sk-SK"/>
        </w:rPr>
      </w:pPr>
    </w:p>
    <w:p w:rsidR="00E94B1D" w:rsidRPr="006F7D8F" w:rsidRDefault="002C391F" w:rsidP="00E94B1D">
      <w:pPr>
        <w:spacing w:before="300" w:after="0" w:line="300" w:lineRule="atLeast"/>
        <w:jc w:val="both"/>
        <w:outlineLvl w:val="2"/>
        <w:rPr>
          <w:rFonts w:ascii="Times New Roman" w:eastAsia="Times New Roman" w:hAnsi="Times New Roman" w:cs="Times New Roman"/>
          <w:b/>
          <w:bCs/>
          <w:color w:val="385623" w:themeColor="accent6" w:themeShade="80"/>
          <w:spacing w:val="-6"/>
          <w:sz w:val="32"/>
          <w:szCs w:val="32"/>
          <w:lang w:eastAsia="sk-SK"/>
        </w:rPr>
      </w:pPr>
      <w:hyperlink r:id="rId14" w:tgtFrame="_blank" w:history="1">
        <w:r w:rsidR="00E94B1D" w:rsidRPr="006F7D8F">
          <w:rPr>
            <w:rFonts w:ascii="Times New Roman" w:eastAsia="Times New Roman" w:hAnsi="Times New Roman" w:cs="Times New Roman"/>
            <w:b/>
            <w:bCs/>
            <w:color w:val="385623" w:themeColor="accent6" w:themeShade="80"/>
            <w:spacing w:val="-6"/>
            <w:sz w:val="32"/>
            <w:szCs w:val="32"/>
            <w:lang w:eastAsia="sk-SK"/>
          </w:rPr>
          <w:t>Vykonávacie nariadenie Komisie (EÚ) č. 543/2011</w:t>
        </w:r>
      </w:hyperlink>
      <w:r w:rsidR="00E94B1D" w:rsidRPr="006F7D8F">
        <w:rPr>
          <w:rFonts w:ascii="Times New Roman" w:eastAsia="Times New Roman" w:hAnsi="Times New Roman" w:cs="Times New Roman"/>
          <w:b/>
          <w:bCs/>
          <w:color w:val="385623" w:themeColor="accent6" w:themeShade="80"/>
          <w:spacing w:val="-6"/>
          <w:sz w:val="32"/>
          <w:szCs w:val="32"/>
          <w:lang w:eastAsia="sk-SK"/>
        </w:rPr>
        <w:t xml:space="preserve"> </w:t>
      </w:r>
    </w:p>
    <w:p w:rsidR="00FA04AF" w:rsidRDefault="00E94B1D" w:rsidP="00141127">
      <w:pPr>
        <w:spacing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  <w:r w:rsidRPr="00141127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zo 7. júna 2011, ktorým sa ustanovujú podrobné pravidlá uplatňovania nariadenia Rady (ES) č. 1234/2007, pokiaľ ide o sektory ovocia a zeleniny a spracovaného ovocia a zeleniny v platnom znení (</w:t>
      </w:r>
      <w:r w:rsidRPr="00141127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 xml:space="preserve">pre dané opatrenie sa použije konsolidované </w:t>
      </w:r>
      <w:r w:rsidR="00F43106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znenie 26.03.</w:t>
      </w:r>
      <w:r w:rsidRPr="00141127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2019</w:t>
      </w:r>
      <w:r w:rsidRPr="00141127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)</w:t>
      </w:r>
    </w:p>
    <w:p w:rsidR="004D70F1" w:rsidRPr="006F7D8F" w:rsidRDefault="004D70F1" w:rsidP="00141127">
      <w:pPr>
        <w:spacing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</w:p>
    <w:p w:rsidR="00FA04AF" w:rsidRPr="006F7D8F" w:rsidRDefault="002C391F" w:rsidP="00FA04AF">
      <w:pPr>
        <w:spacing w:before="300" w:after="0" w:line="300" w:lineRule="atLeast"/>
        <w:jc w:val="both"/>
        <w:outlineLvl w:val="2"/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</w:pPr>
      <w:hyperlink r:id="rId15" w:tgtFrame="_blank" w:history="1">
        <w:r w:rsidR="00FA04AF" w:rsidRPr="006F7D8F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>Delegované nariadenie Komisie (EÚ) č. 499/2014</w:t>
        </w:r>
      </w:hyperlink>
      <w:r w:rsidR="00FA04AF" w:rsidRPr="006F7D8F"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t xml:space="preserve"> </w:t>
      </w:r>
    </w:p>
    <w:p w:rsidR="00FA04AF" w:rsidRDefault="00FA04AF" w:rsidP="00FA04AF">
      <w:pPr>
        <w:spacing w:line="396" w:lineRule="atLeast"/>
        <w:jc w:val="both"/>
        <w:rPr>
          <w:rFonts w:ascii="Source Sans Pro" w:eastAsia="Times New Roman" w:hAnsi="Source Sans Pro" w:cs="Arial"/>
          <w:color w:val="000000"/>
          <w:sz w:val="32"/>
          <w:szCs w:val="32"/>
          <w:lang w:eastAsia="sk-SK"/>
        </w:rPr>
      </w:pPr>
      <w:r w:rsidRPr="004512F7">
        <w:rPr>
          <w:rFonts w:ascii="Source Sans Pro" w:eastAsia="Times New Roman" w:hAnsi="Source Sans Pro" w:cs="Helvetica"/>
          <w:color w:val="000000"/>
          <w:sz w:val="32"/>
          <w:szCs w:val="32"/>
          <w:lang w:eastAsia="sk-SK"/>
        </w:rPr>
        <w:t>z 11. marca 2014, ktorým sa dopĺňajú nariadenia Európskeho parlamentu a Rady (EÚ) č. 1308/2013 a (EÚ) č. 1306/2013 prostredníctvom zmeny vykonávac</w:t>
      </w:r>
      <w:r>
        <w:rPr>
          <w:rFonts w:ascii="Source Sans Pro" w:eastAsia="Times New Roman" w:hAnsi="Source Sans Pro" w:cs="Helvetica"/>
          <w:color w:val="000000"/>
          <w:sz w:val="32"/>
          <w:szCs w:val="32"/>
          <w:lang w:eastAsia="sk-SK"/>
        </w:rPr>
        <w:t>ieho nariadenia Komisie (EÚ) č. </w:t>
      </w:r>
      <w:r w:rsidRPr="004512F7">
        <w:rPr>
          <w:rFonts w:ascii="Source Sans Pro" w:eastAsia="Times New Roman" w:hAnsi="Source Sans Pro" w:cs="Helvetica"/>
          <w:color w:val="000000"/>
          <w:sz w:val="32"/>
          <w:szCs w:val="32"/>
          <w:lang w:eastAsia="sk-SK"/>
        </w:rPr>
        <w:t xml:space="preserve">543/2011, ktoré sa týka sektorov ovocia a zeleniny a spracovaného ovocia a zeleniny </w:t>
      </w:r>
      <w:r>
        <w:rPr>
          <w:rFonts w:ascii="Source Sans Pro" w:eastAsia="Times New Roman" w:hAnsi="Source Sans Pro" w:cs="Arial"/>
          <w:color w:val="000000"/>
          <w:sz w:val="32"/>
          <w:szCs w:val="32"/>
          <w:lang w:eastAsia="sk-SK"/>
        </w:rPr>
        <w:t>(</w:t>
      </w:r>
      <w:r w:rsidR="00F43106">
        <w:rPr>
          <w:rFonts w:ascii="Source Sans Pro" w:eastAsia="Times New Roman" w:hAnsi="Source Sans Pro" w:cs="Arial"/>
          <w:i/>
          <w:color w:val="000000"/>
          <w:sz w:val="32"/>
          <w:szCs w:val="32"/>
          <w:lang w:eastAsia="sk-SK"/>
        </w:rPr>
        <w:t>konsolidované znenie 16.05.</w:t>
      </w:r>
      <w:r>
        <w:rPr>
          <w:rFonts w:ascii="Source Sans Pro" w:eastAsia="Times New Roman" w:hAnsi="Source Sans Pro" w:cs="Arial"/>
          <w:i/>
          <w:color w:val="000000"/>
          <w:sz w:val="32"/>
          <w:szCs w:val="32"/>
          <w:lang w:eastAsia="sk-SK"/>
        </w:rPr>
        <w:t>2014</w:t>
      </w:r>
      <w:r>
        <w:rPr>
          <w:rFonts w:ascii="Source Sans Pro" w:eastAsia="Times New Roman" w:hAnsi="Source Sans Pro" w:cs="Arial"/>
          <w:color w:val="000000"/>
          <w:sz w:val="32"/>
          <w:szCs w:val="32"/>
          <w:lang w:eastAsia="sk-SK"/>
        </w:rPr>
        <w:t>)</w:t>
      </w:r>
    </w:p>
    <w:p w:rsidR="004D70F1" w:rsidRPr="004512F7" w:rsidRDefault="004D70F1" w:rsidP="00FA04AF">
      <w:pPr>
        <w:spacing w:line="396" w:lineRule="atLeast"/>
        <w:jc w:val="both"/>
        <w:rPr>
          <w:rFonts w:ascii="Source Sans Pro" w:eastAsia="Times New Roman" w:hAnsi="Source Sans Pro" w:cs="Helvetica"/>
          <w:color w:val="000000"/>
          <w:sz w:val="32"/>
          <w:szCs w:val="32"/>
          <w:lang w:eastAsia="sk-SK"/>
        </w:rPr>
      </w:pPr>
    </w:p>
    <w:p w:rsidR="00FE2064" w:rsidRPr="008E6D4C" w:rsidRDefault="002C391F" w:rsidP="003E7C5F">
      <w:pPr>
        <w:spacing w:after="0"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  <w:hyperlink r:id="rId16" w:history="1">
        <w:r w:rsidR="003E7C5F" w:rsidRPr="006F7D8F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>Nariadenie Európskeho parlamentu a Rady (EÚ) č. 1308/2013</w:t>
        </w:r>
      </w:hyperlink>
      <w:r w:rsidR="003E7C5F" w:rsidRPr="008E6D4C"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t xml:space="preserve"> </w:t>
      </w:r>
      <w:r w:rsidR="003E7C5F" w:rsidRPr="008E6D4C">
        <w:rPr>
          <w:rFonts w:ascii="Times New Roman" w:eastAsia="Times New Roman" w:hAnsi="Times New Roman" w:cs="Times New Roman"/>
          <w:b/>
          <w:bCs/>
          <w:color w:val="037735"/>
          <w:spacing w:val="-6"/>
          <w:sz w:val="38"/>
          <w:szCs w:val="38"/>
          <w:lang w:eastAsia="sk-SK"/>
        </w:rPr>
        <w:br/>
      </w:r>
      <w:r w:rsidR="003E7C5F" w:rsidRPr="008E6D4C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zo 17. decembra 2013, ktorým sa vytvára spoločná organizácia trhov s poľnohospodárskymi výrobkami, a ktorým sa zrušujú nariadenia Rady (EHS) č. 922/72, (EHS) č. 234/79, (ES) č. 1037/2001 a (ES) č. 1234/2007 v platnom znení (</w:t>
      </w:r>
      <w:r w:rsidR="0008554B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konsolidované znenie 29</w:t>
      </w:r>
      <w:r w:rsidR="00F43106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.</w:t>
      </w:r>
      <w:r w:rsidR="0008554B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12</w:t>
      </w:r>
      <w:r w:rsidR="00F43106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.</w:t>
      </w:r>
      <w:r w:rsidR="0008554B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2020</w:t>
      </w:r>
      <w:r w:rsidR="003E7C5F" w:rsidRPr="008E6D4C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)</w:t>
      </w:r>
    </w:p>
    <w:p w:rsidR="00FA04AF" w:rsidRDefault="00FA04AF" w:rsidP="00FA04AF"/>
    <w:p w:rsidR="004D70F1" w:rsidRDefault="004D70F1" w:rsidP="00FA04AF"/>
    <w:p w:rsidR="004D70F1" w:rsidRDefault="004D70F1" w:rsidP="00FA04AF"/>
    <w:p w:rsidR="004D70F1" w:rsidRDefault="004D70F1" w:rsidP="00FA04AF"/>
    <w:p w:rsidR="004D70F1" w:rsidRDefault="004D70F1" w:rsidP="00FA04AF"/>
    <w:p w:rsidR="004D70F1" w:rsidRDefault="004D70F1" w:rsidP="00FA04AF"/>
    <w:p w:rsidR="00FA04AF" w:rsidRPr="007B24FB" w:rsidRDefault="00FA04AF" w:rsidP="00FA04AF">
      <w:pPr>
        <w:spacing w:after="0" w:line="396" w:lineRule="atLeast"/>
        <w:jc w:val="both"/>
        <w:rPr>
          <w:rFonts w:ascii="Source Sans Pro" w:eastAsia="Times New Roman" w:hAnsi="Source Sans Pro" w:cs="Arial"/>
          <w:color w:val="000000"/>
          <w:sz w:val="32"/>
          <w:szCs w:val="32"/>
          <w:lang w:eastAsia="sk-SK"/>
        </w:rPr>
      </w:pPr>
    </w:p>
    <w:p w:rsidR="0024726E" w:rsidRPr="003E7C5F" w:rsidRDefault="00FA04AF" w:rsidP="003E7C5F">
      <w:pPr>
        <w:pBdr>
          <w:top w:val="single" w:sz="6" w:space="0" w:color="000000"/>
          <w:bottom w:val="single" w:sz="6" w:space="0" w:color="000000"/>
        </w:pBdr>
        <w:spacing w:after="480" w:line="396" w:lineRule="atLeast"/>
        <w:jc w:val="both"/>
        <w:rPr>
          <w:rFonts w:ascii="Source Sans Pro" w:eastAsia="Times New Roman" w:hAnsi="Source Sans Pro" w:cs="Arial"/>
          <w:b/>
          <w:bCs/>
          <w:color w:val="000000"/>
          <w:sz w:val="32"/>
          <w:szCs w:val="32"/>
          <w:lang w:eastAsia="sk-SK"/>
        </w:rPr>
      </w:pPr>
      <w:r w:rsidRPr="007B24FB">
        <w:rPr>
          <w:rFonts w:ascii="Source Sans Pro" w:eastAsia="Times New Roman" w:hAnsi="Source Sans Pro" w:cs="Arial"/>
          <w:b/>
          <w:bCs/>
          <w:color w:val="000000"/>
          <w:sz w:val="32"/>
          <w:szCs w:val="32"/>
          <w:lang w:eastAsia="sk-SK"/>
        </w:rPr>
        <w:lastRenderedPageBreak/>
        <w:t>Opatrenie: „Organizácie výrobcov, združenia organizácií výrobcov a medziodvetvovej organizácie v sektore mlieka a mliečnych výrobkov“</w:t>
      </w:r>
    </w:p>
    <w:p w:rsidR="00FE2064" w:rsidRDefault="00FE2064" w:rsidP="0024726E">
      <w:pPr>
        <w:spacing w:after="0" w:line="396" w:lineRule="atLeast"/>
        <w:jc w:val="both"/>
      </w:pPr>
    </w:p>
    <w:p w:rsidR="0024726E" w:rsidRPr="006F7D8F" w:rsidRDefault="002C391F" w:rsidP="0024726E">
      <w:pPr>
        <w:spacing w:after="0" w:line="396" w:lineRule="atLeast"/>
        <w:jc w:val="both"/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sk-SK"/>
        </w:rPr>
      </w:pPr>
      <w:hyperlink r:id="rId17" w:history="1">
        <w:r w:rsidR="0024726E" w:rsidRPr="006F7D8F">
          <w:rPr>
            <w:rStyle w:val="Hypertextovprepojenie"/>
            <w:rFonts w:ascii="Times New Roman" w:eastAsia="Times New Roman" w:hAnsi="Times New Roman" w:cs="Times New Roman"/>
            <w:b/>
            <w:sz w:val="32"/>
            <w:szCs w:val="32"/>
            <w:lang w:eastAsia="sk-SK"/>
          </w:rPr>
          <w:t>Nariadenie vlády SR č. 55/2015 Z. z.</w:t>
        </w:r>
      </w:hyperlink>
      <w:r w:rsidR="0024726E" w:rsidRPr="006F7D8F"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sk-SK"/>
        </w:rPr>
        <w:t xml:space="preserve"> </w:t>
      </w:r>
    </w:p>
    <w:p w:rsidR="0024726E" w:rsidRPr="006F7D8F" w:rsidRDefault="0024726E" w:rsidP="0024726E">
      <w:pPr>
        <w:spacing w:after="0"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  <w:r w:rsidRPr="006F7D8F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o podmienkach spoločnej organizácie trhu s mliekom a mliečnymi výrobkami</w:t>
      </w:r>
    </w:p>
    <w:p w:rsidR="00435C44" w:rsidRDefault="002C391F" w:rsidP="00435C44">
      <w:pPr>
        <w:spacing w:before="100" w:beforeAutospacing="1" w:after="100" w:afterAutospacing="1"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  <w:hyperlink r:id="rId18" w:history="1">
        <w:r w:rsidR="00435C44" w:rsidRPr="006F7D8F">
          <w:rPr>
            <w:rStyle w:val="Hypertextovprepojenie"/>
            <w:rFonts w:ascii="Times New Roman" w:eastAsia="Times New Roman" w:hAnsi="Times New Roman" w:cs="Times New Roman"/>
            <w:b/>
            <w:sz w:val="32"/>
            <w:szCs w:val="32"/>
            <w:lang w:eastAsia="sk-SK"/>
          </w:rPr>
          <w:t>Zákon č. 491/2001 Z. z.</w:t>
        </w:r>
      </w:hyperlink>
      <w:r w:rsidR="00435C44" w:rsidRPr="006F7D8F"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 </w:t>
      </w:r>
      <w:r w:rsidR="00435C44" w:rsidRPr="006F7D8F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o organizovaní trhu s vybranými poľnohospodárskymi výrobka</w:t>
      </w:r>
      <w:r w:rsidR="004D70F1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mi v znení neskorších predpisov</w:t>
      </w:r>
    </w:p>
    <w:p w:rsidR="004D70F1" w:rsidRPr="006F7D8F" w:rsidRDefault="004D70F1" w:rsidP="00435C44">
      <w:pPr>
        <w:spacing w:before="100" w:beforeAutospacing="1" w:after="100" w:afterAutospacing="1"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</w:p>
    <w:p w:rsidR="00FA04AF" w:rsidRDefault="002C391F" w:rsidP="004D70F1">
      <w:pPr>
        <w:spacing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  <w:hyperlink r:id="rId19" w:history="1">
        <w:r w:rsidR="00FA04AF" w:rsidRPr="006F7D8F">
          <w:rPr>
            <w:rStyle w:val="Hypertextovprepojenie"/>
            <w:rFonts w:ascii="Times New Roman" w:eastAsia="Times New Roman" w:hAnsi="Times New Roman" w:cs="Times New Roman"/>
            <w:b/>
            <w:bCs/>
            <w:sz w:val="32"/>
            <w:szCs w:val="32"/>
            <w:lang w:eastAsia="sk-SK"/>
          </w:rPr>
          <w:t>Delegované nariadenie Komisie (EÚ) č. 880/2012</w:t>
        </w:r>
      </w:hyperlink>
      <w:r w:rsidR="00FA04AF" w:rsidRPr="006F7D8F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 xml:space="preserve"> </w:t>
      </w:r>
      <w:r w:rsidR="00FA04AF" w:rsidRPr="006F7D8F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br/>
        <w:t xml:space="preserve">z 28. júna 2012, ktorým sa dopĺňa nariadenia Rady (ES) č. 1234/2007, pokiaľ ide o nadnárodnú spoluprácu a zmluvné rokovania organizácií výrobcov v sektore mlieka a mliečnych výrobkov </w:t>
      </w:r>
    </w:p>
    <w:p w:rsidR="004D70F1" w:rsidRPr="004D70F1" w:rsidRDefault="004D70F1" w:rsidP="004D70F1">
      <w:pPr>
        <w:spacing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</w:p>
    <w:p w:rsidR="00FA04AF" w:rsidRPr="006F7D8F" w:rsidRDefault="002C391F" w:rsidP="00FA04AF">
      <w:pPr>
        <w:spacing w:after="0"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  <w:hyperlink r:id="rId20" w:history="1">
        <w:r w:rsidR="00FA04AF" w:rsidRPr="006F7D8F">
          <w:rPr>
            <w:rStyle w:val="Hypertextovprepojenie"/>
            <w:rFonts w:ascii="Times New Roman" w:eastAsia="Times New Roman" w:hAnsi="Times New Roman" w:cs="Times New Roman"/>
            <w:b/>
            <w:bCs/>
            <w:sz w:val="32"/>
            <w:szCs w:val="32"/>
            <w:lang w:eastAsia="sk-SK"/>
          </w:rPr>
          <w:t>Vykonávacie nariadenie Komisie (EÚ) č. 511/2012</w:t>
        </w:r>
      </w:hyperlink>
      <w:r w:rsidR="00FA04AF" w:rsidRPr="006F7D8F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 xml:space="preserve"> </w:t>
      </w:r>
      <w:r w:rsidR="00FA04AF" w:rsidRPr="006F7D8F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br/>
        <w:t>z 15. júna 2012 o oznámeniach týkajúcich sa organizácií výrobcov, medziodvetvových organizácií, zmluvných rokovaní a zmluvných vzťahov podľa nariadenia Rady (ES) č. 1234/2007 v sektore mlieka a mliečnych výrobkov (</w:t>
      </w:r>
      <w:r w:rsidR="00F43106" w:rsidRPr="006F7D8F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konsolidované znenie 16.11.</w:t>
      </w:r>
      <w:r w:rsidR="00FA04AF" w:rsidRPr="006F7D8F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2015</w:t>
      </w:r>
      <w:r w:rsidR="00FA04AF" w:rsidRPr="006F7D8F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)</w:t>
      </w:r>
    </w:p>
    <w:p w:rsidR="00FA04AF" w:rsidRPr="006F7D8F" w:rsidRDefault="00FA04AF" w:rsidP="00FA04AF">
      <w:pPr>
        <w:spacing w:after="0"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</w:p>
    <w:p w:rsidR="003E7C5F" w:rsidRPr="006F7D8F" w:rsidRDefault="002C391F" w:rsidP="003E7C5F">
      <w:pPr>
        <w:spacing w:after="0"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  <w:hyperlink r:id="rId21" w:history="1">
        <w:r w:rsidR="003E7C5F" w:rsidRPr="006F7D8F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>Nariadenie Európskeho parlamentu a Rady (EÚ) č. 1308/2013</w:t>
        </w:r>
      </w:hyperlink>
      <w:r w:rsidR="003E7C5F" w:rsidRPr="006F7D8F"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t xml:space="preserve"> </w:t>
      </w:r>
      <w:r w:rsidR="003E7C5F" w:rsidRPr="006F7D8F"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br/>
      </w:r>
      <w:r w:rsidR="003E7C5F" w:rsidRPr="006F7D8F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zo 17. decembra 2013, ktorým sa vytvára spoločná organizácia trhov s poľnohospodárskymi výrobkami, a ktorým sa zrušujú nariadenia Rady (EHS) č. 922/72, (EHS) č. 234/79, (ES) č. 1037/2001 a (ES) č. 1234/2007 v platnom znení (</w:t>
      </w:r>
      <w:r w:rsidR="00310A71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konsolidované znenie 29</w:t>
      </w:r>
      <w:r w:rsidR="00F43106" w:rsidRPr="006F7D8F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.</w:t>
      </w:r>
      <w:r w:rsidR="00310A71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12</w:t>
      </w:r>
      <w:r w:rsidR="00F43106" w:rsidRPr="006F7D8F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.</w:t>
      </w:r>
      <w:r w:rsidR="00310A71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2020</w:t>
      </w:r>
      <w:r w:rsidR="003E7C5F" w:rsidRPr="006F7D8F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)</w:t>
      </w:r>
    </w:p>
    <w:p w:rsidR="00CC6FC7" w:rsidRDefault="00CC6FC7"/>
    <w:p w:rsidR="0024726E" w:rsidRDefault="0024726E"/>
    <w:sectPr w:rsidR="002472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ource Sans Pro">
    <w:altName w:val="Times New Roman"/>
    <w:charset w:val="00"/>
    <w:family w:val="auto"/>
    <w:pitch w:val="default"/>
  </w:font>
  <w:font w:name="Helvetica">
    <w:panose1 w:val="020B05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7A3C"/>
    <w:rsid w:val="00005EFF"/>
    <w:rsid w:val="00047525"/>
    <w:rsid w:val="0008554B"/>
    <w:rsid w:val="000D7F31"/>
    <w:rsid w:val="00141127"/>
    <w:rsid w:val="001C3016"/>
    <w:rsid w:val="001C523A"/>
    <w:rsid w:val="0024726E"/>
    <w:rsid w:val="00250999"/>
    <w:rsid w:val="002C391F"/>
    <w:rsid w:val="0030408F"/>
    <w:rsid w:val="00310A71"/>
    <w:rsid w:val="003746AF"/>
    <w:rsid w:val="003E7C5F"/>
    <w:rsid w:val="00435C44"/>
    <w:rsid w:val="004D70F1"/>
    <w:rsid w:val="005A76A0"/>
    <w:rsid w:val="00626240"/>
    <w:rsid w:val="00632848"/>
    <w:rsid w:val="00681DC8"/>
    <w:rsid w:val="006A738E"/>
    <w:rsid w:val="006F7D8F"/>
    <w:rsid w:val="00732018"/>
    <w:rsid w:val="00787381"/>
    <w:rsid w:val="007A6557"/>
    <w:rsid w:val="007B7586"/>
    <w:rsid w:val="008275FC"/>
    <w:rsid w:val="008342D8"/>
    <w:rsid w:val="008745D7"/>
    <w:rsid w:val="00892736"/>
    <w:rsid w:val="008B634D"/>
    <w:rsid w:val="00947A3C"/>
    <w:rsid w:val="00947B13"/>
    <w:rsid w:val="00987899"/>
    <w:rsid w:val="009D56C6"/>
    <w:rsid w:val="009D7A22"/>
    <w:rsid w:val="00A12BCC"/>
    <w:rsid w:val="00A912B3"/>
    <w:rsid w:val="00AE2F56"/>
    <w:rsid w:val="00B90B2A"/>
    <w:rsid w:val="00CC6FC7"/>
    <w:rsid w:val="00D45154"/>
    <w:rsid w:val="00D976AB"/>
    <w:rsid w:val="00DA2922"/>
    <w:rsid w:val="00DB3724"/>
    <w:rsid w:val="00E94B1D"/>
    <w:rsid w:val="00F43106"/>
    <w:rsid w:val="00F71C49"/>
    <w:rsid w:val="00F841B0"/>
    <w:rsid w:val="00FA04AF"/>
    <w:rsid w:val="00FB6649"/>
    <w:rsid w:val="00FE20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8C391E"/>
  <w15:chartTrackingRefBased/>
  <w15:docId w15:val="{54C79056-4EBC-4245-83D8-FF48FF45C8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A04A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FA04AF"/>
    <w:rPr>
      <w:strike w:val="0"/>
      <w:dstrike w:val="0"/>
      <w:color w:val="037735"/>
      <w:u w:val="none"/>
      <w:effect w:val="none"/>
      <w:shd w:val="clear" w:color="auto" w:fill="auto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746A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746AF"/>
    <w:rPr>
      <w:rFonts w:ascii="Segoe UI" w:hAnsi="Segoe UI" w:cs="Segoe UI"/>
      <w:sz w:val="18"/>
      <w:szCs w:val="18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047525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ur-lex.europa.eu/search.html?DTN=1146&amp;DTA=2018&amp;qid=1535692007505&amp;DB_TYPE_OF_ACT=regulation&amp;CASE_LAW_SUMMARY=false&amp;DTS_DOM=ALL&amp;excConsLeg=true&amp;typeOfActStatus=REGULATION&amp;type=advanced&amp;SUBDOM_INIT=ALL_ALL&amp;DTS_SUBDOM=ALL_ALL" TargetMode="External"/><Relationship Id="rId13" Type="http://schemas.openxmlformats.org/officeDocument/2006/relationships/hyperlink" Target="http://eur-lex.europa.eu/legal-content/SK/TXT/?qid=1465462747264&amp;uri=CELEX:02014R1031-20150808" TargetMode="External"/><Relationship Id="rId18" Type="http://schemas.openxmlformats.org/officeDocument/2006/relationships/hyperlink" Target="https://www.slov-lex.sk/pravne-predpisy/SK/ZZ/2001/491/20121201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://eur-lex.europa.eu/legal-content/SK/TXT/?qid=1522297865793&amp;uri=CELEX:02013R1308-20180101" TargetMode="External"/><Relationship Id="rId7" Type="http://schemas.openxmlformats.org/officeDocument/2006/relationships/hyperlink" Target="https://eur-lex.europa.eu/legal-content/SK/TXT/?uri=CELEX%3A02017R0891-20200606&amp;qid=1530270413374" TargetMode="External"/><Relationship Id="rId12" Type="http://schemas.openxmlformats.org/officeDocument/2006/relationships/hyperlink" Target="https://eur-lex.europa.eu/legal-content/SK/TXT/?qid=1598527820984&amp;uri=CELEX:32017R1165" TargetMode="External"/><Relationship Id="rId17" Type="http://schemas.openxmlformats.org/officeDocument/2006/relationships/hyperlink" Target="https://www.slov-lex.sk/pravne-predpisy/SK/ZZ/2015/55/20150401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eur-lex.europa.eu/search.html?scope=EURLEX&amp;text=1308%2F2013&amp;lang=sk&amp;type=quick&amp;qid=1612357735541" TargetMode="External"/><Relationship Id="rId20" Type="http://schemas.openxmlformats.org/officeDocument/2006/relationships/hyperlink" Target="http://eur-lex.europa.eu/legal-content/SK/TXT/?qid=1513835408548&amp;uri=CELEX:02012R0511-20151116" TargetMode="External"/><Relationship Id="rId1" Type="http://schemas.openxmlformats.org/officeDocument/2006/relationships/styles" Target="styles.xml"/><Relationship Id="rId6" Type="http://schemas.openxmlformats.org/officeDocument/2006/relationships/hyperlink" Target="https://eur-lex.europa.eu/search.html?DTN=1145&amp;DTA=2018&amp;qid=1535691925120&amp;DB_TYPE_OF_ACT=regulation&amp;CASE_LAW_SUMMARY=false&amp;DTS_DOM=ALL&amp;excConsLeg=true&amp;typeOfActStatus=REGULATION&amp;type=advanced&amp;SUBDOM_INIT=ALL_ALL&amp;DTS_SUBDOM=ALL_ALL" TargetMode="External"/><Relationship Id="rId11" Type="http://schemas.openxmlformats.org/officeDocument/2006/relationships/hyperlink" Target="https://eur-lex.europa.eu/legal-content/SK/TXT/?qid=1598527820984&amp;uri=CELEX:32017R1165" TargetMode="External"/><Relationship Id="rId5" Type="http://schemas.openxmlformats.org/officeDocument/2006/relationships/hyperlink" Target="http://eur-lex.europa.eu/legal-content/SK/TXT/?qid=1465462596055&amp;uri=CELEX:02014R0499-20140516" TargetMode="External"/><Relationship Id="rId15" Type="http://schemas.openxmlformats.org/officeDocument/2006/relationships/hyperlink" Target="http://eur-lex.europa.eu/legal-content/SK/TXT/?qid=1465462596055&amp;uri=CELEX:02014R0499-20140516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s://eur-lex.europa.eu/legal-content/SK/TXT/?uri=CELEX%3A32013R1308&amp;qid=1612357479039" TargetMode="External"/><Relationship Id="rId19" Type="http://schemas.openxmlformats.org/officeDocument/2006/relationships/hyperlink" Target="http://eur-lex.europa.eu/legal-content/SK/TXT/?uri=CELEX:32012R0880&amp;qid=1513835186174" TargetMode="External"/><Relationship Id="rId4" Type="http://schemas.openxmlformats.org/officeDocument/2006/relationships/hyperlink" Target="https://www.slov-lex.sk/pravne-predpisy/SK/ZZ/2017/273/20171115" TargetMode="External"/><Relationship Id="rId9" Type="http://schemas.openxmlformats.org/officeDocument/2006/relationships/hyperlink" Target="https://eur-lex.europa.eu/legal-content/SK/TXT/?qid=1530270565226&amp;uri=CELEX:32017R0892" TargetMode="External"/><Relationship Id="rId14" Type="http://schemas.openxmlformats.org/officeDocument/2006/relationships/hyperlink" Target="https://eur-lex.europa.eu/legal-content/SK/TXT/?qid=1530270740175&amp;uri=CELEX:02011R0543-20161201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1170</Words>
  <Characters>6673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Michalisková Veronika</dc:creator>
  <cp:keywords/>
  <dc:description/>
  <cp:lastModifiedBy>Svoreňová Veronika</cp:lastModifiedBy>
  <cp:revision>2</cp:revision>
  <cp:lastPrinted>2018-04-23T08:12:00Z</cp:lastPrinted>
  <dcterms:created xsi:type="dcterms:W3CDTF">2021-02-05T09:52:00Z</dcterms:created>
  <dcterms:modified xsi:type="dcterms:W3CDTF">2021-02-05T09:52:00Z</dcterms:modified>
</cp:coreProperties>
</file>