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3B39" w:rsidRDefault="00ED032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653B39" w:rsidRDefault="00ED032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653B39" w:rsidRDefault="00653B39">
      <w:pPr>
        <w:rPr>
          <w:rFonts w:ascii="Times New Roman" w:hAnsi="Times New Roman" w:cs="Times New Roman"/>
          <w:sz w:val="24"/>
          <w:szCs w:val="24"/>
        </w:rPr>
      </w:pPr>
    </w:p>
    <w:p w:rsidR="00653B39" w:rsidRDefault="00ED03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2</w:t>
      </w:r>
    </w:p>
    <w:p w:rsidR="00653B39" w:rsidRDefault="00653B39"/>
    <w:tbl>
      <w:tblPr>
        <w:tblStyle w:val="Mriekatabuky"/>
        <w:tblW w:w="8505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3254"/>
        <w:gridCol w:w="5251"/>
      </w:tblGrid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 Investície do hmotného majetku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4.1 Podpora na investície do poľnohospodárskych podnikov</w:t>
            </w:r>
          </w:p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Oblasť: špeciálna rastlinná výroba a citlivé plodiny; Živočíšna výroba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o nenávratný finančný príspevok*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</w:tcPr>
          <w:p w:rsidR="00653B39" w:rsidRDefault="00653B3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3B39" w:rsidRDefault="00ED0325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50/PRV/2020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Technologické vybavenie pre rastlinnú výrobu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Stredový zhrnovač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UNI – CON KYSUCE, spol. s r. o., 683, 023 51  Raková, IČO: 31589073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Lehota na predkladanie </w:t>
            </w:r>
            <w:r>
              <w:rPr>
                <w:rFonts w:ascii="Times New Roman" w:hAnsi="Times New Roman" w:cs="Times New Roman"/>
                <w:i/>
                <w:iCs/>
              </w:rPr>
              <w:t>ponúk v pracovných dňoch*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 pracovných dní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653B3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 xml:space="preserve">Mgr. Andrea Šamajová, tel. +421 908 916 931, email: </w:t>
            </w:r>
            <w:hyperlink r:id="rId4">
              <w:r>
                <w:rPr>
                  <w:rStyle w:val="Internetovodkaz"/>
                  <w:rFonts w:ascii="Times New Roman" w:hAnsi="Times New Roman" w:cs="Times New Roman"/>
                </w:rPr>
                <w:t>uniconkysuce@seznam.cz</w:t>
              </w:r>
            </w:hyperlink>
            <w:r>
              <w:rPr>
                <w:rFonts w:ascii="Times New Roman" w:hAnsi="Times New Roman" w:cs="Times New Roman"/>
              </w:rPr>
              <w:t>,</w:t>
            </w:r>
          </w:p>
        </w:tc>
      </w:tr>
      <w:tr w:rsidR="00653B39" w:rsidTr="00ED0325">
        <w:trPr>
          <w:trHeight w:val="600"/>
        </w:trPr>
        <w:tc>
          <w:tcPr>
            <w:tcW w:w="3254" w:type="dxa"/>
            <w:shd w:val="clear" w:color="auto" w:fill="auto"/>
            <w:tcMar>
              <w:left w:w="103" w:type="dxa"/>
            </w:tcMar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51" w:type="dxa"/>
            <w:shd w:val="clear" w:color="auto" w:fill="auto"/>
            <w:tcMar>
              <w:left w:w="103" w:type="dxa"/>
            </w:tcMar>
            <w:vAlign w:val="center"/>
          </w:tcPr>
          <w:p w:rsidR="00653B39" w:rsidRDefault="00ED032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000654</w:t>
            </w:r>
            <w:bookmarkStart w:id="0" w:name="_GoBack"/>
            <w:bookmarkEnd w:id="0"/>
          </w:p>
        </w:tc>
      </w:tr>
    </w:tbl>
    <w:p w:rsidR="00653B39" w:rsidRDefault="00653B39"/>
    <w:p w:rsidR="00653B39" w:rsidRDefault="00ED032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</w:rPr>
        <w:t>zverejňované údaje</w:t>
      </w:r>
    </w:p>
    <w:p w:rsidR="00653B39" w:rsidRDefault="00ED032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653B39" w:rsidRDefault="00653B39">
      <w:pPr>
        <w:rPr>
          <w:rFonts w:ascii="Times New Roman" w:hAnsi="Times New Roman" w:cs="Times New Roman"/>
        </w:rPr>
      </w:pPr>
    </w:p>
    <w:p w:rsidR="00653B39" w:rsidRDefault="00653B39">
      <w:pPr>
        <w:rPr>
          <w:rFonts w:ascii="Times New Roman" w:hAnsi="Times New Roman" w:cs="Times New Roman"/>
        </w:rPr>
      </w:pPr>
    </w:p>
    <w:p w:rsidR="00653B39" w:rsidRDefault="00ED0325">
      <w:pPr>
        <w:jc w:val="both"/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</w:t>
      </w:r>
      <w:r>
        <w:rPr>
          <w:rFonts w:ascii="Times New Roman" w:hAnsi="Times New Roman" w:cs="Times New Roman"/>
        </w:rPr>
        <w:t>arávateľ.</w:t>
      </w:r>
    </w:p>
    <w:sectPr w:rsidR="00653B39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B39"/>
    <w:rsid w:val="00653B39"/>
    <w:rsid w:val="00ED0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7DF6F"/>
  <w15:docId w15:val="{D9728BD6-8D2A-4EC4-A70C-0805A050E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rPr>
      <w:color w:val="000080"/>
      <w:u w:val="singl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niconkysuce@seznam.cz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188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Galanda Martin</cp:lastModifiedBy>
  <cp:revision>25</cp:revision>
  <dcterms:created xsi:type="dcterms:W3CDTF">2019-03-11T14:28:00Z</dcterms:created>
  <dcterms:modified xsi:type="dcterms:W3CDTF">2021-02-19T08:13:00Z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