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Technológia do chovu HD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Predmetom zákazky je obstaranie teleskopického manipulátora vybaveného telemetrickým modulom.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D1031" w:rsidRDefault="005D1031" w:rsidP="005D1031">
            <w:pPr>
              <w:rPr>
                <w:rFonts w:ascii="Times New Roman" w:hAnsi="Times New Roman" w:cs="Times New Roman"/>
                <w:b/>
                <w:bCs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b/>
                <w:bCs/>
                <w:i/>
                <w:color w:val="000000"/>
              </w:rPr>
              <w:t>BEKORI, s.r.o.</w:t>
            </w:r>
          </w:p>
          <w:p w:rsidR="005D1031" w:rsidRPr="005D1031" w:rsidRDefault="005D1031" w:rsidP="005D1031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>Brezovica 496</w:t>
            </w:r>
          </w:p>
          <w:p w:rsidR="005D1031" w:rsidRPr="005D1031" w:rsidRDefault="005D1031" w:rsidP="005D1031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iCs/>
              </w:rPr>
              <w:t xml:space="preserve">082 74  </w:t>
            </w:r>
            <w:r w:rsidRPr="005D1031">
              <w:rPr>
                <w:rFonts w:ascii="Times New Roman" w:hAnsi="Times New Roman" w:cs="Times New Roman"/>
                <w:i/>
                <w:color w:val="000000"/>
              </w:rPr>
              <w:t>Brezovica</w:t>
            </w:r>
          </w:p>
          <w:p w:rsidR="005D1031" w:rsidRPr="005D1031" w:rsidRDefault="005D1031" w:rsidP="005D1031">
            <w:pPr>
              <w:rPr>
                <w:rFonts w:ascii="Calibri" w:hAnsi="Calibri" w:cs="Calibri"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>IČO: 31 717 241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 Trnkus</w:t>
            </w:r>
          </w:p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trnkus@eurofondy.sk</w:t>
            </w:r>
          </w:p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0915 849 863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D1031" w:rsidRPr="005863CA" w:rsidRDefault="00140D37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0D37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D1031"/>
    <w:rsid w:val="00710E7A"/>
    <w:rsid w:val="00714DB3"/>
    <w:rsid w:val="007274D9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6753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328C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2021-05-21T12:08:00Z</dcterms:created>
  <dcterms:modified xsi:type="dcterms:W3CDTF">2021-05-24T08:50:00Z</dcterms:modified>
</cp:coreProperties>
</file>