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772923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B721527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2A279A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E2282BD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CFE82E7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140CCB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AF07D4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7040BAE" w14:textId="4523FF2B" w:rsidR="00427988" w:rsidRPr="005863CA" w:rsidRDefault="00BA7729" w:rsidP="00BA77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4 - Investície do hmotného majetku</w:t>
            </w:r>
          </w:p>
        </w:tc>
      </w:tr>
      <w:tr w:rsidR="00D333DF" w:rsidRPr="00427988" w14:paraId="2CF80B2D" w14:textId="77777777" w:rsidTr="005863CA">
        <w:trPr>
          <w:trHeight w:val="600"/>
        </w:trPr>
        <w:tc>
          <w:tcPr>
            <w:tcW w:w="3256" w:type="dxa"/>
            <w:noWrap/>
          </w:tcPr>
          <w:p w14:paraId="7DFAF673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FCD95C9" w14:textId="7026CD20" w:rsidR="00D333DF" w:rsidRPr="005863CA" w:rsidRDefault="00BA77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14:paraId="2520352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2D177F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8F33409" w14:textId="3DA57776" w:rsidR="00427988" w:rsidRPr="005863CA" w:rsidRDefault="00BA7729" w:rsidP="00BA77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2879307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A40AFC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3463C04" w14:textId="3EC7EC26" w:rsidR="00427988" w:rsidRPr="00940BA7" w:rsidRDefault="00940BA7" w:rsidP="00940BA7">
            <w:pPr>
              <w:jc w:val="both"/>
              <w:rPr>
                <w:rFonts w:cstheme="minorHAnsi"/>
                <w:i/>
                <w:iCs/>
                <w:color w:val="538135" w:themeColor="accent6" w:themeShade="BF"/>
              </w:rPr>
            </w:pPr>
            <w:r w:rsidRPr="00940BA7">
              <w:rPr>
                <w:rFonts w:cstheme="minorHAnsi"/>
                <w:i/>
                <w:iCs/>
              </w:rPr>
              <w:t>Rozvody teplej vody pre vykurovanie výkrmových hál</w:t>
            </w:r>
          </w:p>
        </w:tc>
      </w:tr>
      <w:tr w:rsidR="004059BB" w:rsidRPr="00427988" w14:paraId="7BC907EA" w14:textId="77777777" w:rsidTr="005863CA">
        <w:trPr>
          <w:trHeight w:val="600"/>
        </w:trPr>
        <w:tc>
          <w:tcPr>
            <w:tcW w:w="3256" w:type="dxa"/>
            <w:noWrap/>
          </w:tcPr>
          <w:p w14:paraId="4C44CB86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640B76A" w14:textId="751834A0" w:rsidR="004059BB" w:rsidRPr="00AB3B52" w:rsidRDefault="00BA7729" w:rsidP="00BA7729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940BA7">
              <w:rPr>
                <w:rFonts w:ascii="Times New Roman" w:hAnsi="Times New Roman" w:cs="Times New Roman"/>
                <w:bCs/>
                <w:i/>
              </w:rPr>
              <w:t>materiálu a montáž rozvodov teplej vody pre vykurovanie výkrmových hál</w:t>
            </w:r>
          </w:p>
        </w:tc>
      </w:tr>
      <w:tr w:rsidR="00427988" w:rsidRPr="00427988" w14:paraId="1F112EA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A4194DD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70467DC" w14:textId="0FE5B23B" w:rsidR="005863CA" w:rsidRPr="005863CA" w:rsidRDefault="00BA7729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AGROSTAAR KB spol. s r.o., 925 41 Kráľov Brod č.2 IČO: 36 229 156</w:t>
            </w:r>
          </w:p>
        </w:tc>
      </w:tr>
      <w:tr w:rsidR="00427988" w:rsidRPr="00427988" w14:paraId="35A9DD5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1386ED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35019613" w14:textId="77777777" w:rsidR="00BA7729" w:rsidRDefault="00BA7729" w:rsidP="00BA772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  <w:p w14:paraId="1D007589" w14:textId="0B96F91C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4B3E9A7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09E156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BA7B103" w14:textId="78BE7543" w:rsidR="00427988" w:rsidRPr="005863CA" w:rsidRDefault="00BA772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54E85EAB" w14:textId="77777777" w:rsidTr="005863CA">
        <w:trPr>
          <w:trHeight w:val="600"/>
        </w:trPr>
        <w:tc>
          <w:tcPr>
            <w:tcW w:w="3256" w:type="dxa"/>
            <w:noWrap/>
          </w:tcPr>
          <w:p w14:paraId="3BB8303A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96A762B" w14:textId="603A879F" w:rsidR="005648F2" w:rsidRDefault="00BA7729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Zoltán Erdélyi, tel: 0905 476 111</w:t>
            </w:r>
          </w:p>
          <w:p w14:paraId="241F03FA" w14:textId="2EE2CCEC" w:rsidR="00BA7729" w:rsidRPr="005863CA" w:rsidRDefault="00BA7729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 projekty@agrostaar.sk</w:t>
            </w:r>
          </w:p>
        </w:tc>
      </w:tr>
      <w:tr w:rsidR="00BB6376" w:rsidRPr="00427988" w14:paraId="6038B1A4" w14:textId="77777777" w:rsidTr="005863CA">
        <w:trPr>
          <w:trHeight w:val="600"/>
        </w:trPr>
        <w:tc>
          <w:tcPr>
            <w:tcW w:w="3256" w:type="dxa"/>
            <w:noWrap/>
          </w:tcPr>
          <w:p w14:paraId="71849F95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7EB12B0" w14:textId="0F3ECFA0" w:rsidR="00BB6376" w:rsidRPr="005863CA" w:rsidRDefault="00044DC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000820</w:t>
            </w:r>
            <w:bookmarkStart w:id="0" w:name="_GoBack"/>
            <w:bookmarkEnd w:id="0"/>
          </w:p>
        </w:tc>
      </w:tr>
    </w:tbl>
    <w:p w14:paraId="378C8E45" w14:textId="77777777" w:rsidR="00427988" w:rsidRDefault="00427988"/>
    <w:p w14:paraId="263ABDB1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68BF3DC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3217207B" w14:textId="77777777" w:rsidR="005369D1" w:rsidRDefault="005369D1">
      <w:pPr>
        <w:rPr>
          <w:rFonts w:ascii="Times New Roman" w:hAnsi="Times New Roman" w:cs="Times New Roman"/>
        </w:rPr>
      </w:pPr>
    </w:p>
    <w:p w14:paraId="3C45D531" w14:textId="77777777" w:rsidR="005369D1" w:rsidRDefault="005369D1">
      <w:pPr>
        <w:rPr>
          <w:rFonts w:ascii="Times New Roman" w:hAnsi="Times New Roman" w:cs="Times New Roman"/>
        </w:rPr>
      </w:pPr>
    </w:p>
    <w:p w14:paraId="5E108FB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DB2F84"/>
    <w:multiLevelType w:val="hybridMultilevel"/>
    <w:tmpl w:val="B95C6EB8"/>
    <w:lvl w:ilvl="0" w:tplc="1B36376E">
      <w:start w:val="1"/>
      <w:numFmt w:val="decimal"/>
      <w:lvlText w:val="%1."/>
      <w:lvlJc w:val="left"/>
      <w:pPr>
        <w:ind w:left="720" w:hanging="360"/>
      </w:pPr>
      <w:rPr>
        <w:b w:val="0"/>
        <w:bCs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44DCC"/>
    <w:rsid w:val="00271C4C"/>
    <w:rsid w:val="00290B2B"/>
    <w:rsid w:val="002A14E1"/>
    <w:rsid w:val="004059BB"/>
    <w:rsid w:val="00427988"/>
    <w:rsid w:val="004527EB"/>
    <w:rsid w:val="004E2584"/>
    <w:rsid w:val="005369D1"/>
    <w:rsid w:val="00555440"/>
    <w:rsid w:val="005648F2"/>
    <w:rsid w:val="005863CA"/>
    <w:rsid w:val="005B683A"/>
    <w:rsid w:val="00710E7A"/>
    <w:rsid w:val="00714DB3"/>
    <w:rsid w:val="00926E70"/>
    <w:rsid w:val="00940BA7"/>
    <w:rsid w:val="00A460B9"/>
    <w:rsid w:val="00AB3B52"/>
    <w:rsid w:val="00AB62AB"/>
    <w:rsid w:val="00B8229B"/>
    <w:rsid w:val="00BA7729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  <w:rsid w:val="00FF4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BCA1E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aliases w:val="body,Odsek zoznamu2,Farebný zoznam – zvýraznenie 11,List Paragraph,Lettre d'introduction,Paragrafo elenco,1st level - Bullet List Paragraph,Odsek zoznamu1,Odsek zoznamu21"/>
    <w:basedOn w:val="Normlny"/>
    <w:link w:val="OdsekzoznamuChar"/>
    <w:uiPriority w:val="99"/>
    <w:qFormat/>
    <w:rsid w:val="00940BA7"/>
    <w:pPr>
      <w:ind w:left="720"/>
      <w:contextualSpacing/>
    </w:pPr>
  </w:style>
  <w:style w:type="character" w:customStyle="1" w:styleId="OdsekzoznamuChar">
    <w:name w:val="Odsek zoznamu Char"/>
    <w:aliases w:val="body Char,Odsek zoznamu2 Char,Farebný zoznam – zvýraznenie 11 Char,List Paragraph Char,Lettre d'introduction Char,Paragrafo elenco Char,1st level - Bullet List Paragraph Char,Odsek zoznamu1 Char,Odsek zoznamu21 Char"/>
    <w:basedOn w:val="Predvolenpsmoodseku"/>
    <w:link w:val="Odsekzoznamu"/>
    <w:uiPriority w:val="99"/>
    <w:qFormat/>
    <w:locked/>
    <w:rsid w:val="00940B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85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0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15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188</Words>
  <Characters>1075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2021-05-21T12:06:00Z</dcterms:created>
  <dcterms:modified xsi:type="dcterms:W3CDTF">2021-05-25T08:02:00Z</dcterms:modified>
</cp:coreProperties>
</file>