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32C8" w:rsidRDefault="00686EF5" w:rsidP="00686EF5">
      <w:pPr>
        <w:pStyle w:val="Default"/>
        <w:rPr>
          <w:b/>
          <w:sz w:val="22"/>
          <w:szCs w:val="22"/>
        </w:rPr>
      </w:pPr>
      <w:bookmarkStart w:id="0" w:name="_GoBack"/>
      <w:bookmarkEnd w:id="0"/>
      <w:r w:rsidRPr="00303418">
        <w:rPr>
          <w:rFonts w:ascii="Arial Narrow" w:hAnsi="Arial Narrow"/>
          <w:sz w:val="22"/>
          <w:szCs w:val="22"/>
        </w:rPr>
        <w:t>Opis predmetu zákazky:</w:t>
      </w:r>
      <w:r>
        <w:rPr>
          <w:rFonts w:ascii="Arial Narrow" w:hAnsi="Arial Narrow"/>
        </w:rPr>
        <w:t xml:space="preserve"> </w:t>
      </w:r>
      <w:r w:rsidRPr="00686EF5">
        <w:rPr>
          <w:b/>
          <w:sz w:val="22"/>
          <w:szCs w:val="22"/>
        </w:rPr>
        <w:t>„Zálohovací systém VEEAM“</w:t>
      </w:r>
    </w:p>
    <w:p w:rsidR="00686EF5" w:rsidRDefault="00686EF5" w:rsidP="00686EF5">
      <w:pPr>
        <w:pStyle w:val="Default"/>
      </w:pPr>
    </w:p>
    <w:p w:rsidR="00E311D5" w:rsidRDefault="00481DBE">
      <w:r w:rsidRPr="00481DBE">
        <w:t xml:space="preserve">3 roky subskripcia – 110 inštancií (11 </w:t>
      </w:r>
      <w:proofErr w:type="spellStart"/>
      <w:r w:rsidRPr="00481DBE">
        <w:t>bundles</w:t>
      </w:r>
      <w:proofErr w:type="spellEnd"/>
      <w:r w:rsidRPr="00481DBE">
        <w:t>)</w:t>
      </w:r>
    </w:p>
    <w:tbl>
      <w:tblPr>
        <w:tblW w:w="9349" w:type="dxa"/>
        <w:tblInd w:w="-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2017"/>
        <w:gridCol w:w="1847"/>
        <w:gridCol w:w="2373"/>
        <w:gridCol w:w="992"/>
      </w:tblGrid>
      <w:tr w:rsidR="00481DBE" w:rsidTr="00481DBE">
        <w:trPr>
          <w:trHeight w:val="390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</w:rPr>
            </w:pPr>
            <w:r>
              <w:rPr>
                <w:rFonts w:ascii="Tahoma" w:hAnsi="Tahoma" w:cs="Tahoma"/>
                <w:sz w:val="18"/>
                <w:szCs w:val="18"/>
                <w:lang w:eastAsia="sk-SK"/>
              </w:rPr>
              <w:t>SKU</w:t>
            </w:r>
          </w:p>
        </w:tc>
        <w:tc>
          <w:tcPr>
            <w:tcW w:w="20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</w:rPr>
            </w:pPr>
            <w:r>
              <w:rPr>
                <w:rFonts w:ascii="Tahoma" w:hAnsi="Tahoma" w:cs="Tahoma"/>
                <w:sz w:val="18"/>
                <w:szCs w:val="18"/>
                <w:lang w:eastAsia="sk-SK"/>
              </w:rPr>
              <w:t>P/S</w:t>
            </w:r>
          </w:p>
        </w:tc>
        <w:tc>
          <w:tcPr>
            <w:tcW w:w="18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</w:rPr>
            </w:pPr>
            <w:r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Jednotka </w:t>
            </w:r>
          </w:p>
        </w:tc>
        <w:tc>
          <w:tcPr>
            <w:tcW w:w="23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  <w:lang w:eastAsia="sk-SK"/>
              </w:rPr>
              <w:t>Veeam</w:t>
            </w:r>
            <w:proofErr w:type="spellEnd"/>
            <w:r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 popis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Tahoma" w:hAnsi="Tahoma" w:cs="Tahoma"/>
                <w:sz w:val="18"/>
                <w:szCs w:val="18"/>
                <w:lang w:eastAsia="sk-SK"/>
              </w:rPr>
            </w:pPr>
            <w:r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Počet </w:t>
            </w:r>
            <w:proofErr w:type="spellStart"/>
            <w:r>
              <w:rPr>
                <w:rFonts w:ascii="Tahoma" w:hAnsi="Tahoma" w:cs="Tahoma"/>
                <w:sz w:val="18"/>
                <w:szCs w:val="18"/>
                <w:lang w:eastAsia="sk-SK"/>
              </w:rPr>
              <w:t>socketov</w:t>
            </w:r>
            <w:proofErr w:type="spellEnd"/>
          </w:p>
        </w:tc>
      </w:tr>
      <w:tr w:rsidR="00481DBE" w:rsidTr="00481DBE">
        <w:trPr>
          <w:trHeight w:val="112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P-VBRVUL-0I-SU3YP-00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Subscription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Upfront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Billing</w:t>
            </w:r>
            <w:proofErr w:type="spellEnd"/>
          </w:p>
        </w:tc>
        <w:tc>
          <w:tcPr>
            <w:tcW w:w="1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10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Instances</w:t>
            </w:r>
            <w:proofErr w:type="spellEnd"/>
          </w:p>
        </w:tc>
        <w:tc>
          <w:tcPr>
            <w:tcW w:w="2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Veeam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Backup &amp;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Replication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Universal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Subscription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License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Includes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Enterprise Plus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Edition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features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. 3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Years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Subscription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Upfront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Billing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&amp;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Production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(24/7)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Support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Public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eastAsia="sk-SK"/>
              </w:rPr>
              <w:t>Sector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81DBE" w:rsidRDefault="00481DBE" w:rsidP="00734266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</w:t>
            </w:r>
          </w:p>
        </w:tc>
      </w:tr>
    </w:tbl>
    <w:p w:rsidR="00481DBE" w:rsidRDefault="00481DBE"/>
    <w:p w:rsidR="00481DBE" w:rsidRDefault="00481DBE"/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6"/>
      </w:tblGrid>
      <w:tr w:rsidR="00481DBE" w:rsidRPr="00485B1B" w:rsidTr="00FB223A">
        <w:trPr>
          <w:trHeight w:val="300"/>
        </w:trPr>
        <w:tc>
          <w:tcPr>
            <w:tcW w:w="9346" w:type="dxa"/>
            <w:shd w:val="clear" w:color="000000" w:fill="ED7D31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481DBE" w:rsidRPr="00485B1B" w:rsidTr="00FB223A">
        <w:trPr>
          <w:trHeight w:val="300"/>
        </w:trPr>
        <w:tc>
          <w:tcPr>
            <w:tcW w:w="9346" w:type="dxa"/>
            <w:shd w:val="clear" w:color="auto" w:fill="auto"/>
            <w:hideMark/>
          </w:tcPr>
          <w:p w:rsidR="00481DBE" w:rsidRPr="00481DBE" w:rsidRDefault="00481DBE" w:rsidP="00481DBE">
            <w:pPr>
              <w:pStyle w:val="Odsekzoznamu"/>
              <w:numPr>
                <w:ilvl w:val="0"/>
                <w:numId w:val="2"/>
              </w:num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1DBE">
              <w:rPr>
                <w:rFonts w:ascii="Calibri" w:eastAsia="Times New Roman" w:hAnsi="Calibri" w:cs="Calibri"/>
                <w:color w:val="000000"/>
                <w:lang w:eastAsia="sk-SK"/>
              </w:rPr>
              <w:t>Projektové vedenie</w:t>
            </w:r>
          </w:p>
        </w:tc>
      </w:tr>
      <w:tr w:rsidR="00481DBE" w:rsidRPr="00485B1B" w:rsidTr="00FB223A">
        <w:trPr>
          <w:trHeight w:val="1488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1.  A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nalýza IT infraštruktúry a využívania zdrojov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kontrola nastavení a dostupnej kapacity úložísk (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StoreOnce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, páskové mechaniky)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kontrola aktualizácií na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Hyper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-V serveroch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kontrola správy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Hyper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-V prostredia cez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Failover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Cluster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Manager/ resp. System Center VMM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analýza klientov (OS, použitá kapacita pre nasledovné rozdelenie do logických backup skupín)</w:t>
            </w:r>
          </w:p>
        </w:tc>
      </w:tr>
      <w:tr w:rsidR="00481DBE" w:rsidRPr="00485B1B" w:rsidTr="00FB223A">
        <w:trPr>
          <w:trHeight w:val="3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2. Návrh architektúry a nasadenie IT infraštruktúry </w:t>
            </w:r>
          </w:p>
        </w:tc>
      </w:tr>
      <w:tr w:rsidR="00481DBE" w:rsidRPr="00485B1B" w:rsidTr="00FB223A">
        <w:trPr>
          <w:trHeight w:val="1385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3. Príprava a</w:t>
            </w:r>
            <w:r w:rsidRPr="00485B1B">
              <w:rPr>
                <w:rFonts w:ascii="Times New Roman" w:eastAsia="Times New Roman" w:hAnsi="Times New Roman" w:cs="Times New Roman"/>
                <w:lang w:eastAsia="sk-SK"/>
              </w:rPr>
              <w:t> </w:t>
            </w:r>
            <w:r w:rsidRPr="00485B1B">
              <w:rPr>
                <w:rFonts w:ascii="Calibri" w:eastAsia="Times New Roman" w:hAnsi="Calibri" w:cs="Calibri"/>
                <w:lang w:eastAsia="sk-SK"/>
              </w:rPr>
              <w:t>nasadenie</w:t>
            </w:r>
            <w:r w:rsidRPr="00485B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485B1B">
              <w:rPr>
                <w:rFonts w:ascii="Calibri" w:eastAsia="Times New Roman" w:hAnsi="Calibri" w:cs="Calibri"/>
                <w:lang w:eastAsia="sk-SK"/>
              </w:rPr>
              <w:t>IT infraštruktúry</w:t>
            </w:r>
            <w:r w:rsidRPr="00485B1B">
              <w:rPr>
                <w:rFonts w:ascii="Calibri" w:eastAsia="Times New Roman" w:hAnsi="Calibri" w:cs="Calibri"/>
                <w:lang w:eastAsia="sk-SK"/>
              </w:rPr>
              <w:br/>
              <w:t xml:space="preserve">- Inštalácia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B&amp;R server</w:t>
            </w:r>
            <w:r w:rsidRPr="00485B1B">
              <w:rPr>
                <w:rFonts w:ascii="Calibri" w:eastAsia="Times New Roman" w:hAnsi="Calibri" w:cs="Calibri"/>
                <w:lang w:eastAsia="sk-SK"/>
              </w:rPr>
              <w:br/>
              <w:t xml:space="preserve">- Konfigurácia repozitárov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StoreOnce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catalyst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Store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br/>
              <w:t xml:space="preserve">- Konfigurácia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Transport pre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HyperV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hosty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a pridanie do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Infrastructure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br/>
              <w:t xml:space="preserve">- konfigurácia zálohy </w:t>
            </w:r>
            <w:proofErr w:type="spellStart"/>
            <w:r w:rsidRPr="00485B1B">
              <w:rPr>
                <w:rFonts w:ascii="Calibri" w:eastAsia="Times New Roman" w:hAnsi="Calibri" w:cs="Calibri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lang w:eastAsia="sk-SK"/>
              </w:rPr>
              <w:t xml:space="preserve"> serveru vrátane databázy</w:t>
            </w:r>
          </w:p>
        </w:tc>
      </w:tr>
      <w:tr w:rsidR="00481DBE" w:rsidRPr="00485B1B" w:rsidTr="00FB223A">
        <w:trPr>
          <w:trHeight w:val="15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4. Integrácia do siete LAN a SAN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konfigurácia sieťových interface pre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Transport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špecifikácia požiadaviek pre firewall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Integrácia diskových polí 3PAR pre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Storage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Snapshot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 konfigurácia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Storage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Snapshot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backup</w:t>
            </w:r>
          </w:p>
        </w:tc>
      </w:tr>
      <w:tr w:rsidR="00481DBE" w:rsidRPr="00485B1B" w:rsidTr="00FB223A">
        <w:trPr>
          <w:trHeight w:val="1171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5. Integrácia do manažment prostredia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Aplikačný backup pre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Active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Directory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SQL servery vo virtuálnom prostredí (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Guest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Account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)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Zasielanie notifikácií správcom systémov a záloh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konfigurácia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Veeam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Instant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recovery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(spustenie zo zálohy)</w:t>
            </w:r>
          </w:p>
        </w:tc>
      </w:tr>
      <w:tr w:rsidR="00481DBE" w:rsidRPr="00485B1B" w:rsidTr="00FB223A">
        <w:trPr>
          <w:trHeight w:val="9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6. Testovania funkčnosti a migračných postupov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Testovanie zálohovacích úloh pre backup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Hyper</w:t>
            </w:r>
            <w:proofErr w:type="spellEnd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-V prostredia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 xml:space="preserve">- Otestovanie obnovy pomocou VM </w:t>
            </w:r>
            <w:proofErr w:type="spellStart"/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restore</w:t>
            </w:r>
            <w:proofErr w:type="spellEnd"/>
          </w:p>
        </w:tc>
      </w:tr>
      <w:tr w:rsidR="00481DBE" w:rsidRPr="00485B1B" w:rsidTr="00FB223A">
        <w:trPr>
          <w:trHeight w:val="223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7. Migrácia dát a aplikácií na nové prostredie 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vytvorenie zálohovacích úloh a ich naplánovanie</w:t>
            </w:r>
          </w:p>
        </w:tc>
      </w:tr>
      <w:tr w:rsidR="00481DBE" w:rsidRPr="00485B1B" w:rsidTr="00FB223A">
        <w:trPr>
          <w:trHeight w:val="6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8. Ladenia a optimalizácia prevádzky 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- 14 dňový monitoring zálohovania a zabehnutie prevádzky</w:t>
            </w:r>
          </w:p>
        </w:tc>
      </w:tr>
      <w:tr w:rsidR="00481DBE" w:rsidRPr="00485B1B" w:rsidTr="00FB223A">
        <w:trPr>
          <w:trHeight w:val="6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9. Akceptačné testy</w:t>
            </w: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br/>
              <w:t>- ukážka záloha/obnova podľa požiadavky zákazníka</w:t>
            </w:r>
          </w:p>
        </w:tc>
      </w:tr>
      <w:tr w:rsidR="00481DBE" w:rsidRPr="00485B1B" w:rsidTr="00FB223A">
        <w:trPr>
          <w:trHeight w:val="3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10. Dokumentácia nasadenia  </w:t>
            </w:r>
          </w:p>
        </w:tc>
      </w:tr>
      <w:tr w:rsidR="00481DBE" w:rsidRPr="00485B1B" w:rsidTr="00FB223A">
        <w:trPr>
          <w:trHeight w:val="300"/>
        </w:trPr>
        <w:tc>
          <w:tcPr>
            <w:tcW w:w="9346" w:type="dxa"/>
            <w:shd w:val="clear" w:color="auto" w:fill="auto"/>
            <w:hideMark/>
          </w:tcPr>
          <w:p w:rsidR="00481DBE" w:rsidRPr="00485B1B" w:rsidRDefault="00481DBE" w:rsidP="00734266">
            <w:pPr>
              <w:spacing w:after="0" w:line="36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85B1B">
              <w:rPr>
                <w:rFonts w:ascii="Calibri" w:eastAsia="Times New Roman" w:hAnsi="Calibri" w:cs="Calibri"/>
                <w:color w:val="000000"/>
                <w:lang w:eastAsia="sk-SK"/>
              </w:rPr>
              <w:t>11. Zaškolenie obsluhy </w:t>
            </w:r>
          </w:p>
        </w:tc>
      </w:tr>
    </w:tbl>
    <w:p w:rsidR="00481DBE" w:rsidRDefault="00481DBE"/>
    <w:p w:rsidR="004124FF" w:rsidRDefault="004124FF"/>
    <w:p w:rsidR="004124FF" w:rsidRDefault="004124FF"/>
    <w:sectPr w:rsidR="004124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1C9C" w:rsidRDefault="00D61C9C" w:rsidP="0061257D">
      <w:pPr>
        <w:spacing w:after="0" w:line="240" w:lineRule="auto"/>
      </w:pPr>
      <w:r>
        <w:separator/>
      </w:r>
    </w:p>
  </w:endnote>
  <w:endnote w:type="continuationSeparator" w:id="0">
    <w:p w:rsidR="00D61C9C" w:rsidRDefault="00D61C9C" w:rsidP="006125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1C9C" w:rsidRDefault="00D61C9C" w:rsidP="0061257D">
      <w:pPr>
        <w:spacing w:after="0" w:line="240" w:lineRule="auto"/>
      </w:pPr>
      <w:r>
        <w:separator/>
      </w:r>
    </w:p>
  </w:footnote>
  <w:footnote w:type="continuationSeparator" w:id="0">
    <w:p w:rsidR="00D61C9C" w:rsidRDefault="00D61C9C" w:rsidP="006125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57D" w:rsidRDefault="0061257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A7CC4"/>
    <w:multiLevelType w:val="hybridMultilevel"/>
    <w:tmpl w:val="F95269F2"/>
    <w:lvl w:ilvl="0" w:tplc="0AA6C046">
      <w:start w:val="11"/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42574BA7"/>
    <w:multiLevelType w:val="hybridMultilevel"/>
    <w:tmpl w:val="6F1CFB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B1B"/>
    <w:rsid w:val="003B47B4"/>
    <w:rsid w:val="003D32C8"/>
    <w:rsid w:val="004124FF"/>
    <w:rsid w:val="00465F2C"/>
    <w:rsid w:val="00481DBE"/>
    <w:rsid w:val="00485B1B"/>
    <w:rsid w:val="004A7EC3"/>
    <w:rsid w:val="004E00C8"/>
    <w:rsid w:val="0061257D"/>
    <w:rsid w:val="00686EF5"/>
    <w:rsid w:val="007E6F33"/>
    <w:rsid w:val="00833771"/>
    <w:rsid w:val="00C71472"/>
    <w:rsid w:val="00D15752"/>
    <w:rsid w:val="00D42A63"/>
    <w:rsid w:val="00D61C9C"/>
    <w:rsid w:val="00E311D5"/>
    <w:rsid w:val="00E61877"/>
    <w:rsid w:val="00EB4C84"/>
    <w:rsid w:val="00FB223A"/>
    <w:rsid w:val="00FD5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85B1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125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57D"/>
  </w:style>
  <w:style w:type="paragraph" w:styleId="Pta">
    <w:name w:val="footer"/>
    <w:basedOn w:val="Normlny"/>
    <w:link w:val="PtaChar"/>
    <w:uiPriority w:val="99"/>
    <w:unhideWhenUsed/>
    <w:rsid w:val="006125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57D"/>
  </w:style>
  <w:style w:type="paragraph" w:customStyle="1" w:styleId="Default">
    <w:name w:val="Default"/>
    <w:rsid w:val="00686EF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99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1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2021-09-13T14:48:00Z</dcterms:created>
  <dcterms:modified xsi:type="dcterms:W3CDTF">2021-09-13T14:48:00Z</dcterms:modified>
</cp:coreProperties>
</file>