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81CFF59" w14:textId="77777777"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2B7CA804" w14:textId="77777777"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14:paraId="68465B25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6E239565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662746AA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2DC30E94" w14:textId="77777777" w:rsidTr="00F01631">
        <w:tc>
          <w:tcPr>
            <w:tcW w:w="4265" w:type="dxa"/>
            <w:vAlign w:val="center"/>
          </w:tcPr>
          <w:p w14:paraId="0BCED515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  <w:vAlign w:val="center"/>
          </w:tcPr>
          <w:p w14:paraId="18D13AA2" w14:textId="0C417C7C" w:rsidR="00BF529E" w:rsidRPr="00F01631" w:rsidRDefault="00E85C26" w:rsidP="00F01631">
            <w:pPr>
              <w:pStyle w:val="TextBodyIndent"/>
              <w:ind w:left="2126" w:hanging="2126"/>
              <w:jc w:val="left"/>
              <w:rPr>
                <w:rFonts w:asciiTheme="minorHAnsi" w:hAnsiTheme="minorHAnsi" w:cstheme="minorHAnsi"/>
                <w:bCs/>
                <w:color w:val="000000"/>
              </w:rPr>
            </w:pPr>
            <w:r w:rsidRPr="00F01631">
              <w:rPr>
                <w:rFonts w:asciiTheme="minorHAnsi" w:hAnsiTheme="minorHAnsi" w:cstheme="minorHAnsi"/>
                <w:bCs/>
                <w:color w:val="000000"/>
              </w:rPr>
              <w:t>4 – Investície do hmotného majetku</w:t>
            </w:r>
          </w:p>
        </w:tc>
      </w:tr>
      <w:tr w:rsidR="00BF529E" w14:paraId="18CB7F54" w14:textId="77777777" w:rsidTr="00F01631">
        <w:tc>
          <w:tcPr>
            <w:tcW w:w="4265" w:type="dxa"/>
            <w:vAlign w:val="center"/>
          </w:tcPr>
          <w:p w14:paraId="2F13004F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  <w:vAlign w:val="center"/>
          </w:tcPr>
          <w:p w14:paraId="06FFA78D" w14:textId="14166205" w:rsidR="00BF529E" w:rsidRPr="00F01631" w:rsidRDefault="00E85C26" w:rsidP="00F01631">
            <w:pPr>
              <w:rPr>
                <w:rFonts w:cstheme="minorHAnsi"/>
                <w:bCs/>
              </w:rPr>
            </w:pPr>
            <w:r w:rsidRPr="00F01631">
              <w:rPr>
                <w:rFonts w:cstheme="minorHAnsi"/>
                <w:bCs/>
                <w:color w:val="000000"/>
              </w:rPr>
              <w:t>4.1 – Podpora na investície do poľnohospodárskych podnikov</w:t>
            </w:r>
          </w:p>
        </w:tc>
      </w:tr>
      <w:tr w:rsidR="00BF529E" w14:paraId="61F60115" w14:textId="77777777" w:rsidTr="00F01631">
        <w:tc>
          <w:tcPr>
            <w:tcW w:w="4265" w:type="dxa"/>
            <w:vAlign w:val="center"/>
          </w:tcPr>
          <w:p w14:paraId="51E0685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  <w:vAlign w:val="center"/>
          </w:tcPr>
          <w:p w14:paraId="290FE5F7" w14:textId="6D39CD10" w:rsidR="00BF529E" w:rsidRPr="00F01631" w:rsidRDefault="00E85C26" w:rsidP="00F01631">
            <w:pPr>
              <w:rPr>
                <w:rFonts w:cstheme="minorHAnsi"/>
                <w:bCs/>
              </w:rPr>
            </w:pPr>
            <w:r w:rsidRPr="00F01631">
              <w:rPr>
                <w:rFonts w:cstheme="minorHAnsi"/>
                <w:bCs/>
              </w:rPr>
              <w:t>50/PRV/2020</w:t>
            </w:r>
          </w:p>
        </w:tc>
      </w:tr>
      <w:tr w:rsidR="00E85C26" w14:paraId="040B2FF5" w14:textId="77777777" w:rsidTr="00F01631">
        <w:tc>
          <w:tcPr>
            <w:tcW w:w="4265" w:type="dxa"/>
          </w:tcPr>
          <w:p w14:paraId="35945FFE" w14:textId="77777777" w:rsidR="00E85C26" w:rsidRPr="007C0EBC" w:rsidRDefault="00E85C26" w:rsidP="00E85C26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14:paraId="18335331" w14:textId="1E46D86C" w:rsidR="00E85C26" w:rsidRPr="00F01631" w:rsidRDefault="00E85C26" w:rsidP="00F01631">
            <w:pPr>
              <w:rPr>
                <w:rFonts w:cstheme="minorHAnsi"/>
                <w:bCs/>
              </w:rPr>
            </w:pPr>
            <w:r w:rsidRPr="00F01631">
              <w:rPr>
                <w:rFonts w:eastAsia="Times New Roman" w:cstheme="minorHAnsi"/>
                <w:bCs/>
                <w:color w:val="000000"/>
                <w:lang w:eastAsia="sk-SK"/>
              </w:rPr>
              <w:t>Poľnohospodárska technika – SHR Jaroslav Bariet  </w:t>
            </w:r>
          </w:p>
        </w:tc>
      </w:tr>
      <w:tr w:rsidR="00E85C26" w14:paraId="07F3F8B4" w14:textId="77777777" w:rsidTr="00F01631">
        <w:tc>
          <w:tcPr>
            <w:tcW w:w="4265" w:type="dxa"/>
          </w:tcPr>
          <w:p w14:paraId="3C3B8379" w14:textId="77777777" w:rsidR="00E85C26" w:rsidRPr="007C0EBC" w:rsidRDefault="00E85C26" w:rsidP="00E85C26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522F9F02" w14:textId="76D380C8" w:rsidR="00E85C26" w:rsidRPr="00F01631" w:rsidRDefault="00E85C26" w:rsidP="00F01631">
            <w:pPr>
              <w:rPr>
                <w:rFonts w:cstheme="minorHAnsi"/>
                <w:bCs/>
              </w:rPr>
            </w:pPr>
            <w:r w:rsidRPr="00F01631">
              <w:rPr>
                <w:rFonts w:eastAsia="Times New Roman" w:cstheme="minorHAnsi"/>
                <w:bCs/>
                <w:color w:val="000000"/>
                <w:lang w:eastAsia="sk-SK"/>
              </w:rPr>
              <w:t>Predmetom obstarávania je nákup poľnohospodárskej techniky – Balíkovací lis (1 ks), Obracač krmovín (1 ks), Zhrňovač krmovín (1 ks), Mulčovač (1 ks)</w:t>
            </w:r>
          </w:p>
        </w:tc>
      </w:tr>
      <w:tr w:rsidR="00E85C26" w14:paraId="0EF9459E" w14:textId="77777777" w:rsidTr="00F01631">
        <w:tc>
          <w:tcPr>
            <w:tcW w:w="4265" w:type="dxa"/>
          </w:tcPr>
          <w:p w14:paraId="3598D73A" w14:textId="77777777" w:rsidR="00E85C26" w:rsidRPr="007C0EBC" w:rsidRDefault="00E85C26" w:rsidP="00E85C26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  <w:vAlign w:val="center"/>
          </w:tcPr>
          <w:p w14:paraId="44A6FB1C" w14:textId="77777777" w:rsidR="00E85C26" w:rsidRPr="00F01631" w:rsidRDefault="00E85C26" w:rsidP="00F01631">
            <w:pPr>
              <w:rPr>
                <w:rFonts w:cstheme="minorHAnsi"/>
                <w:bCs/>
              </w:rPr>
            </w:pPr>
            <w:r w:rsidRPr="00F01631">
              <w:rPr>
                <w:rFonts w:cstheme="minorHAnsi"/>
                <w:bCs/>
              </w:rPr>
              <w:t>Jaroslav Bariet</w:t>
            </w:r>
          </w:p>
          <w:p w14:paraId="64AD5CF2" w14:textId="77777777" w:rsidR="00E85C26" w:rsidRPr="00F01631" w:rsidRDefault="00E85C26" w:rsidP="00F01631">
            <w:pPr>
              <w:rPr>
                <w:rFonts w:cstheme="minorHAnsi"/>
                <w:bCs/>
                <w:color w:val="000000"/>
                <w:shd w:val="clear" w:color="auto" w:fill="FFFFFF"/>
              </w:rPr>
            </w:pPr>
            <w:r w:rsidRPr="00F01631">
              <w:rPr>
                <w:rFonts w:cstheme="minorHAnsi"/>
                <w:bCs/>
                <w:color w:val="000000"/>
                <w:shd w:val="clear" w:color="auto" w:fill="FFFFFF"/>
              </w:rPr>
              <w:t>Hlavná 316/185, 027 21 Žaškov</w:t>
            </w:r>
          </w:p>
          <w:p w14:paraId="75245C63" w14:textId="008AAD29" w:rsidR="00E85C26" w:rsidRPr="00F01631" w:rsidRDefault="00E85C26" w:rsidP="00F01631">
            <w:pPr>
              <w:rPr>
                <w:rFonts w:cstheme="minorHAnsi"/>
                <w:bCs/>
              </w:rPr>
            </w:pPr>
            <w:r w:rsidRPr="00F01631">
              <w:rPr>
                <w:rFonts w:cstheme="minorHAnsi"/>
                <w:bCs/>
                <w:shd w:val="clear" w:color="auto" w:fill="FFFFFF"/>
              </w:rPr>
              <w:t xml:space="preserve">IČO: </w:t>
            </w:r>
            <w:r w:rsidRPr="00F01631">
              <w:rPr>
                <w:rFonts w:cstheme="minorHAnsi"/>
                <w:bCs/>
                <w:color w:val="000000"/>
                <w:shd w:val="clear" w:color="auto" w:fill="FFFFFF"/>
              </w:rPr>
              <w:t>32280092</w:t>
            </w:r>
          </w:p>
        </w:tc>
      </w:tr>
      <w:tr w:rsidR="00E85C26" w14:paraId="702AF1A8" w14:textId="77777777" w:rsidTr="00F01631">
        <w:tc>
          <w:tcPr>
            <w:tcW w:w="4265" w:type="dxa"/>
          </w:tcPr>
          <w:p w14:paraId="0BF0776C" w14:textId="77777777" w:rsidR="00E85C26" w:rsidRPr="00412F6A" w:rsidRDefault="00E85C26" w:rsidP="00E85C26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2322267B" w14:textId="0AA5B11F" w:rsidR="00E85C26" w:rsidRPr="00F01631" w:rsidRDefault="00E85C26" w:rsidP="00F01631">
            <w:pPr>
              <w:spacing w:line="360" w:lineRule="auto"/>
              <w:rPr>
                <w:rFonts w:cstheme="minorHAnsi"/>
              </w:rPr>
            </w:pPr>
            <w:r w:rsidRPr="00F01631">
              <w:rPr>
                <w:rFonts w:cstheme="minorHAnsi"/>
              </w:rPr>
              <w:t>6</w:t>
            </w:r>
          </w:p>
        </w:tc>
      </w:tr>
      <w:tr w:rsidR="00E85C26" w14:paraId="326AF833" w14:textId="77777777" w:rsidTr="00F01631">
        <w:tc>
          <w:tcPr>
            <w:tcW w:w="4265" w:type="dxa"/>
          </w:tcPr>
          <w:p w14:paraId="3A85A3FB" w14:textId="77777777" w:rsidR="00E85C26" w:rsidRPr="00BF529E" w:rsidRDefault="00E85C26" w:rsidP="00E85C26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  <w:vAlign w:val="center"/>
          </w:tcPr>
          <w:p w14:paraId="33F0A808" w14:textId="394E2C50" w:rsidR="00E85C26" w:rsidRPr="00F01631" w:rsidRDefault="00E85C26" w:rsidP="00F01631">
            <w:pPr>
              <w:rPr>
                <w:rFonts w:cstheme="minorHAnsi"/>
              </w:rPr>
            </w:pPr>
            <w:r w:rsidRPr="00F01631">
              <w:rPr>
                <w:rFonts w:cstheme="minorHAnsi"/>
              </w:rPr>
              <w:t>nerelevantné</w:t>
            </w:r>
          </w:p>
        </w:tc>
      </w:tr>
      <w:tr w:rsidR="00E85C26" w14:paraId="1F537E14" w14:textId="77777777" w:rsidTr="00F01631">
        <w:tc>
          <w:tcPr>
            <w:tcW w:w="4265" w:type="dxa"/>
          </w:tcPr>
          <w:p w14:paraId="4CC08655" w14:textId="77777777" w:rsidR="00E85C26" w:rsidRPr="00BF529E" w:rsidRDefault="00E85C26" w:rsidP="00E85C26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  <w:vAlign w:val="center"/>
          </w:tcPr>
          <w:p w14:paraId="10EE4180" w14:textId="7E396334" w:rsidR="00E85C26" w:rsidRPr="00F01631" w:rsidRDefault="00F01631" w:rsidP="00F01631">
            <w:pPr>
              <w:rPr>
                <w:rFonts w:cstheme="minorHAnsi"/>
              </w:rPr>
            </w:pPr>
            <w:r w:rsidRPr="00F01631">
              <w:rPr>
                <w:rFonts w:eastAsia="Times New Roman" w:cstheme="minorHAnsi"/>
                <w:color w:val="000000"/>
                <w:lang w:eastAsia="sk-SK"/>
              </w:rPr>
              <w:t xml:space="preserve">Ing. Michal Strnál, 0905 979 718, </w:t>
            </w:r>
            <w:hyperlink r:id="rId8" w:history="1">
              <w:r w:rsidRPr="00F01631">
                <w:rPr>
                  <w:rStyle w:val="Hypertextovprepojenie"/>
                  <w:rFonts w:eastAsia="Times New Roman" w:cstheme="minorHAnsi"/>
                  <w:lang w:eastAsia="sk-SK"/>
                </w:rPr>
                <w:t>info@arrsever.sk</w:t>
              </w:r>
            </w:hyperlink>
          </w:p>
        </w:tc>
      </w:tr>
      <w:tr w:rsidR="00E85C26" w14:paraId="667C440C" w14:textId="77777777" w:rsidTr="00F01631">
        <w:tc>
          <w:tcPr>
            <w:tcW w:w="4265" w:type="dxa"/>
          </w:tcPr>
          <w:p w14:paraId="6118900B" w14:textId="77777777" w:rsidR="00E85C26" w:rsidRPr="00BF529E" w:rsidRDefault="00E85C26" w:rsidP="00E85C26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  <w:vAlign w:val="center"/>
          </w:tcPr>
          <w:p w14:paraId="065ADA7B" w14:textId="11688879" w:rsidR="00E85C26" w:rsidRPr="00F01631" w:rsidRDefault="00646875" w:rsidP="00F01631">
            <w:pPr>
              <w:rPr>
                <w:rFonts w:cstheme="minorHAnsi"/>
              </w:rPr>
            </w:pPr>
            <w:r>
              <w:rPr>
                <w:rFonts w:cstheme="minorHAnsi"/>
              </w:rPr>
              <w:t>001033</w:t>
            </w:r>
            <w:bookmarkStart w:id="0" w:name="_GoBack"/>
            <w:bookmarkEnd w:id="0"/>
          </w:p>
        </w:tc>
      </w:tr>
    </w:tbl>
    <w:p w14:paraId="5B3FCA13" w14:textId="77777777" w:rsidR="00BF529E" w:rsidRDefault="00BF529E" w:rsidP="00837B56">
      <w:pPr>
        <w:jc w:val="both"/>
      </w:pPr>
    </w:p>
    <w:p w14:paraId="39382F0B" w14:textId="77777777"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14:paraId="3B71814D" w14:textId="5D2850A5"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p w14:paraId="6EAAAFEB" w14:textId="252BAC61" w:rsidR="000653E0" w:rsidRDefault="000653E0" w:rsidP="00FF3D53">
      <w:pPr>
        <w:jc w:val="both"/>
      </w:pPr>
    </w:p>
    <w:p w14:paraId="1780CF32" w14:textId="77777777" w:rsidR="000653E0" w:rsidRDefault="000653E0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116E9B01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7A4BAE" w14:textId="684C9621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0653E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Dolnom Kubíne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0653E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15.12.2021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B60A7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BCFA55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DC6D11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50E504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59D042C" w14:textId="7051C6C1" w:rsidR="000653E0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</w:t>
      </w:r>
    </w:p>
    <w:p w14:paraId="5B3D32F4" w14:textId="40F45D0B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0653E0">
        <w:rPr>
          <w:sz w:val="17"/>
          <w:szCs w:val="17"/>
        </w:rPr>
        <w:t xml:space="preserve">          </w:t>
      </w:r>
      <w:r w:rsidR="005139CF">
        <w:rPr>
          <w:sz w:val="17"/>
          <w:szCs w:val="17"/>
        </w:rPr>
        <w:t>Michal Strnál, splnomocnená osoba</w:t>
      </w:r>
    </w:p>
    <w:sectPr w:rsidR="0068350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5455EE" w14:textId="77777777" w:rsidR="00AF0E75" w:rsidRDefault="00AF0E75" w:rsidP="00295267">
      <w:pPr>
        <w:spacing w:after="0" w:line="240" w:lineRule="auto"/>
      </w:pPr>
      <w:r>
        <w:separator/>
      </w:r>
    </w:p>
  </w:endnote>
  <w:endnote w:type="continuationSeparator" w:id="0">
    <w:p w14:paraId="6345DAD0" w14:textId="77777777" w:rsidR="00AF0E75" w:rsidRDefault="00AF0E75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C8AE3F" w14:textId="77777777" w:rsidR="00AF0E75" w:rsidRDefault="00AF0E75" w:rsidP="00295267">
      <w:pPr>
        <w:spacing w:after="0" w:line="240" w:lineRule="auto"/>
      </w:pPr>
      <w:r>
        <w:separator/>
      </w:r>
    </w:p>
  </w:footnote>
  <w:footnote w:type="continuationSeparator" w:id="0">
    <w:p w14:paraId="74496E73" w14:textId="77777777" w:rsidR="00AF0E75" w:rsidRDefault="00AF0E75" w:rsidP="00295267">
      <w:pPr>
        <w:spacing w:after="0" w:line="240" w:lineRule="auto"/>
      </w:pPr>
      <w:r>
        <w:continuationSeparator/>
      </w:r>
    </w:p>
  </w:footnote>
  <w:footnote w:id="1">
    <w:p w14:paraId="4C171428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14:paraId="2C6D2C2F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7B4A98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1CE96131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40426294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347CD"/>
    <w:rsid w:val="000653E0"/>
    <w:rsid w:val="000E57E6"/>
    <w:rsid w:val="000E663B"/>
    <w:rsid w:val="0022138F"/>
    <w:rsid w:val="0024524B"/>
    <w:rsid w:val="00283E98"/>
    <w:rsid w:val="00295267"/>
    <w:rsid w:val="002C5778"/>
    <w:rsid w:val="002E59CE"/>
    <w:rsid w:val="002E64CB"/>
    <w:rsid w:val="00314D4E"/>
    <w:rsid w:val="0034323A"/>
    <w:rsid w:val="003936D4"/>
    <w:rsid w:val="00396674"/>
    <w:rsid w:val="003F1B16"/>
    <w:rsid w:val="00412F6A"/>
    <w:rsid w:val="00491CAC"/>
    <w:rsid w:val="005139CF"/>
    <w:rsid w:val="00523493"/>
    <w:rsid w:val="00582DFA"/>
    <w:rsid w:val="005E251F"/>
    <w:rsid w:val="00646875"/>
    <w:rsid w:val="00666B34"/>
    <w:rsid w:val="00683506"/>
    <w:rsid w:val="0073567E"/>
    <w:rsid w:val="00786E8C"/>
    <w:rsid w:val="007B7C0D"/>
    <w:rsid w:val="00837B56"/>
    <w:rsid w:val="00850598"/>
    <w:rsid w:val="00867090"/>
    <w:rsid w:val="00984754"/>
    <w:rsid w:val="009B3EED"/>
    <w:rsid w:val="00A14970"/>
    <w:rsid w:val="00A95809"/>
    <w:rsid w:val="00AF0E75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D6425"/>
    <w:rsid w:val="00E7100F"/>
    <w:rsid w:val="00E85C26"/>
    <w:rsid w:val="00ED6E72"/>
    <w:rsid w:val="00EE5D7F"/>
    <w:rsid w:val="00F01631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0AC1C3E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E85C26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E85C26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5139C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arrsever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287B4E-646A-4B3E-9DB7-CF88C4CAB3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210</Words>
  <Characters>1203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4</cp:revision>
  <cp:lastPrinted>2021-12-15T19:48:00Z</cp:lastPrinted>
  <dcterms:created xsi:type="dcterms:W3CDTF">2021-10-07T13:04:00Z</dcterms:created>
  <dcterms:modified xsi:type="dcterms:W3CDTF">2021-12-16T10:46:00Z</dcterms:modified>
</cp:coreProperties>
</file>