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7E7A99F3"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8F2B85">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04BFAFBF"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EE67C0">
        <w:rPr>
          <w:rFonts w:asciiTheme="minorHAnsi" w:hAnsiTheme="minorHAnsi"/>
          <w:b/>
          <w:sz w:val="24"/>
          <w:szCs w:val="24"/>
        </w:rPr>
        <w:t>1</w:t>
      </w:r>
      <w:r w:rsidRPr="00CA67AB">
        <w:rPr>
          <w:rFonts w:asciiTheme="minorHAnsi" w:hAnsiTheme="minorHAnsi"/>
          <w:b/>
          <w:sz w:val="24"/>
          <w:szCs w:val="24"/>
        </w:rPr>
        <w:t>/PRV/</w:t>
      </w:r>
      <w:r w:rsidR="00A571E5" w:rsidRPr="00CA67AB">
        <w:rPr>
          <w:rFonts w:asciiTheme="minorHAnsi" w:hAnsiTheme="minorHAnsi"/>
          <w:b/>
          <w:sz w:val="24"/>
          <w:szCs w:val="24"/>
        </w:rPr>
        <w:t>20</w:t>
      </w:r>
      <w:r w:rsidR="00A571E5">
        <w:rPr>
          <w:rFonts w:asciiTheme="minorHAnsi" w:hAnsiTheme="minorHAnsi"/>
          <w:b/>
          <w:sz w:val="24"/>
          <w:szCs w:val="24"/>
        </w:rPr>
        <w:t xml:space="preserve">21 </w:t>
      </w:r>
      <w:r w:rsidR="00113D20">
        <w:rPr>
          <w:rFonts w:asciiTheme="minorHAnsi" w:hAnsiTheme="minorHAnsi"/>
          <w:b/>
          <w:color w:val="FF0000"/>
        </w:rPr>
        <w:t>– Aktualizácia č. 1</w:t>
      </w:r>
    </w:p>
    <w:p w14:paraId="6F7610AA" w14:textId="77777777" w:rsidR="00631252" w:rsidRPr="00CA67AB" w:rsidRDefault="00631252">
      <w:pPr>
        <w:pStyle w:val="TextBodyIndent"/>
        <w:ind w:firstLine="257"/>
        <w:rPr>
          <w:rFonts w:asciiTheme="minorHAnsi" w:hAnsiTheme="minorHAnsi"/>
          <w:sz w:val="24"/>
          <w:szCs w:val="24"/>
        </w:rPr>
      </w:pPr>
    </w:p>
    <w:p w14:paraId="1F6A386E" w14:textId="02A88209"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4D5E55" w:rsidRPr="00CA67AB">
        <w:rPr>
          <w:rFonts w:asciiTheme="minorHAnsi" w:hAnsiTheme="minorHAnsi"/>
          <w:color w:val="000000"/>
        </w:rPr>
        <w:t>202</w:t>
      </w:r>
      <w:r w:rsidR="004D5E55">
        <w:rPr>
          <w:rFonts w:asciiTheme="minorHAnsi" w:hAnsiTheme="minorHAnsi"/>
          <w:color w:val="000000"/>
        </w:rPr>
        <w:t>2</w:t>
      </w:r>
      <w:r w:rsidR="004D5E55"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9E7F217"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000971DE">
        <w:rPr>
          <w:rFonts w:asciiTheme="minorHAnsi" w:hAnsiTheme="minorHAnsi" w:cstheme="minorHAnsi"/>
          <w:b/>
          <w:color w:val="000000"/>
        </w:rPr>
        <w:t xml:space="preserve"> </w:t>
      </w:r>
      <w:r w:rsidR="00DD0F31" w:rsidRPr="00EE67C0">
        <w:rPr>
          <w:rFonts w:asciiTheme="minorHAnsi" w:hAnsiTheme="minorHAnsi" w:cstheme="minorHAnsi"/>
          <w:b/>
          <w:color w:val="000000"/>
        </w:rPr>
        <w:t>- časť B) Investície do spracovania, uvádzania na trh, vývoja poľnohospodárskych výrobkov a prispievajúce k úsporám energetickej spotreby</w:t>
      </w:r>
      <w:r w:rsidRPr="00EE67C0">
        <w:rPr>
          <w:rFonts w:asciiTheme="minorHAnsi" w:hAnsiTheme="minorHAnsi" w:cstheme="minorHAnsi"/>
          <w:b/>
          <w:color w:val="000000"/>
        </w:rPr>
        <w:tab/>
      </w:r>
    </w:p>
    <w:p w14:paraId="654FF7D9" w14:textId="009EEEFA"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DD0F31" w:rsidRPr="00EE67C0">
        <w:rPr>
          <w:rFonts w:asciiTheme="minorHAnsi" w:hAnsiTheme="minorHAnsi" w:cstheme="minorHAnsi"/>
          <w:b/>
          <w:color w:val="000000"/>
        </w:rPr>
        <w:t xml:space="preserve">4.2 – </w:t>
      </w:r>
      <w:r w:rsidR="00DD0F31" w:rsidRPr="00EE67C0">
        <w:rPr>
          <w:rFonts w:asciiTheme="minorHAnsi" w:hAnsiTheme="minorHAnsi" w:cstheme="minorHAnsi"/>
          <w:b/>
          <w:bCs/>
          <w:color w:val="000000"/>
        </w:rPr>
        <w:t>Podpora pre investície na spracovanie</w:t>
      </w:r>
      <w:r w:rsidR="00A632C9">
        <w:rPr>
          <w:rStyle w:val="Odkaznapoznmkupodiarou"/>
          <w:rFonts w:asciiTheme="minorHAnsi" w:hAnsiTheme="minorHAnsi" w:cstheme="minorHAnsi"/>
          <w:b/>
          <w:bCs/>
          <w:color w:val="000000"/>
        </w:rPr>
        <w:footnoteReference w:id="1"/>
      </w:r>
      <w:r w:rsidR="00DD0F31" w:rsidRPr="00EE67C0">
        <w:rPr>
          <w:rFonts w:asciiTheme="minorHAnsi" w:hAnsiTheme="minorHAnsi" w:cstheme="minorHAnsi"/>
          <w:b/>
          <w:bCs/>
          <w:color w:val="000000"/>
        </w:rPr>
        <w:t>/uvádzanie na trh</w:t>
      </w:r>
      <w:r w:rsidR="00426212">
        <w:rPr>
          <w:rStyle w:val="Odkaznapoznmkupodiarou"/>
          <w:rFonts w:asciiTheme="minorHAnsi" w:hAnsiTheme="minorHAnsi" w:cstheme="minorHAnsi"/>
          <w:b/>
          <w:bCs/>
          <w:color w:val="000000"/>
        </w:rPr>
        <w:footnoteReference w:id="2"/>
      </w:r>
      <w:r w:rsidR="00DD0F31" w:rsidRPr="00EE67C0">
        <w:rPr>
          <w:rFonts w:asciiTheme="minorHAnsi" w:hAnsiTheme="minorHAnsi" w:cstheme="minorHAnsi"/>
          <w:b/>
          <w:bCs/>
          <w:color w:val="000000"/>
        </w:rPr>
        <w:t xml:space="preserve"> a/alebo vývoj poľnohospodárskych výrobkov</w:t>
      </w:r>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02FA24EF"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Mäsopriemysel, hydinársky priemysel a spracovanie vajec</w:t>
            </w:r>
          </w:p>
        </w:tc>
      </w:tr>
      <w:tr w:rsidR="00EE67C0" w14:paraId="56BAACC5" w14:textId="77777777" w:rsidTr="006A3ED7">
        <w:trPr>
          <w:trHeight w:val="283"/>
        </w:trPr>
        <w:tc>
          <w:tcPr>
            <w:tcW w:w="1848" w:type="dxa"/>
          </w:tcPr>
          <w:p w14:paraId="1DED4D6A"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3BF8E16" w14:textId="77E473CC"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Mliekarenský priemysel a výroba mliečnych výrobkov</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25E52C7C"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Mlynský, pekárenský, pečivárenský a cukrovinkársky priemysel</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729350B1"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Konzervárenský priemysel a mraziarenský priemysel vrátane výroby termosterilizovaných pokrmov, hotových jedál, omáčok, dojčenských výživ, pretlakov, kečupov, džemov a lekvárov a priemysel výroby korenín</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2AE3E7EE"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Cukrovarnícky priemysel, tukový priemysel vrátane spracovania olejnín a strukovín</w:t>
            </w:r>
          </w:p>
        </w:tc>
      </w:tr>
      <w:tr w:rsidR="00EE67C0" w14:paraId="6B8C75EB" w14:textId="77777777" w:rsidTr="006A3ED7">
        <w:trPr>
          <w:trHeight w:val="283"/>
        </w:trPr>
        <w:tc>
          <w:tcPr>
            <w:tcW w:w="1848" w:type="dxa"/>
          </w:tcPr>
          <w:p w14:paraId="0451BE31"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4EFA188B" w14:textId="7644E5FD"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Pivovarnícko - sladovnícky priemysel, liehovarnícky priemysel, vinársky priemysel, priemysel nealko nápojov a škrobárenský priemysel</w:t>
            </w:r>
          </w:p>
        </w:tc>
      </w:tr>
      <w:tr w:rsidR="00EE67C0" w14:paraId="2EC75533" w14:textId="77777777" w:rsidTr="006A3ED7">
        <w:trPr>
          <w:trHeight w:val="340"/>
        </w:trPr>
        <w:tc>
          <w:tcPr>
            <w:tcW w:w="1848" w:type="dxa"/>
          </w:tcPr>
          <w:p w14:paraId="0694A805"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FFE6DCF" w14:textId="55AE5993"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Výroba kŕmnych zmesí a ostatné spracovanie alebo uvádzanie na trh neuvedené v predchádzajúcich bodoch, napr. spracovanie medu, spracovanie liečivých rastlín, osív a sadív a pod.</w:t>
            </w:r>
          </w:p>
        </w:tc>
      </w:tr>
      <w:tr w:rsidR="00EE67C0" w14:paraId="007AB583" w14:textId="77777777" w:rsidTr="006A3ED7">
        <w:trPr>
          <w:trHeight w:val="340"/>
        </w:trPr>
        <w:tc>
          <w:tcPr>
            <w:tcW w:w="1848" w:type="dxa"/>
          </w:tcPr>
          <w:p w14:paraId="301C4571"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47A0D791" w14:textId="36CF6B69" w:rsidR="00EE67C0" w:rsidRPr="00EE67C0" w:rsidRDefault="00EE67C0" w:rsidP="009B58B3">
            <w:pPr>
              <w:pStyle w:val="Odsekzoznamu"/>
              <w:numPr>
                <w:ilvl w:val="0"/>
                <w:numId w:val="18"/>
              </w:numPr>
              <w:suppressAutoHyphens w:val="0"/>
              <w:ind w:left="324" w:hanging="426"/>
              <w:contextualSpacing/>
              <w:jc w:val="both"/>
              <w:rPr>
                <w:rFonts w:asciiTheme="minorHAnsi" w:hAnsiTheme="minorHAnsi" w:cstheme="minorHAnsi"/>
                <w:sz w:val="22"/>
                <w:szCs w:val="22"/>
              </w:rPr>
            </w:pPr>
            <w:r w:rsidRPr="00835166">
              <w:rPr>
                <w:rFonts w:asciiTheme="minorHAnsi" w:hAnsiTheme="minorHAnsi" w:cstheme="minorHAnsi"/>
                <w:sz w:val="20"/>
                <w:szCs w:val="22"/>
              </w:rPr>
              <w:t>Osobitná oblasť pre prvovýrobcov: Investície do odbytových miest (vrátane súvisiacich investícií do logistiky) a mobilných odbytových zariadení</w:t>
            </w:r>
          </w:p>
        </w:tc>
      </w:tr>
    </w:tbl>
    <w:p w14:paraId="47E41E64" w14:textId="541022F2" w:rsidR="00631252" w:rsidRPr="00EE67C0" w:rsidRDefault="0085441F" w:rsidP="00DD0F31">
      <w:pPr>
        <w:pStyle w:val="TextBodyIndent"/>
        <w:spacing w:before="120"/>
        <w:ind w:left="2126" w:hanging="2126"/>
        <w:rPr>
          <w:rFonts w:asciiTheme="minorHAnsi" w:hAnsiTheme="minorHAnsi" w:cstheme="minorHAnsi"/>
          <w:b/>
          <w:color w:val="000000"/>
        </w:rPr>
      </w:pPr>
      <w:r w:rsidRPr="00EE67C0">
        <w:rPr>
          <w:rFonts w:asciiTheme="minorHAnsi" w:hAnsiTheme="minorHAnsi" w:cstheme="minorHAnsi"/>
          <w:b/>
          <w:color w:val="000000"/>
        </w:rPr>
        <w:lastRenderedPageBreak/>
        <w:t xml:space="preserve">Schéma pomoci: </w:t>
      </w:r>
      <w:r w:rsidR="00DD0F31" w:rsidRPr="00EE67C0">
        <w:rPr>
          <w:rFonts w:asciiTheme="minorHAnsi" w:hAnsiTheme="minorHAnsi" w:cstheme="minorHAnsi"/>
          <w:b/>
          <w:color w:val="000000"/>
        </w:rPr>
        <w:tab/>
      </w:r>
      <w:r w:rsidR="00DD0F31" w:rsidRPr="00EE67C0">
        <w:rPr>
          <w:rFonts w:asciiTheme="minorHAnsi" w:hAnsiTheme="minorHAnsi" w:cstheme="minorHAnsi"/>
          <w:b/>
          <w:bCs/>
          <w:color w:val="000000"/>
        </w:rPr>
        <w:t xml:space="preserve">Schéma štátnej pomoci na podporu investícií na spracovanie/uvádzanie na trh poľnohospodárskych výrobkov (podopatrenie 4.2 Programu rozvoja vidieka SR  2014 – </w:t>
      </w:r>
      <w:r w:rsidR="00DD0F31" w:rsidRPr="007C1AB1">
        <w:rPr>
          <w:rFonts w:asciiTheme="minorHAnsi" w:hAnsiTheme="minorHAnsi" w:cstheme="minorHAnsi"/>
          <w:b/>
          <w:bCs/>
          <w:dstrike/>
          <w:color w:val="000000"/>
        </w:rPr>
        <w:t>2020</w:t>
      </w:r>
      <w:r w:rsidR="007C1AB1" w:rsidRPr="007C1AB1">
        <w:rPr>
          <w:rFonts w:asciiTheme="minorHAnsi" w:hAnsiTheme="minorHAnsi" w:cstheme="minorHAnsi"/>
          <w:b/>
          <w:bCs/>
          <w:color w:val="FF0000"/>
        </w:rPr>
        <w:t>2022</w:t>
      </w:r>
      <w:r w:rsidR="00DD0F31" w:rsidRPr="00EE67C0">
        <w:rPr>
          <w:rFonts w:asciiTheme="minorHAnsi" w:hAnsiTheme="minorHAnsi" w:cstheme="minorHAnsi"/>
          <w:b/>
          <w:bCs/>
          <w:color w:val="000000"/>
        </w:rPr>
        <w:t>); Číslo schémy: SA.63192 (2021/X)</w:t>
      </w:r>
      <w:r w:rsidR="00EE67C0">
        <w:rPr>
          <w:rStyle w:val="Odkaznapoznmkupodiarou"/>
          <w:rFonts w:asciiTheme="minorHAnsi" w:hAnsiTheme="minorHAnsi" w:cstheme="minorHAnsi"/>
          <w:b/>
          <w:bCs/>
          <w:color w:val="000000"/>
        </w:rPr>
        <w:footnoteReference w:id="3"/>
      </w:r>
      <w:r w:rsidR="007C1AB1">
        <w:rPr>
          <w:rFonts w:asciiTheme="minorHAnsi" w:hAnsiTheme="minorHAnsi" w:cstheme="minorHAnsi"/>
          <w:b/>
          <w:bCs/>
          <w:color w:val="000000"/>
        </w:rPr>
        <w:t xml:space="preserve"> </w:t>
      </w:r>
      <w:r w:rsidR="007C1AB1" w:rsidRPr="007C1AB1">
        <w:rPr>
          <w:rFonts w:asciiTheme="minorHAnsi" w:hAnsiTheme="minorHAnsi" w:cstheme="minorHAnsi"/>
          <w:b/>
          <w:bCs/>
          <w:color w:val="FF0000"/>
        </w:rPr>
        <w:t>v znení dodatku č. 1</w:t>
      </w:r>
      <w:r w:rsidRPr="00EE67C0">
        <w:rPr>
          <w:rFonts w:asciiTheme="minorHAnsi" w:hAnsiTheme="minorHAnsi" w:cstheme="minorHAnsi"/>
          <w:b/>
          <w:color w:val="000000"/>
        </w:rPr>
        <w:tab/>
      </w:r>
    </w:p>
    <w:p w14:paraId="408DCDF2" w14:textId="51B45363" w:rsidR="004010E2" w:rsidRDefault="00DD0F31" w:rsidP="00DD0F31">
      <w:pPr>
        <w:pStyle w:val="TextBodyIndent"/>
        <w:spacing w:before="120"/>
        <w:ind w:left="2132" w:hanging="6"/>
        <w:rPr>
          <w:rFonts w:asciiTheme="minorHAnsi" w:hAnsiTheme="minorHAnsi"/>
          <w:b/>
          <w:color w:val="000000"/>
        </w:rPr>
      </w:pPr>
      <w:r w:rsidRPr="00DD0F31">
        <w:rPr>
          <w:rFonts w:asciiTheme="minorHAnsi" w:hAnsiTheme="minorHAnsi"/>
          <w:b/>
          <w:bCs/>
          <w:color w:val="000000"/>
        </w:rPr>
        <w:t xml:space="preserve">Schéma minimálnej pomoci na podporu investícii na spracovanie/ uvádzanie na trh a/alebo vývoj poľnohospodárskych výrobkov v Bratislavskom kraji (podopatrenie 4.2 Programu rozvoja vidieka SR  2014 – </w:t>
      </w:r>
      <w:r w:rsidR="00B90E1E" w:rsidRPr="00B90E1E">
        <w:rPr>
          <w:rFonts w:asciiTheme="minorHAnsi" w:hAnsiTheme="minorHAnsi"/>
          <w:b/>
          <w:bCs/>
          <w:color w:val="FF0000"/>
        </w:rPr>
        <w:t>2022</w:t>
      </w:r>
      <w:r w:rsidRPr="00B90E1E">
        <w:rPr>
          <w:rFonts w:asciiTheme="minorHAnsi" w:hAnsiTheme="minorHAnsi"/>
          <w:b/>
          <w:bCs/>
          <w:dstrike/>
          <w:color w:val="000000"/>
        </w:rPr>
        <w:t>2020</w:t>
      </w:r>
      <w:r w:rsidRPr="00DD0F31">
        <w:rPr>
          <w:rFonts w:asciiTheme="minorHAnsi" w:hAnsiTheme="minorHAnsi"/>
          <w:b/>
          <w:bCs/>
          <w:color w:val="000000"/>
        </w:rPr>
        <w:t>)</w:t>
      </w:r>
      <w:r>
        <w:rPr>
          <w:rFonts w:asciiTheme="minorHAnsi" w:hAnsiTheme="minorHAnsi"/>
          <w:b/>
          <w:bCs/>
          <w:color w:val="000000"/>
        </w:rPr>
        <w:t xml:space="preserve">; </w:t>
      </w:r>
      <w:r w:rsidRPr="00DD0F31">
        <w:rPr>
          <w:rFonts w:asciiTheme="minorHAnsi" w:hAnsiTheme="minorHAnsi"/>
          <w:b/>
          <w:bCs/>
          <w:color w:val="000000"/>
        </w:rPr>
        <w:t>DM – 10/2021</w:t>
      </w:r>
      <w:r w:rsidR="00EE67C0">
        <w:rPr>
          <w:rStyle w:val="Odkaznapoznmkupodiarou"/>
          <w:rFonts w:asciiTheme="minorHAnsi" w:hAnsiTheme="minorHAnsi"/>
          <w:b/>
          <w:bCs/>
          <w:color w:val="000000"/>
        </w:rPr>
        <w:footnoteReference w:id="4"/>
      </w:r>
      <w:r w:rsidR="00F46E31">
        <w:rPr>
          <w:rFonts w:asciiTheme="minorHAnsi" w:hAnsiTheme="minorHAnsi"/>
          <w:b/>
          <w:bCs/>
          <w:color w:val="000000"/>
        </w:rPr>
        <w:t xml:space="preserve"> </w:t>
      </w:r>
      <w:r w:rsidR="00F46E31" w:rsidRPr="00F46E31">
        <w:rPr>
          <w:rFonts w:asciiTheme="minorHAnsi" w:hAnsiTheme="minorHAnsi"/>
          <w:b/>
          <w:bCs/>
          <w:color w:val="FF0000"/>
        </w:rPr>
        <w:t>v znení dodatku č. 1</w:t>
      </w:r>
    </w:p>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5D85C308"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1-12-16T00:00:00Z">
            <w:dateFormat w:val="d. M. yyyy"/>
            <w:lid w:val="sk-SK"/>
            <w:storeMappedDataAs w:val="dateTime"/>
            <w:calendar w:val="gregorian"/>
          </w:date>
        </w:sdtPr>
        <w:sdtEndPr/>
        <w:sdtContent>
          <w:r w:rsidR="006160EB">
            <w:rPr>
              <w:rFonts w:asciiTheme="minorHAnsi" w:hAnsiTheme="minorHAnsi"/>
              <w:b/>
              <w:color w:val="000000"/>
            </w:rPr>
            <w:t>16. 12. 2021</w:t>
          </w:r>
        </w:sdtContent>
      </w:sdt>
    </w:p>
    <w:p w14:paraId="082AE259" w14:textId="2CAE2315"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sdt>
        <w:sdtPr>
          <w:rPr>
            <w:rFonts w:asciiTheme="minorHAnsi" w:hAnsiTheme="minorHAnsi"/>
            <w:b/>
            <w:color w:val="000000"/>
          </w:rPr>
          <w:id w:val="630364336"/>
          <w:placeholder>
            <w:docPart w:val="7D2E6839DFB9443D94496B48B745E8E3"/>
          </w:placeholder>
          <w:date w:fullDate="2022-03-31T00:00:00Z">
            <w:dateFormat w:val="d. M. yyyy"/>
            <w:lid w:val="sk-SK"/>
            <w:storeMappedDataAs w:val="dateTime"/>
            <w:calendar w:val="gregorian"/>
          </w:date>
        </w:sdtPr>
        <w:sdtEndPr/>
        <w:sdtContent>
          <w:r w:rsidR="006160EB">
            <w:rPr>
              <w:rFonts w:asciiTheme="minorHAnsi" w:hAnsiTheme="minorHAnsi"/>
              <w:b/>
              <w:color w:val="000000"/>
            </w:rPr>
            <w:t>31. 3. 2022</w:t>
          </w:r>
        </w:sdtContent>
      </w:sdt>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3D75CE">
      <w:pPr>
        <w:pStyle w:val="Nadpis2"/>
        <w:numPr>
          <w:ilvl w:val="1"/>
          <w:numId w:val="6"/>
        </w:numPr>
        <w:spacing w:after="120"/>
        <w:ind w:left="567" w:hanging="567"/>
        <w:rPr>
          <w:b w:val="0"/>
        </w:rPr>
      </w:pPr>
      <w:r w:rsidRPr="00CE15AA">
        <w:t>Kontaktné údaje poskytovateľa a spôsob komunikácie s poskytovateľom</w:t>
      </w:r>
    </w:p>
    <w:p w14:paraId="36725384" w14:textId="123DC15A"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927B42">
        <w:rPr>
          <w:rFonts w:asciiTheme="minorHAnsi" w:hAnsiTheme="minorHAnsi"/>
          <w:sz w:val="22"/>
          <w:szCs w:val="22"/>
        </w:rPr>
        <w:t>+421</w:t>
      </w:r>
      <w:r w:rsidR="00927B42" w:rsidRPr="00927B42">
        <w:rPr>
          <w:rFonts w:asciiTheme="minorHAnsi" w:hAnsiTheme="minorHAnsi"/>
          <w:sz w:val="22"/>
          <w:szCs w:val="22"/>
        </w:rPr>
        <w:t>918612429</w:t>
      </w:r>
      <w:r w:rsidRPr="00CA67AB">
        <w:rPr>
          <w:rFonts w:asciiTheme="minorHAnsi" w:hAnsiTheme="minorHAnsi"/>
          <w:sz w:val="22"/>
          <w:szCs w:val="22"/>
        </w:rPr>
        <w:t xml:space="preserve">, e–mail: </w:t>
      </w:r>
      <w:hyperlink r:id="rId9">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3D75CE">
      <w:pPr>
        <w:pStyle w:val="Nadpis2"/>
        <w:numPr>
          <w:ilvl w:val="1"/>
          <w:numId w:val="6"/>
        </w:numPr>
        <w:spacing w:after="120"/>
        <w:ind w:left="567" w:hanging="567"/>
        <w:rPr>
          <w:b w:val="0"/>
        </w:rPr>
      </w:pPr>
      <w:bookmarkStart w:id="0" w:name="_Časový_harmonogram_konania"/>
      <w:bookmarkEnd w:id="0"/>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547867">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2E645D7F" w:rsidR="00547867" w:rsidRPr="00CA67AB" w:rsidRDefault="00547867" w:rsidP="00547867">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1-14T00:00:00Z">
                  <w:dateFormat w:val="d. M. yyyy"/>
                  <w:lid w:val="sk-SK"/>
                  <w:storeMappedDataAs w:val="dateTime"/>
                  <w:calendar w:val="gregorian"/>
                </w:date>
              </w:sdtPr>
              <w:sdtEndPr/>
              <w:sdtContent>
                <w:r w:rsidR="006160EB">
                  <w:rPr>
                    <w:rFonts w:asciiTheme="minorHAnsi" w:hAnsiTheme="minorHAnsi" w:cstheme="minorHAnsi"/>
                    <w:sz w:val="22"/>
                    <w:szCs w:val="22"/>
                  </w:rPr>
                  <w:t>14. 1. 2022</w:t>
                </w:r>
              </w:sdtContent>
            </w:sdt>
            <w:r w:rsidRPr="008B5083">
              <w:rPr>
                <w:rFonts w:asciiTheme="minorHAnsi" w:hAnsiTheme="minorHAnsi" w:cstheme="minorHAnsi"/>
                <w:sz w:val="22"/>
              </w:rPr>
              <w:t xml:space="preserve">  do </w:t>
            </w:r>
            <w:sdt>
              <w:sdtPr>
                <w:rPr>
                  <w:rFonts w:asciiTheme="minorHAnsi" w:hAnsiTheme="minorHAnsi" w:cstheme="minorHAnsi"/>
                  <w:sz w:val="22"/>
                </w:rPr>
                <w:id w:val="84970743"/>
                <w:placeholder>
                  <w:docPart w:val="FE0101875F4D48DBA66F5BB8BA516E52"/>
                </w:placeholder>
                <w:date w:fullDate="2022-03-31T00:00:00Z">
                  <w:dateFormat w:val="d. M. yyyy"/>
                  <w:lid w:val="sk-SK"/>
                  <w:storeMappedDataAs w:val="dateTime"/>
                  <w:calendar w:val="gregorian"/>
                </w:date>
              </w:sdtPr>
              <w:sdtEndPr/>
              <w:sdtContent>
                <w:r w:rsidR="006160EB">
                  <w:rPr>
                    <w:rFonts w:asciiTheme="minorHAnsi" w:hAnsiTheme="minorHAnsi" w:cstheme="minorHAnsi"/>
                    <w:sz w:val="22"/>
                  </w:rPr>
                  <w:t>31. 3. 2022</w:t>
                </w:r>
              </w:sdtContent>
            </w:sdt>
          </w:p>
        </w:tc>
      </w:tr>
      <w:tr w:rsidR="00547867" w:rsidRPr="00973960" w14:paraId="2D2F33E8" w14:textId="77777777" w:rsidTr="00547867">
        <w:tc>
          <w:tcPr>
            <w:tcW w:w="2398" w:type="dxa"/>
            <w:shd w:val="clear" w:color="auto" w:fill="auto"/>
            <w:tcMar>
              <w:left w:w="103" w:type="dxa"/>
            </w:tcMar>
            <w:vAlign w:val="center"/>
          </w:tcPr>
          <w:p w14:paraId="11325F92" w14:textId="77777777" w:rsidR="00547867" w:rsidRPr="00973960" w:rsidRDefault="00547867" w:rsidP="00547867">
            <w:pPr>
              <w:tabs>
                <w:tab w:val="left" w:pos="426"/>
              </w:tabs>
              <w:spacing w:line="280" w:lineRule="exact"/>
              <w:rPr>
                <w:rFonts w:asciiTheme="minorHAnsi" w:hAnsiTheme="minorHAnsi"/>
                <w:bCs/>
                <w:sz w:val="22"/>
              </w:rPr>
            </w:pPr>
            <w:r w:rsidRPr="00973960">
              <w:rPr>
                <w:rFonts w:asciiTheme="minorHAnsi" w:hAnsiTheme="minorHAnsi"/>
                <w:b/>
                <w:bCs/>
                <w:sz w:val="22"/>
              </w:rPr>
              <w:t>Hodnotenie ŽoNFP</w:t>
            </w:r>
          </w:p>
        </w:tc>
        <w:tc>
          <w:tcPr>
            <w:tcW w:w="6821" w:type="dxa"/>
          </w:tcPr>
          <w:p w14:paraId="71B3DFFC" w14:textId="72C5DE28" w:rsidR="00547867" w:rsidRPr="00973960" w:rsidRDefault="00404587" w:rsidP="00547867">
            <w:pPr>
              <w:tabs>
                <w:tab w:val="left" w:pos="426"/>
              </w:tabs>
              <w:spacing w:line="280" w:lineRule="exact"/>
              <w:jc w:val="both"/>
              <w:rPr>
                <w:rFonts w:asciiTheme="minorHAnsi" w:hAnsiTheme="minorHAnsi"/>
                <w:sz w:val="22"/>
              </w:rPr>
            </w:pPr>
            <w:r w:rsidRPr="00973960">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547867" w:rsidRPr="00973960" w14:paraId="6C2B75D1" w14:textId="77777777" w:rsidTr="00547867">
        <w:tc>
          <w:tcPr>
            <w:tcW w:w="2398" w:type="dxa"/>
            <w:shd w:val="clear" w:color="auto" w:fill="auto"/>
            <w:tcMar>
              <w:left w:w="103" w:type="dxa"/>
            </w:tcMar>
            <w:vAlign w:val="center"/>
          </w:tcPr>
          <w:p w14:paraId="06E71DDB" w14:textId="0AE977C1"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t>Počet podaných ŽoNFP v predmetnej výzve</w:t>
            </w:r>
          </w:p>
        </w:tc>
        <w:tc>
          <w:tcPr>
            <w:tcW w:w="6821" w:type="dxa"/>
            <w:vAlign w:val="center"/>
          </w:tcPr>
          <w:p w14:paraId="7544A9B5" w14:textId="01668ACE" w:rsidR="00547867" w:rsidRPr="00973960" w:rsidRDefault="00547867" w:rsidP="00547867">
            <w:pPr>
              <w:tabs>
                <w:tab w:val="left" w:pos="426"/>
              </w:tabs>
              <w:spacing w:line="280" w:lineRule="exact"/>
              <w:rPr>
                <w:rFonts w:asciiTheme="minorHAnsi" w:hAnsiTheme="minorHAnsi"/>
                <w:bCs/>
                <w:sz w:val="22"/>
              </w:rPr>
            </w:pPr>
            <w:r w:rsidRPr="00973960">
              <w:rPr>
                <w:rFonts w:asciiTheme="minorHAnsi" w:hAnsiTheme="minorHAnsi" w:cstheme="minorHAnsi"/>
                <w:bCs/>
                <w:sz w:val="22"/>
              </w:rPr>
              <w:t>Menej ako 101 podaných ŽoNFP</w:t>
            </w:r>
          </w:p>
        </w:tc>
      </w:tr>
      <w:tr w:rsidR="00547867" w:rsidRPr="00973960" w14:paraId="2BF19CA7" w14:textId="77777777" w:rsidTr="00547867">
        <w:tc>
          <w:tcPr>
            <w:tcW w:w="2398" w:type="dxa"/>
            <w:shd w:val="clear" w:color="auto" w:fill="auto"/>
            <w:tcMar>
              <w:left w:w="103" w:type="dxa"/>
            </w:tcMar>
            <w:vAlign w:val="center"/>
          </w:tcPr>
          <w:p w14:paraId="5A53C989" w14:textId="77777777"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t>Vystavenie potvrdenia o registrácii ŽoNFP</w:t>
            </w:r>
          </w:p>
        </w:tc>
        <w:tc>
          <w:tcPr>
            <w:tcW w:w="6821" w:type="dxa"/>
          </w:tcPr>
          <w:p w14:paraId="43B9CE9E" w14:textId="29A64AC9" w:rsidR="00547867" w:rsidRPr="00973960" w:rsidRDefault="00404587" w:rsidP="00547867">
            <w:pPr>
              <w:tabs>
                <w:tab w:val="left" w:pos="426"/>
              </w:tabs>
              <w:spacing w:line="280" w:lineRule="exact"/>
              <w:jc w:val="both"/>
              <w:rPr>
                <w:rFonts w:asciiTheme="minorHAnsi" w:hAnsiTheme="minorHAnsi"/>
                <w:bCs/>
                <w:sz w:val="22"/>
              </w:rPr>
            </w:pPr>
            <w:r w:rsidRPr="00973960">
              <w:rPr>
                <w:rFonts w:asciiTheme="minorHAnsi" w:hAnsiTheme="minorHAnsi" w:cstheme="minorHAnsi"/>
                <w:bCs/>
                <w:sz w:val="22"/>
              </w:rPr>
              <w:t xml:space="preserve">do 70 pracovných dní od posledného možného dátumu na doručenie ŽoNFP elektronicky prostredníctvom Ústredného portálu verejnej správy. </w:t>
            </w:r>
            <w:r w:rsidRPr="00973960">
              <w:rPr>
                <w:rFonts w:asciiTheme="minorHAnsi" w:hAnsiTheme="minorHAnsi" w:cstheme="minorHAnsi"/>
                <w:bCs/>
                <w:sz w:val="22"/>
              </w:rPr>
              <w:lastRenderedPageBreak/>
              <w:t>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547867">
        <w:tc>
          <w:tcPr>
            <w:tcW w:w="2398" w:type="dxa"/>
            <w:shd w:val="clear" w:color="auto" w:fill="auto"/>
            <w:tcMar>
              <w:left w:w="103" w:type="dxa"/>
            </w:tcMar>
            <w:vAlign w:val="center"/>
          </w:tcPr>
          <w:p w14:paraId="6F13732E" w14:textId="77777777"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lastRenderedPageBreak/>
              <w:t>Výber ŽoNFP</w:t>
            </w:r>
          </w:p>
        </w:tc>
        <w:tc>
          <w:tcPr>
            <w:tcW w:w="6821" w:type="dxa"/>
          </w:tcPr>
          <w:p w14:paraId="6DB17219" w14:textId="2B554F31" w:rsidR="00547867" w:rsidRPr="00CA67AB" w:rsidRDefault="00547867" w:rsidP="00D53BA0">
            <w:pPr>
              <w:jc w:val="both"/>
              <w:rPr>
                <w:rFonts w:asciiTheme="minorHAnsi" w:hAnsiTheme="minorHAnsi"/>
                <w:bCs/>
                <w:sz w:val="22"/>
              </w:rPr>
            </w:pPr>
            <w:r w:rsidRPr="00973960">
              <w:rPr>
                <w:rFonts w:asciiTheme="minorHAnsi" w:hAnsiTheme="minorHAnsi" w:cstheme="minorHAnsi"/>
                <w:bCs/>
                <w:sz w:val="22"/>
              </w:rPr>
              <w:t xml:space="preserve">do 40 pracovných dní od vystavenia potvrdenia o registrácii ŽoNFP za všetky </w:t>
            </w:r>
            <w:r w:rsidR="00D84BAF" w:rsidRPr="00973960">
              <w:rPr>
                <w:rFonts w:asciiTheme="minorHAnsi" w:hAnsiTheme="minorHAnsi" w:cstheme="minorHAnsi"/>
                <w:bCs/>
                <w:sz w:val="22"/>
              </w:rPr>
              <w:t>prijat</w:t>
            </w:r>
            <w:r w:rsidR="00D53BA0" w:rsidRPr="00973960">
              <w:rPr>
                <w:rFonts w:asciiTheme="minorHAnsi" w:hAnsiTheme="minorHAnsi" w:cstheme="minorHAnsi"/>
                <w:bCs/>
                <w:sz w:val="22"/>
              </w:rPr>
              <w:t>é</w:t>
            </w:r>
            <w:r w:rsidR="00D84BAF" w:rsidRPr="00973960">
              <w:rPr>
                <w:rFonts w:asciiTheme="minorHAnsi" w:hAnsiTheme="minorHAnsi" w:cstheme="minorHAnsi"/>
                <w:bCs/>
                <w:sz w:val="22"/>
              </w:rPr>
              <w:t xml:space="preserve"> </w:t>
            </w:r>
            <w:r w:rsidRPr="00973960">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547867">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3D75CE">
      <w:pPr>
        <w:pStyle w:val="Nadpis2"/>
        <w:numPr>
          <w:ilvl w:val="1"/>
          <w:numId w:val="6"/>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248"/>
        <w:gridCol w:w="1559"/>
        <w:gridCol w:w="1701"/>
        <w:gridCol w:w="1701"/>
      </w:tblGrid>
      <w:tr w:rsidR="00FD16C4" w:rsidRPr="00FD16C4" w14:paraId="7711FF95" w14:textId="77777777" w:rsidTr="00FD16C4">
        <w:tc>
          <w:tcPr>
            <w:tcW w:w="4248" w:type="dxa"/>
            <w:vAlign w:val="center"/>
          </w:tcPr>
          <w:p w14:paraId="73C961DA" w14:textId="4B5FD5BC" w:rsidR="00FD16C4" w:rsidRPr="00FD16C4" w:rsidRDefault="00FD16C4" w:rsidP="00FD16C4">
            <w:pPr>
              <w:rPr>
                <w:rFonts w:asciiTheme="minorHAnsi" w:hAnsiTheme="minorHAnsi" w:cstheme="minorHAnsi"/>
                <w:b/>
                <w:sz w:val="18"/>
                <w:szCs w:val="18"/>
              </w:rPr>
            </w:pPr>
            <w:r w:rsidRPr="00FD16C4">
              <w:rPr>
                <w:rFonts w:asciiTheme="minorHAnsi" w:hAnsiTheme="minorHAnsi" w:cstheme="minorHAnsi"/>
                <w:b/>
                <w:sz w:val="18"/>
                <w:szCs w:val="18"/>
              </w:rPr>
              <w:t>Oblasti</w:t>
            </w:r>
          </w:p>
        </w:tc>
        <w:tc>
          <w:tcPr>
            <w:tcW w:w="1559"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9C0B09" w:rsidRPr="00FD16C4" w14:paraId="7B77821C" w14:textId="77777777" w:rsidTr="009C0B09">
        <w:trPr>
          <w:trHeight w:val="283"/>
        </w:trPr>
        <w:tc>
          <w:tcPr>
            <w:tcW w:w="4248" w:type="dxa"/>
            <w:vAlign w:val="center"/>
          </w:tcPr>
          <w:p w14:paraId="0886F037" w14:textId="3B7739A3" w:rsidR="009C0B09" w:rsidRPr="00FD16C4" w:rsidRDefault="009C0B09" w:rsidP="009C0B09">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BBA35D6" w14:textId="2A049B3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170 000 000,00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1B033FF" w14:textId="51ADA757"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166 483 246,00</w:t>
            </w:r>
          </w:p>
        </w:tc>
        <w:tc>
          <w:tcPr>
            <w:tcW w:w="1701" w:type="dxa"/>
            <w:vAlign w:val="center"/>
          </w:tcPr>
          <w:p w14:paraId="0FC7B500" w14:textId="1DA7229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3 516 754,00</w:t>
            </w:r>
          </w:p>
        </w:tc>
      </w:tr>
      <w:tr w:rsidR="009C0B09" w:rsidRPr="00FD16C4" w14:paraId="021BF2ED" w14:textId="77777777" w:rsidTr="009C0B09">
        <w:tc>
          <w:tcPr>
            <w:tcW w:w="4248" w:type="dxa"/>
          </w:tcPr>
          <w:p w14:paraId="32C76675" w14:textId="01D58B65"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1.</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Mäsopriemysel, hydinársky priemysel a spracovanie vajec</w:t>
            </w:r>
          </w:p>
        </w:tc>
        <w:tc>
          <w:tcPr>
            <w:tcW w:w="1559" w:type="dxa"/>
            <w:tcBorders>
              <w:top w:val="nil"/>
              <w:left w:val="single" w:sz="4" w:space="0" w:color="auto"/>
              <w:bottom w:val="single" w:sz="4" w:space="0" w:color="auto"/>
              <w:right w:val="single" w:sz="4" w:space="0" w:color="auto"/>
            </w:tcBorders>
            <w:shd w:val="clear" w:color="auto" w:fill="auto"/>
            <w:vAlign w:val="center"/>
          </w:tcPr>
          <w:p w14:paraId="26B25AC4" w14:textId="0DC453E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35 000 000,00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2350D6E3" w14:textId="0DF999FD"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34 275 962,00</w:t>
            </w:r>
          </w:p>
        </w:tc>
        <w:tc>
          <w:tcPr>
            <w:tcW w:w="1701" w:type="dxa"/>
            <w:vAlign w:val="center"/>
          </w:tcPr>
          <w:p w14:paraId="6F509974" w14:textId="2FE6936F"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724 038,00</w:t>
            </w:r>
          </w:p>
        </w:tc>
      </w:tr>
      <w:tr w:rsidR="009C0B09" w:rsidRPr="00FD16C4" w14:paraId="51D0010E" w14:textId="77777777" w:rsidTr="009C0B09">
        <w:trPr>
          <w:trHeight w:val="283"/>
        </w:trPr>
        <w:tc>
          <w:tcPr>
            <w:tcW w:w="4248" w:type="dxa"/>
            <w:vAlign w:val="center"/>
          </w:tcPr>
          <w:p w14:paraId="05432446" w14:textId="45AB1DE6" w:rsidR="009C0B09" w:rsidRPr="00B1086C" w:rsidRDefault="00B1086C" w:rsidP="00B1086C">
            <w:pPr>
              <w:jc w:val="both"/>
              <w:rPr>
                <w:rFonts w:asciiTheme="minorHAnsi" w:hAnsiTheme="minorHAnsi" w:cstheme="minorHAnsi"/>
                <w:sz w:val="18"/>
                <w:szCs w:val="18"/>
              </w:rPr>
            </w:pPr>
            <w:r w:rsidRPr="00B1086C">
              <w:rPr>
                <w:rFonts w:asciiTheme="minorHAnsi" w:hAnsiTheme="minorHAnsi" w:cstheme="minorHAnsi"/>
                <w:sz w:val="18"/>
                <w:szCs w:val="18"/>
              </w:rPr>
              <w:t>2.</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Mliekarenský priemysel a výroba mliečnych výrobkov</w:t>
            </w:r>
          </w:p>
        </w:tc>
        <w:tc>
          <w:tcPr>
            <w:tcW w:w="1559" w:type="dxa"/>
            <w:tcBorders>
              <w:top w:val="nil"/>
              <w:left w:val="single" w:sz="4" w:space="0" w:color="auto"/>
              <w:bottom w:val="single" w:sz="4" w:space="0" w:color="auto"/>
              <w:right w:val="single" w:sz="4" w:space="0" w:color="auto"/>
            </w:tcBorders>
            <w:shd w:val="clear" w:color="auto" w:fill="auto"/>
            <w:vAlign w:val="center"/>
          </w:tcPr>
          <w:p w14:paraId="7BD3516B" w14:textId="3FD33EC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30 000 000,00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4E76B59" w14:textId="3B95292C"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29 379 396,00</w:t>
            </w:r>
          </w:p>
        </w:tc>
        <w:tc>
          <w:tcPr>
            <w:tcW w:w="1701" w:type="dxa"/>
            <w:vAlign w:val="center"/>
          </w:tcPr>
          <w:p w14:paraId="6D0E1F34" w14:textId="3BB2D2FB"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620 604,00</w:t>
            </w:r>
          </w:p>
        </w:tc>
      </w:tr>
      <w:tr w:rsidR="009C0B09" w:rsidRPr="00FD16C4" w14:paraId="62C1FEDF" w14:textId="77777777" w:rsidTr="009C0B09">
        <w:tc>
          <w:tcPr>
            <w:tcW w:w="4248" w:type="dxa"/>
          </w:tcPr>
          <w:p w14:paraId="33C556F8" w14:textId="0549F44A"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3.</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Mlynský, pekárenský, pečivárenský a cukrovinkársky priemysel</w:t>
            </w:r>
          </w:p>
        </w:tc>
        <w:tc>
          <w:tcPr>
            <w:tcW w:w="1559" w:type="dxa"/>
            <w:tcBorders>
              <w:top w:val="nil"/>
              <w:left w:val="single" w:sz="4" w:space="0" w:color="auto"/>
              <w:bottom w:val="single" w:sz="4" w:space="0" w:color="auto"/>
              <w:right w:val="single" w:sz="4" w:space="0" w:color="auto"/>
            </w:tcBorders>
            <w:shd w:val="clear" w:color="auto" w:fill="auto"/>
            <w:vAlign w:val="center"/>
          </w:tcPr>
          <w:p w14:paraId="34A63C9D" w14:textId="261C0FD1"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35 000 000,00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87028AD" w14:textId="6459418B"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34 275 962,00</w:t>
            </w:r>
          </w:p>
        </w:tc>
        <w:tc>
          <w:tcPr>
            <w:tcW w:w="1701" w:type="dxa"/>
            <w:vAlign w:val="center"/>
          </w:tcPr>
          <w:p w14:paraId="31D5664A" w14:textId="5654AFDD"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724 038,00</w:t>
            </w:r>
          </w:p>
        </w:tc>
      </w:tr>
      <w:tr w:rsidR="009C0B09" w:rsidRPr="00FD16C4" w14:paraId="6D8F2829" w14:textId="77777777" w:rsidTr="009C0B09">
        <w:tc>
          <w:tcPr>
            <w:tcW w:w="4248" w:type="dxa"/>
          </w:tcPr>
          <w:p w14:paraId="475B909F" w14:textId="35901B9A" w:rsidR="009C0B09" w:rsidRPr="00FD16C4" w:rsidRDefault="00B1086C" w:rsidP="00B1086C">
            <w:pPr>
              <w:ind w:left="164" w:hanging="164"/>
              <w:jc w:val="both"/>
              <w:rPr>
                <w:rFonts w:asciiTheme="minorHAnsi" w:hAnsiTheme="minorHAnsi" w:cstheme="minorHAnsi"/>
                <w:sz w:val="18"/>
                <w:szCs w:val="18"/>
              </w:rPr>
            </w:pPr>
            <w:r>
              <w:rPr>
                <w:rFonts w:asciiTheme="minorHAnsi" w:hAnsiTheme="minorHAnsi" w:cstheme="minorHAnsi"/>
                <w:sz w:val="18"/>
                <w:szCs w:val="18"/>
              </w:rPr>
              <w:t xml:space="preserve">4. </w:t>
            </w:r>
            <w:r w:rsidR="009C0B09" w:rsidRPr="00FD16C4">
              <w:rPr>
                <w:rFonts w:asciiTheme="minorHAnsi" w:hAnsiTheme="minorHAnsi" w:cstheme="minorHAnsi"/>
                <w:sz w:val="18"/>
                <w:szCs w:val="18"/>
              </w:rPr>
              <w:t>Konzervárenský priemysel a mraziarenský priemysel vrátane výroby termosterilizovaných pokrmov, hotových jedál, omáčok, dojčenských výživ, pretlakov, kečupov, džemov a lekvárov a priemysel výroby korenín</w:t>
            </w:r>
          </w:p>
        </w:tc>
        <w:tc>
          <w:tcPr>
            <w:tcW w:w="1559" w:type="dxa"/>
            <w:tcBorders>
              <w:top w:val="nil"/>
              <w:left w:val="single" w:sz="4" w:space="0" w:color="auto"/>
              <w:bottom w:val="single" w:sz="4" w:space="0" w:color="auto"/>
              <w:right w:val="single" w:sz="4" w:space="0" w:color="auto"/>
            </w:tcBorders>
            <w:shd w:val="clear" w:color="auto" w:fill="auto"/>
            <w:vAlign w:val="center"/>
          </w:tcPr>
          <w:p w14:paraId="1EC7F4E9" w14:textId="1D978F42"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12 000 000,00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80B5D9E" w14:textId="4F34530D"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11 751 759,00</w:t>
            </w:r>
          </w:p>
        </w:tc>
        <w:tc>
          <w:tcPr>
            <w:tcW w:w="1701" w:type="dxa"/>
            <w:vAlign w:val="center"/>
          </w:tcPr>
          <w:p w14:paraId="67136178" w14:textId="09EB927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248 241,00</w:t>
            </w:r>
          </w:p>
        </w:tc>
      </w:tr>
      <w:tr w:rsidR="009C0B09" w:rsidRPr="00FD16C4" w14:paraId="16A354A3" w14:textId="77777777" w:rsidTr="009C0B09">
        <w:tc>
          <w:tcPr>
            <w:tcW w:w="4248" w:type="dxa"/>
          </w:tcPr>
          <w:p w14:paraId="2804987E" w14:textId="40EC2D3E" w:rsidR="009C0B09" w:rsidRPr="00FD16C4" w:rsidRDefault="00B1086C" w:rsidP="00B1086C">
            <w:pPr>
              <w:ind w:left="164" w:hanging="164"/>
              <w:jc w:val="both"/>
              <w:rPr>
                <w:rFonts w:asciiTheme="minorHAnsi" w:hAnsiTheme="minorHAnsi" w:cstheme="minorHAnsi"/>
                <w:sz w:val="18"/>
                <w:szCs w:val="18"/>
              </w:rPr>
            </w:pPr>
            <w:r>
              <w:rPr>
                <w:rFonts w:asciiTheme="minorHAnsi" w:hAnsiTheme="minorHAnsi" w:cstheme="minorHAnsi"/>
                <w:sz w:val="18"/>
                <w:szCs w:val="18"/>
              </w:rPr>
              <w:t xml:space="preserve">5. </w:t>
            </w:r>
            <w:r w:rsidR="009C0B09" w:rsidRPr="00FD16C4">
              <w:rPr>
                <w:rFonts w:asciiTheme="minorHAnsi" w:hAnsiTheme="minorHAnsi" w:cstheme="minorHAnsi"/>
                <w:sz w:val="18"/>
                <w:szCs w:val="18"/>
              </w:rPr>
              <w:t>Cukrovarnícky priemysel, tukový priemysel vrátane spracovania olejnín a strukovín</w:t>
            </w:r>
          </w:p>
        </w:tc>
        <w:tc>
          <w:tcPr>
            <w:tcW w:w="1559" w:type="dxa"/>
            <w:tcBorders>
              <w:top w:val="nil"/>
              <w:left w:val="single" w:sz="4" w:space="0" w:color="auto"/>
              <w:bottom w:val="single" w:sz="4" w:space="0" w:color="auto"/>
              <w:right w:val="single" w:sz="4" w:space="0" w:color="auto"/>
            </w:tcBorders>
            <w:shd w:val="clear" w:color="auto" w:fill="auto"/>
            <w:vAlign w:val="center"/>
          </w:tcPr>
          <w:p w14:paraId="535AED51" w14:textId="5A5F91A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12 000 000,00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24F2A92" w14:textId="25630698"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11 751 759,00</w:t>
            </w:r>
          </w:p>
        </w:tc>
        <w:tc>
          <w:tcPr>
            <w:tcW w:w="1701" w:type="dxa"/>
            <w:vAlign w:val="center"/>
          </w:tcPr>
          <w:p w14:paraId="1220FD55" w14:textId="2D5ECFA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248 241,00</w:t>
            </w:r>
          </w:p>
        </w:tc>
      </w:tr>
      <w:tr w:rsidR="009C0B09" w:rsidRPr="00FD16C4" w14:paraId="4DE40B25" w14:textId="77777777" w:rsidTr="009C0B09">
        <w:tc>
          <w:tcPr>
            <w:tcW w:w="4248" w:type="dxa"/>
          </w:tcPr>
          <w:p w14:paraId="12F2B1E2" w14:textId="2E3275A9" w:rsidR="009C0B09" w:rsidRPr="00FD16C4" w:rsidRDefault="00B1086C" w:rsidP="00B1086C">
            <w:pPr>
              <w:ind w:left="164" w:hanging="164"/>
              <w:jc w:val="both"/>
              <w:rPr>
                <w:rFonts w:asciiTheme="minorHAnsi" w:hAnsiTheme="minorHAnsi" w:cstheme="minorHAnsi"/>
                <w:sz w:val="18"/>
                <w:szCs w:val="18"/>
              </w:rPr>
            </w:pPr>
            <w:r>
              <w:rPr>
                <w:rFonts w:asciiTheme="minorHAnsi" w:hAnsiTheme="minorHAnsi" w:cstheme="minorHAnsi"/>
                <w:sz w:val="18"/>
                <w:szCs w:val="18"/>
              </w:rPr>
              <w:t xml:space="preserve">6. </w:t>
            </w:r>
            <w:r w:rsidR="009C0B09" w:rsidRPr="00FD16C4">
              <w:rPr>
                <w:rFonts w:asciiTheme="minorHAnsi" w:hAnsiTheme="minorHAnsi" w:cstheme="minorHAnsi"/>
                <w:sz w:val="18"/>
                <w:szCs w:val="18"/>
              </w:rPr>
              <w:t>Pivovarnícko - sladovnícky priemysel, liehovarnícky priemysel, vinársky priemysel, priemysel nealko nápojov a škrobárenský priemysel</w:t>
            </w:r>
          </w:p>
        </w:tc>
        <w:tc>
          <w:tcPr>
            <w:tcW w:w="1559" w:type="dxa"/>
            <w:tcBorders>
              <w:top w:val="nil"/>
              <w:left w:val="single" w:sz="4" w:space="0" w:color="auto"/>
              <w:bottom w:val="single" w:sz="4" w:space="0" w:color="auto"/>
              <w:right w:val="single" w:sz="4" w:space="0" w:color="auto"/>
            </w:tcBorders>
            <w:shd w:val="clear" w:color="auto" w:fill="auto"/>
            <w:vAlign w:val="center"/>
          </w:tcPr>
          <w:p w14:paraId="039ED537" w14:textId="1F63496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32 000 000,00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F66559A" w14:textId="6300CC22"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31 338 023,00</w:t>
            </w:r>
          </w:p>
        </w:tc>
        <w:tc>
          <w:tcPr>
            <w:tcW w:w="1701" w:type="dxa"/>
            <w:vAlign w:val="center"/>
          </w:tcPr>
          <w:p w14:paraId="13EEDEBF" w14:textId="294FF24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661 977,00</w:t>
            </w:r>
          </w:p>
        </w:tc>
      </w:tr>
      <w:tr w:rsidR="009C0B09" w:rsidRPr="00FD16C4" w14:paraId="49A4AC4B" w14:textId="77777777" w:rsidTr="009C0B09">
        <w:tc>
          <w:tcPr>
            <w:tcW w:w="4248" w:type="dxa"/>
          </w:tcPr>
          <w:p w14:paraId="27685BA7" w14:textId="07F8BA6B" w:rsidR="009C0B09" w:rsidRPr="00FD16C4" w:rsidRDefault="00B1086C" w:rsidP="00B1086C">
            <w:pPr>
              <w:ind w:left="164" w:hanging="142"/>
              <w:jc w:val="both"/>
              <w:rPr>
                <w:rFonts w:asciiTheme="minorHAnsi" w:hAnsiTheme="minorHAnsi" w:cstheme="minorHAnsi"/>
                <w:sz w:val="18"/>
                <w:szCs w:val="18"/>
              </w:rPr>
            </w:pPr>
            <w:r>
              <w:rPr>
                <w:rFonts w:asciiTheme="minorHAnsi" w:hAnsiTheme="minorHAnsi" w:cstheme="minorHAnsi"/>
                <w:sz w:val="18"/>
                <w:szCs w:val="18"/>
              </w:rPr>
              <w:t xml:space="preserve">7. </w:t>
            </w:r>
            <w:r w:rsidR="009C0B09" w:rsidRPr="00FD16C4">
              <w:rPr>
                <w:rFonts w:asciiTheme="minorHAnsi" w:hAnsiTheme="minorHAnsi" w:cstheme="minorHAnsi"/>
                <w:sz w:val="18"/>
                <w:szCs w:val="18"/>
              </w:rPr>
              <w:t>Výroba kŕmnych zmesí a ostatné spracovanie alebo uvádzanie na trh neuvedené v predchádzajúcich bodoch, napr. spracovanie medu, spracovanie liečivých rastlín, osív a sadív a pod.</w:t>
            </w:r>
          </w:p>
        </w:tc>
        <w:tc>
          <w:tcPr>
            <w:tcW w:w="1559" w:type="dxa"/>
            <w:tcBorders>
              <w:top w:val="nil"/>
              <w:left w:val="single" w:sz="4" w:space="0" w:color="auto"/>
              <w:bottom w:val="single" w:sz="4" w:space="0" w:color="auto"/>
              <w:right w:val="single" w:sz="4" w:space="0" w:color="auto"/>
            </w:tcBorders>
            <w:shd w:val="clear" w:color="auto" w:fill="auto"/>
            <w:vAlign w:val="center"/>
          </w:tcPr>
          <w:p w14:paraId="6990E4CA" w14:textId="3F039B7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10 000 000,00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6A61264" w14:textId="30A4292B"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9 793 132,00</w:t>
            </w:r>
          </w:p>
        </w:tc>
        <w:tc>
          <w:tcPr>
            <w:tcW w:w="1701" w:type="dxa"/>
            <w:vAlign w:val="center"/>
          </w:tcPr>
          <w:p w14:paraId="5C1C6D94" w14:textId="7B0EA718"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206 868,00</w:t>
            </w:r>
          </w:p>
        </w:tc>
      </w:tr>
      <w:tr w:rsidR="009C0B09" w:rsidRPr="00FD16C4" w14:paraId="6BF213F6" w14:textId="77777777" w:rsidTr="009C0B09">
        <w:tc>
          <w:tcPr>
            <w:tcW w:w="4248" w:type="dxa"/>
          </w:tcPr>
          <w:p w14:paraId="3403FA4D" w14:textId="4E92E83C"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8.</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Osobitná oblasť pre prvovýrobcov: Investície do odbytových miest (vrátane súvisiacich investícií do logistiky) a mobilných odbytových zariadení</w:t>
            </w:r>
          </w:p>
        </w:tc>
        <w:tc>
          <w:tcPr>
            <w:tcW w:w="1559" w:type="dxa"/>
            <w:tcBorders>
              <w:top w:val="nil"/>
              <w:left w:val="single" w:sz="4" w:space="0" w:color="auto"/>
              <w:bottom w:val="single" w:sz="4" w:space="0" w:color="auto"/>
              <w:right w:val="single" w:sz="4" w:space="0" w:color="auto"/>
            </w:tcBorders>
            <w:shd w:val="clear" w:color="auto" w:fill="auto"/>
            <w:vAlign w:val="center"/>
          </w:tcPr>
          <w:p w14:paraId="17A62841" w14:textId="086FA35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4 000 000,00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C62F5A4" w14:textId="24CC10EB"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3 917 253,00</w:t>
            </w:r>
          </w:p>
        </w:tc>
        <w:tc>
          <w:tcPr>
            <w:tcW w:w="1701" w:type="dxa"/>
            <w:vAlign w:val="center"/>
          </w:tcPr>
          <w:p w14:paraId="5B767EFA" w14:textId="7C2D35FB"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82 747,00</w:t>
            </w:r>
          </w:p>
        </w:tc>
      </w:tr>
    </w:tbl>
    <w:p w14:paraId="22B1E768" w14:textId="77777777" w:rsidR="00920FC5" w:rsidRPr="003C5CF5" w:rsidRDefault="00920FC5">
      <w:pPr>
        <w:jc w:val="both"/>
      </w:pPr>
    </w:p>
    <w:p w14:paraId="0C633658" w14:textId="2C6C5069" w:rsidR="00631252" w:rsidRDefault="0079031B" w:rsidP="003D75CE">
      <w:pPr>
        <w:pStyle w:val="Nadpis2"/>
        <w:numPr>
          <w:ilvl w:val="1"/>
          <w:numId w:val="6"/>
        </w:numPr>
        <w:spacing w:after="120"/>
        <w:ind w:left="567" w:hanging="567"/>
        <w:jc w:val="both"/>
      </w:pPr>
      <w:r w:rsidRPr="003C5CF5">
        <w:t>Indikatívna výška finančných prostriedkov určených na vyčerpanie vo výzve predstavuje</w:t>
      </w:r>
      <w:r w:rsidR="003F7EA2" w:rsidRPr="003C5CF5">
        <w:t> </w:t>
      </w:r>
      <w:r w:rsidR="00547867">
        <w:t xml:space="preserve"> </w:t>
      </w:r>
      <w:r w:rsidR="0015134F">
        <w:br/>
      </w:r>
      <w:r w:rsidR="0015134F" w:rsidRPr="0015134F">
        <w:t xml:space="preserve">170 </w:t>
      </w:r>
      <w:r w:rsidR="001A75F8" w:rsidRPr="0015134F">
        <w:t>000 000</w:t>
      </w:r>
      <w:r w:rsidRPr="0015134F">
        <w:t>,00</w:t>
      </w:r>
      <w:r w:rsidRPr="003C5CF5">
        <w:t xml:space="preserve"> EUR v</w:t>
      </w:r>
      <w:r w:rsidR="00E33AD8">
        <w:t> </w:t>
      </w:r>
      <w:r w:rsidRPr="003C5CF5">
        <w:t>členení</w:t>
      </w:r>
      <w:r w:rsidR="00E33AD8">
        <w:t xml:space="preserve"> na základné zdroje PRV SR 2014 – 202</w:t>
      </w:r>
      <w:r w:rsidR="008F2B85">
        <w:t>2</w:t>
      </w:r>
      <w:r w:rsidR="00E33AD8">
        <w:t xml:space="preserve"> a zdroje EURI</w:t>
      </w:r>
    </w:p>
    <w:p w14:paraId="6D43938F" w14:textId="74ED58DD" w:rsidR="001A7F11" w:rsidRPr="00E33AD8" w:rsidRDefault="001A7F11" w:rsidP="005D2B2C">
      <w:pPr>
        <w:pStyle w:val="Nadpis3"/>
        <w:numPr>
          <w:ilvl w:val="2"/>
          <w:numId w:val="19"/>
        </w:numPr>
        <w:ind w:left="567" w:hanging="567"/>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sidR="00E33AD8" w:rsidRPr="00E33AD8">
        <w:rPr>
          <w:rFonts w:asciiTheme="minorHAnsi" w:hAnsiTheme="minorHAnsi" w:cstheme="minorHAnsi"/>
          <w:b/>
          <w:color w:val="auto"/>
          <w:sz w:val="22"/>
        </w:rPr>
        <w:t>základných zdrojov PRV SR 2014 – 202</w:t>
      </w:r>
      <w:r w:rsidR="008F2B85">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15134F" w:rsidRPr="0015134F">
        <w:rPr>
          <w:rFonts w:asciiTheme="minorHAnsi" w:hAnsiTheme="minorHAnsi" w:cstheme="minorHAnsi"/>
          <w:b/>
          <w:color w:val="auto"/>
          <w:sz w:val="22"/>
        </w:rPr>
        <w:t xml:space="preserve">101 246 205,00 </w:t>
      </w:r>
      <w:r w:rsidRPr="0015134F">
        <w:rPr>
          <w:rFonts w:asciiTheme="minorHAnsi" w:hAnsiTheme="minorHAnsi" w:cstheme="minorHAnsi"/>
          <w:b/>
          <w:color w:val="auto"/>
          <w:sz w:val="22"/>
        </w:rPr>
        <w:t xml:space="preserve"> EUR </w:t>
      </w:r>
      <w:r w:rsidRPr="00E33AD8">
        <w:rPr>
          <w:rFonts w:asciiTheme="minorHAnsi" w:hAnsiTheme="minorHAnsi" w:cstheme="minorHAnsi"/>
          <w:b/>
          <w:color w:val="auto"/>
          <w:sz w:val="22"/>
        </w:rPr>
        <w:t>v členení</w:t>
      </w:r>
    </w:p>
    <w:p w14:paraId="629C95E5" w14:textId="1A529F8A" w:rsidR="00FD16C4" w:rsidRPr="00E33AD8" w:rsidRDefault="00FD16C4" w:rsidP="00FD16C4">
      <w:pPr>
        <w:rPr>
          <w:rFonts w:asciiTheme="minorHAnsi" w:hAnsiTheme="minorHAnsi" w:cstheme="minorHAnsi"/>
          <w:b/>
          <w:sz w:val="22"/>
        </w:rPr>
      </w:pPr>
    </w:p>
    <w:tbl>
      <w:tblPr>
        <w:tblStyle w:val="Mriekatabuky"/>
        <w:tblW w:w="9209" w:type="dxa"/>
        <w:tblLayout w:type="fixed"/>
        <w:tblLook w:val="04A0" w:firstRow="1" w:lastRow="0" w:firstColumn="1" w:lastColumn="0" w:noHBand="0" w:noVBand="1"/>
      </w:tblPr>
      <w:tblGrid>
        <w:gridCol w:w="4248"/>
        <w:gridCol w:w="992"/>
        <w:gridCol w:w="567"/>
        <w:gridCol w:w="1337"/>
        <w:gridCol w:w="528"/>
        <w:gridCol w:w="1537"/>
      </w:tblGrid>
      <w:tr w:rsidR="00915190" w:rsidRPr="00915190" w14:paraId="47F6BA14" w14:textId="77777777" w:rsidTr="00966118">
        <w:tc>
          <w:tcPr>
            <w:tcW w:w="4248" w:type="dxa"/>
            <w:tcBorders>
              <w:bottom w:val="single" w:sz="4" w:space="0" w:color="auto"/>
            </w:tcBorders>
            <w:vAlign w:val="center"/>
          </w:tcPr>
          <w:p w14:paraId="6CB2ED96" w14:textId="47642A25" w:rsidR="00915190" w:rsidRPr="00915190" w:rsidRDefault="00915190" w:rsidP="001A7F11">
            <w:pPr>
              <w:rPr>
                <w:rFonts w:asciiTheme="minorHAnsi" w:hAnsiTheme="minorHAnsi" w:cstheme="minorHAnsi"/>
                <w:sz w:val="18"/>
              </w:rPr>
            </w:pPr>
            <w:r w:rsidRPr="00915190">
              <w:rPr>
                <w:rFonts w:asciiTheme="minorHAnsi" w:hAnsiTheme="minorHAnsi" w:cstheme="minorHAnsi"/>
                <w:sz w:val="18"/>
              </w:rPr>
              <w:t>Oblasť</w:t>
            </w:r>
          </w:p>
        </w:tc>
        <w:tc>
          <w:tcPr>
            <w:tcW w:w="992" w:type="dxa"/>
            <w:tcBorders>
              <w:bottom w:val="single" w:sz="4" w:space="0" w:color="auto"/>
            </w:tcBorders>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04" w:type="dxa"/>
            <w:gridSpan w:val="2"/>
            <w:tcBorders>
              <w:bottom w:val="single" w:sz="4" w:space="0" w:color="auto"/>
            </w:tcBorders>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065" w:type="dxa"/>
            <w:gridSpan w:val="2"/>
            <w:tcBorders>
              <w:bottom w:val="single" w:sz="4" w:space="0" w:color="auto"/>
            </w:tcBorders>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9C0B09" w:rsidRPr="00915190" w14:paraId="22471100" w14:textId="77777777" w:rsidTr="00966118">
        <w:tc>
          <w:tcPr>
            <w:tcW w:w="4248" w:type="dxa"/>
            <w:vMerge w:val="restart"/>
            <w:tcBorders>
              <w:top w:val="single" w:sz="4" w:space="0" w:color="auto"/>
              <w:left w:val="single" w:sz="4" w:space="0" w:color="auto"/>
              <w:bottom w:val="single" w:sz="4" w:space="0" w:color="auto"/>
              <w:right w:val="single" w:sz="4" w:space="0" w:color="auto"/>
            </w:tcBorders>
            <w:vAlign w:val="center"/>
          </w:tcPr>
          <w:p w14:paraId="5F4D5D17" w14:textId="416E651E" w:rsidR="009C0B09" w:rsidRPr="009F7148" w:rsidRDefault="009F7148" w:rsidP="009F7148">
            <w:pPr>
              <w:ind w:left="164" w:hanging="164"/>
              <w:jc w:val="both"/>
              <w:rPr>
                <w:rFonts w:asciiTheme="minorHAnsi" w:hAnsiTheme="minorHAnsi" w:cstheme="minorHAnsi"/>
                <w:sz w:val="18"/>
              </w:rPr>
            </w:pPr>
            <w:r w:rsidRPr="009F7148">
              <w:rPr>
                <w:rFonts w:asciiTheme="minorHAnsi" w:hAnsiTheme="minorHAnsi" w:cstheme="minorHAnsi"/>
                <w:sz w:val="18"/>
              </w:rPr>
              <w:t>1.</w:t>
            </w:r>
            <w:r>
              <w:rPr>
                <w:rFonts w:asciiTheme="minorHAnsi" w:hAnsiTheme="minorHAnsi" w:cstheme="minorHAnsi"/>
                <w:sz w:val="18"/>
              </w:rPr>
              <w:t xml:space="preserve"> </w:t>
            </w:r>
            <w:r w:rsidR="009C0B09" w:rsidRPr="009F7148">
              <w:rPr>
                <w:rFonts w:asciiTheme="minorHAnsi" w:hAnsiTheme="minorHAnsi" w:cstheme="minorHAnsi"/>
                <w:sz w:val="18"/>
              </w:rPr>
              <w:t>Mäsopriemysel, hydinársky priemysel a spracovanie vajec</w:t>
            </w:r>
          </w:p>
        </w:tc>
        <w:tc>
          <w:tcPr>
            <w:tcW w:w="992" w:type="dxa"/>
            <w:tcBorders>
              <w:top w:val="single" w:sz="4" w:space="0" w:color="auto"/>
              <w:left w:val="single" w:sz="4" w:space="0" w:color="auto"/>
              <w:bottom w:val="single" w:sz="4" w:space="0" w:color="auto"/>
              <w:right w:val="single" w:sz="4" w:space="0" w:color="auto"/>
            </w:tcBorders>
            <w:vAlign w:val="center"/>
          </w:tcPr>
          <w:p w14:paraId="35F934AA" w14:textId="59C1AF9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tcBorders>
              <w:top w:val="single" w:sz="4" w:space="0" w:color="auto"/>
              <w:left w:val="single" w:sz="4" w:space="0" w:color="auto"/>
              <w:bottom w:val="single" w:sz="4" w:space="0" w:color="auto"/>
              <w:right w:val="single" w:sz="4" w:space="0" w:color="auto"/>
            </w:tcBorders>
            <w:vAlign w:val="center"/>
          </w:tcPr>
          <w:p w14:paraId="34663A85" w14:textId="10B763E2"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0DFD536" w14:textId="1E1BCBFD"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15 319 370,25</w:t>
            </w:r>
          </w:p>
        </w:tc>
        <w:tc>
          <w:tcPr>
            <w:tcW w:w="528" w:type="dxa"/>
            <w:tcBorders>
              <w:top w:val="single" w:sz="4" w:space="0" w:color="auto"/>
              <w:left w:val="single" w:sz="4" w:space="0" w:color="auto"/>
              <w:bottom w:val="single" w:sz="4" w:space="0" w:color="auto"/>
              <w:right w:val="single" w:sz="4" w:space="0" w:color="auto"/>
            </w:tcBorders>
            <w:vAlign w:val="center"/>
          </w:tcPr>
          <w:p w14:paraId="36034ABD" w14:textId="6A8183C3"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757117F" w14:textId="4B7073C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222 060,46</w:t>
            </w:r>
          </w:p>
        </w:tc>
      </w:tr>
      <w:tr w:rsidR="009C0B09" w:rsidRPr="00915190" w14:paraId="65979E9E" w14:textId="77777777" w:rsidTr="00966118">
        <w:tc>
          <w:tcPr>
            <w:tcW w:w="4248" w:type="dxa"/>
            <w:vMerge/>
            <w:tcBorders>
              <w:top w:val="single" w:sz="4" w:space="0" w:color="auto"/>
              <w:left w:val="single" w:sz="4" w:space="0" w:color="auto"/>
              <w:bottom w:val="single" w:sz="4" w:space="0" w:color="auto"/>
              <w:right w:val="single" w:sz="4" w:space="0" w:color="auto"/>
            </w:tcBorders>
          </w:tcPr>
          <w:p w14:paraId="1B63FB01" w14:textId="77777777" w:rsidR="009C0B09" w:rsidRPr="00915190" w:rsidRDefault="009C0B09" w:rsidP="009C0B09">
            <w:pPr>
              <w:rPr>
                <w:rFonts w:asciiTheme="minorHAnsi" w:hAnsiTheme="minorHAnsi" w:cstheme="minorHAnsi"/>
                <w:sz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65A10C35" w14:textId="2DC274FE"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tcBorders>
              <w:top w:val="single" w:sz="4" w:space="0" w:color="auto"/>
              <w:left w:val="single" w:sz="4" w:space="0" w:color="auto"/>
              <w:bottom w:val="single" w:sz="4" w:space="0" w:color="auto"/>
              <w:right w:val="single" w:sz="4" w:space="0" w:color="auto"/>
            </w:tcBorders>
            <w:vAlign w:val="center"/>
          </w:tcPr>
          <w:p w14:paraId="6E5E4BF5" w14:textId="2C834934"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3294D5C3" w14:textId="2B6D6933"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5 106 456,75</w:t>
            </w:r>
          </w:p>
        </w:tc>
        <w:tc>
          <w:tcPr>
            <w:tcW w:w="528" w:type="dxa"/>
            <w:tcBorders>
              <w:top w:val="single" w:sz="4" w:space="0" w:color="auto"/>
              <w:left w:val="single" w:sz="4" w:space="0" w:color="auto"/>
              <w:bottom w:val="single" w:sz="4" w:space="0" w:color="auto"/>
              <w:right w:val="single" w:sz="4" w:space="0" w:color="auto"/>
            </w:tcBorders>
            <w:vAlign w:val="center"/>
          </w:tcPr>
          <w:p w14:paraId="12D97914" w14:textId="6FF72D6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C06A292" w14:textId="34157A8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196 921,54</w:t>
            </w:r>
          </w:p>
        </w:tc>
      </w:tr>
      <w:tr w:rsidR="009C0B09" w:rsidRPr="00E33AD8" w14:paraId="145F4346" w14:textId="77777777" w:rsidTr="00966118">
        <w:tc>
          <w:tcPr>
            <w:tcW w:w="4248" w:type="dxa"/>
            <w:tcBorders>
              <w:top w:val="single" w:sz="4" w:space="0" w:color="auto"/>
            </w:tcBorders>
          </w:tcPr>
          <w:p w14:paraId="04ACFC9A" w14:textId="748FBE14"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Borders>
              <w:top w:val="single" w:sz="4" w:space="0" w:color="auto"/>
            </w:tcBorders>
          </w:tcPr>
          <w:p w14:paraId="7B635451" w14:textId="77777777" w:rsidR="009C0B09" w:rsidRPr="00E33AD8" w:rsidRDefault="009C0B09" w:rsidP="009C0B09">
            <w:pPr>
              <w:rPr>
                <w:rFonts w:asciiTheme="minorHAnsi" w:hAnsiTheme="minorHAnsi" w:cstheme="minorHAnsi"/>
                <w:b/>
                <w:sz w:val="18"/>
              </w:rPr>
            </w:pPr>
          </w:p>
        </w:tc>
        <w:tc>
          <w:tcPr>
            <w:tcW w:w="567" w:type="dxa"/>
            <w:tcBorders>
              <w:top w:val="single" w:sz="4" w:space="0" w:color="auto"/>
            </w:tcBorders>
            <w:vAlign w:val="center"/>
          </w:tcPr>
          <w:p w14:paraId="2CA6A65B" w14:textId="77777777" w:rsidR="009C0B09" w:rsidRPr="00E33AD8" w:rsidRDefault="009C0B09" w:rsidP="009C0B09">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1048BF83" w14:textId="1F699D86"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20 425 827,00</w:t>
            </w:r>
          </w:p>
        </w:tc>
        <w:tc>
          <w:tcPr>
            <w:tcW w:w="528" w:type="dxa"/>
            <w:tcBorders>
              <w:top w:val="single" w:sz="4" w:space="0" w:color="auto"/>
            </w:tcBorders>
            <w:vAlign w:val="center"/>
          </w:tcPr>
          <w:p w14:paraId="51E7BEE2" w14:textId="77777777" w:rsidR="009C0B09" w:rsidRPr="00E33AD8" w:rsidRDefault="009C0B09" w:rsidP="009C0B09">
            <w:pPr>
              <w:jc w:val="center"/>
              <w:rPr>
                <w:rFonts w:asciiTheme="minorHAnsi" w:hAnsiTheme="minorHAnsi" w:cstheme="minorHAnsi"/>
                <w:b/>
                <w:sz w:val="18"/>
              </w:rPr>
            </w:pP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4292CA14" w14:textId="370A1E21"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418 982,00</w:t>
            </w:r>
          </w:p>
        </w:tc>
      </w:tr>
      <w:tr w:rsidR="009C0B09" w:rsidRPr="00915190" w14:paraId="3F29FC3D" w14:textId="77777777" w:rsidTr="009C0B09">
        <w:tc>
          <w:tcPr>
            <w:tcW w:w="4248" w:type="dxa"/>
            <w:vMerge w:val="restart"/>
            <w:vAlign w:val="center"/>
          </w:tcPr>
          <w:p w14:paraId="25A49E63" w14:textId="07363DA2" w:rsidR="009C0B09" w:rsidRPr="00915190" w:rsidRDefault="009F7148" w:rsidP="009C0B09">
            <w:pPr>
              <w:jc w:val="both"/>
              <w:rPr>
                <w:rFonts w:asciiTheme="minorHAnsi" w:hAnsiTheme="minorHAnsi" w:cstheme="minorHAnsi"/>
                <w:sz w:val="18"/>
              </w:rPr>
            </w:pPr>
            <w:r>
              <w:rPr>
                <w:rFonts w:asciiTheme="minorHAnsi" w:hAnsiTheme="minorHAnsi" w:cstheme="minorHAnsi"/>
                <w:sz w:val="18"/>
              </w:rPr>
              <w:t xml:space="preserve">2. </w:t>
            </w:r>
            <w:r w:rsidR="009C0B09" w:rsidRPr="00915190">
              <w:rPr>
                <w:rFonts w:asciiTheme="minorHAnsi" w:hAnsiTheme="minorHAnsi" w:cstheme="minorHAnsi"/>
                <w:sz w:val="18"/>
              </w:rPr>
              <w:t>Mliekarenský priemysel a výroba mliečnych výrobkov</w:t>
            </w:r>
          </w:p>
        </w:tc>
        <w:tc>
          <w:tcPr>
            <w:tcW w:w="992" w:type="dxa"/>
            <w:vAlign w:val="center"/>
          </w:tcPr>
          <w:p w14:paraId="375CFA28" w14:textId="76DB1AA8"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5E371FF6" w14:textId="31CCE8E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13 130 887,50</w:t>
            </w:r>
          </w:p>
        </w:tc>
        <w:tc>
          <w:tcPr>
            <w:tcW w:w="528" w:type="dxa"/>
            <w:vAlign w:val="center"/>
          </w:tcPr>
          <w:p w14:paraId="03D1FDCF" w14:textId="1DA4C97E"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2A028EB8" w14:textId="1A329B5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190 337,31</w:t>
            </w:r>
          </w:p>
        </w:tc>
      </w:tr>
      <w:tr w:rsidR="009C0B09" w:rsidRPr="00915190" w14:paraId="26724F60" w14:textId="77777777" w:rsidTr="009C0B09">
        <w:tc>
          <w:tcPr>
            <w:tcW w:w="4248" w:type="dxa"/>
            <w:vMerge/>
          </w:tcPr>
          <w:p w14:paraId="48BE905E" w14:textId="77777777" w:rsidR="009C0B09" w:rsidRPr="00915190" w:rsidRDefault="009C0B09" w:rsidP="009C0B09">
            <w:pPr>
              <w:rPr>
                <w:rFonts w:asciiTheme="minorHAnsi" w:hAnsiTheme="minorHAnsi" w:cstheme="minorHAnsi"/>
                <w:sz w:val="18"/>
              </w:rPr>
            </w:pPr>
          </w:p>
        </w:tc>
        <w:tc>
          <w:tcPr>
            <w:tcW w:w="992" w:type="dxa"/>
            <w:vAlign w:val="center"/>
          </w:tcPr>
          <w:p w14:paraId="51B548AE" w14:textId="55D2B333"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40C8ED5" w14:textId="1D0FF43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4 376 962,50</w:t>
            </w:r>
          </w:p>
        </w:tc>
        <w:tc>
          <w:tcPr>
            <w:tcW w:w="528" w:type="dxa"/>
            <w:vAlign w:val="center"/>
          </w:tcPr>
          <w:p w14:paraId="20D07B11" w14:textId="7B68A6B6"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790DEE0D" w14:textId="227E8A7D"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168 789,69</w:t>
            </w:r>
          </w:p>
        </w:tc>
      </w:tr>
      <w:tr w:rsidR="009C0B09" w:rsidRPr="00E33AD8" w14:paraId="66244495" w14:textId="77777777" w:rsidTr="009C0B09">
        <w:tc>
          <w:tcPr>
            <w:tcW w:w="4248" w:type="dxa"/>
          </w:tcPr>
          <w:p w14:paraId="0A5BEA06" w14:textId="01437BAD"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9C0B09" w:rsidRPr="00E33AD8" w:rsidRDefault="009C0B09" w:rsidP="009C0B09">
            <w:pPr>
              <w:rPr>
                <w:rFonts w:asciiTheme="minorHAnsi" w:hAnsiTheme="minorHAnsi" w:cstheme="minorHAnsi"/>
                <w:b/>
                <w:sz w:val="18"/>
              </w:rPr>
            </w:pPr>
          </w:p>
        </w:tc>
        <w:tc>
          <w:tcPr>
            <w:tcW w:w="567" w:type="dxa"/>
            <w:vAlign w:val="center"/>
          </w:tcPr>
          <w:p w14:paraId="079F6EDF"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0A6D12C5" w14:textId="08186CA0"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17 507 850,00</w:t>
            </w:r>
          </w:p>
        </w:tc>
        <w:tc>
          <w:tcPr>
            <w:tcW w:w="528" w:type="dxa"/>
            <w:vAlign w:val="center"/>
          </w:tcPr>
          <w:p w14:paraId="1575CB0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62FB84D8" w14:textId="6B939920"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359 127,00</w:t>
            </w:r>
          </w:p>
        </w:tc>
      </w:tr>
      <w:tr w:rsidR="009C0B09" w:rsidRPr="00915190" w14:paraId="2C226A08" w14:textId="77777777" w:rsidTr="009C0B09">
        <w:tc>
          <w:tcPr>
            <w:tcW w:w="4248" w:type="dxa"/>
            <w:vMerge w:val="restart"/>
            <w:vAlign w:val="center"/>
          </w:tcPr>
          <w:p w14:paraId="498E57EA" w14:textId="46D75D98"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3. </w:t>
            </w:r>
            <w:r w:rsidR="009C0B09" w:rsidRPr="00915190">
              <w:rPr>
                <w:rFonts w:asciiTheme="minorHAnsi" w:hAnsiTheme="minorHAnsi" w:cstheme="minorHAnsi"/>
                <w:sz w:val="18"/>
              </w:rPr>
              <w:t>Mlynský, pekárenský, pečivárenský a cukrovinkársky priemysel</w:t>
            </w:r>
          </w:p>
        </w:tc>
        <w:tc>
          <w:tcPr>
            <w:tcW w:w="992" w:type="dxa"/>
            <w:vAlign w:val="center"/>
          </w:tcPr>
          <w:p w14:paraId="74CF7BF4" w14:textId="1F4DD14E"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002E3FD7" w14:textId="2C0BE1A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15 319 369,50</w:t>
            </w:r>
          </w:p>
        </w:tc>
        <w:tc>
          <w:tcPr>
            <w:tcW w:w="528" w:type="dxa"/>
            <w:vAlign w:val="center"/>
          </w:tcPr>
          <w:p w14:paraId="0953C5D1" w14:textId="0CA3994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6DD8AAEE" w14:textId="186657E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222 059,93</w:t>
            </w:r>
          </w:p>
        </w:tc>
      </w:tr>
      <w:tr w:rsidR="009C0B09" w:rsidRPr="00915190" w14:paraId="0459C08C" w14:textId="77777777" w:rsidTr="009C0B09">
        <w:tc>
          <w:tcPr>
            <w:tcW w:w="4248" w:type="dxa"/>
            <w:vMerge/>
          </w:tcPr>
          <w:p w14:paraId="10F1FE4D" w14:textId="77777777" w:rsidR="009C0B09" w:rsidRPr="00915190" w:rsidRDefault="009C0B09" w:rsidP="009C0B09">
            <w:pPr>
              <w:rPr>
                <w:rFonts w:asciiTheme="minorHAnsi" w:hAnsiTheme="minorHAnsi" w:cstheme="minorHAnsi"/>
                <w:sz w:val="18"/>
              </w:rPr>
            </w:pPr>
          </w:p>
        </w:tc>
        <w:tc>
          <w:tcPr>
            <w:tcW w:w="992" w:type="dxa"/>
            <w:vAlign w:val="center"/>
          </w:tcPr>
          <w:p w14:paraId="2EB57C2F" w14:textId="7B3AD83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0D8389C7" w14:textId="5EDCD853"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5 106 456,50</w:t>
            </w:r>
          </w:p>
        </w:tc>
        <w:tc>
          <w:tcPr>
            <w:tcW w:w="528" w:type="dxa"/>
            <w:vAlign w:val="center"/>
          </w:tcPr>
          <w:p w14:paraId="0A49412E" w14:textId="087F2B0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375649CB" w14:textId="29476614"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196 921,07</w:t>
            </w:r>
          </w:p>
        </w:tc>
      </w:tr>
      <w:tr w:rsidR="009C0B09" w:rsidRPr="00E33AD8" w14:paraId="049B3FC3" w14:textId="77777777" w:rsidTr="009C0B09">
        <w:tc>
          <w:tcPr>
            <w:tcW w:w="4248" w:type="dxa"/>
          </w:tcPr>
          <w:p w14:paraId="5CBCC640" w14:textId="6AA0C843"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9C0B09" w:rsidRPr="00E33AD8" w:rsidRDefault="009C0B09" w:rsidP="009C0B09">
            <w:pPr>
              <w:rPr>
                <w:rFonts w:asciiTheme="minorHAnsi" w:hAnsiTheme="minorHAnsi" w:cstheme="minorHAnsi"/>
                <w:b/>
                <w:sz w:val="18"/>
              </w:rPr>
            </w:pPr>
          </w:p>
        </w:tc>
        <w:tc>
          <w:tcPr>
            <w:tcW w:w="567" w:type="dxa"/>
            <w:vAlign w:val="center"/>
          </w:tcPr>
          <w:p w14:paraId="2F8C751E"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3A75C06A" w14:textId="5963D060"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20 425 826,00</w:t>
            </w:r>
          </w:p>
        </w:tc>
        <w:tc>
          <w:tcPr>
            <w:tcW w:w="528" w:type="dxa"/>
            <w:vAlign w:val="center"/>
          </w:tcPr>
          <w:p w14:paraId="5263650B"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4A283C39" w14:textId="3323DE57"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418 981,00</w:t>
            </w:r>
          </w:p>
        </w:tc>
      </w:tr>
      <w:tr w:rsidR="009C0B09" w:rsidRPr="00915190" w14:paraId="4779FF3D" w14:textId="77777777" w:rsidTr="009C0B09">
        <w:tc>
          <w:tcPr>
            <w:tcW w:w="4248" w:type="dxa"/>
            <w:vMerge w:val="restart"/>
          </w:tcPr>
          <w:p w14:paraId="08B58C2A" w14:textId="02C2CAE8"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4. </w:t>
            </w:r>
            <w:r w:rsidR="009C0B09" w:rsidRPr="001A7F11">
              <w:rPr>
                <w:rFonts w:asciiTheme="minorHAnsi" w:hAnsiTheme="minorHAnsi" w:cstheme="minorHAnsi"/>
                <w:sz w:val="18"/>
              </w:rPr>
              <w:t>Konzervárenský priemysel a mraziarenský priemysel vrátane výroby termosterilizovaných pokrmov, hotových jedál, omáčok, dojčenských výživ, pretlakov, kečupov, džemov a lekvárov a priemysel výroby korenín</w:t>
            </w:r>
          </w:p>
        </w:tc>
        <w:tc>
          <w:tcPr>
            <w:tcW w:w="992" w:type="dxa"/>
            <w:vAlign w:val="center"/>
          </w:tcPr>
          <w:p w14:paraId="37CEDA96" w14:textId="30C7B3F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607242B3" w14:textId="653DE61D"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5 252 355,00</w:t>
            </w:r>
          </w:p>
        </w:tc>
        <w:tc>
          <w:tcPr>
            <w:tcW w:w="528" w:type="dxa"/>
            <w:vAlign w:val="center"/>
          </w:tcPr>
          <w:p w14:paraId="1A75C0DE" w14:textId="0AAA26AF"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3274D772" w14:textId="0215779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76 134,50</w:t>
            </w:r>
          </w:p>
        </w:tc>
      </w:tr>
      <w:tr w:rsidR="009C0B09" w:rsidRPr="00915190" w14:paraId="66CCE2BD" w14:textId="77777777" w:rsidTr="009C0B09">
        <w:tc>
          <w:tcPr>
            <w:tcW w:w="4248" w:type="dxa"/>
            <w:vMerge/>
          </w:tcPr>
          <w:p w14:paraId="52D4A1A1" w14:textId="77777777" w:rsidR="009C0B09" w:rsidRPr="00915190" w:rsidRDefault="009C0B09" w:rsidP="009C0B09">
            <w:pPr>
              <w:rPr>
                <w:rFonts w:asciiTheme="minorHAnsi" w:hAnsiTheme="minorHAnsi" w:cstheme="minorHAnsi"/>
                <w:sz w:val="18"/>
              </w:rPr>
            </w:pPr>
          </w:p>
        </w:tc>
        <w:tc>
          <w:tcPr>
            <w:tcW w:w="992" w:type="dxa"/>
            <w:vAlign w:val="center"/>
          </w:tcPr>
          <w:p w14:paraId="424987F6" w14:textId="3C9AB834"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6B58158D" w14:textId="12B1CE5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1 750 785,00</w:t>
            </w:r>
          </w:p>
        </w:tc>
        <w:tc>
          <w:tcPr>
            <w:tcW w:w="528" w:type="dxa"/>
            <w:vAlign w:val="center"/>
          </w:tcPr>
          <w:p w14:paraId="2D3FBD42" w14:textId="18A94B3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014C4A59" w14:textId="0C9A8AD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67 515,50</w:t>
            </w:r>
          </w:p>
        </w:tc>
      </w:tr>
      <w:tr w:rsidR="009C0B09" w:rsidRPr="00E33AD8" w14:paraId="481728AD" w14:textId="77777777" w:rsidTr="009C0B09">
        <w:tc>
          <w:tcPr>
            <w:tcW w:w="4248" w:type="dxa"/>
          </w:tcPr>
          <w:p w14:paraId="37C16ACD" w14:textId="64B08E3D"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9C0B09" w:rsidRPr="00E33AD8" w:rsidRDefault="009C0B09" w:rsidP="009C0B09">
            <w:pPr>
              <w:rPr>
                <w:rFonts w:asciiTheme="minorHAnsi" w:hAnsiTheme="minorHAnsi" w:cstheme="minorHAnsi"/>
                <w:b/>
                <w:sz w:val="18"/>
              </w:rPr>
            </w:pPr>
          </w:p>
        </w:tc>
        <w:tc>
          <w:tcPr>
            <w:tcW w:w="567" w:type="dxa"/>
            <w:vAlign w:val="center"/>
          </w:tcPr>
          <w:p w14:paraId="1A9A2885"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27113D0D" w14:textId="4A449C7E"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7 003 140,00</w:t>
            </w:r>
          </w:p>
        </w:tc>
        <w:tc>
          <w:tcPr>
            <w:tcW w:w="528" w:type="dxa"/>
            <w:vAlign w:val="center"/>
          </w:tcPr>
          <w:p w14:paraId="5B5FE12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084E8A2A" w14:textId="1FCE2F69"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143 650,00</w:t>
            </w:r>
          </w:p>
        </w:tc>
      </w:tr>
      <w:tr w:rsidR="009C0B09" w:rsidRPr="00915190" w14:paraId="7220EBD2" w14:textId="77777777" w:rsidTr="009C0B09">
        <w:tc>
          <w:tcPr>
            <w:tcW w:w="4248" w:type="dxa"/>
            <w:vMerge w:val="restart"/>
            <w:vAlign w:val="center"/>
          </w:tcPr>
          <w:p w14:paraId="47B6685A" w14:textId="0B45993E"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5. </w:t>
            </w:r>
            <w:r w:rsidR="009C0B09" w:rsidRPr="001A7F11">
              <w:rPr>
                <w:rFonts w:asciiTheme="minorHAnsi" w:hAnsiTheme="minorHAnsi" w:cstheme="minorHAnsi"/>
                <w:sz w:val="18"/>
              </w:rPr>
              <w:t>Cukrovarnícky priemysel, tukový priemysel vrátane spracovania olejnín a strukovín</w:t>
            </w:r>
          </w:p>
        </w:tc>
        <w:tc>
          <w:tcPr>
            <w:tcW w:w="992" w:type="dxa"/>
            <w:vAlign w:val="center"/>
          </w:tcPr>
          <w:p w14:paraId="3BCE3264" w14:textId="4D1CFA16"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13504878" w14:textId="453467E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5 252 355,00</w:t>
            </w:r>
          </w:p>
        </w:tc>
        <w:tc>
          <w:tcPr>
            <w:tcW w:w="528" w:type="dxa"/>
            <w:vAlign w:val="center"/>
          </w:tcPr>
          <w:p w14:paraId="09F8E22A" w14:textId="4D98040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2C090C12" w14:textId="43FD819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76 135,03</w:t>
            </w:r>
          </w:p>
        </w:tc>
      </w:tr>
      <w:tr w:rsidR="009C0B09" w:rsidRPr="00915190" w14:paraId="3E586923" w14:textId="77777777" w:rsidTr="009C0B09">
        <w:tc>
          <w:tcPr>
            <w:tcW w:w="4248" w:type="dxa"/>
            <w:vMerge/>
          </w:tcPr>
          <w:p w14:paraId="6EF9C81F" w14:textId="77777777" w:rsidR="009C0B09" w:rsidRPr="00915190" w:rsidRDefault="009C0B09" w:rsidP="009C0B09">
            <w:pPr>
              <w:rPr>
                <w:rFonts w:asciiTheme="minorHAnsi" w:hAnsiTheme="minorHAnsi" w:cstheme="minorHAnsi"/>
                <w:sz w:val="18"/>
              </w:rPr>
            </w:pPr>
          </w:p>
        </w:tc>
        <w:tc>
          <w:tcPr>
            <w:tcW w:w="992" w:type="dxa"/>
            <w:vAlign w:val="center"/>
          </w:tcPr>
          <w:p w14:paraId="7F7F44D8" w14:textId="5BDE813D"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0220A8F6" w14:textId="06834332"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1 750 785,00</w:t>
            </w:r>
          </w:p>
        </w:tc>
        <w:tc>
          <w:tcPr>
            <w:tcW w:w="528" w:type="dxa"/>
            <w:vAlign w:val="center"/>
          </w:tcPr>
          <w:p w14:paraId="39FE8F7A" w14:textId="5DF026A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75D3184E" w14:textId="6F604544"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67 515,97</w:t>
            </w:r>
          </w:p>
        </w:tc>
      </w:tr>
      <w:tr w:rsidR="009C0B09" w:rsidRPr="00E33AD8" w14:paraId="7D9A9681" w14:textId="77777777" w:rsidTr="009C0B09">
        <w:tc>
          <w:tcPr>
            <w:tcW w:w="4248" w:type="dxa"/>
          </w:tcPr>
          <w:p w14:paraId="424053EE" w14:textId="6AE20C5D"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9C0B09" w:rsidRPr="00E33AD8" w:rsidRDefault="009C0B09" w:rsidP="009C0B09">
            <w:pPr>
              <w:rPr>
                <w:rFonts w:asciiTheme="minorHAnsi" w:hAnsiTheme="minorHAnsi" w:cstheme="minorHAnsi"/>
                <w:b/>
                <w:sz w:val="18"/>
              </w:rPr>
            </w:pPr>
          </w:p>
        </w:tc>
        <w:tc>
          <w:tcPr>
            <w:tcW w:w="567" w:type="dxa"/>
            <w:vAlign w:val="center"/>
          </w:tcPr>
          <w:p w14:paraId="2051A10A"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69BCBAE" w14:textId="74B577B4"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7 003 140,00</w:t>
            </w:r>
          </w:p>
        </w:tc>
        <w:tc>
          <w:tcPr>
            <w:tcW w:w="528" w:type="dxa"/>
            <w:vAlign w:val="center"/>
          </w:tcPr>
          <w:p w14:paraId="51E1C440"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5D32B6C5" w14:textId="5B4E4307"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143 651,00</w:t>
            </w:r>
          </w:p>
        </w:tc>
      </w:tr>
      <w:tr w:rsidR="009C0B09" w:rsidRPr="00915190" w14:paraId="08901A83" w14:textId="77777777" w:rsidTr="009C0B09">
        <w:tc>
          <w:tcPr>
            <w:tcW w:w="4248" w:type="dxa"/>
            <w:vMerge w:val="restart"/>
          </w:tcPr>
          <w:p w14:paraId="4F4D314F" w14:textId="2936F2EF"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6. </w:t>
            </w:r>
            <w:r w:rsidR="009C0B09" w:rsidRPr="001A7F11">
              <w:rPr>
                <w:rFonts w:asciiTheme="minorHAnsi" w:hAnsiTheme="minorHAnsi" w:cstheme="minorHAnsi"/>
                <w:sz w:val="18"/>
              </w:rPr>
              <w:t>Pivovarnícko - sladovnícky priemysel, liehovarnícky priemysel, vinársky priemysel, priemysel nealko nápojov a škrobárenský priemysel</w:t>
            </w:r>
          </w:p>
        </w:tc>
        <w:tc>
          <w:tcPr>
            <w:tcW w:w="992" w:type="dxa"/>
            <w:vAlign w:val="center"/>
          </w:tcPr>
          <w:p w14:paraId="5F698FF8" w14:textId="541F078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6FC508FD" w14:textId="45714BD8"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4F6C153" w14:textId="70BE2A7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14 006 280,75</w:t>
            </w:r>
          </w:p>
        </w:tc>
        <w:tc>
          <w:tcPr>
            <w:tcW w:w="528" w:type="dxa"/>
            <w:vAlign w:val="center"/>
          </w:tcPr>
          <w:p w14:paraId="39639140" w14:textId="267769F9"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3BC82715" w14:textId="646E512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203 026,04</w:t>
            </w:r>
          </w:p>
        </w:tc>
      </w:tr>
      <w:tr w:rsidR="009C0B09" w:rsidRPr="00915190" w14:paraId="1E4A32F5" w14:textId="77777777" w:rsidTr="009C0B09">
        <w:tc>
          <w:tcPr>
            <w:tcW w:w="4248" w:type="dxa"/>
            <w:vMerge/>
          </w:tcPr>
          <w:p w14:paraId="1206C7DD" w14:textId="77777777" w:rsidR="009C0B09" w:rsidRPr="00915190" w:rsidRDefault="009C0B09" w:rsidP="009C0B09">
            <w:pPr>
              <w:rPr>
                <w:rFonts w:asciiTheme="minorHAnsi" w:hAnsiTheme="minorHAnsi" w:cstheme="minorHAnsi"/>
                <w:sz w:val="18"/>
              </w:rPr>
            </w:pPr>
          </w:p>
        </w:tc>
        <w:tc>
          <w:tcPr>
            <w:tcW w:w="992" w:type="dxa"/>
            <w:vAlign w:val="center"/>
          </w:tcPr>
          <w:p w14:paraId="292E29F3" w14:textId="4E293A64"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B0C1FBF" w14:textId="1EB1EC5E"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4B2AE5BC" w14:textId="4A706E5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4 668 760,25</w:t>
            </w:r>
          </w:p>
        </w:tc>
        <w:tc>
          <w:tcPr>
            <w:tcW w:w="528" w:type="dxa"/>
            <w:vAlign w:val="center"/>
          </w:tcPr>
          <w:p w14:paraId="47BC472C" w14:textId="2AC5840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1D032FB7" w14:textId="772C8821"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180 041,96</w:t>
            </w:r>
          </w:p>
        </w:tc>
      </w:tr>
      <w:tr w:rsidR="009C0B09" w:rsidRPr="00E33AD8" w14:paraId="4A389529" w14:textId="77777777" w:rsidTr="009C0B09">
        <w:tc>
          <w:tcPr>
            <w:tcW w:w="4248" w:type="dxa"/>
          </w:tcPr>
          <w:p w14:paraId="17D107CE" w14:textId="7467A7BB"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9251D3D" w14:textId="77777777" w:rsidR="009C0B09" w:rsidRPr="00E33AD8" w:rsidRDefault="009C0B09" w:rsidP="009C0B09">
            <w:pPr>
              <w:rPr>
                <w:rFonts w:asciiTheme="minorHAnsi" w:hAnsiTheme="minorHAnsi" w:cstheme="minorHAnsi"/>
                <w:b/>
                <w:sz w:val="18"/>
              </w:rPr>
            </w:pPr>
          </w:p>
        </w:tc>
        <w:tc>
          <w:tcPr>
            <w:tcW w:w="567" w:type="dxa"/>
            <w:vAlign w:val="center"/>
          </w:tcPr>
          <w:p w14:paraId="2FDF77DD"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2B0636CC" w14:textId="5646390D"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18 675 041,00</w:t>
            </w:r>
          </w:p>
        </w:tc>
        <w:tc>
          <w:tcPr>
            <w:tcW w:w="528" w:type="dxa"/>
            <w:vAlign w:val="center"/>
          </w:tcPr>
          <w:p w14:paraId="2870FDF6"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11CB95A5" w14:textId="026F4BF5"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383 068,00</w:t>
            </w:r>
          </w:p>
        </w:tc>
      </w:tr>
      <w:tr w:rsidR="009C0B09" w:rsidRPr="00915190" w14:paraId="6BAB9812" w14:textId="77777777" w:rsidTr="009C0B09">
        <w:tc>
          <w:tcPr>
            <w:tcW w:w="4248" w:type="dxa"/>
            <w:vMerge w:val="restart"/>
          </w:tcPr>
          <w:p w14:paraId="271865DB" w14:textId="4AE7A9AB"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7. </w:t>
            </w:r>
            <w:r w:rsidR="009C0B09" w:rsidRPr="001A7F11">
              <w:rPr>
                <w:rFonts w:asciiTheme="minorHAnsi" w:hAnsiTheme="minorHAnsi" w:cstheme="minorHAnsi"/>
                <w:sz w:val="18"/>
              </w:rPr>
              <w:t>Výroba kŕmnych zmesí a ostatné spracovanie alebo uvádzanie na trh neuvedené v predchádzajúcich bodoch, napr. spracovanie medu, spracovanie liečivých rastlín, osív a sadív a pod.</w:t>
            </w:r>
          </w:p>
        </w:tc>
        <w:tc>
          <w:tcPr>
            <w:tcW w:w="992" w:type="dxa"/>
            <w:vAlign w:val="center"/>
          </w:tcPr>
          <w:p w14:paraId="6E085008" w14:textId="0565782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4FF33C11" w14:textId="20BE5C3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41542713" w14:textId="5F079711"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4 376 962,50</w:t>
            </w:r>
          </w:p>
        </w:tc>
        <w:tc>
          <w:tcPr>
            <w:tcW w:w="528" w:type="dxa"/>
            <w:vAlign w:val="center"/>
          </w:tcPr>
          <w:p w14:paraId="546BE801" w14:textId="41E35AE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4AB061FA" w14:textId="02C1B42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63 445,77</w:t>
            </w:r>
          </w:p>
        </w:tc>
      </w:tr>
      <w:tr w:rsidR="009C0B09" w:rsidRPr="00915190" w14:paraId="713F38FE" w14:textId="77777777" w:rsidTr="009C0B09">
        <w:tc>
          <w:tcPr>
            <w:tcW w:w="4248" w:type="dxa"/>
            <w:vMerge/>
          </w:tcPr>
          <w:p w14:paraId="45EC1D0D" w14:textId="77777777" w:rsidR="009C0B09" w:rsidRPr="00915190" w:rsidRDefault="009C0B09" w:rsidP="009C0B09">
            <w:pPr>
              <w:rPr>
                <w:rFonts w:asciiTheme="minorHAnsi" w:hAnsiTheme="minorHAnsi" w:cstheme="minorHAnsi"/>
                <w:sz w:val="18"/>
              </w:rPr>
            </w:pPr>
          </w:p>
        </w:tc>
        <w:tc>
          <w:tcPr>
            <w:tcW w:w="992" w:type="dxa"/>
            <w:vAlign w:val="center"/>
          </w:tcPr>
          <w:p w14:paraId="0E23484E" w14:textId="4A22417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7A9994E0" w14:textId="1F36DA1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0F14C95" w14:textId="413B3DD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1 458 987,50</w:t>
            </w:r>
          </w:p>
        </w:tc>
        <w:tc>
          <w:tcPr>
            <w:tcW w:w="528" w:type="dxa"/>
            <w:vAlign w:val="center"/>
          </w:tcPr>
          <w:p w14:paraId="7413F007" w14:textId="16584B24"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3BEC3F25" w14:textId="5C27D2F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56 263,23</w:t>
            </w:r>
          </w:p>
        </w:tc>
      </w:tr>
      <w:tr w:rsidR="009C0B09" w:rsidRPr="00E33AD8" w14:paraId="1046B9AB" w14:textId="77777777" w:rsidTr="009C0B09">
        <w:tc>
          <w:tcPr>
            <w:tcW w:w="4248" w:type="dxa"/>
          </w:tcPr>
          <w:p w14:paraId="4786A5A7" w14:textId="7F4CE87D"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38DD076" w14:textId="77777777" w:rsidR="009C0B09" w:rsidRPr="00E33AD8" w:rsidRDefault="009C0B09" w:rsidP="009C0B09">
            <w:pPr>
              <w:rPr>
                <w:rFonts w:asciiTheme="minorHAnsi" w:hAnsiTheme="minorHAnsi" w:cstheme="minorHAnsi"/>
                <w:b/>
                <w:sz w:val="18"/>
              </w:rPr>
            </w:pPr>
          </w:p>
        </w:tc>
        <w:tc>
          <w:tcPr>
            <w:tcW w:w="567" w:type="dxa"/>
            <w:vAlign w:val="center"/>
          </w:tcPr>
          <w:p w14:paraId="4282FBB6"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35FF3B7A" w14:textId="18C14D8F"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5 835 950,00</w:t>
            </w:r>
          </w:p>
        </w:tc>
        <w:tc>
          <w:tcPr>
            <w:tcW w:w="528" w:type="dxa"/>
            <w:vAlign w:val="center"/>
          </w:tcPr>
          <w:p w14:paraId="1B99804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6ADBE0AA" w14:textId="7ED640EB"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119 709,00</w:t>
            </w:r>
          </w:p>
        </w:tc>
      </w:tr>
      <w:tr w:rsidR="009C0B09" w:rsidRPr="00915190" w14:paraId="54033CCB" w14:textId="77777777" w:rsidTr="009C0B09">
        <w:tc>
          <w:tcPr>
            <w:tcW w:w="4248" w:type="dxa"/>
            <w:vMerge w:val="restart"/>
          </w:tcPr>
          <w:p w14:paraId="5BF7B27A" w14:textId="06973DDE"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8. </w:t>
            </w:r>
            <w:r w:rsidR="009C0B09" w:rsidRPr="001A7F11">
              <w:rPr>
                <w:rFonts w:asciiTheme="minorHAnsi" w:hAnsiTheme="minorHAnsi" w:cstheme="minorHAnsi"/>
                <w:sz w:val="18"/>
              </w:rPr>
              <w:t>Osobitná oblasť pre prvovýrobcov: Investície do odbytových miest (vrátane súvisiacich investícií do logistiky) a mobilných odbytových zariadení</w:t>
            </w:r>
          </w:p>
        </w:tc>
        <w:tc>
          <w:tcPr>
            <w:tcW w:w="992" w:type="dxa"/>
            <w:vAlign w:val="center"/>
          </w:tcPr>
          <w:p w14:paraId="4886CDCF" w14:textId="06BD0D96"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6924FB8" w14:textId="1DBEE0F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660937A8" w14:textId="4AC92D9B"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1 750 785,00</w:t>
            </w:r>
          </w:p>
        </w:tc>
        <w:tc>
          <w:tcPr>
            <w:tcW w:w="528" w:type="dxa"/>
            <w:vAlign w:val="center"/>
          </w:tcPr>
          <w:p w14:paraId="0AA924F1" w14:textId="3EC9941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15FADD29" w14:textId="7C856A1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25 377,99</w:t>
            </w:r>
          </w:p>
        </w:tc>
      </w:tr>
      <w:tr w:rsidR="009C0B09" w:rsidRPr="00915190" w14:paraId="62BC8563" w14:textId="77777777" w:rsidTr="009C0B09">
        <w:tc>
          <w:tcPr>
            <w:tcW w:w="4248" w:type="dxa"/>
            <w:vMerge/>
          </w:tcPr>
          <w:p w14:paraId="1EFE58C8" w14:textId="77777777" w:rsidR="009C0B09" w:rsidRPr="00915190" w:rsidRDefault="009C0B09" w:rsidP="009C0B09">
            <w:pPr>
              <w:rPr>
                <w:rFonts w:asciiTheme="minorHAnsi" w:hAnsiTheme="minorHAnsi" w:cstheme="minorHAnsi"/>
                <w:sz w:val="18"/>
              </w:rPr>
            </w:pPr>
          </w:p>
        </w:tc>
        <w:tc>
          <w:tcPr>
            <w:tcW w:w="992" w:type="dxa"/>
            <w:vAlign w:val="center"/>
          </w:tcPr>
          <w:p w14:paraId="1EA0BDD6" w14:textId="5643E657"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79F71AB" w14:textId="05E86E3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5AD86611" w14:textId="22E7782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583 595,00</w:t>
            </w:r>
          </w:p>
        </w:tc>
        <w:tc>
          <w:tcPr>
            <w:tcW w:w="528" w:type="dxa"/>
            <w:vAlign w:val="center"/>
          </w:tcPr>
          <w:p w14:paraId="3AD075D0" w14:textId="40D959A6"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6A448C05" w14:textId="2543AB6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22 505,01</w:t>
            </w:r>
          </w:p>
        </w:tc>
      </w:tr>
      <w:tr w:rsidR="009C0B09" w:rsidRPr="00E33AD8" w14:paraId="508B999A" w14:textId="77777777" w:rsidTr="009C0B09">
        <w:tc>
          <w:tcPr>
            <w:tcW w:w="4248" w:type="dxa"/>
          </w:tcPr>
          <w:p w14:paraId="7FAA4152" w14:textId="4A670ABB"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198D6CF" w14:textId="77777777" w:rsidR="009C0B09" w:rsidRPr="00E33AD8" w:rsidRDefault="009C0B09" w:rsidP="009C0B09">
            <w:pPr>
              <w:rPr>
                <w:rFonts w:asciiTheme="minorHAnsi" w:hAnsiTheme="minorHAnsi" w:cstheme="minorHAnsi"/>
                <w:b/>
                <w:sz w:val="18"/>
              </w:rPr>
            </w:pPr>
          </w:p>
        </w:tc>
        <w:tc>
          <w:tcPr>
            <w:tcW w:w="567" w:type="dxa"/>
            <w:vAlign w:val="center"/>
          </w:tcPr>
          <w:p w14:paraId="1F758BF5"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B86F7CA" w14:textId="24F9A978"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2 334 380,00</w:t>
            </w:r>
          </w:p>
        </w:tc>
        <w:tc>
          <w:tcPr>
            <w:tcW w:w="528" w:type="dxa"/>
            <w:vAlign w:val="center"/>
          </w:tcPr>
          <w:p w14:paraId="03DCECA8"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4D6FAEA4" w14:textId="301461EB"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47 883,00</w:t>
            </w:r>
          </w:p>
        </w:tc>
      </w:tr>
    </w:tbl>
    <w:p w14:paraId="6EBF1F36" w14:textId="50A4B8E0" w:rsidR="00FD16C4" w:rsidRDefault="00FD16C4" w:rsidP="00FD16C4"/>
    <w:p w14:paraId="5A554E87" w14:textId="0B6EEE54" w:rsidR="00C90460" w:rsidRDefault="00C90460" w:rsidP="00FD16C4"/>
    <w:p w14:paraId="39B9CB4E" w14:textId="77777777" w:rsidR="00C90460" w:rsidRDefault="00C90460" w:rsidP="00FD16C4"/>
    <w:p w14:paraId="5999B6C9" w14:textId="163116DD" w:rsidR="00E33AD8" w:rsidRPr="00E33AD8" w:rsidRDefault="00E33AD8" w:rsidP="009B58B3">
      <w:pPr>
        <w:pStyle w:val="Nadpis3"/>
        <w:numPr>
          <w:ilvl w:val="2"/>
          <w:numId w:val="19"/>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15134F" w:rsidRPr="0015134F">
        <w:rPr>
          <w:rFonts w:asciiTheme="minorHAnsi" w:hAnsiTheme="minorHAnsi" w:cstheme="minorHAnsi"/>
          <w:b/>
          <w:color w:val="auto"/>
          <w:sz w:val="22"/>
        </w:rPr>
        <w:t>68 753 795,00</w:t>
      </w:r>
      <w:r w:rsidRPr="0015134F">
        <w:rPr>
          <w:rFonts w:asciiTheme="minorHAnsi" w:hAnsiTheme="minorHAnsi" w:cstheme="minorHAnsi"/>
          <w:b/>
          <w:color w:val="auto"/>
          <w:sz w:val="22"/>
        </w:rPr>
        <w:t xml:space="preserve"> EUR </w:t>
      </w:r>
      <w:r w:rsidRPr="00E33AD8">
        <w:rPr>
          <w:rFonts w:asciiTheme="minorHAnsi" w:hAnsiTheme="minorHAnsi" w:cstheme="minorHAnsi"/>
          <w:b/>
          <w:color w:val="auto"/>
          <w:sz w:val="22"/>
        </w:rPr>
        <w:t>v členení</w:t>
      </w:r>
    </w:p>
    <w:p w14:paraId="40C33BBA" w14:textId="24F026E4" w:rsidR="001A7F11" w:rsidRDefault="001A7F11" w:rsidP="00FD16C4"/>
    <w:tbl>
      <w:tblPr>
        <w:tblStyle w:val="Mriekatabuky"/>
        <w:tblW w:w="9209" w:type="dxa"/>
        <w:tblLayout w:type="fixed"/>
        <w:tblLook w:val="04A0" w:firstRow="1" w:lastRow="0" w:firstColumn="1" w:lastColumn="0" w:noHBand="0" w:noVBand="1"/>
      </w:tblPr>
      <w:tblGrid>
        <w:gridCol w:w="3681"/>
        <w:gridCol w:w="1276"/>
        <w:gridCol w:w="850"/>
        <w:gridCol w:w="1337"/>
        <w:gridCol w:w="789"/>
        <w:gridCol w:w="1276"/>
      </w:tblGrid>
      <w:tr w:rsidR="001A7F11" w:rsidRPr="00915190" w14:paraId="693D0F2D" w14:textId="77777777" w:rsidTr="003E1B71">
        <w:tc>
          <w:tcPr>
            <w:tcW w:w="3681"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276"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2187"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065"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E1B71" w:rsidRPr="00915190" w14:paraId="465A6CF7" w14:textId="77777777" w:rsidTr="003E1B71">
        <w:tc>
          <w:tcPr>
            <w:tcW w:w="3681" w:type="dxa"/>
            <w:vMerge w:val="restart"/>
            <w:vAlign w:val="center"/>
          </w:tcPr>
          <w:p w14:paraId="667C1347" w14:textId="242A674A"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1. </w:t>
            </w:r>
            <w:r w:rsidR="003E1B71" w:rsidRPr="00915190">
              <w:rPr>
                <w:rFonts w:asciiTheme="minorHAnsi" w:hAnsiTheme="minorHAnsi" w:cstheme="minorHAnsi"/>
                <w:sz w:val="18"/>
              </w:rPr>
              <w:t>Mäsopriemysel, hydinársky priemysel a spracovanie vajec</w:t>
            </w:r>
          </w:p>
        </w:tc>
        <w:tc>
          <w:tcPr>
            <w:tcW w:w="1276" w:type="dxa"/>
            <w:vAlign w:val="center"/>
          </w:tcPr>
          <w:p w14:paraId="40FC8B25"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3372EA0D" w14:textId="37C1D2DA"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A89C5DE" w14:textId="2E94E0FC"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11 411 126,2</w:t>
            </w:r>
            <w:r>
              <w:rPr>
                <w:rFonts w:ascii="Calibri" w:hAnsi="Calibri" w:cs="Calibri"/>
                <w:color w:val="000000"/>
                <w:sz w:val="18"/>
                <w:szCs w:val="18"/>
              </w:rPr>
              <w:t>2</w:t>
            </w:r>
          </w:p>
        </w:tc>
        <w:tc>
          <w:tcPr>
            <w:tcW w:w="789" w:type="dxa"/>
            <w:vAlign w:val="center"/>
          </w:tcPr>
          <w:p w14:paraId="7278CAFC" w14:textId="67F9CEA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F10109F" w14:textId="3FAC2CA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251 335,6</w:t>
            </w:r>
            <w:r>
              <w:rPr>
                <w:rFonts w:ascii="Calibri" w:hAnsi="Calibri" w:cs="Calibri"/>
                <w:color w:val="000000"/>
                <w:sz w:val="18"/>
                <w:szCs w:val="18"/>
              </w:rPr>
              <w:t>3</w:t>
            </w:r>
          </w:p>
        </w:tc>
      </w:tr>
      <w:tr w:rsidR="003E1B71" w:rsidRPr="00915190" w14:paraId="721FAC83" w14:textId="77777777" w:rsidTr="003E1B71">
        <w:tc>
          <w:tcPr>
            <w:tcW w:w="3681" w:type="dxa"/>
            <w:vMerge/>
            <w:vAlign w:val="center"/>
          </w:tcPr>
          <w:p w14:paraId="16132B55" w14:textId="77777777" w:rsidR="003E1B71" w:rsidRPr="00915190" w:rsidRDefault="003E1B71" w:rsidP="003E1B71">
            <w:pPr>
              <w:jc w:val="both"/>
              <w:rPr>
                <w:rFonts w:asciiTheme="minorHAnsi" w:hAnsiTheme="minorHAnsi" w:cstheme="minorHAnsi"/>
                <w:sz w:val="18"/>
              </w:rPr>
            </w:pPr>
          </w:p>
        </w:tc>
        <w:tc>
          <w:tcPr>
            <w:tcW w:w="1276" w:type="dxa"/>
            <w:vAlign w:val="center"/>
          </w:tcPr>
          <w:p w14:paraId="7872090F"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49D27298" w14:textId="4AFEA58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nil"/>
              <w:left w:val="single" w:sz="4" w:space="0" w:color="auto"/>
              <w:bottom w:val="single" w:sz="4" w:space="0" w:color="auto"/>
              <w:right w:val="single" w:sz="4" w:space="0" w:color="auto"/>
            </w:tcBorders>
            <w:shd w:val="clear" w:color="auto" w:fill="auto"/>
            <w:vAlign w:val="center"/>
          </w:tcPr>
          <w:p w14:paraId="29830BA9" w14:textId="68FE4A13"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2 439 008,7</w:t>
            </w:r>
            <w:r>
              <w:rPr>
                <w:rFonts w:ascii="Calibri" w:hAnsi="Calibri" w:cs="Calibri"/>
                <w:color w:val="000000"/>
                <w:sz w:val="18"/>
                <w:szCs w:val="18"/>
              </w:rPr>
              <w:t>8</w:t>
            </w:r>
          </w:p>
        </w:tc>
        <w:tc>
          <w:tcPr>
            <w:tcW w:w="789" w:type="dxa"/>
            <w:vAlign w:val="center"/>
          </w:tcPr>
          <w:p w14:paraId="23630F17" w14:textId="7578D425"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2A469DC7" w14:textId="1AD1778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53 720,3</w:t>
            </w:r>
            <w:r>
              <w:rPr>
                <w:rFonts w:ascii="Calibri" w:hAnsi="Calibri" w:cs="Calibri"/>
                <w:color w:val="000000"/>
                <w:sz w:val="18"/>
                <w:szCs w:val="18"/>
              </w:rPr>
              <w:t>7</w:t>
            </w:r>
          </w:p>
        </w:tc>
      </w:tr>
      <w:tr w:rsidR="003E1B71" w:rsidRPr="00E33AD8" w14:paraId="12CB1BF3" w14:textId="77777777" w:rsidTr="003E1B71">
        <w:tc>
          <w:tcPr>
            <w:tcW w:w="3681" w:type="dxa"/>
            <w:vAlign w:val="center"/>
          </w:tcPr>
          <w:p w14:paraId="442A19E5"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1E304D38" w14:textId="77777777" w:rsidR="003E1B71" w:rsidRPr="00E33AD8" w:rsidRDefault="003E1B71" w:rsidP="003E1B71">
            <w:pPr>
              <w:rPr>
                <w:rFonts w:asciiTheme="minorHAnsi" w:hAnsiTheme="minorHAnsi" w:cstheme="minorHAnsi"/>
                <w:b/>
                <w:sz w:val="18"/>
              </w:rPr>
            </w:pPr>
          </w:p>
        </w:tc>
        <w:tc>
          <w:tcPr>
            <w:tcW w:w="850" w:type="dxa"/>
            <w:vAlign w:val="center"/>
          </w:tcPr>
          <w:p w14:paraId="3E0F2DD1" w14:textId="77777777" w:rsidR="003E1B71" w:rsidRPr="00E33AD8" w:rsidRDefault="003E1B71" w:rsidP="003E1B71">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675D87E9" w14:textId="59C4ED39"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13 850</w:t>
            </w:r>
            <w:r>
              <w:rPr>
                <w:rFonts w:ascii="Calibri" w:hAnsi="Calibri" w:cs="Calibri"/>
                <w:b/>
                <w:bCs/>
                <w:color w:val="000000"/>
                <w:sz w:val="18"/>
                <w:szCs w:val="18"/>
              </w:rPr>
              <w:t> </w:t>
            </w:r>
            <w:r w:rsidRPr="003E1B71">
              <w:rPr>
                <w:rFonts w:ascii="Calibri" w:hAnsi="Calibri" w:cs="Calibri"/>
                <w:b/>
                <w:bCs/>
                <w:color w:val="000000"/>
                <w:sz w:val="18"/>
                <w:szCs w:val="18"/>
              </w:rPr>
              <w:t>135</w:t>
            </w:r>
            <w:r>
              <w:rPr>
                <w:rFonts w:ascii="Calibri" w:hAnsi="Calibri" w:cs="Calibri"/>
                <w:b/>
                <w:bCs/>
                <w:color w:val="000000"/>
                <w:sz w:val="18"/>
                <w:szCs w:val="18"/>
              </w:rPr>
              <w:t>,00</w:t>
            </w:r>
          </w:p>
        </w:tc>
        <w:tc>
          <w:tcPr>
            <w:tcW w:w="789" w:type="dxa"/>
            <w:vAlign w:val="center"/>
          </w:tcPr>
          <w:p w14:paraId="0A33DF72" w14:textId="77777777" w:rsidR="003E1B71" w:rsidRPr="00E33AD8" w:rsidRDefault="003E1B71" w:rsidP="003E1B71">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30FDE2D" w14:textId="4182C05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305</w:t>
            </w:r>
            <w:r>
              <w:rPr>
                <w:rFonts w:ascii="Calibri" w:hAnsi="Calibri" w:cs="Calibri"/>
                <w:b/>
                <w:bCs/>
                <w:color w:val="000000"/>
                <w:sz w:val="18"/>
                <w:szCs w:val="18"/>
              </w:rPr>
              <w:t> </w:t>
            </w:r>
            <w:r w:rsidRPr="003E1B71">
              <w:rPr>
                <w:rFonts w:ascii="Calibri" w:hAnsi="Calibri" w:cs="Calibri"/>
                <w:b/>
                <w:bCs/>
                <w:color w:val="000000"/>
                <w:sz w:val="18"/>
                <w:szCs w:val="18"/>
              </w:rPr>
              <w:t>056</w:t>
            </w:r>
            <w:r>
              <w:rPr>
                <w:rFonts w:ascii="Calibri" w:hAnsi="Calibri" w:cs="Calibri"/>
                <w:b/>
                <w:bCs/>
                <w:color w:val="000000"/>
                <w:sz w:val="18"/>
                <w:szCs w:val="18"/>
              </w:rPr>
              <w:t>,00</w:t>
            </w:r>
          </w:p>
        </w:tc>
      </w:tr>
      <w:tr w:rsidR="003E1B71" w:rsidRPr="00915190" w14:paraId="3873A1C3" w14:textId="77777777" w:rsidTr="003E1B71">
        <w:tc>
          <w:tcPr>
            <w:tcW w:w="3681" w:type="dxa"/>
            <w:vMerge w:val="restart"/>
            <w:vAlign w:val="center"/>
          </w:tcPr>
          <w:p w14:paraId="14FBE437" w14:textId="7BD0DBD4"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2. </w:t>
            </w:r>
            <w:r w:rsidR="003E1B71" w:rsidRPr="00915190">
              <w:rPr>
                <w:rFonts w:asciiTheme="minorHAnsi" w:hAnsiTheme="minorHAnsi" w:cstheme="minorHAnsi"/>
                <w:sz w:val="18"/>
              </w:rPr>
              <w:t>Mliekarenský priemysel a výroba mliečnych výrobkov</w:t>
            </w:r>
          </w:p>
        </w:tc>
        <w:tc>
          <w:tcPr>
            <w:tcW w:w="1276" w:type="dxa"/>
            <w:vAlign w:val="center"/>
          </w:tcPr>
          <w:p w14:paraId="1E6EDF89"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1E823E2C" w14:textId="78F2572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nil"/>
              <w:left w:val="single" w:sz="4" w:space="0" w:color="auto"/>
              <w:bottom w:val="single" w:sz="4" w:space="0" w:color="auto"/>
              <w:right w:val="single" w:sz="4" w:space="0" w:color="auto"/>
            </w:tcBorders>
            <w:shd w:val="clear" w:color="auto" w:fill="auto"/>
            <w:vAlign w:val="center"/>
          </w:tcPr>
          <w:p w14:paraId="0597E8B1" w14:textId="6FAA84DC"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9 780 966,7</w:t>
            </w:r>
            <w:r>
              <w:rPr>
                <w:rFonts w:ascii="Calibri" w:hAnsi="Calibri" w:cs="Calibri"/>
                <w:color w:val="000000"/>
                <w:sz w:val="18"/>
                <w:szCs w:val="18"/>
              </w:rPr>
              <w:t>4</w:t>
            </w:r>
          </w:p>
        </w:tc>
        <w:tc>
          <w:tcPr>
            <w:tcW w:w="789" w:type="dxa"/>
            <w:vAlign w:val="center"/>
          </w:tcPr>
          <w:p w14:paraId="2FC68573" w14:textId="105E9AC0"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6DFA5AA0" w14:textId="6BA00B8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215 430,90</w:t>
            </w:r>
          </w:p>
        </w:tc>
      </w:tr>
      <w:tr w:rsidR="003E1B71" w:rsidRPr="00915190" w14:paraId="6A227E72" w14:textId="77777777" w:rsidTr="003E1B71">
        <w:tc>
          <w:tcPr>
            <w:tcW w:w="3681" w:type="dxa"/>
            <w:vMerge/>
            <w:vAlign w:val="center"/>
          </w:tcPr>
          <w:p w14:paraId="47119692" w14:textId="77777777" w:rsidR="003E1B71" w:rsidRPr="00915190" w:rsidRDefault="003E1B71" w:rsidP="003E1B71">
            <w:pPr>
              <w:jc w:val="both"/>
              <w:rPr>
                <w:rFonts w:asciiTheme="minorHAnsi" w:hAnsiTheme="minorHAnsi" w:cstheme="minorHAnsi"/>
                <w:sz w:val="18"/>
              </w:rPr>
            </w:pPr>
          </w:p>
        </w:tc>
        <w:tc>
          <w:tcPr>
            <w:tcW w:w="1276" w:type="dxa"/>
            <w:vAlign w:val="center"/>
          </w:tcPr>
          <w:p w14:paraId="08CA4BFD"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53D1E06E" w14:textId="04073524"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nil"/>
              <w:left w:val="single" w:sz="4" w:space="0" w:color="auto"/>
              <w:bottom w:val="single" w:sz="4" w:space="0" w:color="auto"/>
              <w:right w:val="single" w:sz="4" w:space="0" w:color="auto"/>
            </w:tcBorders>
            <w:shd w:val="clear" w:color="auto" w:fill="auto"/>
            <w:vAlign w:val="center"/>
          </w:tcPr>
          <w:p w14:paraId="359BCCA7" w14:textId="3B35607A"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2 090 579,2</w:t>
            </w:r>
            <w:r>
              <w:rPr>
                <w:rFonts w:ascii="Calibri" w:hAnsi="Calibri" w:cs="Calibri"/>
                <w:color w:val="000000"/>
                <w:sz w:val="18"/>
                <w:szCs w:val="18"/>
              </w:rPr>
              <w:t>6</w:t>
            </w:r>
          </w:p>
        </w:tc>
        <w:tc>
          <w:tcPr>
            <w:tcW w:w="789" w:type="dxa"/>
            <w:vAlign w:val="center"/>
          </w:tcPr>
          <w:p w14:paraId="350703B3" w14:textId="18636456"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6925CC7B" w14:textId="75E6D3AA"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46 046,10</w:t>
            </w:r>
          </w:p>
        </w:tc>
      </w:tr>
      <w:tr w:rsidR="003E1B71" w:rsidRPr="00E33AD8" w14:paraId="57F77DCA" w14:textId="77777777" w:rsidTr="003E1B71">
        <w:tc>
          <w:tcPr>
            <w:tcW w:w="3681" w:type="dxa"/>
            <w:vAlign w:val="center"/>
          </w:tcPr>
          <w:p w14:paraId="4859CD9B"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38318641" w14:textId="77777777" w:rsidR="003E1B71" w:rsidRPr="00E33AD8" w:rsidRDefault="003E1B71" w:rsidP="003E1B71">
            <w:pPr>
              <w:rPr>
                <w:rFonts w:asciiTheme="minorHAnsi" w:hAnsiTheme="minorHAnsi" w:cstheme="minorHAnsi"/>
                <w:b/>
                <w:sz w:val="18"/>
              </w:rPr>
            </w:pPr>
          </w:p>
        </w:tc>
        <w:tc>
          <w:tcPr>
            <w:tcW w:w="850" w:type="dxa"/>
            <w:vAlign w:val="center"/>
          </w:tcPr>
          <w:p w14:paraId="5EF8485F" w14:textId="77777777" w:rsidR="003E1B71" w:rsidRPr="00E33AD8" w:rsidRDefault="003E1B71" w:rsidP="003E1B71">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5FD5FC4" w14:textId="22B4019B"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11 871</w:t>
            </w:r>
            <w:r>
              <w:rPr>
                <w:rFonts w:ascii="Calibri" w:hAnsi="Calibri" w:cs="Calibri"/>
                <w:b/>
                <w:bCs/>
                <w:color w:val="000000"/>
                <w:sz w:val="18"/>
                <w:szCs w:val="18"/>
              </w:rPr>
              <w:t> </w:t>
            </w:r>
            <w:r w:rsidRPr="003E1B71">
              <w:rPr>
                <w:rFonts w:ascii="Calibri" w:hAnsi="Calibri" w:cs="Calibri"/>
                <w:b/>
                <w:bCs/>
                <w:color w:val="000000"/>
                <w:sz w:val="18"/>
                <w:szCs w:val="18"/>
              </w:rPr>
              <w:t>546</w:t>
            </w:r>
            <w:r>
              <w:rPr>
                <w:rFonts w:ascii="Calibri" w:hAnsi="Calibri" w:cs="Calibri"/>
                <w:b/>
                <w:bCs/>
                <w:color w:val="000000"/>
                <w:sz w:val="18"/>
                <w:szCs w:val="18"/>
              </w:rPr>
              <w:t>,00</w:t>
            </w:r>
          </w:p>
        </w:tc>
        <w:tc>
          <w:tcPr>
            <w:tcW w:w="789" w:type="dxa"/>
            <w:vAlign w:val="center"/>
          </w:tcPr>
          <w:p w14:paraId="144FDAB1" w14:textId="77777777" w:rsidR="003E1B71" w:rsidRPr="00E33AD8" w:rsidRDefault="003E1B71" w:rsidP="003E1B71">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6856EC6" w14:textId="07E3E923"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261</w:t>
            </w:r>
            <w:r>
              <w:rPr>
                <w:rFonts w:ascii="Calibri" w:hAnsi="Calibri" w:cs="Calibri"/>
                <w:b/>
                <w:bCs/>
                <w:color w:val="000000"/>
                <w:sz w:val="18"/>
                <w:szCs w:val="18"/>
              </w:rPr>
              <w:t> </w:t>
            </w:r>
            <w:r w:rsidRPr="003E1B71">
              <w:rPr>
                <w:rFonts w:ascii="Calibri" w:hAnsi="Calibri" w:cs="Calibri"/>
                <w:b/>
                <w:bCs/>
                <w:color w:val="000000"/>
                <w:sz w:val="18"/>
                <w:szCs w:val="18"/>
              </w:rPr>
              <w:t>477</w:t>
            </w:r>
            <w:r>
              <w:rPr>
                <w:rFonts w:ascii="Calibri" w:hAnsi="Calibri" w:cs="Calibri"/>
                <w:b/>
                <w:bCs/>
                <w:color w:val="000000"/>
                <w:sz w:val="18"/>
                <w:szCs w:val="18"/>
              </w:rPr>
              <w:t>,00</w:t>
            </w:r>
          </w:p>
        </w:tc>
      </w:tr>
      <w:tr w:rsidR="003E1B71" w:rsidRPr="00915190" w14:paraId="3C291695" w14:textId="77777777" w:rsidTr="003E1B71">
        <w:tc>
          <w:tcPr>
            <w:tcW w:w="3681" w:type="dxa"/>
            <w:vMerge w:val="restart"/>
            <w:vAlign w:val="center"/>
          </w:tcPr>
          <w:p w14:paraId="4CA1A2BF" w14:textId="3DAEC442"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3. </w:t>
            </w:r>
            <w:r w:rsidR="003E1B71" w:rsidRPr="00915190">
              <w:rPr>
                <w:rFonts w:asciiTheme="minorHAnsi" w:hAnsiTheme="minorHAnsi" w:cstheme="minorHAnsi"/>
                <w:sz w:val="18"/>
              </w:rPr>
              <w:t>Mlynský, pekárenský, pečivárenský a cukrovinkársky priemysel</w:t>
            </w:r>
          </w:p>
        </w:tc>
        <w:tc>
          <w:tcPr>
            <w:tcW w:w="1276" w:type="dxa"/>
            <w:vAlign w:val="center"/>
          </w:tcPr>
          <w:p w14:paraId="6FED5698"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F2003EB" w14:textId="26547E57"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nil"/>
              <w:left w:val="single" w:sz="4" w:space="0" w:color="auto"/>
              <w:bottom w:val="single" w:sz="4" w:space="0" w:color="auto"/>
              <w:right w:val="single" w:sz="4" w:space="0" w:color="auto"/>
            </w:tcBorders>
            <w:shd w:val="clear" w:color="auto" w:fill="auto"/>
            <w:vAlign w:val="center"/>
          </w:tcPr>
          <w:p w14:paraId="0A435492" w14:textId="6B249201"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11 411 127,05</w:t>
            </w:r>
          </w:p>
        </w:tc>
        <w:tc>
          <w:tcPr>
            <w:tcW w:w="789" w:type="dxa"/>
            <w:vAlign w:val="center"/>
          </w:tcPr>
          <w:p w14:paraId="541024CD" w14:textId="1E75C827"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A60BC6B" w14:textId="17DC46D7"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251 336,46</w:t>
            </w:r>
          </w:p>
        </w:tc>
      </w:tr>
      <w:tr w:rsidR="003E1B71" w:rsidRPr="00915190" w14:paraId="1603AB19" w14:textId="77777777" w:rsidTr="003E1B71">
        <w:tc>
          <w:tcPr>
            <w:tcW w:w="3681" w:type="dxa"/>
            <w:vMerge/>
            <w:vAlign w:val="center"/>
          </w:tcPr>
          <w:p w14:paraId="0F54376F" w14:textId="77777777" w:rsidR="003E1B71" w:rsidRPr="00915190" w:rsidRDefault="003E1B71" w:rsidP="003E1B71">
            <w:pPr>
              <w:jc w:val="both"/>
              <w:rPr>
                <w:rFonts w:asciiTheme="minorHAnsi" w:hAnsiTheme="minorHAnsi" w:cstheme="minorHAnsi"/>
                <w:sz w:val="18"/>
              </w:rPr>
            </w:pPr>
          </w:p>
        </w:tc>
        <w:tc>
          <w:tcPr>
            <w:tcW w:w="1276" w:type="dxa"/>
            <w:vAlign w:val="center"/>
          </w:tcPr>
          <w:p w14:paraId="2CDF66FB"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7E73DE" w14:textId="127F98D0"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nil"/>
              <w:left w:val="single" w:sz="4" w:space="0" w:color="auto"/>
              <w:bottom w:val="single" w:sz="4" w:space="0" w:color="auto"/>
              <w:right w:val="single" w:sz="4" w:space="0" w:color="auto"/>
            </w:tcBorders>
            <w:shd w:val="clear" w:color="auto" w:fill="auto"/>
            <w:vAlign w:val="center"/>
          </w:tcPr>
          <w:p w14:paraId="3B2FC678" w14:textId="75021B22"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2 439 008,95</w:t>
            </w:r>
          </w:p>
        </w:tc>
        <w:tc>
          <w:tcPr>
            <w:tcW w:w="789" w:type="dxa"/>
            <w:vAlign w:val="center"/>
          </w:tcPr>
          <w:p w14:paraId="32DDB3A0" w14:textId="278C531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7E40C648" w14:textId="789664E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53 720,54</w:t>
            </w:r>
          </w:p>
        </w:tc>
      </w:tr>
      <w:tr w:rsidR="003E1B71" w:rsidRPr="00E33AD8" w14:paraId="4BC1F213" w14:textId="77777777" w:rsidTr="00966118">
        <w:tc>
          <w:tcPr>
            <w:tcW w:w="3681" w:type="dxa"/>
            <w:tcBorders>
              <w:bottom w:val="single" w:sz="4" w:space="0" w:color="auto"/>
            </w:tcBorders>
            <w:vAlign w:val="center"/>
          </w:tcPr>
          <w:p w14:paraId="25C7AA23"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bottom w:val="single" w:sz="4" w:space="0" w:color="auto"/>
            </w:tcBorders>
          </w:tcPr>
          <w:p w14:paraId="77D6C233" w14:textId="77777777" w:rsidR="003E1B71" w:rsidRPr="00E33AD8" w:rsidRDefault="003E1B71" w:rsidP="003E1B71">
            <w:pPr>
              <w:rPr>
                <w:rFonts w:asciiTheme="minorHAnsi" w:hAnsiTheme="minorHAnsi" w:cstheme="minorHAnsi"/>
                <w:b/>
                <w:sz w:val="18"/>
              </w:rPr>
            </w:pPr>
          </w:p>
        </w:tc>
        <w:tc>
          <w:tcPr>
            <w:tcW w:w="850" w:type="dxa"/>
            <w:tcBorders>
              <w:bottom w:val="single" w:sz="4" w:space="0" w:color="auto"/>
            </w:tcBorders>
            <w:vAlign w:val="center"/>
          </w:tcPr>
          <w:p w14:paraId="04E5154B" w14:textId="77777777" w:rsidR="003E1B71" w:rsidRPr="00E33AD8" w:rsidRDefault="003E1B71" w:rsidP="003E1B71">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636E8DF9" w14:textId="2E791E69"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13 850</w:t>
            </w:r>
            <w:r>
              <w:rPr>
                <w:rFonts w:ascii="Calibri" w:hAnsi="Calibri" w:cs="Calibri"/>
                <w:b/>
                <w:bCs/>
                <w:color w:val="000000"/>
                <w:sz w:val="18"/>
                <w:szCs w:val="18"/>
              </w:rPr>
              <w:t> </w:t>
            </w:r>
            <w:r w:rsidRPr="003E1B71">
              <w:rPr>
                <w:rFonts w:ascii="Calibri" w:hAnsi="Calibri" w:cs="Calibri"/>
                <w:b/>
                <w:bCs/>
                <w:color w:val="000000"/>
                <w:sz w:val="18"/>
                <w:szCs w:val="18"/>
              </w:rPr>
              <w:t>136</w:t>
            </w:r>
            <w:r>
              <w:rPr>
                <w:rFonts w:ascii="Calibri" w:hAnsi="Calibri" w:cs="Calibri"/>
                <w:b/>
                <w:bCs/>
                <w:color w:val="000000"/>
                <w:sz w:val="18"/>
                <w:szCs w:val="18"/>
              </w:rPr>
              <w:t>,00</w:t>
            </w:r>
          </w:p>
        </w:tc>
        <w:tc>
          <w:tcPr>
            <w:tcW w:w="789" w:type="dxa"/>
            <w:tcBorders>
              <w:bottom w:val="single" w:sz="4" w:space="0" w:color="auto"/>
            </w:tcBorders>
            <w:vAlign w:val="center"/>
          </w:tcPr>
          <w:p w14:paraId="23497E59" w14:textId="77777777" w:rsidR="003E1B71" w:rsidRPr="00E33AD8" w:rsidRDefault="003E1B71" w:rsidP="003E1B71">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580DD98" w14:textId="2BBEB7A7"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305</w:t>
            </w:r>
            <w:r>
              <w:rPr>
                <w:rFonts w:ascii="Calibri" w:hAnsi="Calibri" w:cs="Calibri"/>
                <w:b/>
                <w:bCs/>
                <w:color w:val="000000"/>
                <w:sz w:val="18"/>
                <w:szCs w:val="18"/>
              </w:rPr>
              <w:t> </w:t>
            </w:r>
            <w:r w:rsidRPr="003E1B71">
              <w:rPr>
                <w:rFonts w:ascii="Calibri" w:hAnsi="Calibri" w:cs="Calibri"/>
                <w:b/>
                <w:bCs/>
                <w:color w:val="000000"/>
                <w:sz w:val="18"/>
                <w:szCs w:val="18"/>
              </w:rPr>
              <w:t>057</w:t>
            </w:r>
            <w:r>
              <w:rPr>
                <w:rFonts w:ascii="Calibri" w:hAnsi="Calibri" w:cs="Calibri"/>
                <w:b/>
                <w:bCs/>
                <w:color w:val="000000"/>
                <w:sz w:val="18"/>
                <w:szCs w:val="18"/>
              </w:rPr>
              <w:t>,00</w:t>
            </w:r>
          </w:p>
        </w:tc>
      </w:tr>
      <w:tr w:rsidR="003E1B71" w:rsidRPr="00915190" w14:paraId="3972585A" w14:textId="77777777" w:rsidTr="00966118">
        <w:tc>
          <w:tcPr>
            <w:tcW w:w="3681" w:type="dxa"/>
            <w:vMerge w:val="restart"/>
            <w:tcBorders>
              <w:top w:val="single" w:sz="4" w:space="0" w:color="auto"/>
              <w:left w:val="single" w:sz="4" w:space="0" w:color="auto"/>
              <w:bottom w:val="single" w:sz="4" w:space="0" w:color="auto"/>
              <w:right w:val="single" w:sz="4" w:space="0" w:color="auto"/>
            </w:tcBorders>
            <w:vAlign w:val="center"/>
          </w:tcPr>
          <w:p w14:paraId="6A70A548" w14:textId="631502B6"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4. </w:t>
            </w:r>
            <w:r w:rsidR="003E1B71" w:rsidRPr="001A7F11">
              <w:rPr>
                <w:rFonts w:asciiTheme="minorHAnsi" w:hAnsiTheme="minorHAnsi" w:cstheme="minorHAnsi"/>
                <w:sz w:val="18"/>
              </w:rPr>
              <w:t xml:space="preserve">Konzervárenský priemysel a mraziarenský priemysel vrátane výroby termosterilizovaných pokrmov, hotových jedál, omáčok, dojčenských výživ, pretlakov, </w:t>
            </w:r>
            <w:r w:rsidR="003E1B71" w:rsidRPr="001A7F11">
              <w:rPr>
                <w:rFonts w:asciiTheme="minorHAnsi" w:hAnsiTheme="minorHAnsi" w:cstheme="minorHAnsi"/>
                <w:sz w:val="18"/>
              </w:rPr>
              <w:lastRenderedPageBreak/>
              <w:t>kečupov, džemov a lekvárov a priemysel výroby korenín</w:t>
            </w:r>
          </w:p>
        </w:tc>
        <w:tc>
          <w:tcPr>
            <w:tcW w:w="1276" w:type="dxa"/>
            <w:tcBorders>
              <w:top w:val="single" w:sz="4" w:space="0" w:color="auto"/>
              <w:left w:val="single" w:sz="4" w:space="0" w:color="auto"/>
              <w:bottom w:val="single" w:sz="4" w:space="0" w:color="auto"/>
              <w:right w:val="single" w:sz="4" w:space="0" w:color="auto"/>
            </w:tcBorders>
            <w:vAlign w:val="center"/>
          </w:tcPr>
          <w:p w14:paraId="7E81A7F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lastRenderedPageBreak/>
              <w:t>EPFRV</w:t>
            </w:r>
          </w:p>
        </w:tc>
        <w:tc>
          <w:tcPr>
            <w:tcW w:w="850" w:type="dxa"/>
            <w:tcBorders>
              <w:top w:val="single" w:sz="4" w:space="0" w:color="auto"/>
              <w:left w:val="single" w:sz="4" w:space="0" w:color="auto"/>
              <w:bottom w:val="single" w:sz="4" w:space="0" w:color="auto"/>
              <w:right w:val="single" w:sz="4" w:space="0" w:color="auto"/>
            </w:tcBorders>
            <w:vAlign w:val="center"/>
          </w:tcPr>
          <w:p w14:paraId="4F150B97" w14:textId="0932640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756A7280" w14:textId="30EF4EF0"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3 912 387,19</w:t>
            </w:r>
          </w:p>
        </w:tc>
        <w:tc>
          <w:tcPr>
            <w:tcW w:w="789" w:type="dxa"/>
            <w:tcBorders>
              <w:top w:val="single" w:sz="4" w:space="0" w:color="auto"/>
              <w:left w:val="single" w:sz="4" w:space="0" w:color="auto"/>
              <w:bottom w:val="single" w:sz="4" w:space="0" w:color="auto"/>
              <w:right w:val="single" w:sz="4" w:space="0" w:color="auto"/>
            </w:tcBorders>
            <w:vAlign w:val="center"/>
          </w:tcPr>
          <w:p w14:paraId="0FB77FC1" w14:textId="59227BD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DACCE48" w14:textId="4EB7596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86 172,52</w:t>
            </w:r>
          </w:p>
        </w:tc>
      </w:tr>
      <w:tr w:rsidR="003E1B71" w:rsidRPr="00915190" w14:paraId="13FB95DA" w14:textId="77777777" w:rsidTr="00966118">
        <w:tc>
          <w:tcPr>
            <w:tcW w:w="3681" w:type="dxa"/>
            <w:vMerge/>
            <w:tcBorders>
              <w:top w:val="single" w:sz="4" w:space="0" w:color="auto"/>
              <w:left w:val="single" w:sz="4" w:space="0" w:color="auto"/>
              <w:bottom w:val="single" w:sz="4" w:space="0" w:color="auto"/>
              <w:right w:val="single" w:sz="4" w:space="0" w:color="auto"/>
            </w:tcBorders>
            <w:vAlign w:val="center"/>
          </w:tcPr>
          <w:p w14:paraId="72B45760" w14:textId="77777777" w:rsidR="003E1B71" w:rsidRPr="00915190" w:rsidRDefault="003E1B71" w:rsidP="003E1B71">
            <w:pPr>
              <w:jc w:val="both"/>
              <w:rPr>
                <w:rFonts w:asciiTheme="minorHAnsi" w:hAnsiTheme="minorHAnsi" w:cstheme="minorHAnsi"/>
                <w:sz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0B88E02F"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tcBorders>
              <w:top w:val="single" w:sz="4" w:space="0" w:color="auto"/>
              <w:left w:val="single" w:sz="4" w:space="0" w:color="auto"/>
              <w:bottom w:val="single" w:sz="4" w:space="0" w:color="auto"/>
              <w:right w:val="single" w:sz="4" w:space="0" w:color="auto"/>
            </w:tcBorders>
            <w:vAlign w:val="center"/>
          </w:tcPr>
          <w:p w14:paraId="1D0D2A8A" w14:textId="6D350FED"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1D25C434" w14:textId="67B42646"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836 231,81</w:t>
            </w:r>
          </w:p>
        </w:tc>
        <w:tc>
          <w:tcPr>
            <w:tcW w:w="789" w:type="dxa"/>
            <w:tcBorders>
              <w:top w:val="single" w:sz="4" w:space="0" w:color="auto"/>
              <w:left w:val="single" w:sz="4" w:space="0" w:color="auto"/>
              <w:bottom w:val="single" w:sz="4" w:space="0" w:color="auto"/>
              <w:right w:val="single" w:sz="4" w:space="0" w:color="auto"/>
            </w:tcBorders>
            <w:vAlign w:val="center"/>
          </w:tcPr>
          <w:p w14:paraId="4CE4D116" w14:textId="1AF6943F"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1361CCD" w14:textId="6AEE91FF"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18 418,48</w:t>
            </w:r>
          </w:p>
        </w:tc>
      </w:tr>
      <w:tr w:rsidR="003E1B71" w:rsidRPr="00E33AD8" w14:paraId="3CE24151" w14:textId="77777777" w:rsidTr="00966118">
        <w:tc>
          <w:tcPr>
            <w:tcW w:w="3681" w:type="dxa"/>
            <w:tcBorders>
              <w:top w:val="single" w:sz="4" w:space="0" w:color="auto"/>
              <w:left w:val="single" w:sz="4" w:space="0" w:color="auto"/>
              <w:bottom w:val="single" w:sz="4" w:space="0" w:color="auto"/>
              <w:right w:val="single" w:sz="4" w:space="0" w:color="auto"/>
            </w:tcBorders>
            <w:vAlign w:val="center"/>
          </w:tcPr>
          <w:p w14:paraId="35B09A93"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top w:val="single" w:sz="4" w:space="0" w:color="auto"/>
              <w:left w:val="single" w:sz="4" w:space="0" w:color="auto"/>
              <w:bottom w:val="single" w:sz="4" w:space="0" w:color="auto"/>
              <w:right w:val="single" w:sz="4" w:space="0" w:color="auto"/>
            </w:tcBorders>
          </w:tcPr>
          <w:p w14:paraId="5326B83B" w14:textId="77777777" w:rsidR="003E1B71" w:rsidRPr="00E33AD8" w:rsidRDefault="003E1B71" w:rsidP="003E1B71">
            <w:pPr>
              <w:rPr>
                <w:rFonts w:asciiTheme="minorHAnsi" w:hAnsiTheme="minorHAnsi" w:cstheme="minorHAnsi"/>
                <w:b/>
                <w:sz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0F7681DC" w14:textId="77777777" w:rsidR="003E1B71" w:rsidRPr="00E33AD8" w:rsidRDefault="003E1B71" w:rsidP="003E1B71">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06080E7" w14:textId="22EAFC9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4 748</w:t>
            </w:r>
            <w:r>
              <w:rPr>
                <w:rFonts w:ascii="Calibri" w:hAnsi="Calibri" w:cs="Calibri"/>
                <w:b/>
                <w:bCs/>
                <w:color w:val="000000"/>
                <w:sz w:val="18"/>
                <w:szCs w:val="18"/>
              </w:rPr>
              <w:t> </w:t>
            </w:r>
            <w:r w:rsidRPr="003E1B71">
              <w:rPr>
                <w:rFonts w:ascii="Calibri" w:hAnsi="Calibri" w:cs="Calibri"/>
                <w:b/>
                <w:bCs/>
                <w:color w:val="000000"/>
                <w:sz w:val="18"/>
                <w:szCs w:val="18"/>
              </w:rPr>
              <w:t>619</w:t>
            </w:r>
            <w:r>
              <w:rPr>
                <w:rFonts w:ascii="Calibri" w:hAnsi="Calibri" w:cs="Calibri"/>
                <w:b/>
                <w:bCs/>
                <w:color w:val="000000"/>
                <w:sz w:val="18"/>
                <w:szCs w:val="18"/>
              </w:rPr>
              <w:t>,00</w:t>
            </w:r>
          </w:p>
        </w:tc>
        <w:tc>
          <w:tcPr>
            <w:tcW w:w="789" w:type="dxa"/>
            <w:tcBorders>
              <w:top w:val="single" w:sz="4" w:space="0" w:color="auto"/>
              <w:left w:val="single" w:sz="4" w:space="0" w:color="auto"/>
              <w:bottom w:val="single" w:sz="4" w:space="0" w:color="auto"/>
              <w:right w:val="single" w:sz="4" w:space="0" w:color="auto"/>
            </w:tcBorders>
            <w:vAlign w:val="center"/>
          </w:tcPr>
          <w:p w14:paraId="213E0FA9" w14:textId="77777777" w:rsidR="003E1B71" w:rsidRPr="00E33AD8" w:rsidRDefault="003E1B71" w:rsidP="003E1B71">
            <w:pPr>
              <w:jc w:val="center"/>
              <w:rPr>
                <w:rFonts w:asciiTheme="minorHAnsi" w:hAnsiTheme="minorHAnsi" w:cstheme="minorHAnsi"/>
                <w:b/>
                <w:sz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4EB95E4" w14:textId="318EE8D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104</w:t>
            </w:r>
            <w:r>
              <w:rPr>
                <w:rFonts w:ascii="Calibri" w:hAnsi="Calibri" w:cs="Calibri"/>
                <w:b/>
                <w:bCs/>
                <w:color w:val="000000"/>
                <w:sz w:val="18"/>
                <w:szCs w:val="18"/>
              </w:rPr>
              <w:t> </w:t>
            </w:r>
            <w:r w:rsidRPr="003E1B71">
              <w:rPr>
                <w:rFonts w:ascii="Calibri" w:hAnsi="Calibri" w:cs="Calibri"/>
                <w:b/>
                <w:bCs/>
                <w:color w:val="000000"/>
                <w:sz w:val="18"/>
                <w:szCs w:val="18"/>
              </w:rPr>
              <w:t>591</w:t>
            </w:r>
            <w:r>
              <w:rPr>
                <w:rFonts w:ascii="Calibri" w:hAnsi="Calibri" w:cs="Calibri"/>
                <w:b/>
                <w:bCs/>
                <w:color w:val="000000"/>
                <w:sz w:val="18"/>
                <w:szCs w:val="18"/>
              </w:rPr>
              <w:t>,00</w:t>
            </w:r>
          </w:p>
        </w:tc>
      </w:tr>
      <w:tr w:rsidR="003E1B71" w:rsidRPr="00915190" w14:paraId="0F819A44" w14:textId="77777777" w:rsidTr="00966118">
        <w:tc>
          <w:tcPr>
            <w:tcW w:w="3681" w:type="dxa"/>
            <w:vMerge w:val="restart"/>
            <w:tcBorders>
              <w:top w:val="single" w:sz="4" w:space="0" w:color="auto"/>
              <w:left w:val="single" w:sz="4" w:space="0" w:color="auto"/>
              <w:bottom w:val="single" w:sz="4" w:space="0" w:color="auto"/>
              <w:right w:val="single" w:sz="4" w:space="0" w:color="auto"/>
            </w:tcBorders>
            <w:vAlign w:val="center"/>
          </w:tcPr>
          <w:p w14:paraId="4EF09312" w14:textId="7E691771"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5. </w:t>
            </w:r>
            <w:r w:rsidR="003E1B71" w:rsidRPr="001A7F11">
              <w:rPr>
                <w:rFonts w:asciiTheme="minorHAnsi" w:hAnsiTheme="minorHAnsi" w:cstheme="minorHAnsi"/>
                <w:sz w:val="18"/>
              </w:rPr>
              <w:t>Cukrovarnícky priemysel, tukový priemysel vrátane spracovania olejnín a strukovín</w:t>
            </w:r>
          </w:p>
        </w:tc>
        <w:tc>
          <w:tcPr>
            <w:tcW w:w="1276" w:type="dxa"/>
            <w:tcBorders>
              <w:top w:val="single" w:sz="4" w:space="0" w:color="auto"/>
              <w:left w:val="single" w:sz="4" w:space="0" w:color="auto"/>
              <w:bottom w:val="single" w:sz="4" w:space="0" w:color="auto"/>
              <w:right w:val="single" w:sz="4" w:space="0" w:color="auto"/>
            </w:tcBorders>
            <w:vAlign w:val="center"/>
          </w:tcPr>
          <w:p w14:paraId="7E4700C9"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tcBorders>
              <w:top w:val="single" w:sz="4" w:space="0" w:color="auto"/>
              <w:left w:val="single" w:sz="4" w:space="0" w:color="auto"/>
              <w:bottom w:val="single" w:sz="4" w:space="0" w:color="auto"/>
              <w:right w:val="single" w:sz="4" w:space="0" w:color="auto"/>
            </w:tcBorders>
            <w:vAlign w:val="center"/>
          </w:tcPr>
          <w:p w14:paraId="04F62AC4" w14:textId="7076D3A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72D34B89" w14:textId="35903977"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3 912 387,19</w:t>
            </w:r>
          </w:p>
        </w:tc>
        <w:tc>
          <w:tcPr>
            <w:tcW w:w="789" w:type="dxa"/>
            <w:tcBorders>
              <w:top w:val="single" w:sz="4" w:space="0" w:color="auto"/>
              <w:left w:val="single" w:sz="4" w:space="0" w:color="auto"/>
              <w:bottom w:val="single" w:sz="4" w:space="0" w:color="auto"/>
              <w:right w:val="single" w:sz="4" w:space="0" w:color="auto"/>
            </w:tcBorders>
            <w:vAlign w:val="center"/>
          </w:tcPr>
          <w:p w14:paraId="2F05B8A9" w14:textId="6158B872"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98A08D5" w14:textId="5A3A171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86 171,70</w:t>
            </w:r>
          </w:p>
        </w:tc>
      </w:tr>
      <w:tr w:rsidR="003E1B71" w:rsidRPr="00915190" w14:paraId="098CA554" w14:textId="77777777" w:rsidTr="00C90460">
        <w:tc>
          <w:tcPr>
            <w:tcW w:w="3681" w:type="dxa"/>
            <w:vMerge/>
            <w:tcBorders>
              <w:top w:val="single" w:sz="4" w:space="0" w:color="auto"/>
              <w:left w:val="single" w:sz="4" w:space="0" w:color="auto"/>
              <w:bottom w:val="single" w:sz="4" w:space="0" w:color="auto"/>
              <w:right w:val="single" w:sz="4" w:space="0" w:color="auto"/>
            </w:tcBorders>
            <w:vAlign w:val="center"/>
          </w:tcPr>
          <w:p w14:paraId="7A07CFBB" w14:textId="77777777" w:rsidR="003E1B71" w:rsidRPr="00915190" w:rsidRDefault="003E1B71" w:rsidP="003E1B71">
            <w:pPr>
              <w:jc w:val="both"/>
              <w:rPr>
                <w:rFonts w:asciiTheme="minorHAnsi" w:hAnsiTheme="minorHAnsi" w:cstheme="minorHAnsi"/>
                <w:sz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18B93F82"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tcBorders>
              <w:top w:val="single" w:sz="4" w:space="0" w:color="auto"/>
              <w:left w:val="single" w:sz="4" w:space="0" w:color="auto"/>
              <w:bottom w:val="single" w:sz="4" w:space="0" w:color="auto"/>
              <w:right w:val="single" w:sz="4" w:space="0" w:color="auto"/>
            </w:tcBorders>
            <w:vAlign w:val="center"/>
          </w:tcPr>
          <w:p w14:paraId="15C61A66" w14:textId="19A35F4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6BEF690F" w14:textId="78F954B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836 231,81</w:t>
            </w:r>
          </w:p>
        </w:tc>
        <w:tc>
          <w:tcPr>
            <w:tcW w:w="789" w:type="dxa"/>
            <w:tcBorders>
              <w:top w:val="single" w:sz="4" w:space="0" w:color="auto"/>
              <w:left w:val="single" w:sz="4" w:space="0" w:color="auto"/>
              <w:bottom w:val="single" w:sz="4" w:space="0" w:color="auto"/>
              <w:right w:val="single" w:sz="4" w:space="0" w:color="auto"/>
            </w:tcBorders>
            <w:vAlign w:val="center"/>
          </w:tcPr>
          <w:p w14:paraId="5A9E5285" w14:textId="23A8E1E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6D08BB7" w14:textId="0194E6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18 418,30</w:t>
            </w:r>
          </w:p>
        </w:tc>
      </w:tr>
      <w:tr w:rsidR="003E1B71" w:rsidRPr="00E33AD8" w14:paraId="1509BF7D" w14:textId="77777777" w:rsidTr="00C90460">
        <w:tc>
          <w:tcPr>
            <w:tcW w:w="3681" w:type="dxa"/>
            <w:tcBorders>
              <w:top w:val="single" w:sz="4" w:space="0" w:color="auto"/>
              <w:left w:val="single" w:sz="4" w:space="0" w:color="auto"/>
              <w:bottom w:val="single" w:sz="4" w:space="0" w:color="auto"/>
              <w:right w:val="single" w:sz="4" w:space="0" w:color="auto"/>
            </w:tcBorders>
            <w:vAlign w:val="center"/>
          </w:tcPr>
          <w:p w14:paraId="73AF43AE"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top w:val="single" w:sz="4" w:space="0" w:color="auto"/>
              <w:left w:val="single" w:sz="4" w:space="0" w:color="auto"/>
              <w:bottom w:val="single" w:sz="4" w:space="0" w:color="auto"/>
              <w:right w:val="single" w:sz="4" w:space="0" w:color="auto"/>
            </w:tcBorders>
          </w:tcPr>
          <w:p w14:paraId="25C464F2" w14:textId="77777777" w:rsidR="003E1B71" w:rsidRPr="00E33AD8" w:rsidRDefault="003E1B71" w:rsidP="003E1B71">
            <w:pPr>
              <w:rPr>
                <w:rFonts w:asciiTheme="minorHAnsi" w:hAnsiTheme="minorHAnsi" w:cstheme="minorHAnsi"/>
                <w:b/>
                <w:sz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7A615FC4" w14:textId="77777777" w:rsidR="003E1B71" w:rsidRPr="00E33AD8" w:rsidRDefault="003E1B71" w:rsidP="003E1B71">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04A3E9D4" w14:textId="5E0155A0"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4 748</w:t>
            </w:r>
            <w:r>
              <w:rPr>
                <w:rFonts w:ascii="Calibri" w:hAnsi="Calibri" w:cs="Calibri"/>
                <w:b/>
                <w:bCs/>
                <w:color w:val="000000"/>
                <w:sz w:val="18"/>
                <w:szCs w:val="18"/>
              </w:rPr>
              <w:t> </w:t>
            </w:r>
            <w:r w:rsidRPr="003E1B71">
              <w:rPr>
                <w:rFonts w:ascii="Calibri" w:hAnsi="Calibri" w:cs="Calibri"/>
                <w:b/>
                <w:bCs/>
                <w:color w:val="000000"/>
                <w:sz w:val="18"/>
                <w:szCs w:val="18"/>
              </w:rPr>
              <w:t>619</w:t>
            </w:r>
            <w:r>
              <w:rPr>
                <w:rFonts w:ascii="Calibri" w:hAnsi="Calibri" w:cs="Calibri"/>
                <w:b/>
                <w:bCs/>
                <w:color w:val="000000"/>
                <w:sz w:val="18"/>
                <w:szCs w:val="18"/>
              </w:rPr>
              <w:t>,00</w:t>
            </w:r>
          </w:p>
        </w:tc>
        <w:tc>
          <w:tcPr>
            <w:tcW w:w="789" w:type="dxa"/>
            <w:tcBorders>
              <w:top w:val="single" w:sz="4" w:space="0" w:color="auto"/>
              <w:left w:val="single" w:sz="4" w:space="0" w:color="auto"/>
              <w:bottom w:val="single" w:sz="4" w:space="0" w:color="auto"/>
              <w:right w:val="single" w:sz="4" w:space="0" w:color="auto"/>
            </w:tcBorders>
            <w:vAlign w:val="center"/>
          </w:tcPr>
          <w:p w14:paraId="1F4E14CD" w14:textId="77777777" w:rsidR="003E1B71" w:rsidRPr="00E33AD8" w:rsidRDefault="003E1B71" w:rsidP="003E1B71">
            <w:pPr>
              <w:jc w:val="center"/>
              <w:rPr>
                <w:rFonts w:asciiTheme="minorHAnsi" w:hAnsiTheme="minorHAnsi" w:cstheme="minorHAnsi"/>
                <w:b/>
                <w:sz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180CB73" w14:textId="5374E5F2"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104</w:t>
            </w:r>
            <w:r>
              <w:rPr>
                <w:rFonts w:ascii="Calibri" w:hAnsi="Calibri" w:cs="Calibri"/>
                <w:b/>
                <w:bCs/>
                <w:color w:val="000000"/>
                <w:sz w:val="18"/>
                <w:szCs w:val="18"/>
              </w:rPr>
              <w:t> </w:t>
            </w:r>
            <w:r w:rsidRPr="003E1B71">
              <w:rPr>
                <w:rFonts w:ascii="Calibri" w:hAnsi="Calibri" w:cs="Calibri"/>
                <w:b/>
                <w:bCs/>
                <w:color w:val="000000"/>
                <w:sz w:val="18"/>
                <w:szCs w:val="18"/>
              </w:rPr>
              <w:t>590</w:t>
            </w:r>
            <w:r>
              <w:rPr>
                <w:rFonts w:ascii="Calibri" w:hAnsi="Calibri" w:cs="Calibri"/>
                <w:b/>
                <w:bCs/>
                <w:color w:val="000000"/>
                <w:sz w:val="18"/>
                <w:szCs w:val="18"/>
              </w:rPr>
              <w:t>,00</w:t>
            </w:r>
          </w:p>
        </w:tc>
      </w:tr>
      <w:tr w:rsidR="003E1B71" w:rsidRPr="00915190" w14:paraId="785D4DF0" w14:textId="77777777" w:rsidTr="00C90460">
        <w:tc>
          <w:tcPr>
            <w:tcW w:w="3681" w:type="dxa"/>
            <w:vMerge w:val="restart"/>
            <w:tcBorders>
              <w:top w:val="single" w:sz="4" w:space="0" w:color="auto"/>
              <w:left w:val="single" w:sz="4" w:space="0" w:color="auto"/>
              <w:bottom w:val="single" w:sz="4" w:space="0" w:color="auto"/>
              <w:right w:val="single" w:sz="4" w:space="0" w:color="auto"/>
            </w:tcBorders>
          </w:tcPr>
          <w:p w14:paraId="3203E78B" w14:textId="1C1FC5F1"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6. </w:t>
            </w:r>
            <w:r w:rsidR="003E1B71" w:rsidRPr="001A7F11">
              <w:rPr>
                <w:rFonts w:asciiTheme="minorHAnsi" w:hAnsiTheme="minorHAnsi" w:cstheme="minorHAnsi"/>
                <w:sz w:val="18"/>
              </w:rPr>
              <w:t>Pivovarnícko - sladovnícky priemysel, liehovarnícky priemysel, vinársky priemysel, priemysel nealko nápojov a škrobárenský priemysel</w:t>
            </w:r>
          </w:p>
        </w:tc>
        <w:tc>
          <w:tcPr>
            <w:tcW w:w="1276" w:type="dxa"/>
            <w:tcBorders>
              <w:top w:val="single" w:sz="4" w:space="0" w:color="auto"/>
              <w:left w:val="single" w:sz="4" w:space="0" w:color="auto"/>
              <w:bottom w:val="single" w:sz="4" w:space="0" w:color="auto"/>
              <w:right w:val="single" w:sz="4" w:space="0" w:color="auto"/>
            </w:tcBorders>
            <w:vAlign w:val="center"/>
          </w:tcPr>
          <w:p w14:paraId="5AD67DC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tcBorders>
              <w:top w:val="single" w:sz="4" w:space="0" w:color="auto"/>
              <w:left w:val="single" w:sz="4" w:space="0" w:color="auto"/>
              <w:bottom w:val="single" w:sz="4" w:space="0" w:color="auto"/>
              <w:right w:val="single" w:sz="4" w:space="0" w:color="auto"/>
            </w:tcBorders>
            <w:vAlign w:val="center"/>
          </w:tcPr>
          <w:p w14:paraId="71A37981" w14:textId="31CDC2A8"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277937A3" w14:textId="1C88E19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10 433 030,8</w:t>
            </w:r>
            <w:r>
              <w:rPr>
                <w:rFonts w:ascii="Calibri" w:hAnsi="Calibri" w:cs="Calibri"/>
                <w:color w:val="000000"/>
                <w:sz w:val="18"/>
                <w:szCs w:val="18"/>
              </w:rPr>
              <w:t>6</w:t>
            </w:r>
          </w:p>
        </w:tc>
        <w:tc>
          <w:tcPr>
            <w:tcW w:w="789" w:type="dxa"/>
            <w:tcBorders>
              <w:top w:val="single" w:sz="4" w:space="0" w:color="auto"/>
              <w:left w:val="single" w:sz="4" w:space="0" w:color="auto"/>
              <w:bottom w:val="single" w:sz="4" w:space="0" w:color="auto"/>
              <w:right w:val="single" w:sz="4" w:space="0" w:color="auto"/>
            </w:tcBorders>
            <w:vAlign w:val="center"/>
          </w:tcPr>
          <w:p w14:paraId="70581FBC" w14:textId="4ED9315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FC65FFC" w14:textId="4E75BF09"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229 793,1</w:t>
            </w:r>
            <w:r>
              <w:rPr>
                <w:rFonts w:ascii="Calibri" w:hAnsi="Calibri" w:cs="Calibri"/>
                <w:color w:val="000000"/>
                <w:sz w:val="18"/>
                <w:szCs w:val="18"/>
              </w:rPr>
              <w:t>2</w:t>
            </w:r>
          </w:p>
        </w:tc>
      </w:tr>
      <w:tr w:rsidR="003E1B71" w:rsidRPr="00915190" w14:paraId="0BC816D7" w14:textId="77777777" w:rsidTr="00C90460">
        <w:tc>
          <w:tcPr>
            <w:tcW w:w="3681" w:type="dxa"/>
            <w:vMerge/>
            <w:tcBorders>
              <w:top w:val="single" w:sz="4" w:space="0" w:color="auto"/>
              <w:left w:val="single" w:sz="4" w:space="0" w:color="auto"/>
              <w:bottom w:val="single" w:sz="4" w:space="0" w:color="auto"/>
              <w:right w:val="single" w:sz="4" w:space="0" w:color="auto"/>
            </w:tcBorders>
          </w:tcPr>
          <w:p w14:paraId="2E83F915" w14:textId="77777777" w:rsidR="003E1B71" w:rsidRPr="00915190" w:rsidRDefault="003E1B71" w:rsidP="003E1B71">
            <w:pPr>
              <w:rPr>
                <w:rFonts w:asciiTheme="minorHAnsi" w:hAnsiTheme="minorHAnsi" w:cstheme="minorHAnsi"/>
                <w:sz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17F76F1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tcBorders>
              <w:top w:val="single" w:sz="4" w:space="0" w:color="auto"/>
              <w:left w:val="single" w:sz="4" w:space="0" w:color="auto"/>
              <w:bottom w:val="single" w:sz="4" w:space="0" w:color="auto"/>
              <w:right w:val="single" w:sz="4" w:space="0" w:color="auto"/>
            </w:tcBorders>
            <w:vAlign w:val="center"/>
          </w:tcPr>
          <w:p w14:paraId="0A6CFA95" w14:textId="3DB1700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11D5CEF8" w14:textId="5D94EAC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2 229 951,1</w:t>
            </w:r>
            <w:r>
              <w:rPr>
                <w:rFonts w:ascii="Calibri" w:hAnsi="Calibri" w:cs="Calibri"/>
                <w:color w:val="000000"/>
                <w:sz w:val="18"/>
                <w:szCs w:val="18"/>
              </w:rPr>
              <w:t>4</w:t>
            </w:r>
          </w:p>
        </w:tc>
        <w:tc>
          <w:tcPr>
            <w:tcW w:w="789" w:type="dxa"/>
            <w:tcBorders>
              <w:top w:val="single" w:sz="4" w:space="0" w:color="auto"/>
              <w:left w:val="single" w:sz="4" w:space="0" w:color="auto"/>
              <w:bottom w:val="single" w:sz="4" w:space="0" w:color="auto"/>
              <w:right w:val="single" w:sz="4" w:space="0" w:color="auto"/>
            </w:tcBorders>
            <w:vAlign w:val="center"/>
          </w:tcPr>
          <w:p w14:paraId="5271B358" w14:textId="7D47B258"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EFA1A19" w14:textId="5C7CBFA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49 115,8</w:t>
            </w:r>
            <w:r>
              <w:rPr>
                <w:rFonts w:ascii="Calibri" w:hAnsi="Calibri" w:cs="Calibri"/>
                <w:color w:val="000000"/>
                <w:sz w:val="18"/>
                <w:szCs w:val="18"/>
              </w:rPr>
              <w:t>8</w:t>
            </w:r>
          </w:p>
        </w:tc>
      </w:tr>
      <w:tr w:rsidR="003E1B71" w:rsidRPr="00E33AD8" w14:paraId="639DCDD9" w14:textId="77777777" w:rsidTr="00C90460">
        <w:tc>
          <w:tcPr>
            <w:tcW w:w="3681" w:type="dxa"/>
            <w:tcBorders>
              <w:top w:val="single" w:sz="4" w:space="0" w:color="auto"/>
              <w:left w:val="single" w:sz="4" w:space="0" w:color="auto"/>
              <w:bottom w:val="single" w:sz="4" w:space="0" w:color="auto"/>
              <w:right w:val="single" w:sz="4" w:space="0" w:color="auto"/>
            </w:tcBorders>
          </w:tcPr>
          <w:p w14:paraId="1620DCFF"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top w:val="single" w:sz="4" w:space="0" w:color="auto"/>
              <w:left w:val="single" w:sz="4" w:space="0" w:color="auto"/>
              <w:bottom w:val="single" w:sz="4" w:space="0" w:color="auto"/>
              <w:right w:val="single" w:sz="4" w:space="0" w:color="auto"/>
            </w:tcBorders>
          </w:tcPr>
          <w:p w14:paraId="05CAE088" w14:textId="77777777" w:rsidR="003E1B71" w:rsidRPr="00E33AD8" w:rsidRDefault="003E1B71" w:rsidP="003E1B71">
            <w:pPr>
              <w:rPr>
                <w:rFonts w:asciiTheme="minorHAnsi" w:hAnsiTheme="minorHAnsi" w:cstheme="minorHAnsi"/>
                <w:b/>
                <w:sz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314763B" w14:textId="77777777" w:rsidR="003E1B71" w:rsidRPr="00E33AD8" w:rsidRDefault="003E1B71" w:rsidP="003E1B71">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3089172" w14:textId="59D2495F"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12 662</w:t>
            </w:r>
            <w:r>
              <w:rPr>
                <w:rFonts w:ascii="Calibri" w:hAnsi="Calibri" w:cs="Calibri"/>
                <w:b/>
                <w:bCs/>
                <w:color w:val="000000"/>
                <w:sz w:val="18"/>
                <w:szCs w:val="18"/>
              </w:rPr>
              <w:t> </w:t>
            </w:r>
            <w:r w:rsidRPr="003E1B71">
              <w:rPr>
                <w:rFonts w:ascii="Calibri" w:hAnsi="Calibri" w:cs="Calibri"/>
                <w:b/>
                <w:bCs/>
                <w:color w:val="000000"/>
                <w:sz w:val="18"/>
                <w:szCs w:val="18"/>
              </w:rPr>
              <w:t>982</w:t>
            </w:r>
            <w:r>
              <w:rPr>
                <w:rFonts w:ascii="Calibri" w:hAnsi="Calibri" w:cs="Calibri"/>
                <w:b/>
                <w:bCs/>
                <w:color w:val="000000"/>
                <w:sz w:val="18"/>
                <w:szCs w:val="18"/>
              </w:rPr>
              <w:t>,00</w:t>
            </w:r>
          </w:p>
        </w:tc>
        <w:tc>
          <w:tcPr>
            <w:tcW w:w="789" w:type="dxa"/>
            <w:tcBorders>
              <w:top w:val="single" w:sz="4" w:space="0" w:color="auto"/>
              <w:left w:val="single" w:sz="4" w:space="0" w:color="auto"/>
              <w:bottom w:val="single" w:sz="4" w:space="0" w:color="auto"/>
              <w:right w:val="single" w:sz="4" w:space="0" w:color="auto"/>
            </w:tcBorders>
            <w:vAlign w:val="center"/>
          </w:tcPr>
          <w:p w14:paraId="0AC09E5B" w14:textId="77777777" w:rsidR="003E1B71" w:rsidRPr="00E33AD8" w:rsidRDefault="003E1B71" w:rsidP="003E1B71">
            <w:pPr>
              <w:jc w:val="center"/>
              <w:rPr>
                <w:rFonts w:asciiTheme="minorHAnsi" w:hAnsiTheme="minorHAnsi" w:cstheme="minorHAnsi"/>
                <w:b/>
                <w:sz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A87B7AB" w14:textId="438FECD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278</w:t>
            </w:r>
            <w:r>
              <w:rPr>
                <w:rFonts w:ascii="Calibri" w:hAnsi="Calibri" w:cs="Calibri"/>
                <w:b/>
                <w:bCs/>
                <w:color w:val="000000"/>
                <w:sz w:val="18"/>
                <w:szCs w:val="18"/>
              </w:rPr>
              <w:t> </w:t>
            </w:r>
            <w:r w:rsidRPr="003E1B71">
              <w:rPr>
                <w:rFonts w:ascii="Calibri" w:hAnsi="Calibri" w:cs="Calibri"/>
                <w:b/>
                <w:bCs/>
                <w:color w:val="000000"/>
                <w:sz w:val="18"/>
                <w:szCs w:val="18"/>
              </w:rPr>
              <w:t>909</w:t>
            </w:r>
            <w:r>
              <w:rPr>
                <w:rFonts w:ascii="Calibri" w:hAnsi="Calibri" w:cs="Calibri"/>
                <w:b/>
                <w:bCs/>
                <w:color w:val="000000"/>
                <w:sz w:val="18"/>
                <w:szCs w:val="18"/>
              </w:rPr>
              <w:t>,00</w:t>
            </w:r>
          </w:p>
        </w:tc>
      </w:tr>
      <w:tr w:rsidR="003E1B71" w:rsidRPr="00915190" w14:paraId="178695CE" w14:textId="77777777" w:rsidTr="00C90460">
        <w:tc>
          <w:tcPr>
            <w:tcW w:w="3681" w:type="dxa"/>
            <w:vMerge w:val="restart"/>
            <w:tcBorders>
              <w:top w:val="single" w:sz="4" w:space="0" w:color="auto"/>
              <w:left w:val="single" w:sz="4" w:space="0" w:color="auto"/>
              <w:bottom w:val="single" w:sz="4" w:space="0" w:color="auto"/>
              <w:right w:val="single" w:sz="4" w:space="0" w:color="auto"/>
            </w:tcBorders>
          </w:tcPr>
          <w:p w14:paraId="37EED68C" w14:textId="145B8188"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7. </w:t>
            </w:r>
            <w:r w:rsidR="003E1B71" w:rsidRPr="001A7F11">
              <w:rPr>
                <w:rFonts w:asciiTheme="minorHAnsi" w:hAnsiTheme="minorHAnsi" w:cstheme="minorHAnsi"/>
                <w:sz w:val="18"/>
              </w:rPr>
              <w:t>Výroba kŕmnych zmesí a ostatné spracovanie alebo uvádzanie na trh neuvedené v predchádzajúcich bodoch, napr. spracovanie medu, spracovanie liečivých rastlín, osív a sadív a pod.</w:t>
            </w:r>
          </w:p>
        </w:tc>
        <w:tc>
          <w:tcPr>
            <w:tcW w:w="1276" w:type="dxa"/>
            <w:tcBorders>
              <w:top w:val="single" w:sz="4" w:space="0" w:color="auto"/>
              <w:left w:val="single" w:sz="4" w:space="0" w:color="auto"/>
              <w:bottom w:val="single" w:sz="4" w:space="0" w:color="auto"/>
              <w:right w:val="single" w:sz="4" w:space="0" w:color="auto"/>
            </w:tcBorders>
            <w:vAlign w:val="center"/>
          </w:tcPr>
          <w:p w14:paraId="60A99518"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tcBorders>
              <w:top w:val="single" w:sz="4" w:space="0" w:color="auto"/>
              <w:left w:val="single" w:sz="4" w:space="0" w:color="auto"/>
              <w:bottom w:val="single" w:sz="4" w:space="0" w:color="auto"/>
              <w:right w:val="single" w:sz="4" w:space="0" w:color="auto"/>
            </w:tcBorders>
            <w:vAlign w:val="center"/>
          </w:tcPr>
          <w:p w14:paraId="64C9AA8F" w14:textId="26010675"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27A11EEB" w14:textId="73223C62"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3 260 322,2</w:t>
            </w:r>
            <w:r>
              <w:rPr>
                <w:rFonts w:ascii="Calibri" w:hAnsi="Calibri" w:cs="Calibri"/>
                <w:color w:val="000000"/>
                <w:sz w:val="18"/>
                <w:szCs w:val="18"/>
              </w:rPr>
              <w:t>4</w:t>
            </w:r>
          </w:p>
        </w:tc>
        <w:tc>
          <w:tcPr>
            <w:tcW w:w="789" w:type="dxa"/>
            <w:tcBorders>
              <w:top w:val="single" w:sz="4" w:space="0" w:color="auto"/>
              <w:left w:val="single" w:sz="4" w:space="0" w:color="auto"/>
              <w:bottom w:val="single" w:sz="4" w:space="0" w:color="auto"/>
              <w:right w:val="single" w:sz="4" w:space="0" w:color="auto"/>
            </w:tcBorders>
            <w:vAlign w:val="center"/>
          </w:tcPr>
          <w:p w14:paraId="6B2BF795" w14:textId="084DD34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0C603A5" w14:textId="259311B3"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71 810,30</w:t>
            </w:r>
          </w:p>
        </w:tc>
      </w:tr>
      <w:tr w:rsidR="003E1B71" w:rsidRPr="00915190" w14:paraId="298AC558" w14:textId="77777777" w:rsidTr="00C90460">
        <w:tc>
          <w:tcPr>
            <w:tcW w:w="3681" w:type="dxa"/>
            <w:vMerge/>
            <w:tcBorders>
              <w:top w:val="single" w:sz="4" w:space="0" w:color="auto"/>
              <w:left w:val="single" w:sz="4" w:space="0" w:color="auto"/>
              <w:bottom w:val="single" w:sz="4" w:space="0" w:color="auto"/>
              <w:right w:val="single" w:sz="4" w:space="0" w:color="auto"/>
            </w:tcBorders>
          </w:tcPr>
          <w:p w14:paraId="212DB08B" w14:textId="77777777" w:rsidR="003E1B71" w:rsidRPr="00915190" w:rsidRDefault="003E1B71" w:rsidP="003E1B71">
            <w:pPr>
              <w:rPr>
                <w:rFonts w:asciiTheme="minorHAnsi" w:hAnsiTheme="minorHAnsi" w:cstheme="minorHAnsi"/>
                <w:sz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70DA7A84"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tcBorders>
              <w:top w:val="single" w:sz="4" w:space="0" w:color="auto"/>
              <w:left w:val="single" w:sz="4" w:space="0" w:color="auto"/>
              <w:bottom w:val="single" w:sz="4" w:space="0" w:color="auto"/>
              <w:right w:val="single" w:sz="4" w:space="0" w:color="auto"/>
            </w:tcBorders>
            <w:vAlign w:val="center"/>
          </w:tcPr>
          <w:p w14:paraId="089B18BC" w14:textId="10616C6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4110A4A9" w14:textId="0FEA6C7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696 859,7</w:t>
            </w:r>
            <w:r>
              <w:rPr>
                <w:rFonts w:ascii="Calibri" w:hAnsi="Calibri" w:cs="Calibri"/>
                <w:color w:val="000000"/>
                <w:sz w:val="18"/>
                <w:szCs w:val="18"/>
              </w:rPr>
              <w:t>6</w:t>
            </w:r>
          </w:p>
        </w:tc>
        <w:tc>
          <w:tcPr>
            <w:tcW w:w="789" w:type="dxa"/>
            <w:tcBorders>
              <w:top w:val="single" w:sz="4" w:space="0" w:color="auto"/>
              <w:left w:val="single" w:sz="4" w:space="0" w:color="auto"/>
              <w:bottom w:val="single" w:sz="4" w:space="0" w:color="auto"/>
              <w:right w:val="single" w:sz="4" w:space="0" w:color="auto"/>
            </w:tcBorders>
            <w:vAlign w:val="center"/>
          </w:tcPr>
          <w:p w14:paraId="3689C25C" w14:textId="2CAE232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DF20A87" w14:textId="161AC4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15 348,70</w:t>
            </w:r>
          </w:p>
        </w:tc>
      </w:tr>
      <w:tr w:rsidR="003E1B71" w:rsidRPr="00E33AD8" w14:paraId="4A924A41" w14:textId="77777777" w:rsidTr="00C90460">
        <w:tc>
          <w:tcPr>
            <w:tcW w:w="3681" w:type="dxa"/>
            <w:tcBorders>
              <w:top w:val="single" w:sz="4" w:space="0" w:color="auto"/>
              <w:left w:val="single" w:sz="4" w:space="0" w:color="auto"/>
              <w:bottom w:val="single" w:sz="4" w:space="0" w:color="auto"/>
              <w:right w:val="single" w:sz="4" w:space="0" w:color="auto"/>
            </w:tcBorders>
          </w:tcPr>
          <w:p w14:paraId="4BC194D0"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top w:val="single" w:sz="4" w:space="0" w:color="auto"/>
              <w:left w:val="single" w:sz="4" w:space="0" w:color="auto"/>
              <w:bottom w:val="single" w:sz="4" w:space="0" w:color="auto"/>
              <w:right w:val="single" w:sz="4" w:space="0" w:color="auto"/>
            </w:tcBorders>
          </w:tcPr>
          <w:p w14:paraId="5C76D337" w14:textId="77777777" w:rsidR="003E1B71" w:rsidRPr="00E33AD8" w:rsidRDefault="003E1B71" w:rsidP="003E1B71">
            <w:pPr>
              <w:rPr>
                <w:rFonts w:asciiTheme="minorHAnsi" w:hAnsiTheme="minorHAnsi" w:cstheme="minorHAnsi"/>
                <w:b/>
                <w:sz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591D526" w14:textId="77777777" w:rsidR="003E1B71" w:rsidRPr="00E33AD8" w:rsidRDefault="003E1B71" w:rsidP="003E1B71">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6AAE96C" w14:textId="315D476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3 957</w:t>
            </w:r>
            <w:r>
              <w:rPr>
                <w:rFonts w:ascii="Calibri" w:hAnsi="Calibri" w:cs="Calibri"/>
                <w:b/>
                <w:bCs/>
                <w:color w:val="000000"/>
                <w:sz w:val="18"/>
                <w:szCs w:val="18"/>
              </w:rPr>
              <w:t> </w:t>
            </w:r>
            <w:r w:rsidRPr="003E1B71">
              <w:rPr>
                <w:rFonts w:ascii="Calibri" w:hAnsi="Calibri" w:cs="Calibri"/>
                <w:b/>
                <w:bCs/>
                <w:color w:val="000000"/>
                <w:sz w:val="18"/>
                <w:szCs w:val="18"/>
              </w:rPr>
              <w:t>182</w:t>
            </w:r>
            <w:r>
              <w:rPr>
                <w:rFonts w:ascii="Calibri" w:hAnsi="Calibri" w:cs="Calibri"/>
                <w:b/>
                <w:bCs/>
                <w:color w:val="000000"/>
                <w:sz w:val="18"/>
                <w:szCs w:val="18"/>
              </w:rPr>
              <w:t>,00</w:t>
            </w:r>
          </w:p>
        </w:tc>
        <w:tc>
          <w:tcPr>
            <w:tcW w:w="789" w:type="dxa"/>
            <w:tcBorders>
              <w:top w:val="single" w:sz="4" w:space="0" w:color="auto"/>
              <w:left w:val="single" w:sz="4" w:space="0" w:color="auto"/>
              <w:bottom w:val="single" w:sz="4" w:space="0" w:color="auto"/>
              <w:right w:val="single" w:sz="4" w:space="0" w:color="auto"/>
            </w:tcBorders>
            <w:vAlign w:val="center"/>
          </w:tcPr>
          <w:p w14:paraId="75C9AD2C" w14:textId="77777777" w:rsidR="003E1B71" w:rsidRPr="00E33AD8" w:rsidRDefault="003E1B71" w:rsidP="003E1B71">
            <w:pPr>
              <w:jc w:val="center"/>
              <w:rPr>
                <w:rFonts w:asciiTheme="minorHAnsi" w:hAnsiTheme="minorHAnsi" w:cstheme="minorHAnsi"/>
                <w:b/>
                <w:sz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5056220" w14:textId="7ACAAE9E"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87</w:t>
            </w:r>
            <w:r>
              <w:rPr>
                <w:rFonts w:ascii="Calibri" w:hAnsi="Calibri" w:cs="Calibri"/>
                <w:b/>
                <w:bCs/>
                <w:color w:val="000000"/>
                <w:sz w:val="18"/>
                <w:szCs w:val="18"/>
              </w:rPr>
              <w:t> </w:t>
            </w:r>
            <w:r w:rsidRPr="003E1B71">
              <w:rPr>
                <w:rFonts w:ascii="Calibri" w:hAnsi="Calibri" w:cs="Calibri"/>
                <w:b/>
                <w:bCs/>
                <w:color w:val="000000"/>
                <w:sz w:val="18"/>
                <w:szCs w:val="18"/>
              </w:rPr>
              <w:t>159</w:t>
            </w:r>
            <w:r>
              <w:rPr>
                <w:rFonts w:ascii="Calibri" w:hAnsi="Calibri" w:cs="Calibri"/>
                <w:b/>
                <w:bCs/>
                <w:color w:val="000000"/>
                <w:sz w:val="18"/>
                <w:szCs w:val="18"/>
              </w:rPr>
              <w:t>,00</w:t>
            </w:r>
          </w:p>
        </w:tc>
      </w:tr>
      <w:tr w:rsidR="003E1B71" w:rsidRPr="00915190" w14:paraId="1CD66019" w14:textId="77777777" w:rsidTr="00C90460">
        <w:tc>
          <w:tcPr>
            <w:tcW w:w="3681" w:type="dxa"/>
            <w:vMerge w:val="restart"/>
            <w:tcBorders>
              <w:top w:val="single" w:sz="4" w:space="0" w:color="auto"/>
              <w:left w:val="single" w:sz="4" w:space="0" w:color="auto"/>
              <w:bottom w:val="single" w:sz="4" w:space="0" w:color="auto"/>
              <w:right w:val="single" w:sz="4" w:space="0" w:color="auto"/>
            </w:tcBorders>
          </w:tcPr>
          <w:p w14:paraId="69377747" w14:textId="46F365E7"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8. </w:t>
            </w:r>
            <w:r w:rsidR="003E1B71" w:rsidRPr="001A7F11">
              <w:rPr>
                <w:rFonts w:asciiTheme="minorHAnsi" w:hAnsiTheme="minorHAnsi" w:cstheme="minorHAnsi"/>
                <w:sz w:val="18"/>
              </w:rPr>
              <w:t>Osobitná oblasť pre prvovýrobcov: Investície do odbytových miest (vrátane súvisiacich investícií do logistiky) a mobilných odbytových zariadení</w:t>
            </w:r>
          </w:p>
        </w:tc>
        <w:tc>
          <w:tcPr>
            <w:tcW w:w="1276" w:type="dxa"/>
            <w:tcBorders>
              <w:top w:val="single" w:sz="4" w:space="0" w:color="auto"/>
              <w:left w:val="single" w:sz="4" w:space="0" w:color="auto"/>
              <w:bottom w:val="single" w:sz="4" w:space="0" w:color="auto"/>
              <w:right w:val="single" w:sz="4" w:space="0" w:color="auto"/>
            </w:tcBorders>
            <w:vAlign w:val="center"/>
          </w:tcPr>
          <w:p w14:paraId="0FE7CC91"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tcBorders>
              <w:top w:val="single" w:sz="4" w:space="0" w:color="auto"/>
              <w:left w:val="single" w:sz="4" w:space="0" w:color="auto"/>
              <w:bottom w:val="single" w:sz="4" w:space="0" w:color="auto"/>
              <w:right w:val="single" w:sz="4" w:space="0" w:color="auto"/>
            </w:tcBorders>
            <w:vAlign w:val="center"/>
          </w:tcPr>
          <w:p w14:paraId="4A9F8E1F" w14:textId="5633D0D2"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661C24FC" w14:textId="60449F5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1 304 129,06</w:t>
            </w:r>
          </w:p>
        </w:tc>
        <w:tc>
          <w:tcPr>
            <w:tcW w:w="789" w:type="dxa"/>
            <w:tcBorders>
              <w:top w:val="single" w:sz="4" w:space="0" w:color="auto"/>
              <w:left w:val="single" w:sz="4" w:space="0" w:color="auto"/>
              <w:bottom w:val="single" w:sz="4" w:space="0" w:color="auto"/>
              <w:right w:val="single" w:sz="4" w:space="0" w:color="auto"/>
            </w:tcBorders>
            <w:vAlign w:val="center"/>
          </w:tcPr>
          <w:p w14:paraId="60C3BCB3" w14:textId="5E1AD374"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02B011C" w14:textId="5A920C06"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28 724,4</w:t>
            </w:r>
            <w:r>
              <w:rPr>
                <w:rFonts w:ascii="Calibri" w:hAnsi="Calibri" w:cs="Calibri"/>
                <w:color w:val="000000"/>
                <w:sz w:val="18"/>
                <w:szCs w:val="18"/>
              </w:rPr>
              <w:t>4</w:t>
            </w:r>
          </w:p>
        </w:tc>
      </w:tr>
      <w:tr w:rsidR="003E1B71" w:rsidRPr="00915190" w14:paraId="7D71A601" w14:textId="77777777" w:rsidTr="00C90460">
        <w:tc>
          <w:tcPr>
            <w:tcW w:w="3681" w:type="dxa"/>
            <w:vMerge/>
            <w:tcBorders>
              <w:top w:val="single" w:sz="4" w:space="0" w:color="auto"/>
              <w:left w:val="single" w:sz="4" w:space="0" w:color="auto"/>
              <w:bottom w:val="single" w:sz="4" w:space="0" w:color="auto"/>
              <w:right w:val="single" w:sz="4" w:space="0" w:color="auto"/>
            </w:tcBorders>
          </w:tcPr>
          <w:p w14:paraId="67315926" w14:textId="77777777" w:rsidR="003E1B71" w:rsidRPr="00915190" w:rsidRDefault="003E1B71" w:rsidP="003E1B71">
            <w:pPr>
              <w:rPr>
                <w:rFonts w:asciiTheme="minorHAnsi" w:hAnsiTheme="minorHAnsi" w:cstheme="minorHAnsi"/>
                <w:sz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6B35FE3D"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tcBorders>
              <w:top w:val="single" w:sz="4" w:space="0" w:color="auto"/>
              <w:left w:val="single" w:sz="4" w:space="0" w:color="auto"/>
              <w:bottom w:val="single" w:sz="4" w:space="0" w:color="auto"/>
              <w:right w:val="single" w:sz="4" w:space="0" w:color="auto"/>
            </w:tcBorders>
            <w:vAlign w:val="center"/>
          </w:tcPr>
          <w:p w14:paraId="11675888" w14:textId="1CDEF47D"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44BC2250" w14:textId="43A1D0EE"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278 743,94</w:t>
            </w:r>
          </w:p>
        </w:tc>
        <w:tc>
          <w:tcPr>
            <w:tcW w:w="789" w:type="dxa"/>
            <w:tcBorders>
              <w:top w:val="single" w:sz="4" w:space="0" w:color="auto"/>
              <w:left w:val="single" w:sz="4" w:space="0" w:color="auto"/>
              <w:bottom w:val="single" w:sz="4" w:space="0" w:color="auto"/>
              <w:right w:val="single" w:sz="4" w:space="0" w:color="auto"/>
            </w:tcBorders>
            <w:vAlign w:val="center"/>
          </w:tcPr>
          <w:p w14:paraId="007D26CA" w14:textId="462F04B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C45D10C" w14:textId="3BBAED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6 139,5</w:t>
            </w:r>
            <w:r>
              <w:rPr>
                <w:rFonts w:ascii="Calibri" w:hAnsi="Calibri" w:cs="Calibri"/>
                <w:color w:val="000000"/>
                <w:sz w:val="18"/>
                <w:szCs w:val="18"/>
              </w:rPr>
              <w:t>6</w:t>
            </w:r>
          </w:p>
        </w:tc>
      </w:tr>
      <w:tr w:rsidR="003E1B71" w:rsidRPr="00E33AD8" w14:paraId="2DBFE6BC" w14:textId="77777777" w:rsidTr="00C90460">
        <w:tc>
          <w:tcPr>
            <w:tcW w:w="3681" w:type="dxa"/>
            <w:tcBorders>
              <w:top w:val="single" w:sz="4" w:space="0" w:color="auto"/>
              <w:left w:val="single" w:sz="4" w:space="0" w:color="auto"/>
              <w:bottom w:val="single" w:sz="4" w:space="0" w:color="auto"/>
              <w:right w:val="single" w:sz="4" w:space="0" w:color="auto"/>
            </w:tcBorders>
          </w:tcPr>
          <w:p w14:paraId="0BFA6835"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top w:val="single" w:sz="4" w:space="0" w:color="auto"/>
              <w:left w:val="single" w:sz="4" w:space="0" w:color="auto"/>
              <w:bottom w:val="single" w:sz="4" w:space="0" w:color="auto"/>
              <w:right w:val="single" w:sz="4" w:space="0" w:color="auto"/>
            </w:tcBorders>
          </w:tcPr>
          <w:p w14:paraId="207C65D7" w14:textId="77777777" w:rsidR="003E1B71" w:rsidRPr="00E33AD8" w:rsidRDefault="003E1B71" w:rsidP="003E1B71">
            <w:pPr>
              <w:rPr>
                <w:rFonts w:asciiTheme="minorHAnsi" w:hAnsiTheme="minorHAnsi" w:cstheme="minorHAnsi"/>
                <w:b/>
                <w:sz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F5B9F80" w14:textId="77777777" w:rsidR="003E1B71" w:rsidRPr="00E33AD8" w:rsidRDefault="003E1B71" w:rsidP="003E1B71">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902ECC1" w14:textId="2450156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1 582</w:t>
            </w:r>
            <w:r>
              <w:rPr>
                <w:rFonts w:ascii="Calibri" w:hAnsi="Calibri" w:cs="Calibri"/>
                <w:b/>
                <w:bCs/>
                <w:color w:val="000000"/>
                <w:sz w:val="18"/>
                <w:szCs w:val="18"/>
              </w:rPr>
              <w:t> </w:t>
            </w:r>
            <w:r w:rsidRPr="003E1B71">
              <w:rPr>
                <w:rFonts w:ascii="Calibri" w:hAnsi="Calibri" w:cs="Calibri"/>
                <w:b/>
                <w:bCs/>
                <w:color w:val="000000"/>
                <w:sz w:val="18"/>
                <w:szCs w:val="18"/>
              </w:rPr>
              <w:t>873</w:t>
            </w:r>
            <w:r>
              <w:rPr>
                <w:rFonts w:ascii="Calibri" w:hAnsi="Calibri" w:cs="Calibri"/>
                <w:b/>
                <w:bCs/>
                <w:color w:val="000000"/>
                <w:sz w:val="18"/>
                <w:szCs w:val="18"/>
              </w:rPr>
              <w:t>,00</w:t>
            </w:r>
          </w:p>
        </w:tc>
        <w:tc>
          <w:tcPr>
            <w:tcW w:w="789" w:type="dxa"/>
            <w:tcBorders>
              <w:top w:val="single" w:sz="4" w:space="0" w:color="auto"/>
              <w:left w:val="single" w:sz="4" w:space="0" w:color="auto"/>
              <w:bottom w:val="single" w:sz="4" w:space="0" w:color="auto"/>
              <w:right w:val="single" w:sz="4" w:space="0" w:color="auto"/>
            </w:tcBorders>
            <w:vAlign w:val="center"/>
          </w:tcPr>
          <w:p w14:paraId="6041A099" w14:textId="77777777" w:rsidR="003E1B71" w:rsidRPr="00E33AD8" w:rsidRDefault="003E1B71" w:rsidP="003E1B71">
            <w:pPr>
              <w:jc w:val="center"/>
              <w:rPr>
                <w:rFonts w:asciiTheme="minorHAnsi" w:hAnsiTheme="minorHAnsi" w:cstheme="minorHAnsi"/>
                <w:b/>
                <w:sz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0BAEA6B" w14:textId="43B69FC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34</w:t>
            </w:r>
            <w:r>
              <w:rPr>
                <w:rFonts w:ascii="Calibri" w:hAnsi="Calibri" w:cs="Calibri"/>
                <w:b/>
                <w:bCs/>
                <w:color w:val="000000"/>
                <w:sz w:val="18"/>
                <w:szCs w:val="18"/>
              </w:rPr>
              <w:t> </w:t>
            </w:r>
            <w:r w:rsidRPr="003E1B71">
              <w:rPr>
                <w:rFonts w:ascii="Calibri" w:hAnsi="Calibri" w:cs="Calibri"/>
                <w:b/>
                <w:bCs/>
                <w:color w:val="000000"/>
                <w:sz w:val="18"/>
                <w:szCs w:val="18"/>
              </w:rPr>
              <w:t>864</w:t>
            </w:r>
            <w:r>
              <w:rPr>
                <w:rFonts w:ascii="Calibri" w:hAnsi="Calibri" w:cs="Calibri"/>
                <w:b/>
                <w:bCs/>
                <w:color w:val="000000"/>
                <w:sz w:val="18"/>
                <w:szCs w:val="18"/>
              </w:rPr>
              <w:t>,00</w:t>
            </w:r>
          </w:p>
        </w:tc>
      </w:tr>
    </w:tbl>
    <w:p w14:paraId="6FD0A13D" w14:textId="619CA3A2" w:rsidR="00FD16C4" w:rsidRDefault="00FD16C4" w:rsidP="00FD16C4"/>
    <w:p w14:paraId="51018B5F" w14:textId="7814DFEA" w:rsidR="00631252" w:rsidRPr="00CE15AA" w:rsidRDefault="0079031B" w:rsidP="003D75CE">
      <w:pPr>
        <w:pStyle w:val="Nadpis2"/>
        <w:numPr>
          <w:ilvl w:val="1"/>
          <w:numId w:val="6"/>
        </w:numPr>
        <w:spacing w:after="120"/>
        <w:ind w:left="567" w:hanging="567"/>
        <w:jc w:val="both"/>
      </w:pPr>
      <w:bookmarkStart w:id="1" w:name="_Výška_oprávnených_výdavkov"/>
      <w:bookmarkEnd w:id="1"/>
      <w:r w:rsidRPr="00CA67AB">
        <w:t>Výška oprávnených výdavkov (OV) na jeden projekt</w:t>
      </w:r>
    </w:p>
    <w:p w14:paraId="262D4085" w14:textId="36D0BFC3" w:rsidR="0046231E" w:rsidRPr="005B6DC7" w:rsidRDefault="0046231E" w:rsidP="0081565B">
      <w:pPr>
        <w:tabs>
          <w:tab w:val="left" w:pos="289"/>
          <w:tab w:val="right" w:pos="7371"/>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07A3C0FF" w:rsidR="0046231E" w:rsidRDefault="0046231E" w:rsidP="0081565B">
      <w:pPr>
        <w:tabs>
          <w:tab w:val="left" w:pos="289"/>
          <w:tab w:val="right" w:pos="7371"/>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oblasti 1 až 7</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74B220DD" w14:textId="5AC5D1E0" w:rsidR="0046231E" w:rsidRDefault="0046231E" w:rsidP="0081565B">
      <w:pPr>
        <w:tabs>
          <w:tab w:val="left" w:pos="289"/>
          <w:tab w:val="right" w:pos="7371"/>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8: </w:t>
      </w:r>
      <w:r>
        <w:rPr>
          <w:rFonts w:ascii="Calibri" w:eastAsia="Calibri" w:hAnsi="Calibri" w:cs="Calibri"/>
          <w:sz w:val="22"/>
          <w:szCs w:val="22"/>
          <w:lang w:eastAsia="en-US"/>
        </w:rPr>
        <w:tab/>
        <w:t>200 000,00 EUR</w:t>
      </w:r>
    </w:p>
    <w:p w14:paraId="17E4D059" w14:textId="6A029C14" w:rsidR="00FC689B" w:rsidRDefault="0046231E" w:rsidP="0081565B">
      <w:pPr>
        <w:tabs>
          <w:tab w:val="left" w:pos="289"/>
          <w:tab w:val="right" w:pos="5670"/>
        </w:tabs>
        <w:spacing w:before="60" w:after="60" w:line="280" w:lineRule="exact"/>
        <w:jc w:val="both"/>
        <w:rPr>
          <w:rFonts w:asciiTheme="minorHAnsi" w:hAnsiTheme="minorHAnsi"/>
          <w:sz w:val="22"/>
        </w:rPr>
      </w:pPr>
      <w:r w:rsidRPr="005B6DC7">
        <w:rPr>
          <w:rFonts w:asciiTheme="minorHAnsi" w:hAnsiTheme="minorHAnsi"/>
          <w:sz w:val="22"/>
          <w:szCs w:val="22"/>
        </w:rPr>
        <w:t>Maximálna výška oprávnených výdavkov</w:t>
      </w:r>
      <w:r w:rsidR="00EB56DD">
        <w:rPr>
          <w:rFonts w:asciiTheme="minorHAnsi" w:hAnsiTheme="minorHAnsi"/>
          <w:sz w:val="22"/>
          <w:szCs w:val="22"/>
        </w:rPr>
        <w:t xml:space="preserve"> pre oblasti 1-7</w:t>
      </w:r>
      <w:r w:rsidRPr="00E31E51">
        <w:rPr>
          <w:rFonts w:ascii="Calibri" w:eastAsia="Calibri" w:hAnsi="Calibri" w:cs="Calibri"/>
          <w:sz w:val="22"/>
          <w:szCs w:val="22"/>
          <w:lang w:eastAsia="en-US"/>
        </w:rPr>
        <w:t xml:space="preserve"> </w:t>
      </w:r>
      <w:r>
        <w:rPr>
          <w:rFonts w:ascii="Calibri" w:eastAsia="Calibri" w:hAnsi="Calibri" w:cs="Calibri"/>
          <w:sz w:val="22"/>
          <w:szCs w:val="22"/>
          <w:lang w:eastAsia="en-US"/>
        </w:rPr>
        <w:t>pre o</w:t>
      </w:r>
      <w:r w:rsidRPr="00E31E51">
        <w:rPr>
          <w:rFonts w:ascii="Calibri" w:eastAsia="Calibri" w:hAnsi="Calibri" w:cs="Calibri"/>
          <w:sz w:val="22"/>
          <w:szCs w:val="22"/>
          <w:lang w:eastAsia="en-US"/>
        </w:rPr>
        <w:t xml:space="preserve">statné regióny (Bratislavský kraj)  v prípade spracovania/ uvádzania na trh, vývoja produktov, </w:t>
      </w:r>
      <w:r w:rsidRPr="0046231E">
        <w:rPr>
          <w:rFonts w:ascii="Calibri" w:eastAsia="Calibri" w:hAnsi="Calibri" w:cs="Calibri"/>
          <w:b/>
          <w:sz w:val="22"/>
          <w:szCs w:val="22"/>
          <w:lang w:eastAsia="en-US"/>
        </w:rPr>
        <w:t>ktorých výstupom je produkt mimo prílohy I. ZFEÚ</w:t>
      </w:r>
      <w:r w:rsidRPr="00E31E51">
        <w:rPr>
          <w:rFonts w:ascii="Calibri" w:eastAsia="Calibri" w:hAnsi="Calibri" w:cs="Calibri"/>
          <w:sz w:val="22"/>
          <w:szCs w:val="22"/>
          <w:lang w:eastAsia="en-US"/>
        </w:rPr>
        <w:t xml:space="preserve"> je  400</w:t>
      </w:r>
      <w:r>
        <w:rPr>
          <w:rFonts w:ascii="Calibri" w:eastAsia="Calibri" w:hAnsi="Calibri" w:cs="Calibri"/>
          <w:sz w:val="22"/>
          <w:szCs w:val="22"/>
          <w:lang w:eastAsia="en-US"/>
        </w:rPr>
        <w:t> 000,00</w:t>
      </w:r>
      <w:r w:rsidRPr="00E31E51">
        <w:rPr>
          <w:rFonts w:ascii="Calibri" w:eastAsia="Calibri" w:hAnsi="Calibri" w:cs="Calibri"/>
          <w:sz w:val="22"/>
          <w:szCs w:val="22"/>
          <w:lang w:eastAsia="en-US"/>
        </w:rPr>
        <w:t xml:space="preserve"> </w:t>
      </w:r>
      <w:r>
        <w:rPr>
          <w:rFonts w:ascii="Calibri" w:eastAsia="Calibri" w:hAnsi="Calibri" w:cs="Calibri"/>
          <w:sz w:val="22"/>
          <w:szCs w:val="22"/>
          <w:lang w:eastAsia="en-US"/>
        </w:rPr>
        <w:t>EUR</w:t>
      </w:r>
      <w:r>
        <w:rPr>
          <w:rStyle w:val="Odkaznapoznmkupodiarou"/>
          <w:rFonts w:ascii="Calibri" w:eastAsia="Calibri" w:hAnsi="Calibri" w:cs="Calibri"/>
          <w:sz w:val="22"/>
          <w:szCs w:val="22"/>
          <w:lang w:eastAsia="en-US"/>
        </w:rPr>
        <w:footnoteReference w:id="5"/>
      </w:r>
      <w:r>
        <w:rPr>
          <w:rFonts w:ascii="Calibri" w:eastAsia="Calibri" w:hAnsi="Calibri" w:cs="Calibri"/>
          <w:sz w:val="22"/>
          <w:szCs w:val="22"/>
          <w:lang w:eastAsia="en-US"/>
        </w:rPr>
        <w:t xml:space="preserve"> </w:t>
      </w:r>
    </w:p>
    <w:p w14:paraId="7F3F40C2" w14:textId="10309326" w:rsidR="004662BA" w:rsidRPr="004662BA" w:rsidRDefault="004662BA" w:rsidP="004662BA">
      <w:pPr>
        <w:spacing w:line="280" w:lineRule="exact"/>
        <w:jc w:val="both"/>
        <w:rPr>
          <w:rFonts w:ascii="Calibri" w:eastAsia="Calibri" w:hAnsi="Calibri" w:cs="Calibri"/>
          <w:b/>
          <w:bCs/>
          <w:sz w:val="22"/>
          <w:szCs w:val="22"/>
          <w:lang w:eastAsia="en-US"/>
        </w:rPr>
      </w:pPr>
      <w:r w:rsidRPr="004662BA">
        <w:rPr>
          <w:rFonts w:ascii="Calibri" w:eastAsia="Calibri" w:hAnsi="Calibri" w:cs="Calibri"/>
          <w:b/>
          <w:bCs/>
          <w:sz w:val="22"/>
          <w:szCs w:val="22"/>
          <w:lang w:eastAsia="en-US"/>
        </w:rPr>
        <w:t>Zároveň pre oblasti 1 až 7 platí obmedzenie pre výšku oprávnených výdavkov: Pomer aktív podniku zistených z poslednej riadnej účtovnej závierky podniku pred podaním ŽoNFP k celkovým oprávneným výdavkom všetkých podaných ŽoNFP žiadateľa na podopatrenie 4.2</w:t>
      </w:r>
      <w:r w:rsidR="00907250">
        <w:rPr>
          <w:rFonts w:ascii="Calibri" w:eastAsia="Calibri" w:hAnsi="Calibri" w:cs="Calibri"/>
          <w:b/>
          <w:bCs/>
          <w:sz w:val="22"/>
          <w:szCs w:val="22"/>
          <w:lang w:eastAsia="en-US"/>
        </w:rPr>
        <w:t xml:space="preserve"> v aktuálnej výzve</w:t>
      </w:r>
      <w:r w:rsidRPr="004662BA">
        <w:rPr>
          <w:rFonts w:ascii="Calibri" w:eastAsia="Calibri" w:hAnsi="Calibri" w:cs="Calibri"/>
          <w:b/>
          <w:bCs/>
          <w:sz w:val="22"/>
          <w:szCs w:val="22"/>
          <w:lang w:eastAsia="en-US"/>
        </w:rPr>
        <w:t xml:space="preserve"> je rovný alebo väčší ako 2; alebo celková výška oprávnených výdavkov všetkých podaných ŽoNFP v aktuálnej výzve na podopatrenie 4.2 </w:t>
      </w:r>
      <w:r w:rsidR="00F80C57">
        <w:rPr>
          <w:rFonts w:ascii="Calibri" w:eastAsia="Calibri" w:hAnsi="Calibri" w:cs="Calibri"/>
          <w:b/>
          <w:bCs/>
          <w:sz w:val="22"/>
          <w:szCs w:val="22"/>
          <w:lang w:eastAsia="en-US"/>
        </w:rPr>
        <w:t xml:space="preserve">nepresahuje </w:t>
      </w:r>
      <w:r w:rsidRPr="004662BA">
        <w:rPr>
          <w:rFonts w:ascii="Calibri" w:eastAsia="Calibri" w:hAnsi="Calibri" w:cs="Calibri"/>
          <w:b/>
          <w:bCs/>
          <w:sz w:val="22"/>
          <w:szCs w:val="22"/>
          <w:lang w:eastAsia="en-US"/>
        </w:rPr>
        <w:t>200 000 EUR.</w:t>
      </w:r>
    </w:p>
    <w:p w14:paraId="4BED5C26" w14:textId="5785CE78" w:rsidR="00F25803" w:rsidRDefault="004662BA" w:rsidP="008D7524">
      <w:pPr>
        <w:spacing w:line="280" w:lineRule="exact"/>
        <w:jc w:val="both"/>
        <w:rPr>
          <w:rFonts w:ascii="Calibri" w:eastAsia="Calibri" w:hAnsi="Calibri" w:cs="Calibri"/>
          <w:b/>
          <w:bCs/>
          <w:sz w:val="22"/>
          <w:szCs w:val="22"/>
          <w:lang w:eastAsia="en-US"/>
        </w:rPr>
      </w:pPr>
      <w:r w:rsidRPr="004662BA">
        <w:rPr>
          <w:rFonts w:ascii="Calibri" w:eastAsia="Calibri" w:hAnsi="Calibri" w:cs="Calibri"/>
          <w:b/>
          <w:bCs/>
          <w:sz w:val="22"/>
          <w:szCs w:val="22"/>
          <w:lang w:eastAsia="en-US"/>
        </w:rPr>
        <w:t>V prípade nesplnenia podielu aktív podniku k celkovým oprávneným výdavkom všetkých podaných ŽoNFP na aktuálnu výzvu podopatrenia 4.2 bude žiadateľ vyzvaný na objasnenie a určenie konkrétnych ŽoNFP, ktoré majú byť predmetom hodnotenia tak</w:t>
      </w:r>
      <w:r w:rsidR="00F80C57">
        <w:rPr>
          <w:rFonts w:ascii="Calibri" w:eastAsia="Calibri" w:hAnsi="Calibri" w:cs="Calibri"/>
          <w:b/>
          <w:bCs/>
          <w:sz w:val="22"/>
          <w:szCs w:val="22"/>
          <w:lang w:eastAsia="en-US"/>
        </w:rPr>
        <w:t>,</w:t>
      </w:r>
      <w:r w:rsidRPr="004662BA">
        <w:rPr>
          <w:rFonts w:ascii="Calibri" w:eastAsia="Calibri" w:hAnsi="Calibri" w:cs="Calibri"/>
          <w:b/>
          <w:bCs/>
          <w:sz w:val="22"/>
          <w:szCs w:val="22"/>
          <w:lang w:eastAsia="en-US"/>
        </w:rPr>
        <w:t xml:space="preserve"> aby bola splnená uvedená podmienka.</w:t>
      </w:r>
    </w:p>
    <w:p w14:paraId="59D0CBE0" w14:textId="3B6C7C67" w:rsidR="0009100C" w:rsidRDefault="007A309B" w:rsidP="008D7524">
      <w:pPr>
        <w:spacing w:line="280" w:lineRule="exact"/>
        <w:jc w:val="both"/>
        <w:rPr>
          <w:rFonts w:asciiTheme="minorHAnsi" w:hAnsiTheme="minorHAnsi"/>
          <w:highlight w:val="yellow"/>
        </w:rPr>
      </w:pPr>
      <w:r w:rsidRPr="007A309B">
        <w:rPr>
          <w:rFonts w:ascii="Calibri" w:eastAsia="Calibri" w:hAnsi="Calibri" w:cs="Calibri"/>
          <w:bCs/>
          <w:sz w:val="22"/>
          <w:szCs w:val="22"/>
          <w:lang w:eastAsia="en-US"/>
        </w:rPr>
        <w:t>Ukazovatele finančnej situácie</w:t>
      </w:r>
      <w:r>
        <w:rPr>
          <w:rFonts w:ascii="Calibri" w:eastAsia="Calibri" w:hAnsi="Calibri" w:cs="Calibri"/>
          <w:bCs/>
          <w:sz w:val="22"/>
          <w:szCs w:val="22"/>
          <w:lang w:eastAsia="en-US"/>
        </w:rPr>
        <w:t xml:space="preserve"> podniku tvoria </w:t>
      </w:r>
      <w:r w:rsidRPr="007A309B">
        <w:rPr>
          <w:rFonts w:ascii="Calibri" w:eastAsia="Calibri" w:hAnsi="Calibri" w:cs="Calibri"/>
          <w:b/>
          <w:bCs/>
          <w:color w:val="FF0000"/>
          <w:sz w:val="22"/>
          <w:szCs w:val="22"/>
          <w:lang w:eastAsia="en-US"/>
        </w:rPr>
        <w:t>prílohu č. 3</w:t>
      </w:r>
      <w:r>
        <w:rPr>
          <w:rFonts w:ascii="Calibri" w:eastAsia="Calibri" w:hAnsi="Calibri" w:cs="Calibri"/>
          <w:bCs/>
          <w:sz w:val="22"/>
          <w:szCs w:val="22"/>
          <w:lang w:eastAsia="en-US"/>
        </w:rPr>
        <w:t xml:space="preserve"> k formuláru ŽoNFP.</w:t>
      </w:r>
    </w:p>
    <w:p w14:paraId="65DB977F" w14:textId="739FF6F4" w:rsidR="007A309B" w:rsidRPr="00C04CEF"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zdroje (napr. vlastné, alebo úverové) na financovanie projektu. Žiadateľ preukáže </w:t>
      </w:r>
      <w:r w:rsidR="00CF7264">
        <w:rPr>
          <w:rFonts w:asciiTheme="minorHAnsi" w:hAnsiTheme="minorHAnsi" w:cstheme="minorHAnsi"/>
          <w:sz w:val="22"/>
          <w:szCs w:val="22"/>
        </w:rPr>
        <w:t xml:space="preserve">financovanie </w:t>
      </w:r>
      <w:r w:rsidR="00C04CEF">
        <w:rPr>
          <w:rFonts w:asciiTheme="minorHAnsi" w:hAnsiTheme="minorHAnsi" w:cstheme="minorHAnsi"/>
          <w:sz w:val="22"/>
          <w:szCs w:val="22"/>
        </w:rPr>
        <w:t xml:space="preserve">všetkých predložených </w:t>
      </w:r>
      <w:r w:rsidR="00CF7264">
        <w:rPr>
          <w:rFonts w:asciiTheme="minorHAnsi" w:hAnsiTheme="minorHAnsi" w:cstheme="minorHAnsi"/>
          <w:sz w:val="22"/>
          <w:szCs w:val="22"/>
        </w:rPr>
        <w:t>projekt</w:t>
      </w:r>
      <w:r w:rsidR="00C04CEF">
        <w:rPr>
          <w:rFonts w:asciiTheme="minorHAnsi" w:hAnsiTheme="minorHAnsi" w:cstheme="minorHAnsi"/>
          <w:sz w:val="22"/>
          <w:szCs w:val="22"/>
        </w:rPr>
        <w:t>ov</w:t>
      </w:r>
      <w:r w:rsidR="00CF7264">
        <w:rPr>
          <w:rFonts w:asciiTheme="minorHAnsi" w:hAnsiTheme="minorHAnsi" w:cstheme="minorHAnsi"/>
          <w:sz w:val="22"/>
          <w:szCs w:val="22"/>
        </w:rPr>
        <w:t xml:space="preserve"> </w:t>
      </w:r>
      <w:r w:rsidR="007829C4" w:rsidRPr="007829C4">
        <w:rPr>
          <w:rFonts w:asciiTheme="minorHAnsi" w:hAnsiTheme="minorHAnsi" w:cstheme="minorHAnsi"/>
          <w:sz w:val="22"/>
          <w:szCs w:val="22"/>
        </w:rPr>
        <w:t>pri predložení</w:t>
      </w:r>
      <w:r w:rsidRPr="003123CF">
        <w:rPr>
          <w:rFonts w:asciiTheme="minorHAnsi" w:hAnsiTheme="minorHAnsi" w:cstheme="minorHAnsi"/>
          <w:sz w:val="22"/>
          <w:szCs w:val="22"/>
        </w:rPr>
        <w:t xml:space="preserve"> ŽoNFP alebo mu bude </w:t>
      </w:r>
      <w:r w:rsidR="007829C4" w:rsidRPr="007829C4">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6E3667" w:rsidRPr="006E3667">
        <w:rPr>
          <w:rFonts w:asciiTheme="minorHAnsi" w:hAnsiTheme="minorHAnsi" w:cstheme="minorHAnsi"/>
          <w:sz w:val="22"/>
          <w:szCs w:val="22"/>
        </w:rPr>
        <w:t xml:space="preserve">financovania projektu v lehote do 120 pracovných dní odo dňa právoplatnosti rozhodnutia vo výške vlastných zdrojov spolufinancovania všetkých </w:t>
      </w:r>
      <w:r w:rsidR="00C04CEF">
        <w:rPr>
          <w:rFonts w:asciiTheme="minorHAnsi" w:hAnsiTheme="minorHAnsi" w:cstheme="minorHAnsi"/>
          <w:sz w:val="22"/>
          <w:szCs w:val="22"/>
        </w:rPr>
        <w:t>schválených</w:t>
      </w:r>
      <w:r w:rsidR="006E3667" w:rsidRPr="006E3667">
        <w:rPr>
          <w:rFonts w:asciiTheme="minorHAnsi" w:hAnsiTheme="minorHAnsi" w:cstheme="minorHAnsi"/>
          <w:sz w:val="22"/>
          <w:szCs w:val="22"/>
        </w:rPr>
        <w:t xml:space="preserve"> projektov</w:t>
      </w:r>
      <w:r w:rsidR="00155C25">
        <w:rPr>
          <w:rFonts w:asciiTheme="minorHAnsi" w:hAnsiTheme="minorHAnsi" w:cstheme="minorHAnsi"/>
          <w:sz w:val="22"/>
          <w:szCs w:val="22"/>
        </w:rPr>
        <w:t>.</w:t>
      </w:r>
      <w:r w:rsidR="00CF7264">
        <w:rPr>
          <w:rFonts w:asciiTheme="minorHAnsi" w:hAnsiTheme="minorHAnsi" w:cstheme="minorHAnsi"/>
          <w:sz w:val="22"/>
          <w:szCs w:val="22"/>
        </w:rPr>
        <w:t xml:space="preserve"> </w:t>
      </w:r>
      <w:r w:rsidR="00155C25" w:rsidRPr="00C04CEF">
        <w:rPr>
          <w:rFonts w:asciiTheme="minorHAnsi" w:hAnsiTheme="minorHAnsi" w:cstheme="minorHAnsi"/>
          <w:sz w:val="22"/>
          <w:szCs w:val="22"/>
        </w:rPr>
        <w:t xml:space="preserve">Spôsob preukázania </w:t>
      </w:r>
      <w:r w:rsidR="007829C4" w:rsidRPr="00C04CEF">
        <w:rPr>
          <w:rFonts w:asciiTheme="minorHAnsi" w:hAnsiTheme="minorHAnsi" w:cstheme="minorHAnsi"/>
          <w:sz w:val="22"/>
          <w:szCs w:val="22"/>
        </w:rPr>
        <w:t xml:space="preserve"> Žiadateľ hodnoverným </w:t>
      </w:r>
      <w:r w:rsidR="00AA6CA0" w:rsidRPr="00C04CEF">
        <w:rPr>
          <w:rFonts w:asciiTheme="minorHAnsi" w:hAnsiTheme="minorHAnsi" w:cstheme="minorHAnsi"/>
          <w:sz w:val="22"/>
          <w:szCs w:val="22"/>
        </w:rPr>
        <w:t xml:space="preserve">spôsobom </w:t>
      </w:r>
      <w:r w:rsidR="007829C4" w:rsidRPr="00C04CEF">
        <w:rPr>
          <w:rFonts w:asciiTheme="minorHAnsi" w:hAnsiTheme="minorHAnsi" w:cstheme="minorHAnsi"/>
          <w:sz w:val="22"/>
          <w:szCs w:val="22"/>
        </w:rPr>
        <w:t>preukáže spolufinancovanie napr.:</w:t>
      </w:r>
    </w:p>
    <w:p w14:paraId="28AF18E7" w14:textId="1857001F" w:rsidR="007829C4" w:rsidRPr="00405A92" w:rsidRDefault="007829C4" w:rsidP="005D2B2C">
      <w:pPr>
        <w:pStyle w:val="Odsekzoznamu"/>
        <w:numPr>
          <w:ilvl w:val="0"/>
          <w:numId w:val="47"/>
        </w:numPr>
        <w:spacing w:before="120" w:line="280" w:lineRule="exact"/>
        <w:jc w:val="both"/>
        <w:rPr>
          <w:rFonts w:asciiTheme="minorHAnsi" w:hAnsiTheme="minorHAnsi" w:cstheme="minorHAnsi"/>
          <w:sz w:val="22"/>
          <w:szCs w:val="22"/>
        </w:rPr>
      </w:pPr>
      <w:r w:rsidRPr="00405A92">
        <w:rPr>
          <w:rFonts w:asciiTheme="minorHAnsi" w:hAnsiTheme="minorHAnsi" w:cstheme="minorHAnsi"/>
          <w:sz w:val="22"/>
          <w:szCs w:val="22"/>
        </w:rPr>
        <w:lastRenderedPageBreak/>
        <w:t xml:space="preserve">výpis z účtu žiadateľa nie starší ako </w:t>
      </w:r>
      <w:r w:rsidR="00C04CEF" w:rsidRPr="00405A92">
        <w:rPr>
          <w:rFonts w:asciiTheme="minorHAnsi" w:hAnsiTheme="minorHAnsi" w:cstheme="minorHAnsi"/>
          <w:sz w:val="22"/>
          <w:szCs w:val="22"/>
        </w:rPr>
        <w:t>3</w:t>
      </w:r>
      <w:r w:rsidRPr="00405A92">
        <w:rPr>
          <w:rFonts w:asciiTheme="minorHAnsi" w:hAnsiTheme="minorHAnsi" w:cstheme="minorHAnsi"/>
          <w:sz w:val="22"/>
          <w:szCs w:val="22"/>
        </w:rPr>
        <w:t xml:space="preserve"> mesiace</w:t>
      </w:r>
      <w:r w:rsidR="00C04CEF" w:rsidRPr="00405A92">
        <w:rPr>
          <w:rFonts w:asciiTheme="minorHAnsi" w:hAnsiTheme="minorHAnsi" w:cstheme="minorHAnsi"/>
          <w:sz w:val="22"/>
          <w:szCs w:val="22"/>
        </w:rPr>
        <w:t xml:space="preserve"> k dátumu predloženia ŽoNFP resp. k dátumu predloženia doplnenia preukazujúceho splnenie podmienky financovania projektu</w:t>
      </w:r>
      <w:r w:rsidR="005D2B2C">
        <w:rPr>
          <w:rFonts w:asciiTheme="minorHAnsi" w:hAnsiTheme="minorHAnsi" w:cstheme="minorHAnsi"/>
          <w:sz w:val="22"/>
          <w:szCs w:val="22"/>
        </w:rPr>
        <w:t xml:space="preserve"> </w:t>
      </w:r>
      <w:r w:rsidR="005D2B2C" w:rsidRPr="005D2B2C">
        <w:rPr>
          <w:rFonts w:asciiTheme="minorHAnsi" w:hAnsiTheme="minorHAnsi" w:cstheme="minorHAnsi"/>
          <w:sz w:val="22"/>
          <w:szCs w:val="22"/>
        </w:rPr>
        <w:t>v prípade vydania rozhodnutia o schválení žiadosti s podmienkou preukázania financovania projektu podľa predchádzajúceho odseku</w:t>
      </w:r>
    </w:p>
    <w:p w14:paraId="7927179C" w14:textId="542E8837" w:rsidR="007829C4" w:rsidRPr="00114C0B" w:rsidRDefault="007829C4" w:rsidP="007C1AB1">
      <w:pPr>
        <w:pStyle w:val="Odsekzoznamu"/>
        <w:numPr>
          <w:ilvl w:val="0"/>
          <w:numId w:val="47"/>
        </w:numPr>
        <w:spacing w:before="120" w:line="280" w:lineRule="exact"/>
        <w:jc w:val="both"/>
        <w:rPr>
          <w:rFonts w:asciiTheme="minorHAnsi" w:hAnsiTheme="minorHAnsi"/>
          <w:sz w:val="22"/>
        </w:rPr>
      </w:pPr>
      <w:r w:rsidRPr="00114C0B">
        <w:rPr>
          <w:rFonts w:asciiTheme="minorHAnsi" w:hAnsiTheme="minorHAnsi" w:cstheme="minorHAnsi"/>
          <w:sz w:val="22"/>
          <w:szCs w:val="22"/>
        </w:rPr>
        <w:t xml:space="preserve">a/alebo bankový prísľub nie starší ako </w:t>
      </w:r>
      <w:r w:rsidR="00C04CEF" w:rsidRPr="00114C0B">
        <w:rPr>
          <w:rFonts w:asciiTheme="minorHAnsi" w:hAnsiTheme="minorHAnsi" w:cstheme="minorHAnsi"/>
          <w:sz w:val="22"/>
          <w:szCs w:val="22"/>
        </w:rPr>
        <w:t>3</w:t>
      </w:r>
      <w:r w:rsidRPr="00114C0B">
        <w:rPr>
          <w:rFonts w:asciiTheme="minorHAnsi" w:hAnsiTheme="minorHAnsi" w:cstheme="minorHAnsi"/>
          <w:sz w:val="22"/>
          <w:szCs w:val="22"/>
        </w:rPr>
        <w:t xml:space="preserve"> mesiace</w:t>
      </w:r>
      <w:r w:rsidR="00C04CEF" w:rsidRPr="00114C0B">
        <w:rPr>
          <w:rFonts w:asciiTheme="minorHAnsi" w:hAnsiTheme="minorHAnsi" w:cstheme="minorHAnsi"/>
          <w:sz w:val="22"/>
          <w:szCs w:val="22"/>
        </w:rPr>
        <w:t xml:space="preserve"> k dátumu predloženia ŽoNFP resp. k dátumu predloženia doplnenia preukazujúceho splnenie podmienky financovania projektu</w:t>
      </w:r>
      <w:r w:rsidR="005D2B2C" w:rsidRPr="00114C0B">
        <w:rPr>
          <w:rFonts w:asciiTheme="minorHAnsi" w:hAnsiTheme="minorHAnsi" w:cstheme="minorHAnsi"/>
          <w:sz w:val="22"/>
          <w:szCs w:val="22"/>
        </w:rPr>
        <w:t xml:space="preserve"> v prípade vydania rozhodnutia o schválení žiadosti s podmienkou preukázania financovania projektu podľa predchádzajúceho odseku</w:t>
      </w:r>
      <w:r w:rsidR="00114C0B">
        <w:rPr>
          <w:rFonts w:asciiTheme="minorHAnsi" w:hAnsiTheme="minorHAnsi" w:cstheme="minorHAnsi"/>
          <w:sz w:val="22"/>
          <w:szCs w:val="22"/>
        </w:rPr>
        <w:t xml:space="preserve"> </w:t>
      </w:r>
      <w:r w:rsidR="00405A92" w:rsidRPr="00114C0B">
        <w:rPr>
          <w:rFonts w:asciiTheme="minorHAnsi" w:hAnsiTheme="minorHAnsi"/>
          <w:sz w:val="22"/>
        </w:rPr>
        <w:t>až do preukázania plnej výšky vlastných zdrojov spolufinancovania</w:t>
      </w:r>
    </w:p>
    <w:p w14:paraId="4676BD26" w14:textId="77777777" w:rsidR="000F7DBD" w:rsidRPr="00405A92" w:rsidRDefault="000F7DBD" w:rsidP="008D7524">
      <w:pPr>
        <w:spacing w:line="280" w:lineRule="exact"/>
        <w:jc w:val="both"/>
        <w:rPr>
          <w:rFonts w:asciiTheme="minorHAnsi" w:hAnsiTheme="minorHAnsi"/>
          <w:sz w:val="22"/>
        </w:rPr>
      </w:pPr>
    </w:p>
    <w:p w14:paraId="3A2A3D9F" w14:textId="71E1DAFF" w:rsidR="00631252" w:rsidRPr="00037B82" w:rsidRDefault="0079031B" w:rsidP="003D75CE">
      <w:pPr>
        <w:pStyle w:val="Nadpis2"/>
        <w:numPr>
          <w:ilvl w:val="1"/>
          <w:numId w:val="6"/>
        </w:numPr>
        <w:spacing w:after="120"/>
        <w:ind w:left="567" w:hanging="567"/>
        <w:jc w:val="both"/>
      </w:pPr>
      <w:bookmarkStart w:id="2" w:name="_Miesto_podania_ŽoNFP"/>
      <w:bookmarkEnd w:id="2"/>
      <w:r w:rsidRPr="00037B82">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0" w:history="1">
        <w:r w:rsidRPr="00556C5A">
          <w:rPr>
            <w:rStyle w:val="Hypertextovprepojenie"/>
            <w:rFonts w:asciiTheme="minorHAnsi" w:hAnsiTheme="minorHAnsi"/>
            <w:sz w:val="22"/>
          </w:rPr>
          <w:t>Slovensko.sk</w:t>
        </w:r>
      </w:hyperlink>
    </w:p>
    <w:p w14:paraId="31D86BD6" w14:textId="16968AED"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 xml:space="preserve">V zmysle zákona o e-Governmente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1"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Pr="00936C24">
        <w:rPr>
          <w:rFonts w:asciiTheme="minorHAnsi" w:hAnsiTheme="minorHAnsi"/>
          <w:sz w:val="22"/>
        </w:rPr>
        <w:t>5</w:t>
      </w:r>
      <w:r w:rsidR="0081565B">
        <w:rPr>
          <w:rFonts w:asciiTheme="minorHAnsi" w:hAnsiTheme="minorHAnsi"/>
          <w:sz w:val="22"/>
        </w:rPr>
        <w:t>1</w:t>
      </w:r>
      <w:r w:rsidRPr="00936C24">
        <w:rPr>
          <w:rFonts w:asciiTheme="minorHAnsi" w:hAnsiTheme="minorHAnsi"/>
          <w:sz w:val="22"/>
        </w:rPr>
        <w:t>/PRV/202</w:t>
      </w:r>
      <w:r>
        <w:rPr>
          <w:rFonts w:asciiTheme="minorHAnsi" w:hAnsiTheme="minorHAnsi"/>
          <w:sz w:val="22"/>
        </w:rPr>
        <w:t>1</w:t>
      </w:r>
      <w:r w:rsidRPr="00936C24">
        <w:rPr>
          <w:rFonts w:asciiTheme="minorHAnsi" w:hAnsiTheme="minorHAnsi"/>
          <w:sz w:val="22"/>
        </w:rPr>
        <w:t xml:space="preserve">; podopatrenie </w:t>
      </w:r>
      <w:r w:rsidR="0081565B">
        <w:rPr>
          <w:rFonts w:asciiTheme="minorHAnsi" w:hAnsiTheme="minorHAnsi"/>
          <w:sz w:val="22"/>
        </w:rPr>
        <w:t>4</w:t>
      </w:r>
      <w:r w:rsidRPr="00936C24">
        <w:rPr>
          <w:rFonts w:asciiTheme="minorHAnsi" w:hAnsiTheme="minorHAnsi"/>
          <w:sz w:val="22"/>
        </w:rPr>
        <w:t>.</w:t>
      </w:r>
      <w:r w:rsidR="0081565B">
        <w:rPr>
          <w:rFonts w:asciiTheme="minorHAnsi" w:hAnsiTheme="minorHAnsi"/>
          <w:sz w:val="22"/>
        </w:rPr>
        <w:t>2</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60B530AB"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2218E76A" w14:textId="77777777" w:rsidR="00547867" w:rsidRPr="00973960" w:rsidRDefault="00547867" w:rsidP="00547867">
      <w:pPr>
        <w:spacing w:line="280" w:lineRule="exact"/>
        <w:jc w:val="both"/>
        <w:rPr>
          <w:rFonts w:asciiTheme="minorHAnsi" w:hAnsiTheme="minorHAnsi"/>
          <w:sz w:val="22"/>
        </w:rPr>
      </w:pPr>
      <w:r w:rsidRPr="00973960">
        <w:rPr>
          <w:rFonts w:asciiTheme="minorHAnsi" w:hAnsiTheme="minorHAnsi"/>
          <w:sz w:val="22"/>
        </w:rPr>
        <w:t xml:space="preserve">Právnické osoby zapísané v obchodnom registri majú schránky zriadené a aktivované automaticky. </w:t>
      </w:r>
    </w:p>
    <w:p w14:paraId="37386FA9" w14:textId="77777777" w:rsidR="00835F3F" w:rsidRPr="00973960" w:rsidRDefault="00547867" w:rsidP="00835F3F">
      <w:pPr>
        <w:suppressAutoHyphens w:val="0"/>
        <w:autoSpaceDE w:val="0"/>
        <w:autoSpaceDN w:val="0"/>
        <w:adjustRightInd w:val="0"/>
        <w:jc w:val="both"/>
        <w:rPr>
          <w:rFonts w:asciiTheme="minorHAnsi" w:eastAsiaTheme="minorHAnsi" w:hAnsiTheme="minorHAnsi" w:cstheme="minorHAnsi"/>
          <w:sz w:val="22"/>
          <w:szCs w:val="22"/>
          <w:lang w:eastAsia="en-US"/>
        </w:rPr>
      </w:pPr>
      <w:r w:rsidRPr="00973960">
        <w:rPr>
          <w:rFonts w:asciiTheme="minorHAnsi" w:hAnsiTheme="minorHAnsi"/>
          <w:sz w:val="22"/>
        </w:rPr>
        <w:t xml:space="preserve">Fyzická osoba - </w:t>
      </w:r>
      <w:r w:rsidR="00835F3F" w:rsidRPr="00973960">
        <w:rPr>
          <w:rFonts w:asciiTheme="minorHAnsi" w:hAnsiTheme="minorHAnsi"/>
          <w:sz w:val="22"/>
        </w:rPr>
        <w:t>podnikateľ musí mať zriadenú schránku a musí byť aktivovaná na doručovanie.</w:t>
      </w:r>
    </w:p>
    <w:p w14:paraId="374ECCBE" w14:textId="77777777" w:rsidR="00547867" w:rsidRPr="00973960" w:rsidRDefault="00547867" w:rsidP="00547867">
      <w:pPr>
        <w:spacing w:line="280" w:lineRule="exact"/>
        <w:jc w:val="both"/>
        <w:rPr>
          <w:rFonts w:asciiTheme="minorHAnsi" w:hAnsiTheme="minorHAnsi"/>
          <w:sz w:val="22"/>
        </w:rPr>
      </w:pPr>
      <w:r w:rsidRPr="00973960">
        <w:rPr>
          <w:rFonts w:asciiTheme="minorHAnsi" w:hAnsiTheme="minorHAnsi"/>
          <w:sz w:val="22"/>
        </w:rPr>
        <w:t>Žiadateľ postupuje pri predložení ŽoNFP do elektronickej schránky nasledovne:</w:t>
      </w:r>
    </w:p>
    <w:p w14:paraId="65115682" w14:textId="218C156A"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b/>
          <w:sz w:val="22"/>
        </w:rPr>
        <w:t xml:space="preserve">od </w:t>
      </w:r>
      <w:sdt>
        <w:sdtPr>
          <w:rPr>
            <w:rFonts w:asciiTheme="minorHAnsi" w:hAnsiTheme="minorHAnsi"/>
            <w:b/>
            <w:sz w:val="22"/>
          </w:rPr>
          <w:id w:val="260570231"/>
          <w:placeholder>
            <w:docPart w:val="F70A11530C0F4820B157BD620F8CCCF9"/>
          </w:placeholder>
          <w:date w:fullDate="2022-01-14T00:00:00Z">
            <w:dateFormat w:val="d. M. yyyy"/>
            <w:lid w:val="sk-SK"/>
            <w:storeMappedDataAs w:val="dateTime"/>
            <w:calendar w:val="gregorian"/>
          </w:date>
        </w:sdtPr>
        <w:sdtEndPr/>
        <w:sdtContent>
          <w:r w:rsidR="006160EB">
            <w:rPr>
              <w:rFonts w:asciiTheme="minorHAnsi" w:hAnsiTheme="minorHAnsi"/>
              <w:b/>
              <w:sz w:val="22"/>
            </w:rPr>
            <w:t>14. 1. 2022</w:t>
          </w:r>
        </w:sdtContent>
      </w:sdt>
      <w:r w:rsidRPr="00973960">
        <w:rPr>
          <w:rFonts w:asciiTheme="minorHAnsi" w:hAnsiTheme="minorHAnsi"/>
          <w:sz w:val="22"/>
        </w:rPr>
        <w:t xml:space="preserve"> vyplní zverejnený formulár ŽoNFP na portáli </w:t>
      </w:r>
      <w:r w:rsidRPr="00973960">
        <w:rPr>
          <w:rFonts w:asciiTheme="minorHAnsi" w:hAnsiTheme="minorHAnsi"/>
          <w:b/>
          <w:sz w:val="22"/>
        </w:rPr>
        <w:t xml:space="preserve"> </w:t>
      </w:r>
      <w:hyperlink r:id="rId12" w:history="1">
        <w:r w:rsidRPr="00973960">
          <w:rPr>
            <w:rStyle w:val="Hypertextovprepojenie"/>
            <w:rFonts w:asciiTheme="minorHAnsi" w:hAnsiTheme="minorHAnsi"/>
            <w:b/>
            <w:sz w:val="22"/>
          </w:rPr>
          <w:t>slovensko.sk</w:t>
        </w:r>
      </w:hyperlink>
      <w:r w:rsidRPr="00973960">
        <w:rPr>
          <w:rFonts w:asciiTheme="minorHAnsi" w:hAnsiTheme="minorHAnsi"/>
          <w:b/>
          <w:sz w:val="22"/>
        </w:rPr>
        <w:t xml:space="preserve"> </w:t>
      </w:r>
    </w:p>
    <w:p w14:paraId="6530AFFC" w14:textId="1F9C9DEB"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autorizuje</w:t>
      </w:r>
      <w:r w:rsidRPr="00973960">
        <w:rPr>
          <w:rStyle w:val="Odkaznapoznmkupodiarou"/>
          <w:rFonts w:asciiTheme="minorHAnsi" w:hAnsiTheme="minorHAnsi"/>
          <w:sz w:val="22"/>
        </w:rPr>
        <w:footnoteReference w:id="6"/>
      </w:r>
      <w:r w:rsidRPr="00973960">
        <w:rPr>
          <w:rFonts w:asciiTheme="minorHAnsi" w:hAnsiTheme="minorHAnsi"/>
          <w:sz w:val="22"/>
        </w:rPr>
        <w:t xml:space="preserve"> </w:t>
      </w:r>
      <w:r w:rsidRPr="00973960">
        <w:rPr>
          <w:rFonts w:asciiTheme="minorHAnsi" w:hAnsiTheme="minorHAnsi"/>
          <w:b/>
          <w:sz w:val="22"/>
        </w:rPr>
        <w:t>formulár ŽoNFP</w:t>
      </w:r>
      <w:r w:rsidRPr="00973960">
        <w:rPr>
          <w:rFonts w:asciiTheme="minorHAnsi" w:hAnsiTheme="minorHAnsi"/>
          <w:sz w:val="22"/>
        </w:rPr>
        <w:t xml:space="preserve">, resp. aj prílohy vyžadujúce autorizáciu kvalifikovaným elektronickým podpisom a odošle ho </w:t>
      </w:r>
      <w:r w:rsidRPr="00973960">
        <w:rPr>
          <w:rFonts w:asciiTheme="minorHAnsi" w:hAnsiTheme="minorHAnsi"/>
          <w:b/>
          <w:sz w:val="22"/>
        </w:rPr>
        <w:t>spoločne s ostatnými prílohami</w:t>
      </w:r>
      <w:r w:rsidRPr="00973960">
        <w:rPr>
          <w:rFonts w:asciiTheme="minorHAnsi" w:hAnsiTheme="minorHAnsi"/>
          <w:sz w:val="22"/>
        </w:rPr>
        <w:t xml:space="preserve"> do elektronickej schránky PPA; tzn. žiadateľ povinné prílohy k ŽoNFP zasiela do elektronickej schránky PPA súčasne s formulárom ŽoNFP</w:t>
      </w:r>
      <w:r w:rsidR="007C1E09">
        <w:rPr>
          <w:rFonts w:asciiTheme="minorHAnsi" w:hAnsiTheme="minorHAnsi"/>
          <w:sz w:val="22"/>
        </w:rPr>
        <w:t xml:space="preserve"> </w:t>
      </w:r>
      <w:r w:rsidR="007C1E09" w:rsidRPr="007C1E09">
        <w:rPr>
          <w:rFonts w:asciiTheme="minorHAnsi" w:hAnsiTheme="minorHAnsi"/>
          <w:color w:val="FF0000"/>
          <w:sz w:val="22"/>
        </w:rPr>
        <w:t xml:space="preserve">a v prípade prekročenia maximálnej kapacity elektronicky odoslanej správy prípadným </w:t>
      </w:r>
      <w:proofErr w:type="spellStart"/>
      <w:r w:rsidR="007C1E09" w:rsidRPr="007C1E09">
        <w:rPr>
          <w:rFonts w:asciiTheme="minorHAnsi" w:hAnsiTheme="minorHAnsi"/>
          <w:color w:val="FF0000"/>
          <w:sz w:val="22"/>
        </w:rPr>
        <w:t>doposlaním</w:t>
      </w:r>
      <w:proofErr w:type="spellEnd"/>
      <w:r w:rsidR="007C1E09" w:rsidRPr="007C1E09">
        <w:rPr>
          <w:rFonts w:asciiTheme="minorHAnsi" w:hAnsiTheme="minorHAnsi"/>
          <w:color w:val="FF0000"/>
          <w:sz w:val="22"/>
        </w:rPr>
        <w:t xml:space="preserve"> príloh prostredníctvom služby „Doposlanie príloh k ŽoNFP“</w:t>
      </w:r>
      <w:r w:rsidR="007C1E09" w:rsidRPr="007C1E09">
        <w:rPr>
          <w:rFonts w:asciiTheme="minorHAnsi" w:hAnsiTheme="minorHAnsi"/>
          <w:sz w:val="22"/>
        </w:rPr>
        <w:t>.</w:t>
      </w:r>
    </w:p>
    <w:p w14:paraId="17DC52EE" w14:textId="77777777"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 xml:space="preserve">autorizácia formuláru ŽoNFP a príloh vyžadujúcich autorizáciu kvalifikovaným elektronickým podpisom prebieha priamo </w:t>
      </w:r>
      <w:r w:rsidRPr="00973960">
        <w:rPr>
          <w:rFonts w:asciiTheme="minorHAnsi" w:hAnsiTheme="minorHAnsi"/>
          <w:b/>
          <w:sz w:val="22"/>
        </w:rPr>
        <w:t>v prostredí ÚPVS</w:t>
      </w:r>
    </w:p>
    <w:p w14:paraId="7A663C04" w14:textId="1146EE85"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 xml:space="preserve">v prípade ak formulár ŽoNFP a prílohy k formuláru ŽoNFP </w:t>
      </w:r>
      <w:r w:rsidRPr="00973960">
        <w:rPr>
          <w:rFonts w:asciiTheme="minorHAnsi" w:hAnsiTheme="minorHAnsi"/>
          <w:b/>
          <w:sz w:val="22"/>
        </w:rPr>
        <w:t>presahujú maximálnu kapacitu elektronicky odoslanej správy (50 MB)</w:t>
      </w:r>
      <w:r w:rsidRPr="00973960">
        <w:rPr>
          <w:rFonts w:asciiTheme="minorHAnsi" w:hAnsiTheme="minorHAnsi"/>
          <w:sz w:val="22"/>
        </w:rPr>
        <w:t xml:space="preserve">, žiadateľ zasiela cez portál </w:t>
      </w:r>
      <w:hyperlink r:id="rId13" w:history="1">
        <w:r w:rsidRPr="00973960">
          <w:rPr>
            <w:rStyle w:val="Hypertextovprepojenie"/>
            <w:rFonts w:asciiTheme="minorHAnsi" w:hAnsiTheme="minorHAnsi"/>
            <w:b/>
            <w:sz w:val="22"/>
          </w:rPr>
          <w:t>slovensko.sk</w:t>
        </w:r>
      </w:hyperlink>
      <w:r w:rsidRPr="00973960">
        <w:rPr>
          <w:rFonts w:asciiTheme="minorHAnsi" w:hAnsiTheme="minorHAnsi"/>
          <w:sz w:val="22"/>
        </w:rPr>
        <w:t xml:space="preserve"> formulár ŽoNFP a prílohy k formuláru ŽoNFP do elektronickej schránky </w:t>
      </w:r>
      <w:r w:rsidRPr="00C560EF">
        <w:rPr>
          <w:rFonts w:asciiTheme="minorHAnsi" w:hAnsiTheme="minorHAnsi"/>
          <w:sz w:val="22"/>
        </w:rPr>
        <w:t xml:space="preserve">PPA podľa poradia uvedenom v časti „C“ formuláru ŽoNFP </w:t>
      </w:r>
      <w:r w:rsidR="007C1E09" w:rsidRPr="007C1E09">
        <w:rPr>
          <w:rFonts w:asciiTheme="minorHAnsi" w:hAnsiTheme="minorHAnsi"/>
          <w:color w:val="FF0000"/>
          <w:sz w:val="22"/>
        </w:rPr>
        <w:t>pričom v prednostne prikladá prílohy označené vo formulári ŽoNFP ako povinné</w:t>
      </w:r>
      <w:r w:rsidR="007C1E09" w:rsidRPr="007C1E09">
        <w:rPr>
          <w:rFonts w:asciiTheme="minorHAnsi" w:hAnsiTheme="minorHAnsi"/>
          <w:color w:val="FF0000"/>
          <w:sz w:val="22"/>
          <w:vertAlign w:val="superscript"/>
        </w:rPr>
        <w:footnoteReference w:id="7"/>
      </w:r>
      <w:r w:rsidRPr="00C560EF">
        <w:rPr>
          <w:rFonts w:asciiTheme="minorHAnsi" w:hAnsiTheme="minorHAnsi"/>
          <w:sz w:val="22"/>
        </w:rPr>
        <w:t>až do naplnenia kapacity elektronicky odoslanej správy (50 MB)</w:t>
      </w:r>
    </w:p>
    <w:p w14:paraId="3F195133" w14:textId="0870FB42" w:rsidR="00547867" w:rsidRPr="00973960" w:rsidRDefault="00547867" w:rsidP="003E45C4">
      <w:pPr>
        <w:pStyle w:val="Odsekzoznamu"/>
        <w:numPr>
          <w:ilvl w:val="1"/>
          <w:numId w:val="16"/>
        </w:numPr>
        <w:spacing w:line="280" w:lineRule="exact"/>
        <w:jc w:val="both"/>
        <w:rPr>
          <w:rFonts w:asciiTheme="minorHAnsi" w:hAnsiTheme="minorHAnsi"/>
          <w:sz w:val="22"/>
        </w:rPr>
      </w:pPr>
      <w:r w:rsidRPr="00973960">
        <w:rPr>
          <w:rFonts w:asciiTheme="minorHAnsi" w:hAnsiTheme="minorHAnsi"/>
          <w:sz w:val="22"/>
        </w:rPr>
        <w:t>zvyšné prílohy (tie, ktoré nebudú súčasťou odoslanej ŽoNFP prostredníctvom portálu slovensko.sk) žiadateľ</w:t>
      </w:r>
      <w:r w:rsidR="00D43E4C" w:rsidRPr="00973960">
        <w:rPr>
          <w:rFonts w:asciiTheme="minorHAnsi" w:hAnsiTheme="minorHAnsi"/>
          <w:sz w:val="22"/>
        </w:rPr>
        <w:t xml:space="preserve"> zasiela v elektronickej forme cez portál </w:t>
      </w:r>
      <w:hyperlink r:id="rId14" w:history="1">
        <w:r w:rsidR="00D43E4C" w:rsidRPr="00973960">
          <w:rPr>
            <w:rStyle w:val="Hypertextovprepojenie"/>
            <w:rFonts w:asciiTheme="minorHAnsi" w:hAnsiTheme="minorHAnsi"/>
            <w:b/>
            <w:sz w:val="22"/>
          </w:rPr>
          <w:t>slovensko.sk</w:t>
        </w:r>
      </w:hyperlink>
      <w:r w:rsidR="00D43E4C" w:rsidRPr="00973960">
        <w:rPr>
          <w:rFonts w:asciiTheme="minorHAnsi" w:hAnsiTheme="minorHAnsi"/>
          <w:sz w:val="22"/>
        </w:rPr>
        <w:t xml:space="preserve"> </w:t>
      </w:r>
      <w:r w:rsidR="00D43E4C" w:rsidRPr="007C1E09">
        <w:rPr>
          <w:rFonts w:asciiTheme="minorHAnsi" w:hAnsiTheme="minorHAnsi"/>
          <w:dstrike/>
          <w:sz w:val="22"/>
        </w:rPr>
        <w:t>ako</w:t>
      </w:r>
      <w:r w:rsidR="00D43E4C" w:rsidRPr="00973960">
        <w:rPr>
          <w:rFonts w:asciiTheme="minorHAnsi" w:hAnsiTheme="minorHAnsi"/>
          <w:sz w:val="22"/>
        </w:rPr>
        <w:t xml:space="preserve"> </w:t>
      </w:r>
      <w:r w:rsidR="007C1E09" w:rsidRPr="00966118">
        <w:rPr>
          <w:rFonts w:asciiTheme="minorHAnsi" w:hAnsiTheme="minorHAnsi"/>
          <w:color w:val="FF0000"/>
          <w:sz w:val="22"/>
          <w:szCs w:val="22"/>
        </w:rPr>
        <w:t xml:space="preserve">prostredníctvom služby  </w:t>
      </w:r>
      <w:r w:rsidR="007C1E09" w:rsidRPr="00966118">
        <w:rPr>
          <w:rFonts w:asciiTheme="minorHAnsi" w:hAnsiTheme="minorHAnsi" w:cstheme="minorHAnsi"/>
          <w:color w:val="FF0000"/>
          <w:sz w:val="22"/>
          <w:szCs w:val="22"/>
        </w:rPr>
        <w:t>„Doposlanie príloh k </w:t>
      </w:r>
      <w:r w:rsidR="003E45C4" w:rsidRPr="003E45C4">
        <w:rPr>
          <w:rFonts w:asciiTheme="minorHAnsi" w:hAnsiTheme="minorHAnsi" w:cstheme="minorHAnsi"/>
          <w:color w:val="FF0000"/>
          <w:sz w:val="22"/>
          <w:szCs w:val="22"/>
        </w:rPr>
        <w:t>žiadosti o nenávratný finančný príspevok</w:t>
      </w:r>
      <w:r w:rsidR="007C1E09" w:rsidRPr="00966118">
        <w:rPr>
          <w:rFonts w:asciiTheme="minorHAnsi" w:hAnsiTheme="minorHAnsi" w:cstheme="minorHAnsi"/>
          <w:color w:val="FF0000"/>
          <w:sz w:val="22"/>
          <w:szCs w:val="22"/>
        </w:rPr>
        <w:t>“</w:t>
      </w:r>
      <w:r w:rsidR="003E45C4">
        <w:rPr>
          <w:rFonts w:asciiTheme="minorHAnsi" w:hAnsiTheme="minorHAnsi" w:cstheme="minorHAnsi"/>
          <w:color w:val="FF0000"/>
          <w:sz w:val="22"/>
          <w:szCs w:val="22"/>
        </w:rPr>
        <w:t xml:space="preserve">; </w:t>
      </w:r>
      <w:r w:rsidR="003E45C4" w:rsidRPr="003E45C4">
        <w:rPr>
          <w:rFonts w:asciiTheme="minorHAnsi" w:hAnsiTheme="minorHAnsi" w:cstheme="minorHAnsi"/>
          <w:color w:val="FF0000"/>
          <w:sz w:val="22"/>
          <w:szCs w:val="22"/>
        </w:rPr>
        <w:t>Pôdohospodárska platobná agentúra</w:t>
      </w:r>
      <w:r w:rsidR="007C1E09" w:rsidRPr="00966118">
        <w:rPr>
          <w:rFonts w:asciiTheme="minorHAnsi" w:hAnsiTheme="minorHAnsi" w:cstheme="minorHAnsi"/>
          <w:color w:val="FF0000"/>
          <w:sz w:val="22"/>
          <w:szCs w:val="22"/>
        </w:rPr>
        <w:t>.</w:t>
      </w:r>
      <w:r w:rsidR="007C1E09">
        <w:rPr>
          <w:rFonts w:asciiTheme="minorHAnsi" w:hAnsiTheme="minorHAnsi" w:cstheme="minorHAnsi"/>
          <w:sz w:val="22"/>
          <w:szCs w:val="22"/>
        </w:rPr>
        <w:t xml:space="preserve"> </w:t>
      </w:r>
      <w:proofErr w:type="spellStart"/>
      <w:r w:rsidR="00D43E4C" w:rsidRPr="007C1E09">
        <w:rPr>
          <w:rFonts w:asciiTheme="minorHAnsi" w:hAnsiTheme="minorHAnsi"/>
          <w:dstrike/>
          <w:sz w:val="22"/>
        </w:rPr>
        <w:t>doposlanie</w:t>
      </w:r>
      <w:proofErr w:type="spellEnd"/>
      <w:r w:rsidR="00D43E4C" w:rsidRPr="007C1E09">
        <w:rPr>
          <w:rFonts w:asciiTheme="minorHAnsi" w:hAnsiTheme="minorHAnsi"/>
          <w:dstrike/>
          <w:sz w:val="22"/>
        </w:rPr>
        <w:t xml:space="preserve"> </w:t>
      </w:r>
      <w:r w:rsidR="003D2B09" w:rsidRPr="007C1E09">
        <w:rPr>
          <w:rFonts w:asciiTheme="minorHAnsi" w:hAnsiTheme="minorHAnsi"/>
          <w:dstrike/>
          <w:sz w:val="22"/>
        </w:rPr>
        <w:t>k</w:t>
      </w:r>
      <w:r w:rsidR="00D43E4C" w:rsidRPr="007C1E09">
        <w:rPr>
          <w:rFonts w:asciiTheme="minorHAnsi" w:hAnsiTheme="minorHAnsi"/>
          <w:dstrike/>
          <w:sz w:val="22"/>
        </w:rPr>
        <w:t xml:space="preserve"> formulár</w:t>
      </w:r>
      <w:r w:rsidR="003D2B09" w:rsidRPr="007C1E09">
        <w:rPr>
          <w:rFonts w:asciiTheme="minorHAnsi" w:hAnsiTheme="minorHAnsi"/>
          <w:dstrike/>
          <w:sz w:val="22"/>
        </w:rPr>
        <w:t>u</w:t>
      </w:r>
      <w:r w:rsidR="00D43E4C" w:rsidRPr="007C1E09">
        <w:rPr>
          <w:rFonts w:asciiTheme="minorHAnsi" w:hAnsiTheme="minorHAnsi"/>
          <w:dstrike/>
          <w:sz w:val="22"/>
        </w:rPr>
        <w:t xml:space="preserve"> ŽoNFP</w:t>
      </w:r>
      <w:r w:rsidR="003D2B09">
        <w:rPr>
          <w:rFonts w:asciiTheme="minorHAnsi" w:hAnsiTheme="minorHAnsi"/>
          <w:sz w:val="22"/>
        </w:rPr>
        <w:t xml:space="preserve"> </w:t>
      </w:r>
      <w:r w:rsidR="007C1E09" w:rsidRPr="007C1E09">
        <w:rPr>
          <w:rFonts w:asciiTheme="minorHAnsi" w:hAnsiTheme="minorHAnsi"/>
          <w:color w:val="FF0000"/>
          <w:sz w:val="22"/>
        </w:rPr>
        <w:t xml:space="preserve">Maximálnu kapacita elektronicky odoslaného </w:t>
      </w:r>
      <w:proofErr w:type="spellStart"/>
      <w:r w:rsidR="007C1E09" w:rsidRPr="007C1E09">
        <w:rPr>
          <w:rFonts w:asciiTheme="minorHAnsi" w:hAnsiTheme="minorHAnsi"/>
          <w:color w:val="FF0000"/>
          <w:sz w:val="22"/>
        </w:rPr>
        <w:t>doposlania</w:t>
      </w:r>
      <w:proofErr w:type="spellEnd"/>
      <w:r w:rsidR="007C1E09" w:rsidRPr="007C1E09">
        <w:rPr>
          <w:rFonts w:asciiTheme="minorHAnsi" w:hAnsiTheme="minorHAnsi"/>
          <w:color w:val="FF0000"/>
          <w:sz w:val="22"/>
        </w:rPr>
        <w:t xml:space="preserve"> je 35 MB. Službu </w:t>
      </w:r>
      <w:proofErr w:type="spellStart"/>
      <w:r w:rsidR="007C1E09" w:rsidRPr="007C1E09">
        <w:rPr>
          <w:rFonts w:asciiTheme="minorHAnsi" w:hAnsiTheme="minorHAnsi"/>
          <w:color w:val="FF0000"/>
          <w:sz w:val="22"/>
        </w:rPr>
        <w:lastRenderedPageBreak/>
        <w:t>doposlania</w:t>
      </w:r>
      <w:proofErr w:type="spellEnd"/>
      <w:r w:rsidR="007C1E09" w:rsidRPr="007C1E09">
        <w:rPr>
          <w:rFonts w:asciiTheme="minorHAnsi" w:hAnsiTheme="minorHAnsi"/>
          <w:color w:val="FF0000"/>
          <w:sz w:val="22"/>
        </w:rPr>
        <w:t xml:space="preserve"> je možné využiť viacnásobne. Pre správnu identifikáciu a priradenie </w:t>
      </w:r>
      <w:proofErr w:type="spellStart"/>
      <w:r w:rsidR="007C1E09" w:rsidRPr="007C1E09">
        <w:rPr>
          <w:rFonts w:asciiTheme="minorHAnsi" w:hAnsiTheme="minorHAnsi"/>
          <w:color w:val="FF0000"/>
          <w:sz w:val="22"/>
        </w:rPr>
        <w:t>doposlaní</w:t>
      </w:r>
      <w:proofErr w:type="spellEnd"/>
      <w:r w:rsidR="007C1E09" w:rsidRPr="007C1E09">
        <w:rPr>
          <w:rFonts w:asciiTheme="minorHAnsi" w:hAnsiTheme="minorHAnsi"/>
          <w:color w:val="FF0000"/>
          <w:sz w:val="22"/>
        </w:rPr>
        <w:t xml:space="preserve"> k odoslanému formuláru ŽoNFP je potrebné v </w:t>
      </w:r>
      <w:proofErr w:type="spellStart"/>
      <w:r w:rsidR="007C1E09" w:rsidRPr="007C1E09">
        <w:rPr>
          <w:rFonts w:asciiTheme="minorHAnsi" w:hAnsiTheme="minorHAnsi"/>
          <w:color w:val="FF0000"/>
          <w:sz w:val="22"/>
        </w:rPr>
        <w:t>doposlaniach</w:t>
      </w:r>
      <w:proofErr w:type="spellEnd"/>
      <w:r w:rsidR="007C1E09" w:rsidRPr="007C1E09">
        <w:rPr>
          <w:rFonts w:asciiTheme="minorHAnsi" w:hAnsiTheme="minorHAnsi"/>
          <w:color w:val="FF0000"/>
          <w:sz w:val="22"/>
        </w:rPr>
        <w:t xml:space="preserve"> príloh uviesť „</w:t>
      </w:r>
      <w:proofErr w:type="spellStart"/>
      <w:r w:rsidR="007C1E09" w:rsidRPr="007C1E09">
        <w:rPr>
          <w:rFonts w:asciiTheme="minorHAnsi" w:hAnsiTheme="minorHAnsi"/>
          <w:color w:val="FF0000"/>
          <w:sz w:val="22"/>
        </w:rPr>
        <w:t>MessageID</w:t>
      </w:r>
      <w:proofErr w:type="spellEnd"/>
      <w:r w:rsidR="007C1E09" w:rsidRPr="007C1E09">
        <w:rPr>
          <w:rFonts w:asciiTheme="minorHAnsi" w:hAnsiTheme="minorHAnsi"/>
          <w:color w:val="FF0000"/>
          <w:sz w:val="22"/>
        </w:rPr>
        <w:t xml:space="preserve">“ z </w:t>
      </w:r>
      <w:r w:rsidR="007C1E09" w:rsidRPr="007C1E09">
        <w:rPr>
          <w:rFonts w:asciiTheme="minorHAnsi" w:hAnsiTheme="minorHAnsi"/>
          <w:bCs/>
          <w:color w:val="FF0000"/>
          <w:sz w:val="22"/>
        </w:rPr>
        <w:t>Technických informácií o správe odoslaného formuláru ŽoNFP</w:t>
      </w:r>
      <w:r w:rsidR="007C1E09" w:rsidRPr="007C1E09">
        <w:rPr>
          <w:rFonts w:asciiTheme="minorHAnsi" w:hAnsiTheme="minorHAnsi"/>
          <w:bCs/>
          <w:color w:val="FF0000"/>
          <w:sz w:val="22"/>
          <w:vertAlign w:val="superscript"/>
        </w:rPr>
        <w:footnoteReference w:id="8"/>
      </w:r>
      <w:r w:rsidR="003D2B09" w:rsidRPr="007C1E09">
        <w:rPr>
          <w:rFonts w:asciiTheme="minorHAnsi" w:hAnsiTheme="minorHAnsi"/>
          <w:dstrike/>
          <w:sz w:val="22"/>
        </w:rPr>
        <w:t>prostredníctvom služby „Doposlanie príloh k žiadosti o nenávratný finančný príspevok; Pôdohospodárska platobná agentúra</w:t>
      </w:r>
      <w:r w:rsidR="003D2B09" w:rsidRPr="003D2B09">
        <w:rPr>
          <w:rFonts w:asciiTheme="minorHAnsi" w:hAnsiTheme="minorHAnsi"/>
          <w:sz w:val="22"/>
        </w:rPr>
        <w:t>“</w:t>
      </w:r>
      <w:r w:rsidR="00200658">
        <w:rPr>
          <w:rStyle w:val="Odkaznapoznmkupodiarou"/>
          <w:rFonts w:asciiTheme="minorHAnsi" w:hAnsiTheme="minorHAnsi"/>
          <w:sz w:val="22"/>
        </w:rPr>
        <w:footnoteReference w:id="9"/>
      </w:r>
      <w:r w:rsidR="00D43E4C" w:rsidRPr="00973960">
        <w:rPr>
          <w:rFonts w:asciiTheme="minorHAnsi" w:hAnsiTheme="minorHAnsi"/>
          <w:sz w:val="22"/>
        </w:rPr>
        <w:t>.</w:t>
      </w:r>
      <w:r w:rsidR="00200658">
        <w:rPr>
          <w:rFonts w:asciiTheme="minorHAnsi" w:hAnsiTheme="minorHAnsi"/>
          <w:sz w:val="22"/>
        </w:rPr>
        <w:t xml:space="preserve"> </w:t>
      </w:r>
    </w:p>
    <w:p w14:paraId="12772558" w14:textId="363006A4" w:rsidR="00A75613" w:rsidRPr="00973960" w:rsidRDefault="00B27C98" w:rsidP="009B58B3">
      <w:pPr>
        <w:pStyle w:val="Odsekzoznamu"/>
        <w:numPr>
          <w:ilvl w:val="1"/>
          <w:numId w:val="16"/>
        </w:numPr>
        <w:spacing w:line="280" w:lineRule="exact"/>
        <w:ind w:left="1134" w:hanging="425"/>
        <w:jc w:val="both"/>
        <w:rPr>
          <w:rFonts w:asciiTheme="minorHAnsi" w:hAnsiTheme="minorHAnsi"/>
          <w:sz w:val="22"/>
        </w:rPr>
      </w:pPr>
      <w:r w:rsidRPr="00973960">
        <w:rPr>
          <w:rFonts w:asciiTheme="minorHAnsi" w:hAnsiTheme="minorHAnsi"/>
          <w:sz w:val="22"/>
        </w:rPr>
        <w:t xml:space="preserve">kompletnú </w:t>
      </w:r>
      <w:r w:rsidR="00A75613" w:rsidRPr="00973960">
        <w:rPr>
          <w:rFonts w:asciiTheme="minorHAnsi" w:hAnsiTheme="minorHAnsi"/>
          <w:sz w:val="22"/>
        </w:rPr>
        <w:t>dokumentáciu z verejného obstarávania/obstarávania</w:t>
      </w:r>
      <w:r w:rsidRPr="00973960">
        <w:rPr>
          <w:rFonts w:asciiTheme="minorHAnsi" w:hAnsiTheme="minorHAnsi"/>
          <w:sz w:val="22"/>
        </w:rPr>
        <w:t xml:space="preserve"> vrátane dokumentácie k spôsobu určenia </w:t>
      </w:r>
      <w:r w:rsidR="00892AE7" w:rsidRPr="00973960">
        <w:rPr>
          <w:rFonts w:asciiTheme="minorHAnsi" w:hAnsiTheme="minorHAnsi"/>
          <w:sz w:val="22"/>
        </w:rPr>
        <w:t>predpokladanej hodnoty zákazky</w:t>
      </w:r>
      <w:r w:rsidRPr="00973960">
        <w:rPr>
          <w:rFonts w:asciiTheme="minorHAnsi" w:hAnsiTheme="minorHAnsi"/>
          <w:sz w:val="22"/>
        </w:rPr>
        <w:t xml:space="preserve"> a projektovej dokumentácie</w:t>
      </w:r>
      <w:r w:rsidR="00A75613" w:rsidRPr="00973960">
        <w:rPr>
          <w:rFonts w:asciiTheme="minorHAnsi" w:hAnsiTheme="minorHAnsi"/>
          <w:sz w:val="22"/>
        </w:rPr>
        <w:t xml:space="preserve"> </w:t>
      </w:r>
      <w:r w:rsidR="005C62F4" w:rsidRPr="00973960">
        <w:rPr>
          <w:rFonts w:asciiTheme="minorHAnsi" w:hAnsiTheme="minorHAnsi"/>
          <w:sz w:val="22"/>
        </w:rPr>
        <w:t xml:space="preserve">vrátane rozpočtu </w:t>
      </w:r>
      <w:r w:rsidR="00A75613" w:rsidRPr="00973960">
        <w:rPr>
          <w:rFonts w:asciiTheme="minorHAnsi" w:hAnsiTheme="minorHAnsi"/>
          <w:sz w:val="22"/>
        </w:rPr>
        <w:t>(ak relevantné) žiadateľ predkladá</w:t>
      </w:r>
      <w:r w:rsidRPr="00973960">
        <w:rPr>
          <w:rFonts w:asciiTheme="minorHAnsi" w:hAnsiTheme="minorHAnsi"/>
          <w:sz w:val="22"/>
        </w:rPr>
        <w:t xml:space="preserve"> výlučne prostredníctvom </w:t>
      </w:r>
      <w:r w:rsidR="00220FE9" w:rsidRPr="00973960">
        <w:rPr>
          <w:rFonts w:asciiTheme="minorHAnsi" w:hAnsiTheme="minorHAnsi"/>
          <w:sz w:val="22"/>
        </w:rPr>
        <w:t>webového sídla</w:t>
      </w:r>
      <w:r w:rsidR="00A75613" w:rsidRPr="00973960">
        <w:rPr>
          <w:rFonts w:asciiTheme="minorHAnsi" w:hAnsiTheme="minorHAnsi"/>
          <w:sz w:val="22"/>
        </w:rPr>
        <w:t>:</w:t>
      </w:r>
    </w:p>
    <w:p w14:paraId="3E6D6228" w14:textId="34EB6F7A" w:rsidR="00B27C98" w:rsidRPr="00973960" w:rsidRDefault="00F7491B" w:rsidP="00B27C98">
      <w:pPr>
        <w:pStyle w:val="Odsekzoznamu"/>
        <w:spacing w:line="280" w:lineRule="exact"/>
        <w:ind w:left="1134"/>
        <w:jc w:val="both"/>
        <w:rPr>
          <w:rFonts w:asciiTheme="minorHAnsi" w:hAnsiTheme="minorHAnsi" w:cstheme="minorHAnsi"/>
          <w:sz w:val="22"/>
          <w:szCs w:val="22"/>
        </w:rPr>
      </w:pPr>
      <w:hyperlink r:id="rId15" w:history="1">
        <w:r w:rsidR="00FD7C5A" w:rsidRPr="00973960">
          <w:rPr>
            <w:rStyle w:val="Hypertextovprepojenie"/>
            <w:rFonts w:asciiTheme="minorHAnsi" w:hAnsiTheme="minorHAnsi" w:cstheme="minorHAnsi"/>
            <w:bCs/>
            <w:sz w:val="22"/>
            <w:szCs w:val="22"/>
          </w:rPr>
          <w:t>https://josephine.proebiz.com/sk/promoter/register/CbW3bbUhEb</w:t>
        </w:r>
      </w:hyperlink>
      <w:r w:rsidR="00112DE5" w:rsidRPr="00973960">
        <w:rPr>
          <w:rStyle w:val="Hypertextovprepojenie"/>
          <w:rFonts w:asciiTheme="minorHAnsi" w:hAnsiTheme="minorHAnsi" w:cstheme="minorHAnsi"/>
          <w:sz w:val="22"/>
          <w:szCs w:val="22"/>
        </w:rPr>
        <w:t xml:space="preserve">. </w:t>
      </w:r>
    </w:p>
    <w:p w14:paraId="6EF15C57" w14:textId="209C0E5E" w:rsidR="00B27C98" w:rsidRPr="00973960" w:rsidRDefault="004A45C0" w:rsidP="00B27C98">
      <w:pPr>
        <w:pStyle w:val="Odsekzoznamu"/>
        <w:spacing w:line="280" w:lineRule="exact"/>
        <w:ind w:left="1134"/>
        <w:jc w:val="both"/>
        <w:rPr>
          <w:rFonts w:asciiTheme="minorHAnsi" w:hAnsiTheme="minorHAnsi"/>
          <w:sz w:val="22"/>
        </w:rPr>
      </w:pPr>
      <w:r w:rsidRPr="00973960">
        <w:rPr>
          <w:rFonts w:asciiTheme="minorHAnsi" w:hAnsiTheme="minorHAnsi"/>
          <w:sz w:val="22"/>
        </w:rPr>
        <w:t>K formuláru ŽoNFP</w:t>
      </w:r>
      <w:r w:rsidR="00B27C98" w:rsidRPr="00973960">
        <w:rPr>
          <w:rFonts w:asciiTheme="minorHAnsi" w:hAnsiTheme="minorHAnsi"/>
          <w:sz w:val="22"/>
        </w:rPr>
        <w:t xml:space="preserve"> a k opraveným výdavkom nebude žiadateľ prikladať </w:t>
      </w:r>
      <w:r w:rsidR="00EC0A9E" w:rsidRPr="00973960">
        <w:rPr>
          <w:rFonts w:asciiTheme="minorHAnsi" w:hAnsiTheme="minorHAnsi"/>
          <w:sz w:val="22"/>
        </w:rPr>
        <w:t xml:space="preserve">ako </w:t>
      </w:r>
      <w:r w:rsidR="00B27C98" w:rsidRPr="00973960">
        <w:rPr>
          <w:rFonts w:asciiTheme="minorHAnsi" w:hAnsiTheme="minorHAnsi"/>
          <w:sz w:val="22"/>
        </w:rPr>
        <w:t xml:space="preserve">prílohu rozpočet ale </w:t>
      </w:r>
      <w:r w:rsidR="005C62F4" w:rsidRPr="00973960">
        <w:rPr>
          <w:rFonts w:asciiTheme="minorHAnsi" w:hAnsiTheme="minorHAnsi"/>
          <w:sz w:val="22"/>
        </w:rPr>
        <w:t xml:space="preserve">uvedie </w:t>
      </w:r>
      <w:r w:rsidR="00B27C98" w:rsidRPr="00973960">
        <w:rPr>
          <w:rFonts w:asciiTheme="minorHAnsi" w:hAnsiTheme="minorHAnsi"/>
          <w:sz w:val="22"/>
        </w:rPr>
        <w:t>identifikačný kód obstarávania z </w:t>
      </w:r>
      <w:r w:rsidR="00B27C98" w:rsidRPr="00973960">
        <w:rPr>
          <w:rFonts w:asciiTheme="minorHAnsi" w:hAnsiTheme="minorHAnsi"/>
          <w:caps/>
          <w:sz w:val="22"/>
        </w:rPr>
        <w:t>Josephine</w:t>
      </w:r>
      <w:r w:rsidR="00B27C98" w:rsidRPr="00973960">
        <w:rPr>
          <w:rFonts w:asciiTheme="minorHAnsi" w:hAnsiTheme="minorHAnsi"/>
          <w:sz w:val="22"/>
        </w:rPr>
        <w:t>.</w:t>
      </w:r>
    </w:p>
    <w:p w14:paraId="494CF329" w14:textId="238F5D22" w:rsidR="00547867" w:rsidRDefault="00547867" w:rsidP="009B58B3">
      <w:pPr>
        <w:pStyle w:val="Odsekzoznamu"/>
        <w:numPr>
          <w:ilvl w:val="1"/>
          <w:numId w:val="16"/>
        </w:numPr>
        <w:spacing w:line="280" w:lineRule="exact"/>
        <w:ind w:left="1134" w:hanging="425"/>
        <w:jc w:val="both"/>
        <w:rPr>
          <w:rFonts w:asciiTheme="minorHAnsi" w:hAnsiTheme="minorHAnsi"/>
          <w:sz w:val="22"/>
        </w:rPr>
      </w:pPr>
      <w:bookmarkStart w:id="3" w:name="bod16iii"/>
      <w:bookmarkEnd w:id="3"/>
      <w:r w:rsidRPr="00973960">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w:t>
      </w:r>
      <w:r w:rsidR="00861CFE">
        <w:rPr>
          <w:rFonts w:asciiTheme="minorHAnsi" w:hAnsiTheme="minorHAnsi"/>
          <w:sz w:val="22"/>
        </w:rPr>
        <w:t xml:space="preserve">úradne overené </w:t>
      </w:r>
      <w:r w:rsidRPr="008034CE">
        <w:rPr>
          <w:rFonts w:asciiTheme="minorHAnsi" w:hAnsiTheme="minorHAnsi"/>
          <w:sz w:val="22"/>
        </w:rPr>
        <w:t xml:space="preserve">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6ABAC44E" w14:textId="6E8F5E82" w:rsidR="00547867" w:rsidRPr="00861CFE" w:rsidRDefault="00547867" w:rsidP="00547867">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sidR="00861CFE">
        <w:rPr>
          <w:rFonts w:asciiTheme="minorHAnsi" w:hAnsiTheme="minorHAnsi"/>
          <w:sz w:val="22"/>
        </w:rPr>
        <w:t>u</w:t>
      </w:r>
      <w:r w:rsidRPr="00861CFE">
        <w:rPr>
          <w:rFonts w:asciiTheme="minorHAnsi" w:hAnsiTheme="minorHAnsi"/>
          <w:sz w:val="22"/>
        </w:rPr>
        <w:t xml:space="preserve"> </w:t>
      </w:r>
      <w:r w:rsidR="00A75613"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sidR="00861CFE">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1A09D987" w14:textId="0EAD95DF" w:rsidR="00547867" w:rsidRPr="00861CFE" w:rsidRDefault="00547867" w:rsidP="00547867">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5C62F4">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861CFE" w:rsidRDefault="00344F9E" w:rsidP="00344F9E">
      <w:pPr>
        <w:suppressAutoHyphens w:val="0"/>
        <w:autoSpaceDE w:val="0"/>
        <w:autoSpaceDN w:val="0"/>
        <w:adjustRightInd w:val="0"/>
        <w:rPr>
          <w:rFonts w:ascii="Calibri" w:eastAsiaTheme="minorHAnsi" w:hAnsi="Calibri" w:cs="Calibri"/>
          <w:color w:val="000000"/>
          <w:lang w:eastAsia="en-US"/>
        </w:rPr>
      </w:pPr>
    </w:p>
    <w:p w14:paraId="03D6747E" w14:textId="77777777" w:rsidR="00547867" w:rsidRPr="00861CFE"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861CFE">
        <w:rPr>
          <w:rFonts w:asciiTheme="minorHAnsi" w:eastAsiaTheme="minorHAnsi" w:hAnsiTheme="minorHAnsi" w:cstheme="minorHAnsi"/>
          <w:sz w:val="22"/>
          <w:szCs w:val="22"/>
          <w:lang w:eastAsia="en-US"/>
        </w:rPr>
        <w:t>Adresa na doručovanie dokumentov v listinnej podobe:</w:t>
      </w:r>
    </w:p>
    <w:p w14:paraId="553FBE32" w14:textId="77777777" w:rsidR="00547867" w:rsidRPr="00861CFE" w:rsidRDefault="00547867" w:rsidP="00547867">
      <w:pPr>
        <w:suppressAutoHyphens w:val="0"/>
        <w:autoSpaceDE w:val="0"/>
        <w:autoSpaceDN w:val="0"/>
        <w:adjustRightInd w:val="0"/>
        <w:jc w:val="both"/>
        <w:rPr>
          <w:rFonts w:asciiTheme="minorHAnsi" w:hAnsiTheme="minorHAnsi" w:cstheme="minorHAnsi"/>
          <w:sz w:val="22"/>
        </w:rPr>
      </w:pPr>
      <w:r w:rsidRPr="00861CFE">
        <w:rPr>
          <w:rFonts w:asciiTheme="minorHAnsi" w:hAnsiTheme="minorHAnsi" w:cstheme="minorHAnsi"/>
          <w:sz w:val="22"/>
        </w:rPr>
        <w:t>Pôdohospodárska platobná agentúra</w:t>
      </w:r>
    </w:p>
    <w:p w14:paraId="09705564" w14:textId="77777777" w:rsidR="00547867" w:rsidRPr="00861CFE" w:rsidRDefault="00547867" w:rsidP="00547867">
      <w:pPr>
        <w:suppressAutoHyphens w:val="0"/>
        <w:autoSpaceDE w:val="0"/>
        <w:autoSpaceDN w:val="0"/>
        <w:adjustRightInd w:val="0"/>
        <w:jc w:val="both"/>
        <w:rPr>
          <w:rFonts w:asciiTheme="minorHAnsi" w:hAnsiTheme="minorHAnsi" w:cstheme="minorHAnsi"/>
          <w:sz w:val="22"/>
        </w:rPr>
      </w:pPr>
      <w:r w:rsidRPr="00861CFE">
        <w:rPr>
          <w:rFonts w:asciiTheme="minorHAnsi" w:hAnsiTheme="minorHAnsi" w:cstheme="minorHAnsi"/>
          <w:sz w:val="22"/>
        </w:rPr>
        <w:t>Hraničná 12</w:t>
      </w:r>
    </w:p>
    <w:p w14:paraId="35888CE9" w14:textId="77777777" w:rsidR="00547867" w:rsidRPr="00861CFE" w:rsidRDefault="00547867" w:rsidP="00547867">
      <w:pPr>
        <w:suppressAutoHyphens w:val="0"/>
        <w:autoSpaceDE w:val="0"/>
        <w:autoSpaceDN w:val="0"/>
        <w:adjustRightInd w:val="0"/>
        <w:jc w:val="both"/>
        <w:rPr>
          <w:rFonts w:asciiTheme="minorHAnsi" w:hAnsiTheme="minorHAnsi" w:cstheme="minorHAnsi"/>
        </w:rPr>
      </w:pPr>
      <w:r w:rsidRPr="00861CFE">
        <w:rPr>
          <w:rFonts w:asciiTheme="minorHAnsi" w:hAnsiTheme="minorHAnsi" w:cstheme="minorHAnsi"/>
          <w:sz w:val="22"/>
        </w:rPr>
        <w:t>815 26 Bratislava</w:t>
      </w:r>
    </w:p>
    <w:p w14:paraId="5A5AD24D" w14:textId="77777777" w:rsidR="00547867" w:rsidRPr="00861CFE"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861CFE">
        <w:rPr>
          <w:rFonts w:asciiTheme="minorHAnsi" w:eastAsiaTheme="minorHAnsi" w:hAnsiTheme="minorHAnsi" w:cstheme="minorHAnsi"/>
          <w:sz w:val="22"/>
          <w:szCs w:val="22"/>
          <w:lang w:eastAsia="en-US"/>
        </w:rPr>
        <w:t>Dokumenty predkladané v listinnej podobe je možné predložiť PPA (vždy na vyššie uvedenú adresu) jedným z nasledovných spôsobov:</w:t>
      </w:r>
    </w:p>
    <w:p w14:paraId="6942B514"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3F29A9B1"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doporučenou poštou</w:t>
      </w:r>
    </w:p>
    <w:p w14:paraId="3C5FB495"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3D75CE">
      <w:pPr>
        <w:pStyle w:val="Nadpis2"/>
        <w:numPr>
          <w:ilvl w:val="1"/>
          <w:numId w:val="6"/>
        </w:numPr>
        <w:spacing w:after="120"/>
        <w:ind w:left="567" w:hanging="567"/>
        <w:jc w:val="both"/>
      </w:pPr>
      <w:r w:rsidRPr="00037B82">
        <w:lastRenderedPageBreak/>
        <w:t>Ďalšie formálne náležitosti</w:t>
      </w:r>
    </w:p>
    <w:p w14:paraId="3A4E0E72" w14:textId="529949DB" w:rsidR="002C07B0" w:rsidRDefault="003123CF" w:rsidP="003123CF">
      <w:pPr>
        <w:numPr>
          <w:ilvl w:val="2"/>
          <w:numId w:val="3"/>
        </w:numPr>
        <w:spacing w:before="60" w:after="60" w:line="280" w:lineRule="exact"/>
        <w:ind w:left="567" w:hanging="567"/>
        <w:jc w:val="both"/>
        <w:rPr>
          <w:rFonts w:asciiTheme="minorHAnsi" w:hAnsiTheme="minorHAnsi"/>
          <w:sz w:val="22"/>
        </w:rPr>
      </w:pPr>
      <w:bookmarkStart w:id="4" w:name="bod55"/>
      <w:bookmarkStart w:id="5" w:name="bod171"/>
      <w:bookmarkEnd w:id="4"/>
      <w:bookmarkEnd w:id="5"/>
      <w:r w:rsidRPr="003123CF">
        <w:rPr>
          <w:rFonts w:asciiTheme="minorHAnsi" w:hAnsiTheme="minorHAnsi"/>
          <w:sz w:val="22"/>
        </w:rPr>
        <w:t>Žiadateľ môže v rámci tejto výzvy predložiť maximálne 2 ŽoNFP (</w:t>
      </w:r>
      <w:r w:rsidRPr="003123CF">
        <w:rPr>
          <w:rFonts w:asciiTheme="minorHAnsi" w:hAnsiTheme="minorHAnsi"/>
          <w:b/>
          <w:sz w:val="22"/>
        </w:rPr>
        <w:t>nerozhoduje či na rovnakú oblasť alebo na rôzne oblasti</w:t>
      </w:r>
      <w:r w:rsidRPr="003123CF">
        <w:rPr>
          <w:rFonts w:asciiTheme="minorHAnsi" w:hAnsiTheme="minorHAnsi"/>
          <w:sz w:val="22"/>
        </w:rPr>
        <w:t xml:space="preserve">) a zároveň žiadateľ môže </w:t>
      </w:r>
      <w:r>
        <w:rPr>
          <w:rFonts w:asciiTheme="minorHAnsi" w:hAnsiTheme="minorHAnsi"/>
          <w:sz w:val="22"/>
        </w:rPr>
        <w:t>predložiť</w:t>
      </w:r>
      <w:r w:rsidRPr="003123CF">
        <w:rPr>
          <w:rFonts w:asciiTheme="minorHAnsi" w:hAnsiTheme="minorHAnsi"/>
          <w:sz w:val="22"/>
        </w:rPr>
        <w:t xml:space="preserve"> </w:t>
      </w:r>
      <w:r w:rsidRPr="004841F3">
        <w:rPr>
          <w:rFonts w:asciiTheme="minorHAnsi" w:hAnsiTheme="minorHAnsi"/>
          <w:b/>
          <w:sz w:val="22"/>
        </w:rPr>
        <w:t>naviac ešte 2 ŽoNFP</w:t>
      </w:r>
      <w:r w:rsidRPr="003123CF">
        <w:rPr>
          <w:rFonts w:asciiTheme="minorHAnsi" w:hAnsiTheme="minorHAnsi"/>
          <w:sz w:val="22"/>
        </w:rPr>
        <w:t xml:space="preserve"> za podmienky, že aspoň tieto ďalšie </w:t>
      </w:r>
      <w:r w:rsidR="0054004F">
        <w:rPr>
          <w:rFonts w:asciiTheme="minorHAnsi" w:hAnsiTheme="minorHAnsi"/>
          <w:sz w:val="22"/>
        </w:rPr>
        <w:t>ŽoNFP</w:t>
      </w:r>
      <w:r w:rsidR="0054004F" w:rsidRPr="003123CF">
        <w:rPr>
          <w:rFonts w:asciiTheme="minorHAnsi" w:hAnsiTheme="minorHAnsi"/>
          <w:sz w:val="22"/>
        </w:rPr>
        <w:t xml:space="preserve"> </w:t>
      </w:r>
      <w:r w:rsidRPr="003123CF">
        <w:rPr>
          <w:rFonts w:asciiTheme="minorHAnsi" w:hAnsiTheme="minorHAnsi"/>
          <w:sz w:val="22"/>
        </w:rPr>
        <w:t>sú zamerané výhradne len na investície prispievajúce k odolnému, udržateľnému a digitálnemu oživeniu hospodárstva, ktoré sú bližšie špecifikované v časti „</w:t>
      </w:r>
      <w:hyperlink w:anchor="EURIpopis" w:history="1">
        <w:r w:rsidRPr="00C810D8">
          <w:rPr>
            <w:rStyle w:val="Hypertextovprepojenie"/>
            <w:rFonts w:asciiTheme="minorHAnsi" w:hAnsiTheme="minorHAnsi"/>
            <w:sz w:val="22"/>
          </w:rPr>
          <w:t>Osobitná špecifikácia investícií prispievajúcich k odolnému, udržateľnému a digitálnemu oživeniu</w:t>
        </w:r>
      </w:hyperlink>
      <w:r w:rsidRPr="003123CF">
        <w:rPr>
          <w:rFonts w:asciiTheme="minorHAnsi" w:hAnsiTheme="minorHAnsi"/>
          <w:sz w:val="22"/>
        </w:rPr>
        <w:t>“.</w:t>
      </w:r>
      <w:r w:rsidR="002C07B0">
        <w:rPr>
          <w:rFonts w:asciiTheme="minorHAnsi" w:hAnsiTheme="minorHAnsi"/>
          <w:sz w:val="22"/>
        </w:rPr>
        <w:t xml:space="preserve"> </w:t>
      </w:r>
    </w:p>
    <w:p w14:paraId="4CE488E4" w14:textId="2070B88C" w:rsidR="00631252" w:rsidRPr="003123CF" w:rsidRDefault="002C07B0" w:rsidP="004841F3">
      <w:pPr>
        <w:numPr>
          <w:ilvl w:val="2"/>
          <w:numId w:val="3"/>
        </w:numPr>
        <w:spacing w:before="60" w:after="60" w:line="280" w:lineRule="exact"/>
        <w:ind w:left="567" w:hanging="567"/>
        <w:jc w:val="both"/>
        <w:rPr>
          <w:rFonts w:asciiTheme="minorHAnsi" w:hAnsiTheme="minorHAnsi"/>
          <w:sz w:val="22"/>
        </w:rPr>
      </w:pPr>
      <w:r w:rsidRPr="002C07B0">
        <w:rPr>
          <w:rFonts w:asciiTheme="minorHAnsi" w:hAnsiTheme="minorHAnsi"/>
          <w:sz w:val="22"/>
        </w:rPr>
        <w:t xml:space="preserve">V prípade, že </w:t>
      </w:r>
      <w:r w:rsidR="001C76B0" w:rsidRPr="001C76B0">
        <w:rPr>
          <w:rFonts w:asciiTheme="minorHAnsi" w:hAnsiTheme="minorHAnsi"/>
          <w:sz w:val="22"/>
        </w:rPr>
        <w:t>projekt bude realizovaný</w:t>
      </w:r>
      <w:r w:rsidRPr="002C07B0">
        <w:rPr>
          <w:rFonts w:asciiTheme="minorHAnsi" w:hAnsiTheme="minorHAnsi"/>
          <w:sz w:val="22"/>
        </w:rPr>
        <w:t xml:space="preserve"> súčasne v menej rozvinutom regióne (mimo Bratislavského kraja) a súčasne v Bratislavskom kraji a projekt je zameraný na obidva regióny, predkladá </w:t>
      </w:r>
      <w:r>
        <w:rPr>
          <w:rFonts w:asciiTheme="minorHAnsi" w:hAnsiTheme="minorHAnsi"/>
          <w:sz w:val="22"/>
        </w:rPr>
        <w:t>ŽoNFP</w:t>
      </w:r>
      <w:r w:rsidR="00C11CBD">
        <w:rPr>
          <w:rFonts w:asciiTheme="minorHAnsi" w:hAnsiTheme="minorHAnsi"/>
          <w:sz w:val="22"/>
        </w:rPr>
        <w:t>,</w:t>
      </w:r>
      <w:r w:rsidRPr="002C07B0">
        <w:rPr>
          <w:rFonts w:asciiTheme="minorHAnsi" w:hAnsiTheme="minorHAnsi"/>
          <w:sz w:val="22"/>
        </w:rPr>
        <w:t xml:space="preserve"> kde žiadateľ rozdelí investíciu podľa jednotlivých regiónov z dôvodu rozdielneho financovania z EÚ a SR. V prípade, že  žiadosť zahŕňa aj spracovanie/ uvádzanie na trh, vývoj produktov, ktorých výstupom je produkt mimo prílohu I. ZFEU, žiadateľ v rámci jednej žiadosti rozdelí investíciu na jednotlivé časti (v rámci prílohy I a mimo prílohy I. ZFEU) a zároveň aj podľa jednotlivých regiónov resp. krajov s rozdielnou mierou financovania.</w:t>
      </w:r>
      <w:r w:rsidR="004841F3">
        <w:rPr>
          <w:rFonts w:asciiTheme="minorHAnsi" w:hAnsiTheme="minorHAnsi"/>
          <w:sz w:val="22"/>
        </w:rPr>
        <w:t xml:space="preserve"> Zároveň musia byť dodržané podmienky uvedené v </w:t>
      </w:r>
      <w:hyperlink w:anchor="bod171" w:history="1">
        <w:r w:rsidR="004841F3" w:rsidRPr="004841F3">
          <w:rPr>
            <w:rStyle w:val="Hypertextovprepojenie"/>
            <w:rFonts w:asciiTheme="minorHAnsi" w:hAnsiTheme="minorHAnsi"/>
            <w:sz w:val="22"/>
          </w:rPr>
          <w:t>ods. 1</w:t>
        </w:r>
      </w:hyperlink>
      <w:r w:rsidRPr="002C07B0">
        <w:rPr>
          <w:rFonts w:asciiTheme="minorHAnsi" w:hAnsiTheme="minorHAnsi"/>
          <w:sz w:val="22"/>
        </w:rPr>
        <w:t>.</w:t>
      </w:r>
      <w:r w:rsidR="00C810D8">
        <w:rPr>
          <w:rFonts w:asciiTheme="minorHAnsi" w:hAnsiTheme="minorHAnsi"/>
          <w:sz w:val="22"/>
        </w:rPr>
        <w:t xml:space="preserve"> </w:t>
      </w:r>
      <w:r w:rsidR="005D2B2C">
        <w:rPr>
          <w:rFonts w:asciiTheme="minorHAnsi" w:hAnsiTheme="minorHAnsi"/>
          <w:sz w:val="22"/>
        </w:rPr>
        <w:t xml:space="preserve">V prípade, že žiadosť zahŕňa </w:t>
      </w:r>
      <w:r w:rsidR="005D2B2C" w:rsidRPr="005D2B2C">
        <w:rPr>
          <w:rFonts w:asciiTheme="minorHAnsi" w:hAnsiTheme="minorHAnsi"/>
          <w:sz w:val="22"/>
        </w:rPr>
        <w:t>spracovanie/ uvádzanie na trh, vývoj produktov, ktorých výstupom je produkt mimo prílohu I. ZFEU</w:t>
      </w:r>
      <w:r w:rsidR="005D2B2C">
        <w:rPr>
          <w:rFonts w:asciiTheme="minorHAnsi" w:hAnsiTheme="minorHAnsi"/>
          <w:sz w:val="22"/>
        </w:rPr>
        <w:t>, žiadateľ rozdelí investíciu podľa jednotlivých krajov v ktorých bude projekt realizovaný</w:t>
      </w:r>
      <w:r w:rsidR="00F9253A">
        <w:rPr>
          <w:rFonts w:asciiTheme="minorHAnsi" w:hAnsiTheme="minorHAnsi"/>
          <w:sz w:val="22"/>
        </w:rPr>
        <w:t xml:space="preserve"> podľa </w:t>
      </w:r>
      <w:hyperlink w:anchor="bod282_bod2" w:history="1">
        <w:r w:rsidR="00F9253A" w:rsidRPr="00F9253A">
          <w:rPr>
            <w:rStyle w:val="Hypertextovprepojenie"/>
            <w:rFonts w:asciiTheme="minorHAnsi" w:hAnsiTheme="minorHAnsi"/>
            <w:sz w:val="22"/>
          </w:rPr>
          <w:t>ods. 2 časti 2.8.2</w:t>
        </w:r>
      </w:hyperlink>
      <w:r w:rsidR="00F9253A">
        <w:rPr>
          <w:rFonts w:asciiTheme="minorHAnsi" w:hAnsiTheme="minorHAnsi"/>
          <w:sz w:val="22"/>
        </w:rPr>
        <w:t xml:space="preserve"> tejto výzvy</w:t>
      </w:r>
      <w:r w:rsidR="005D2B2C">
        <w:rPr>
          <w:rFonts w:asciiTheme="minorHAnsi" w:hAnsiTheme="minorHAnsi"/>
          <w:sz w:val="22"/>
        </w:rPr>
        <w:t>.</w:t>
      </w:r>
      <w:r w:rsidR="005D2B2C" w:rsidRPr="005D2B2C">
        <w:rPr>
          <w:rFonts w:asciiTheme="minorHAnsi" w:hAnsiTheme="minorHAnsi"/>
          <w:sz w:val="22"/>
        </w:rPr>
        <w:t xml:space="preserve"> </w:t>
      </w:r>
      <w:r w:rsidR="00C810D8">
        <w:rPr>
          <w:rFonts w:asciiTheme="minorHAnsi" w:hAnsiTheme="minorHAnsi"/>
          <w:sz w:val="22"/>
        </w:rPr>
        <w:t xml:space="preserve">Výška oprávnených výdavkov uvedených v bode </w:t>
      </w:r>
      <w:hyperlink w:anchor="_Výška_oprávnených_výdavkov" w:history="1">
        <w:r w:rsidR="00C810D8" w:rsidRPr="00C810D8">
          <w:rPr>
            <w:rStyle w:val="Hypertextovprepojenie"/>
            <w:rFonts w:asciiTheme="minorHAnsi" w:hAnsiTheme="minorHAnsi"/>
            <w:sz w:val="22"/>
          </w:rPr>
          <w:t>1.5</w:t>
        </w:r>
      </w:hyperlink>
      <w:r w:rsidR="00C810D8">
        <w:rPr>
          <w:rFonts w:asciiTheme="minorHAnsi" w:hAnsiTheme="minorHAnsi"/>
          <w:sz w:val="22"/>
        </w:rPr>
        <w:t xml:space="preserve"> tejto výzvy musí byť dodržaná.</w:t>
      </w:r>
    </w:p>
    <w:p w14:paraId="76647F06" w14:textId="63CF8799"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201F64">
        <w:rPr>
          <w:rFonts w:asciiTheme="minorHAnsi" w:hAnsiTheme="minorHAnsi"/>
          <w:sz w:val="22"/>
        </w:rPr>
        <w:t>ŽoNFP sa vypĺňajú, podávajú a prijímajú v elektronickej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6"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hyperlink w:anchor="bod17_6" w:history="1">
        <w:r w:rsidRPr="0053332A">
          <w:t>bode</w:t>
        </w:r>
      </w:hyperlink>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C8546A">
        <w:rPr>
          <w:rFonts w:asciiTheme="minorHAnsi" w:hAnsiTheme="minorHAnsi"/>
          <w:b/>
          <w:color w:val="FF0000"/>
          <w:sz w:val="22"/>
        </w:rPr>
        <w:t>prílohu č. 1</w:t>
      </w:r>
      <w:r w:rsidRPr="00201F64">
        <w:rPr>
          <w:rFonts w:asciiTheme="minorHAnsi" w:hAnsiTheme="minorHAnsi"/>
          <w:sz w:val="22"/>
        </w:rPr>
        <w:t xml:space="preserve"> tejto výzvy</w:t>
      </w:r>
      <w:r w:rsidRPr="00201F64">
        <w:rPr>
          <w:rFonts w:asciiTheme="minorHAnsi" w:hAnsiTheme="minorHAnsi"/>
          <w:bCs/>
          <w:sz w:val="22"/>
        </w:rPr>
        <w:t>;</w:t>
      </w:r>
    </w:p>
    <w:p w14:paraId="4C55741D" w14:textId="7D69D7BD"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10261E" w:rsidRPr="0010261E">
        <w:rPr>
          <w:rFonts w:asciiTheme="minorHAnsi" w:hAnsiTheme="minorHAnsi"/>
          <w:color w:val="000000"/>
          <w:sz w:val="22"/>
          <w:szCs w:val="22"/>
        </w:rPr>
        <w:t xml:space="preserve"> </w:t>
      </w:r>
      <w:r w:rsidR="0010261E" w:rsidRPr="00CE3648">
        <w:rPr>
          <w:rFonts w:asciiTheme="minorHAnsi" w:hAnsiTheme="minorHAnsi"/>
          <w:color w:val="000000"/>
          <w:sz w:val="22"/>
          <w:szCs w:val="22"/>
        </w:rPr>
        <w:t>o  príspevku poskytovanom z EŠIF</w:t>
      </w:r>
      <w:r w:rsidR="0010261E"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3996C2BC" w:rsidR="00201F64" w:rsidRPr="00A63D30" w:rsidRDefault="00201F64" w:rsidP="009B58B3">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 xml:space="preserve">v slovenskom jazyku a jej prílohy sú vypracované v slovenskom jazyku a písmom, umožňujúcim rozpoznanie textu, t.j. tak, aby bolo možné objektívne posúdenie obsahu ŽoNFP. V prípade príloh predložených v inom ako slovenskom jazyku, musí byť priložený </w:t>
      </w:r>
      <w:r w:rsidR="00FF3E24">
        <w:rPr>
          <w:rFonts w:asciiTheme="minorHAnsi" w:hAnsiTheme="minorHAnsi" w:cstheme="minorHAnsi"/>
          <w:bCs/>
          <w:sz w:val="22"/>
        </w:rPr>
        <w:t xml:space="preserve">úradne overený </w:t>
      </w:r>
      <w:r w:rsidRPr="00A63D30">
        <w:rPr>
          <w:rFonts w:asciiTheme="minorHAnsi" w:hAnsiTheme="minorHAnsi" w:cstheme="minorHAnsi"/>
          <w:bCs/>
          <w:sz w:val="22"/>
        </w:rPr>
        <w:t>preklad do slovenského jazyka. Preklad do slovenského jazyka sa nevyžaduje v prípade príloh, ktoré sú originálne vyhotovené v českom jazyku.</w:t>
      </w:r>
    </w:p>
    <w:p w14:paraId="0FC1AFB4" w14:textId="55DB22B8" w:rsidR="00201F64" w:rsidRPr="007C1E09" w:rsidRDefault="00201F64" w:rsidP="009B58B3">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7C1E09">
        <w:rPr>
          <w:rFonts w:asciiTheme="minorHAnsi" w:hAnsiTheme="minorHAnsi"/>
          <w:bCs/>
          <w:sz w:val="22"/>
        </w:rPr>
        <w:t xml:space="preserve"> </w:t>
      </w:r>
      <w:r w:rsidR="007C1E09" w:rsidRPr="007C1E09">
        <w:rPr>
          <w:rFonts w:asciiTheme="minorHAnsi" w:hAnsiTheme="minorHAnsi"/>
          <w:bCs/>
          <w:color w:val="FF0000"/>
          <w:sz w:val="22"/>
        </w:rPr>
        <w:t xml:space="preserve">vrátane prípadných </w:t>
      </w:r>
      <w:proofErr w:type="spellStart"/>
      <w:r w:rsidR="007C1E09" w:rsidRPr="007C1E09">
        <w:rPr>
          <w:rFonts w:asciiTheme="minorHAnsi" w:hAnsiTheme="minorHAnsi"/>
          <w:bCs/>
          <w:color w:val="FF0000"/>
          <w:sz w:val="22"/>
        </w:rPr>
        <w:t>doposlaní</w:t>
      </w:r>
      <w:proofErr w:type="spellEnd"/>
      <w:r w:rsidR="007C1E09" w:rsidRPr="007C1E09">
        <w:rPr>
          <w:rFonts w:asciiTheme="minorHAnsi" w:hAnsiTheme="minorHAnsi"/>
          <w:bCs/>
          <w:color w:val="FF0000"/>
          <w:sz w:val="22"/>
        </w:rPr>
        <w:t xml:space="preserve"> k ŽoNFP</w:t>
      </w:r>
      <w:r>
        <w:rPr>
          <w:rFonts w:asciiTheme="minorHAnsi" w:hAnsiTheme="minorHAnsi"/>
          <w:sz w:val="22"/>
        </w:rPr>
        <w:t xml:space="preserve">, </w:t>
      </w:r>
      <w:r w:rsidRPr="008D58C4">
        <w:rPr>
          <w:rFonts w:asciiTheme="minorHAnsi" w:hAnsiTheme="minorHAnsi"/>
          <w:sz w:val="22"/>
        </w:rPr>
        <w:t>a to najneskôr do dátumu uzatvorenia výzvy</w:t>
      </w:r>
      <w:r w:rsidRPr="008D58C4">
        <w:rPr>
          <w:rFonts w:asciiTheme="minorHAnsi" w:hAnsiTheme="minorHAnsi"/>
          <w:sz w:val="22"/>
          <w:vertAlign w:val="superscript"/>
        </w:rPr>
        <w:footnoteReference w:id="10"/>
      </w:r>
      <w:r w:rsidRPr="008D58C4">
        <w:rPr>
          <w:rFonts w:asciiTheme="minorHAnsi" w:hAnsiTheme="minorHAnsi"/>
          <w:sz w:val="22"/>
        </w:rPr>
        <w:t>.</w:t>
      </w:r>
      <w:r w:rsidR="007C1E09">
        <w:rPr>
          <w:rFonts w:asciiTheme="minorHAnsi" w:hAnsiTheme="minorHAnsi"/>
          <w:sz w:val="22"/>
        </w:rPr>
        <w:t xml:space="preserve"> </w:t>
      </w:r>
      <w:proofErr w:type="spellStart"/>
      <w:r w:rsidR="007C1E09" w:rsidRPr="007C1E09">
        <w:rPr>
          <w:rFonts w:asciiTheme="minorHAnsi" w:hAnsiTheme="minorHAnsi"/>
          <w:color w:val="FF0000"/>
          <w:sz w:val="22"/>
        </w:rPr>
        <w:t>Doposlania</w:t>
      </w:r>
      <w:proofErr w:type="spellEnd"/>
      <w:r w:rsidR="007C1E09" w:rsidRPr="007C1E09">
        <w:rPr>
          <w:rFonts w:asciiTheme="minorHAnsi" w:hAnsiTheme="minorHAnsi"/>
          <w:color w:val="FF0000"/>
          <w:sz w:val="22"/>
        </w:rPr>
        <w:t xml:space="preserve"> k ŽoNFP musia byť preukázateľne elektronicky doručené </w:t>
      </w:r>
      <w:r w:rsidR="007C1E09" w:rsidRPr="007C1E09">
        <w:rPr>
          <w:rFonts w:asciiTheme="minorHAnsi" w:hAnsiTheme="minorHAnsi"/>
          <w:bCs/>
          <w:color w:val="FF0000"/>
          <w:sz w:val="22"/>
        </w:rPr>
        <w:t>do elektronickej schránky PPA</w:t>
      </w:r>
      <w:r w:rsidR="007C1E09" w:rsidRPr="007C1E09">
        <w:rPr>
          <w:rFonts w:asciiTheme="minorHAnsi" w:hAnsiTheme="minorHAnsi"/>
          <w:color w:val="FF0000"/>
          <w:sz w:val="22"/>
        </w:rPr>
        <w:t xml:space="preserve"> najneskôr do 24 hodín od preukázateľne elektronicky doručeného formuláru ŽoNFP. V prípade </w:t>
      </w:r>
      <w:proofErr w:type="spellStart"/>
      <w:r w:rsidR="007C1E09" w:rsidRPr="007C1E09">
        <w:rPr>
          <w:rFonts w:asciiTheme="minorHAnsi" w:hAnsiTheme="minorHAnsi"/>
          <w:color w:val="FF0000"/>
          <w:sz w:val="22"/>
        </w:rPr>
        <w:t>doposlania</w:t>
      </w:r>
      <w:proofErr w:type="spellEnd"/>
      <w:r w:rsidR="007C1E09" w:rsidRPr="007C1E09">
        <w:rPr>
          <w:rFonts w:asciiTheme="minorHAnsi" w:hAnsiTheme="minorHAnsi"/>
          <w:color w:val="FF0000"/>
          <w:sz w:val="22"/>
        </w:rPr>
        <w:t xml:space="preserve"> po 24 hodín od zaslania ŽoNFP, ŽoNFP nebude považovaná za doručenú včas.</w:t>
      </w:r>
    </w:p>
    <w:p w14:paraId="147E57D9" w14:textId="6BBE42F3" w:rsidR="00201F64" w:rsidRPr="00B731C4" w:rsidRDefault="00201F64" w:rsidP="009B58B3">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formulár ŽoNFP a prílohy ŽoNFP (vo formáte </w:t>
      </w:r>
      <w:r w:rsidR="00D9459E" w:rsidRPr="00D9459E">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7"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 xml:space="preserve">V prípade žiadateľov zapísaných v Obchodnom registri SR musí byť ŽoNFP podpísaná </w:t>
      </w:r>
      <w:r w:rsidR="00FF3E24">
        <w:rPr>
          <w:rFonts w:asciiTheme="minorHAnsi" w:hAnsiTheme="minorHAnsi"/>
          <w:b/>
          <w:bCs/>
          <w:sz w:val="22"/>
        </w:rPr>
        <w:t xml:space="preserve">oprávnenou osobou </w:t>
      </w:r>
      <w:r w:rsidRPr="00B66656">
        <w:rPr>
          <w:rFonts w:asciiTheme="minorHAnsi" w:hAnsiTheme="minorHAnsi"/>
          <w:b/>
          <w:bCs/>
          <w:sz w:val="22"/>
        </w:rPr>
        <w:t>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resp. relevantných dokumentov, je potrebné priložiť k formuláru ŽoNFP elektronicky </w:t>
      </w:r>
      <w:r w:rsidRPr="00B66656">
        <w:rPr>
          <w:rFonts w:asciiTheme="minorHAnsi" w:hAnsiTheme="minorHAnsi"/>
          <w:bCs/>
          <w:sz w:val="22"/>
        </w:rPr>
        <w:lastRenderedPageBreak/>
        <w:t xml:space="preserve">autorizovanú prílohu splnomocnenia. Ak nie je možné túto prílohu autorizovať, žiadateľ zasiela elektronicky sken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3BB2860"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Z.z. </w:t>
      </w:r>
      <w:r w:rsidR="0010261E"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5807D594" w:rsidR="00CB3C55" w:rsidRPr="00973960"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73960">
        <w:rPr>
          <w:rFonts w:ascii="Calibri" w:eastAsiaTheme="minorHAnsi" w:hAnsi="Calibri" w:cs="Calibri"/>
          <w:color w:val="000000"/>
          <w:sz w:val="22"/>
          <w:szCs w:val="22"/>
          <w:lang w:eastAsia="en-US"/>
        </w:rPr>
        <w:t xml:space="preserve">Pri tej ŽoNFP, ktorá bola podaná iba v elektronickej forme a prílohy k formuláru ŽoNFP nie sú doručené na adresu PPA podľa pokynov uvedených v bode </w:t>
      </w:r>
      <w:hyperlink w:anchor="bod16iii" w:history="1">
        <w:r w:rsidRPr="00973960">
          <w:rPr>
            <w:rStyle w:val="Hypertextovprepojenie"/>
            <w:rFonts w:ascii="Calibri" w:eastAsiaTheme="minorHAnsi" w:hAnsi="Calibri" w:cs="Calibri"/>
            <w:sz w:val="22"/>
            <w:szCs w:val="22"/>
            <w:lang w:eastAsia="en-US"/>
          </w:rPr>
          <w:t>1.6 (bod iii)</w:t>
        </w:r>
      </w:hyperlink>
      <w:r w:rsidRPr="00973960">
        <w:rPr>
          <w:rFonts w:ascii="Calibri" w:eastAsiaTheme="minorHAnsi" w:hAnsi="Calibri" w:cs="Calibri"/>
          <w:color w:val="000000"/>
          <w:sz w:val="22"/>
          <w:szCs w:val="22"/>
          <w:lang w:eastAsia="en-US"/>
        </w:rPr>
        <w:t xml:space="preserve"> tejto výzvy nie je možné konštatovať splnenie podmienky doručenia ŽoNFP v určenej forme a PPA zastaví konanie o ŽoNFP vydaním </w:t>
      </w:r>
      <w:r w:rsidRPr="00973960">
        <w:rPr>
          <w:rFonts w:ascii="Calibri" w:eastAsiaTheme="minorHAnsi" w:hAnsi="Calibri" w:cs="Calibri"/>
          <w:b/>
          <w:bCs/>
          <w:color w:val="000000"/>
          <w:sz w:val="22"/>
          <w:szCs w:val="22"/>
          <w:lang w:eastAsia="en-US"/>
        </w:rPr>
        <w:t>rozhodnutia o zastavení konania o ŽoNFP</w:t>
      </w:r>
      <w:r w:rsidRPr="00973960">
        <w:rPr>
          <w:rFonts w:ascii="Calibri" w:eastAsiaTheme="minorHAnsi" w:hAnsi="Calibri" w:cs="Calibri"/>
          <w:color w:val="000000"/>
          <w:sz w:val="22"/>
          <w:szCs w:val="22"/>
          <w:lang w:eastAsia="en-US"/>
        </w:rPr>
        <w:t>.</w:t>
      </w:r>
    </w:p>
    <w:p w14:paraId="09E82BD3" w14:textId="4DF42C62"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73960">
        <w:rPr>
          <w:rFonts w:asciiTheme="minorHAnsi" w:hAnsiTheme="minorHAnsi"/>
          <w:sz w:val="22"/>
        </w:rPr>
        <w:t xml:space="preserve">ŽoNFP </w:t>
      </w:r>
      <w:r w:rsidR="00D9459E" w:rsidRPr="00973960">
        <w:rPr>
          <w:rFonts w:asciiTheme="minorHAnsi" w:hAnsiTheme="minorHAnsi"/>
          <w:sz w:val="22"/>
        </w:rPr>
        <w:t xml:space="preserve">musí </w:t>
      </w:r>
      <w:r w:rsidRPr="00973960">
        <w:rPr>
          <w:rFonts w:asciiTheme="minorHAnsi" w:hAnsiTheme="minorHAnsi"/>
          <w:sz w:val="22"/>
        </w:rPr>
        <w:t xml:space="preserve">byť </w:t>
      </w:r>
      <w:r w:rsidR="00D9459E" w:rsidRPr="00973960">
        <w:rPr>
          <w:rFonts w:asciiTheme="minorHAnsi" w:hAnsiTheme="minorHAnsi"/>
          <w:sz w:val="22"/>
        </w:rPr>
        <w:t xml:space="preserve">podpísaná </w:t>
      </w:r>
      <w:r w:rsidRPr="00973960">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w:t>
      </w:r>
      <w:r w:rsidRPr="00783C45">
        <w:rPr>
          <w:rFonts w:asciiTheme="minorHAnsi" w:hAnsiTheme="minorHAnsi"/>
          <w:sz w:val="22"/>
        </w:rPr>
        <w:t xml:space="preserve">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2D463C4C"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w:t>
      </w:r>
      <w:r w:rsidR="005D1645" w:rsidRPr="005D1645">
        <w:rPr>
          <w:rFonts w:asciiTheme="minorHAnsi" w:hAnsiTheme="minorHAnsi"/>
          <w:sz w:val="22"/>
        </w:rPr>
        <w:t xml:space="preserve"> </w:t>
      </w:r>
      <w:r w:rsidR="005D1645">
        <w:rPr>
          <w:rFonts w:asciiTheme="minorHAnsi" w:hAnsiTheme="minorHAnsi"/>
          <w:sz w:val="22"/>
        </w:rPr>
        <w:t>s riadnym poučením následkov v prípade nedoplnenia, resp. neodstránenia pochybností v požadovanom rozsahu a stanovenej lehote</w:t>
      </w:r>
      <w:r w:rsidRPr="00783C45">
        <w:rPr>
          <w:rFonts w:asciiTheme="minorHAnsi" w:hAnsiTheme="minorHAnsi"/>
          <w:sz w:val="22"/>
        </w:rPr>
        <w:t>. Lehota na vyjadrenie/doplnenie nesmie byť kratšia ako 5 pracovných dní od doručenia oznámenia;</w:t>
      </w:r>
    </w:p>
    <w:p w14:paraId="53DBBF97" w14:textId="0DF5B24E"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5D1645" w:rsidRPr="005D1645">
        <w:rPr>
          <w:rFonts w:asciiTheme="minorHAnsi" w:hAnsiTheme="minorHAnsi"/>
          <w:color w:val="000000"/>
          <w:sz w:val="22"/>
          <w:szCs w:val="22"/>
        </w:rPr>
        <w:t xml:space="preserve"> </w:t>
      </w:r>
      <w:r w:rsidR="005D1645"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62F596C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„C Povinné prílohy projektu pri podaní Žiadosti“</w:t>
      </w:r>
      <w:r>
        <w:rPr>
          <w:rFonts w:asciiTheme="minorHAnsi" w:hAnsiTheme="minorHAnsi"/>
          <w:sz w:val="22"/>
        </w:rPr>
        <w:t xml:space="preserve"> s výnimkou príloh</w:t>
      </w:r>
      <w:r w:rsidR="00594EA8">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BC47EB"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BC47EB"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späťvzatie takejto ŽoNFP. O späťvzatie ŽoNFP môže žiadateľ požiadať kedykoľvek poč</w:t>
      </w:r>
      <w:r>
        <w:rPr>
          <w:rFonts w:asciiTheme="minorHAnsi" w:hAnsiTheme="minorHAnsi"/>
          <w:sz w:val="22"/>
        </w:rPr>
        <w:t>as konania o žiadosti o NFP, t.</w:t>
      </w:r>
      <w:r w:rsidRPr="008F3167">
        <w:rPr>
          <w:rFonts w:asciiTheme="minorHAnsi" w:hAnsiTheme="minorHAnsi"/>
          <w:sz w:val="22"/>
        </w:rPr>
        <w:t xml:space="preserve">j. do vydania rozhodnutia o ŽoNFP zo strany </w:t>
      </w:r>
      <w:r>
        <w:rPr>
          <w:rFonts w:asciiTheme="minorHAnsi" w:hAnsiTheme="minorHAnsi"/>
          <w:sz w:val="22"/>
        </w:rPr>
        <w:t>poskytovateľa</w:t>
      </w:r>
      <w:r w:rsidRPr="008F3167">
        <w:rPr>
          <w:rFonts w:asciiTheme="minorHAnsi" w:hAnsiTheme="minorHAnsi"/>
          <w:sz w:val="22"/>
        </w:rPr>
        <w:t>.</w:t>
      </w: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3D75CE">
      <w:pPr>
        <w:pStyle w:val="Nadpis2"/>
        <w:numPr>
          <w:ilvl w:val="1"/>
          <w:numId w:val="10"/>
        </w:numPr>
        <w:spacing w:after="120"/>
        <w:ind w:left="567" w:hanging="567"/>
        <w:jc w:val="both"/>
      </w:pPr>
      <w:bookmarkStart w:id="6" w:name="_Oprávnenosť_žiadateľa_(prijímateľap"/>
      <w:bookmarkStart w:id="7" w:name="_Oprávnenosť_žiadateľa_(príjemcu"/>
      <w:bookmarkEnd w:id="6"/>
      <w:bookmarkEnd w:id="7"/>
      <w:r w:rsidRPr="00CA67AB">
        <w:t>Oprávnenosť žiadateľa (</w:t>
      </w:r>
      <w:r w:rsidR="00DC775B">
        <w:t>príjemcu pomoci</w:t>
      </w:r>
      <w:r w:rsidRPr="00CA67AB">
        <w:t xml:space="preserve">) </w:t>
      </w:r>
    </w:p>
    <w:p w14:paraId="1C7D2048" w14:textId="55C3E3EA" w:rsidR="00631252" w:rsidRPr="00037B82" w:rsidRDefault="004C6BEC" w:rsidP="003D75CE">
      <w:pPr>
        <w:pStyle w:val="Nadpis3"/>
        <w:numPr>
          <w:ilvl w:val="1"/>
          <w:numId w:val="9"/>
        </w:numPr>
        <w:tabs>
          <w:tab w:val="left" w:pos="567"/>
        </w:tabs>
        <w:spacing w:before="120" w:after="120"/>
        <w:ind w:left="567" w:hanging="567"/>
        <w:rPr>
          <w:rFonts w:asciiTheme="minorHAnsi" w:hAnsiTheme="minorHAnsi" w:cstheme="minorHAnsi"/>
          <w:b/>
          <w:sz w:val="22"/>
          <w:szCs w:val="22"/>
        </w:rPr>
      </w:pPr>
      <w:bookmarkStart w:id="8" w:name="_Všeobecné_podmienky_oprávnenosti"/>
      <w:bookmarkEnd w:id="8"/>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1E5ABAB2" w:rsidR="00CE1568" w:rsidRDefault="00CE1568"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r w:rsidRPr="00CE1568">
        <w:rPr>
          <w:rFonts w:asciiTheme="minorHAnsi" w:hAnsiTheme="minorHAnsi" w:cstheme="minorHAnsi"/>
          <w:b/>
          <w:bCs/>
          <w:sz w:val="22"/>
          <w:szCs w:val="22"/>
          <w:lang w:eastAsia="en-US"/>
        </w:rPr>
        <w:t xml:space="preserve">Oprávnenými žiadateľmi </w:t>
      </w:r>
      <w:r w:rsidR="004E4C91">
        <w:rPr>
          <w:rFonts w:asciiTheme="minorHAnsi" w:hAnsiTheme="minorHAnsi" w:cstheme="minorHAnsi"/>
          <w:b/>
          <w:bCs/>
          <w:sz w:val="22"/>
          <w:szCs w:val="22"/>
          <w:lang w:eastAsia="en-US"/>
        </w:rPr>
        <w:t xml:space="preserve">(príjemcom pomoci) </w:t>
      </w:r>
      <w:r w:rsidRPr="00CE1568">
        <w:rPr>
          <w:rFonts w:asciiTheme="minorHAnsi" w:hAnsiTheme="minorHAnsi" w:cstheme="minorHAnsi"/>
          <w:b/>
          <w:bCs/>
          <w:sz w:val="22"/>
          <w:szCs w:val="22"/>
          <w:lang w:eastAsia="en-US"/>
        </w:rPr>
        <w:t xml:space="preserve">sú podniky </w:t>
      </w:r>
      <w:r w:rsidRPr="00CE1568">
        <w:rPr>
          <w:rFonts w:asciiTheme="minorHAnsi" w:hAnsiTheme="minorHAnsi" w:cstheme="minorHAnsi"/>
          <w:sz w:val="22"/>
          <w:szCs w:val="22"/>
          <w:lang w:eastAsia="en-US"/>
        </w:rPr>
        <w:t>v zmysle čl. 107 ods. 1 ZFEÚ, t. j. každý subjekt, ktorý vykonáva hospodársku činnosť bez ohľadu na jeho právny status a spôsob financovania</w:t>
      </w:r>
      <w:r>
        <w:rPr>
          <w:rFonts w:asciiTheme="minorHAnsi" w:hAnsiTheme="minorHAnsi" w:cstheme="minorHAnsi"/>
          <w:sz w:val="22"/>
          <w:szCs w:val="22"/>
          <w:lang w:eastAsia="en-US"/>
        </w:rPr>
        <w:t>, ktoré sú:</w:t>
      </w:r>
    </w:p>
    <w:p w14:paraId="3206F8B9" w14:textId="34494DC2" w:rsidR="00CE1568" w:rsidRPr="00CE1568" w:rsidRDefault="00CE1568" w:rsidP="00CE1568">
      <w:pPr>
        <w:pStyle w:val="Odsekzoznamu"/>
        <w:widowControl w:val="0"/>
        <w:numPr>
          <w:ilvl w:val="1"/>
          <w:numId w:val="2"/>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 xml:space="preserve">Fyzické a právnické osoby podnikajúce v oblasti spracovania produktov poľnohospodárskej </w:t>
      </w:r>
      <w:r w:rsidRPr="00CE1568">
        <w:rPr>
          <w:rFonts w:asciiTheme="minorHAnsi" w:hAnsiTheme="minorHAnsi" w:cstheme="minorHAnsi"/>
          <w:sz w:val="22"/>
          <w:szCs w:val="22"/>
          <w:lang w:eastAsia="en-US"/>
        </w:rPr>
        <w:lastRenderedPageBreak/>
        <w:t>prvovýroby a/alebo potravinárskej výroby (s výnimkou rybích produktov) v rámci celého rozsahu činností</w:t>
      </w:r>
      <w:r w:rsidR="00022F77">
        <w:rPr>
          <w:rFonts w:asciiTheme="minorHAnsi" w:hAnsiTheme="minorHAnsi" w:cstheme="minorHAnsi"/>
          <w:sz w:val="22"/>
          <w:szCs w:val="22"/>
          <w:lang w:eastAsia="en-US"/>
        </w:rPr>
        <w:t>.</w:t>
      </w:r>
    </w:p>
    <w:p w14:paraId="5AE50A78" w14:textId="446D4EFF" w:rsidR="00CE1568" w:rsidRDefault="00CE1568" w:rsidP="00CE1568">
      <w:pPr>
        <w:pStyle w:val="Odsekzoznamu"/>
        <w:widowControl w:val="0"/>
        <w:numPr>
          <w:ilvl w:val="1"/>
          <w:numId w:val="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Fyzické a právnické osoby podnikajúce v oblasti poľnohospodárskej prvovýroby, ako aj spracovania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vlastnej produkcie</w:t>
      </w:r>
      <w:r w:rsidR="002A411D">
        <w:rPr>
          <w:rFonts w:asciiTheme="minorHAnsi" w:hAnsiTheme="minorHAnsi" w:cstheme="minorHAnsi"/>
          <w:sz w:val="22"/>
          <w:szCs w:val="22"/>
          <w:lang w:eastAsia="en-US"/>
        </w:rPr>
        <w:t xml:space="preserve"> </w:t>
      </w:r>
      <w:r w:rsidR="002A411D" w:rsidRPr="002A411D">
        <w:rPr>
          <w:rFonts w:asciiTheme="minorHAnsi" w:hAnsiTheme="minorHAnsi" w:cstheme="minorHAnsi"/>
          <w:color w:val="FF0000"/>
          <w:sz w:val="22"/>
          <w:szCs w:val="22"/>
          <w:lang w:eastAsia="en-US"/>
        </w:rPr>
        <w:t>a organizácie výrobcov uznané podľa legislatívy EÚ</w:t>
      </w:r>
      <w:r w:rsidR="002A411D">
        <w:rPr>
          <w:rFonts w:asciiTheme="minorHAnsi" w:hAnsiTheme="minorHAnsi" w:cstheme="minorHAnsi"/>
          <w:color w:val="FF0000"/>
          <w:sz w:val="22"/>
          <w:szCs w:val="22"/>
          <w:lang w:eastAsia="en-US"/>
        </w:rPr>
        <w:t xml:space="preserve"> </w:t>
      </w:r>
      <w:r w:rsidR="002A411D" w:rsidRPr="002A411D">
        <w:rPr>
          <w:rFonts w:asciiTheme="minorHAnsi" w:hAnsiTheme="minorHAnsi" w:cstheme="minorHAnsi"/>
          <w:color w:val="FF0000"/>
          <w:sz w:val="22"/>
          <w:szCs w:val="22"/>
          <w:lang w:eastAsia="en-US"/>
        </w:rPr>
        <w:t>(čl. 152 až 154 nariadenia EÚ č. 1308/2013) a legislatívy SR</w:t>
      </w:r>
      <w:r w:rsidRPr="00CE1568">
        <w:rPr>
          <w:rFonts w:asciiTheme="minorHAnsi" w:hAnsiTheme="minorHAnsi" w:cstheme="minorHAnsi"/>
          <w:sz w:val="22"/>
          <w:szCs w:val="22"/>
          <w:lang w:eastAsia="en-US"/>
        </w:rPr>
        <w:t>. V tomto prípade prijímateľ podpory bude môcť predávať výhradne výrobky, na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ktoré sa ako vstup vzťahuje príloha I ZFEÚ</w:t>
      </w:r>
      <w:r>
        <w:rPr>
          <w:rStyle w:val="Odkaznapoznmkupodiarou"/>
          <w:rFonts w:asciiTheme="minorHAnsi" w:hAnsiTheme="minorHAnsi" w:cstheme="minorHAnsi"/>
          <w:sz w:val="22"/>
          <w:szCs w:val="22"/>
          <w:lang w:eastAsia="en-US"/>
        </w:rPr>
        <w:footnoteReference w:id="11"/>
      </w:r>
      <w:r w:rsidRPr="00CE1568">
        <w:rPr>
          <w:rFonts w:asciiTheme="minorHAnsi" w:hAnsiTheme="minorHAnsi" w:cstheme="minorHAnsi"/>
          <w:sz w:val="22"/>
          <w:szCs w:val="22"/>
          <w:lang w:eastAsia="en-US"/>
        </w:rPr>
        <w:t>.</w:t>
      </w:r>
    </w:p>
    <w:p w14:paraId="5506B3A2" w14:textId="7B65C482" w:rsidR="00B67C0A" w:rsidRPr="00B67C0A" w:rsidRDefault="00CE1568" w:rsidP="00CE1568">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Hospodárskou činnosťou je každá činnosť spočívajúca v ponuke tovarov a/alebo služieb na trhu.</w:t>
      </w:r>
    </w:p>
    <w:p w14:paraId="5C9017A3" w14:textId="0ED66045" w:rsidR="00B67C0A" w:rsidRDefault="00CE1568" w:rsidP="00DC775B">
      <w:pPr>
        <w:spacing w:line="280" w:lineRule="exact"/>
        <w:jc w:val="both"/>
        <w:rPr>
          <w:rFonts w:asciiTheme="minorHAnsi" w:hAnsiTheme="minorHAnsi" w:cstheme="minorHAnsi"/>
          <w:sz w:val="22"/>
          <w:szCs w:val="22"/>
        </w:rPr>
      </w:pPr>
      <w:r w:rsidRPr="00CE1568">
        <w:rPr>
          <w:rFonts w:asciiTheme="minorHAnsi" w:hAnsiTheme="minorHAnsi" w:cstheme="minorHAnsi"/>
          <w:sz w:val="22"/>
          <w:szCs w:val="22"/>
        </w:rPr>
        <w:t>Oprávnenými žiadateľmi sú mikro, malé, stredné podniky a veľké podniky.</w:t>
      </w:r>
      <w:r w:rsidR="00F37794">
        <w:rPr>
          <w:rFonts w:asciiTheme="minorHAnsi" w:hAnsiTheme="minorHAnsi" w:cstheme="minorHAnsi"/>
          <w:sz w:val="22"/>
          <w:szCs w:val="22"/>
        </w:rPr>
        <w:t xml:space="preserve"> </w:t>
      </w:r>
    </w:p>
    <w:p w14:paraId="43F3F281" w14:textId="2178F726" w:rsidR="00832DAB" w:rsidRDefault="00832DAB" w:rsidP="00DC775B">
      <w:pPr>
        <w:spacing w:line="280" w:lineRule="exact"/>
        <w:jc w:val="both"/>
        <w:rPr>
          <w:rFonts w:asciiTheme="minorHAnsi" w:hAnsiTheme="minorHAnsi" w:cstheme="minorHAnsi"/>
          <w:sz w:val="22"/>
          <w:szCs w:val="22"/>
        </w:rPr>
      </w:pPr>
    </w:p>
    <w:p w14:paraId="61552B46"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CCC7FB0" w14:textId="77777777" w:rsidR="002F6CBC"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44154">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44154">
        <w:rPr>
          <w:rFonts w:asciiTheme="minorHAnsi" w:hAnsiTheme="minorHAnsi"/>
          <w:sz w:val="22"/>
        </w:rPr>
        <w:t>obrat</w:t>
      </w:r>
      <w:r w:rsidRPr="00944154">
        <w:rPr>
          <w:rFonts w:asciiTheme="minorHAnsi" w:hAnsiTheme="minorHAnsi"/>
          <w:sz w:val="22"/>
          <w:szCs w:val="22"/>
        </w:rPr>
        <w:t xml:space="preserve"> minimálne</w:t>
      </w:r>
      <w:r w:rsidRPr="00CA63D4">
        <w:rPr>
          <w:rFonts w:asciiTheme="minorHAnsi" w:hAnsiTheme="minorHAnsi"/>
          <w:sz w:val="22"/>
          <w:szCs w:val="22"/>
        </w:rPr>
        <w:t xml:space="preserve"> vo výške 10 000 EUR</w:t>
      </w:r>
      <w:r>
        <w:rPr>
          <w:rFonts w:asciiTheme="minorHAnsi" w:hAnsiTheme="minorHAnsi"/>
          <w:sz w:val="22"/>
          <w:szCs w:val="22"/>
        </w:rPr>
        <w:t>.</w:t>
      </w:r>
    </w:p>
    <w:p w14:paraId="1B6A02A2" w14:textId="7F875054" w:rsidR="0030370A" w:rsidRDefault="002F6CBC" w:rsidP="0030370A">
      <w:pPr>
        <w:pStyle w:val="Odsekzoznamu"/>
        <w:suppressAutoHyphens w:val="0"/>
        <w:spacing w:after="200" w:line="276" w:lineRule="auto"/>
        <w:ind w:left="0"/>
        <w:contextualSpacing/>
        <w:jc w:val="both"/>
        <w:rPr>
          <w:rFonts w:asciiTheme="minorHAnsi" w:hAnsiTheme="minorHAnsi"/>
          <w:sz w:val="22"/>
          <w:szCs w:val="22"/>
        </w:rPr>
      </w:pPr>
      <w:r w:rsidRPr="002F6CBC">
        <w:rPr>
          <w:rFonts w:asciiTheme="minorHAnsi" w:hAnsiTheme="minorHAnsi"/>
          <w:bCs/>
          <w:color w:val="FF0000"/>
          <w:sz w:val="22"/>
          <w:szCs w:val="22"/>
        </w:rPr>
        <w:t xml:space="preserve">PPA overí činnosti spracovania poľnohospodárskych výrobkov cez registre </w:t>
      </w:r>
      <w:r w:rsidRPr="002F6CBC">
        <w:rPr>
          <w:rFonts w:asciiTheme="minorHAnsi" w:hAnsiTheme="minorHAnsi"/>
          <w:color w:val="FF0000"/>
          <w:sz w:val="22"/>
          <w:szCs w:val="22"/>
        </w:rPr>
        <w:t>Štátnej veterinárnej a potravinovej správy SR a/alebo prostredníctvom Ústredného kontrolného a skúšobného ústavu poľnohospodárskeho.</w:t>
      </w:r>
    </w:p>
    <w:p w14:paraId="38AE2D8B" w14:textId="287E42DC" w:rsidR="0030370A" w:rsidRDefault="0030370A" w:rsidP="0030370A">
      <w:pPr>
        <w:spacing w:line="280" w:lineRule="exact"/>
        <w:jc w:val="both"/>
        <w:rPr>
          <w:rFonts w:asciiTheme="minorHAnsi" w:hAnsiTheme="minorHAnsi"/>
          <w:sz w:val="22"/>
          <w:szCs w:val="22"/>
        </w:rPr>
      </w:pPr>
      <w:r w:rsidRPr="00CA039F">
        <w:rPr>
          <w:rFonts w:asciiTheme="minorHAnsi" w:hAnsiTheme="minorHAnsi"/>
          <w:sz w:val="22"/>
          <w:szCs w:val="22"/>
        </w:rPr>
        <w:t xml:space="preserve">V prípade žiadateľa </w:t>
      </w:r>
      <w:r>
        <w:rPr>
          <w:rFonts w:asciiTheme="minorHAnsi" w:hAnsiTheme="minorHAnsi"/>
          <w:sz w:val="22"/>
          <w:szCs w:val="22"/>
        </w:rPr>
        <w:t xml:space="preserve">podnikajúceho v poľnohospodárskej prvovýrobe </w:t>
      </w:r>
      <w:r w:rsidRPr="00CA039F">
        <w:rPr>
          <w:rFonts w:asciiTheme="minorHAnsi" w:hAnsiTheme="minorHAnsi"/>
          <w:sz w:val="22"/>
          <w:szCs w:val="22"/>
        </w:rPr>
        <w:t>existujúceho minimálne od roku 2019</w:t>
      </w:r>
      <w:r>
        <w:rPr>
          <w:rFonts w:asciiTheme="minorHAnsi" w:hAnsiTheme="minorHAnsi"/>
          <w:sz w:val="22"/>
          <w:szCs w:val="22"/>
        </w:rPr>
        <w:t>, ktorý plánuje spracovávať a/alebo odbytovať vlastnú produkciu,</w:t>
      </w:r>
      <w:r w:rsidRPr="00CA039F">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w:t>
      </w:r>
      <w:r w:rsidRPr="003374DE">
        <w:rPr>
          <w:rFonts w:asciiTheme="minorHAnsi" w:hAnsiTheme="minorHAnsi"/>
          <w:b/>
          <w:sz w:val="22"/>
          <w:szCs w:val="22"/>
        </w:rPr>
        <w:t>Nie je potrebné predkladať v prípade, že žiadateľ bol v rokoch 2019 a 2020 poberateľom podpôr na sekcii priamych podpôr resp. v uvedených rokoch mal evidované zvieratá v CEHZ</w:t>
      </w:r>
      <w:r w:rsidRPr="00CA039F">
        <w:rPr>
          <w:rFonts w:asciiTheme="minorHAnsi" w:hAnsiTheme="minorHAnsi"/>
          <w:sz w:val="22"/>
          <w:szCs w:val="22"/>
        </w:rPr>
        <w:t>.</w:t>
      </w:r>
      <w:r>
        <w:rPr>
          <w:rFonts w:asciiTheme="minorHAnsi" w:hAnsiTheme="minorHAnsi"/>
          <w:sz w:val="22"/>
          <w:szCs w:val="22"/>
        </w:rPr>
        <w:t xml:space="preserve"> V čase predloženia ŽoNFP musí mať činnosť spracovania, keď je predmetom projektu spracovanie, zapísanú v doklade o oprávnení podnikať.</w:t>
      </w:r>
    </w:p>
    <w:p w14:paraId="5B14D681" w14:textId="77777777" w:rsidR="00F138F0" w:rsidRPr="00F138F0" w:rsidRDefault="00F138F0" w:rsidP="00F138F0">
      <w:pPr>
        <w:spacing w:before="60" w:line="280" w:lineRule="exact"/>
        <w:jc w:val="both"/>
        <w:rPr>
          <w:rFonts w:asciiTheme="minorHAnsi" w:hAnsiTheme="minorHAnsi" w:cstheme="minorHAnsi"/>
          <w:color w:val="FF0000"/>
          <w:sz w:val="20"/>
          <w:szCs w:val="22"/>
          <w:lang w:eastAsia="en-US"/>
        </w:rPr>
      </w:pPr>
      <w:r w:rsidRPr="00F138F0">
        <w:rPr>
          <w:rFonts w:asciiTheme="minorHAnsi" w:hAnsiTheme="minorHAnsi" w:cstheme="minorHAnsi"/>
          <w:color w:val="FF0000"/>
          <w:sz w:val="22"/>
        </w:rPr>
        <w:t>V prípade organizácie výrobcov uznanej podľa legislatívy EÚ (čl. 152 až 154 nariadenia EÚ č. 1308/2013) a legislatívy SR, ak nepreukáže obrat  zo spracovania podľa predchádzajúceho odseku:</w:t>
      </w:r>
    </w:p>
    <w:p w14:paraId="501967FC" w14:textId="63B2C4DC" w:rsidR="00F138F0" w:rsidRPr="00F138F0" w:rsidRDefault="00F138F0" w:rsidP="00F138F0">
      <w:pPr>
        <w:numPr>
          <w:ilvl w:val="0"/>
          <w:numId w:val="54"/>
        </w:numPr>
        <w:spacing w:line="280" w:lineRule="exact"/>
        <w:ind w:left="567" w:hanging="567"/>
        <w:jc w:val="both"/>
        <w:rPr>
          <w:rFonts w:asciiTheme="minorHAnsi" w:hAnsiTheme="minorHAnsi" w:cstheme="minorHAnsi"/>
          <w:color w:val="FF0000"/>
          <w:sz w:val="22"/>
          <w:szCs w:val="22"/>
        </w:rPr>
      </w:pPr>
      <w:r w:rsidRPr="00F138F0">
        <w:rPr>
          <w:rFonts w:asciiTheme="minorHAnsi" w:hAnsiTheme="minorHAnsi" w:cstheme="minorHAnsi"/>
          <w:color w:val="FF0000"/>
          <w:sz w:val="22"/>
          <w:szCs w:val="22"/>
        </w:rPr>
        <w:t xml:space="preserve">preukáže obrat z predaja výroby za poľnohospodársku produkciu (výrobky predané na trhu s čerstvými výrobkami + výrobky predávané na spracovanie) za rok 2019 a/alebo 2020 minimálne vo výške 10 000,- EUR predložením účtovných dokladov a bankových výpisov, zmlúv a plnených objednávok s odberateľom. </w:t>
      </w:r>
      <w:r w:rsidRPr="003374DE">
        <w:rPr>
          <w:rFonts w:asciiTheme="minorHAnsi" w:hAnsiTheme="minorHAnsi" w:cstheme="minorHAnsi"/>
          <w:b/>
          <w:color w:val="FF0000"/>
          <w:sz w:val="22"/>
          <w:szCs w:val="22"/>
          <w:u w:val="single"/>
        </w:rPr>
        <w:t>Nie je potrebné prekladať ak organizácia výrobcov poskytla PPA informáciu o hodnote predávanej výroby podľa čl. 21 vykonávacieho nariadenia Komisie (EÚ) 2017/892 za rok 2019 alebo 2020. PPA overí údaje o odbyte na základe vlastných údajov</w:t>
      </w:r>
    </w:p>
    <w:p w14:paraId="79B7077C" w14:textId="77777777" w:rsidR="00F138F0" w:rsidRPr="00F138F0" w:rsidRDefault="00F138F0" w:rsidP="00F138F0">
      <w:pPr>
        <w:spacing w:line="280" w:lineRule="exact"/>
        <w:ind w:left="567"/>
        <w:jc w:val="both"/>
        <w:rPr>
          <w:rFonts w:asciiTheme="minorHAnsi" w:hAnsiTheme="minorHAnsi" w:cstheme="minorHAnsi"/>
          <w:color w:val="FF0000"/>
          <w:sz w:val="22"/>
          <w:szCs w:val="22"/>
        </w:rPr>
      </w:pPr>
      <w:r w:rsidRPr="00F138F0">
        <w:rPr>
          <w:rFonts w:asciiTheme="minorHAnsi" w:hAnsiTheme="minorHAnsi" w:cstheme="minorHAnsi"/>
          <w:color w:val="FF0000"/>
          <w:sz w:val="22"/>
          <w:szCs w:val="22"/>
        </w:rPr>
        <w:t>alebo</w:t>
      </w:r>
    </w:p>
    <w:p w14:paraId="7DA7112F" w14:textId="77777777" w:rsidR="00F138F0" w:rsidRPr="00F138F0" w:rsidRDefault="00F138F0" w:rsidP="00F138F0">
      <w:pPr>
        <w:numPr>
          <w:ilvl w:val="0"/>
          <w:numId w:val="54"/>
        </w:numPr>
        <w:spacing w:line="280" w:lineRule="exact"/>
        <w:ind w:left="567" w:hanging="567"/>
        <w:jc w:val="both"/>
        <w:rPr>
          <w:rFonts w:asciiTheme="minorHAnsi" w:hAnsiTheme="minorHAnsi" w:cstheme="minorHAnsi"/>
          <w:color w:val="FF0000"/>
          <w:sz w:val="22"/>
          <w:szCs w:val="22"/>
        </w:rPr>
      </w:pPr>
      <w:r w:rsidRPr="00F138F0">
        <w:rPr>
          <w:rFonts w:asciiTheme="minorHAnsi" w:hAnsiTheme="minorHAnsi" w:cstheme="minorHAnsi"/>
          <w:color w:val="FF0000"/>
          <w:sz w:val="22"/>
          <w:szCs w:val="22"/>
        </w:rPr>
        <w:t xml:space="preserve">preukáže obrat z predaja produktov poľnohospodárskej prvovýroby za rok 2019 a/alebo 2020  minimálne vo výške 10 000,- EUR za každého z jej aktuálnych členov, predložením účtovných dokladov a bankových výpisov, zmlúv a plnených objednávok s odberateľom. </w:t>
      </w:r>
      <w:r w:rsidRPr="003374DE">
        <w:rPr>
          <w:rFonts w:asciiTheme="minorHAnsi" w:hAnsiTheme="minorHAnsi" w:cstheme="minorHAnsi"/>
          <w:b/>
          <w:color w:val="FF0000"/>
          <w:sz w:val="22"/>
          <w:szCs w:val="22"/>
          <w:u w:val="single"/>
        </w:rPr>
        <w:t>Nie je potrebné predkladať za tých členov, ktorí boli v rokoch 2019 a 2020 poberateľmi podpôr na sekcii priamych podpôr</w:t>
      </w:r>
      <w:r w:rsidRPr="00F138F0">
        <w:rPr>
          <w:rFonts w:asciiTheme="minorHAnsi" w:hAnsiTheme="minorHAnsi" w:cstheme="minorHAnsi"/>
          <w:color w:val="FF0000"/>
          <w:sz w:val="22"/>
          <w:szCs w:val="22"/>
        </w:rPr>
        <w:t xml:space="preserve">. </w:t>
      </w:r>
    </w:p>
    <w:p w14:paraId="5C16BD61" w14:textId="2F34652A" w:rsidR="00F138F0" w:rsidRDefault="003374DE" w:rsidP="003374DE">
      <w:pPr>
        <w:spacing w:before="120" w:line="280" w:lineRule="exact"/>
        <w:jc w:val="both"/>
        <w:rPr>
          <w:rFonts w:asciiTheme="minorHAnsi" w:hAnsiTheme="minorHAnsi" w:cstheme="minorHAnsi"/>
          <w:color w:val="FF0000"/>
          <w:sz w:val="22"/>
          <w:szCs w:val="22"/>
        </w:rPr>
      </w:pPr>
      <w:r w:rsidRPr="003374DE">
        <w:rPr>
          <w:rFonts w:asciiTheme="minorHAnsi" w:hAnsiTheme="minorHAnsi" w:cstheme="minorHAnsi"/>
          <w:color w:val="FF0000"/>
          <w:sz w:val="22"/>
          <w:szCs w:val="22"/>
        </w:rPr>
        <w:t>V čase predloženia ŽoNFP musí mať činnosť spracovania, keď je predmetom projektu spracovanie, zapísanú v doklade o oprávnení podnikať.</w:t>
      </w:r>
    </w:p>
    <w:p w14:paraId="0C7004F2" w14:textId="5506850C" w:rsidR="00022F77" w:rsidRPr="00022F77" w:rsidRDefault="00022F77" w:rsidP="009B58B3">
      <w:pPr>
        <w:pStyle w:val="Nadpis3"/>
        <w:numPr>
          <w:ilvl w:val="2"/>
          <w:numId w:val="20"/>
        </w:numPr>
        <w:tabs>
          <w:tab w:val="left" w:pos="567"/>
        </w:tabs>
        <w:spacing w:before="120" w:after="120"/>
        <w:ind w:left="567" w:hanging="567"/>
        <w:jc w:val="both"/>
        <w:rPr>
          <w:rFonts w:asciiTheme="minorHAnsi" w:hAnsiTheme="minorHAnsi" w:cstheme="minorHAnsi"/>
          <w:b/>
          <w:color w:val="auto"/>
          <w:sz w:val="22"/>
          <w:szCs w:val="22"/>
        </w:rPr>
      </w:pPr>
      <w:bookmarkStart w:id="9" w:name="abcd"/>
      <w:bookmarkStart w:id="10" w:name="e211"/>
      <w:bookmarkStart w:id="11" w:name="_Špecifické_podmienky_oprávnenosti_1"/>
      <w:bookmarkEnd w:id="9"/>
      <w:bookmarkEnd w:id="10"/>
      <w:bookmarkEnd w:id="11"/>
      <w:r w:rsidRPr="00022F77">
        <w:rPr>
          <w:rFonts w:asciiTheme="minorHAnsi" w:hAnsiTheme="minorHAnsi" w:cstheme="minorHAnsi"/>
          <w:b/>
          <w:color w:val="auto"/>
          <w:sz w:val="22"/>
          <w:szCs w:val="22"/>
        </w:rPr>
        <w:lastRenderedPageBreak/>
        <w:t xml:space="preserve">Špecifické podmienky oprávnenosti žiadateľa v prípade výstupu mimo prílohy I ZFEU v menej rozvinutých regiónoch </w:t>
      </w:r>
      <w:r w:rsidR="00B6313E">
        <w:rPr>
          <w:rFonts w:asciiTheme="minorHAnsi" w:hAnsiTheme="minorHAnsi" w:cstheme="minorHAnsi"/>
          <w:b/>
          <w:color w:val="auto"/>
          <w:sz w:val="22"/>
          <w:szCs w:val="22"/>
        </w:rPr>
        <w:t>(uplatňuje sa schéma štátnej pomoci)</w:t>
      </w:r>
    </w:p>
    <w:p w14:paraId="53C85BDB" w14:textId="115B74F3" w:rsidR="00022F77" w:rsidRDefault="00022F77" w:rsidP="00022F77">
      <w:pPr>
        <w:spacing w:line="280" w:lineRule="exact"/>
        <w:jc w:val="both"/>
        <w:rPr>
          <w:rFonts w:asciiTheme="minorHAnsi" w:hAnsiTheme="minorHAnsi"/>
          <w:sz w:val="22"/>
          <w:lang w:eastAsia="sk-SK"/>
        </w:rPr>
      </w:pPr>
      <w:r w:rsidRPr="00022F77">
        <w:rPr>
          <w:rFonts w:asciiTheme="minorHAnsi" w:hAnsiTheme="minorHAnsi"/>
          <w:sz w:val="22"/>
          <w:lang w:eastAsia="sk-SK"/>
        </w:rPr>
        <w:t xml:space="preserve">Okrem podmienok uvedených v bode </w:t>
      </w:r>
      <w:hyperlink w:anchor="_Všeobecné_podmienky_oprávnenosti" w:history="1">
        <w:r w:rsidR="008F4175" w:rsidRPr="008F4175">
          <w:rPr>
            <w:rStyle w:val="Hypertextovprepojenie"/>
            <w:rFonts w:asciiTheme="minorHAnsi" w:hAnsiTheme="minorHAnsi"/>
            <w:sz w:val="22"/>
            <w:lang w:eastAsia="sk-SK"/>
          </w:rPr>
          <w:t>2.1.1</w:t>
        </w:r>
      </w:hyperlink>
      <w:r w:rsidRPr="00022F77">
        <w:rPr>
          <w:rFonts w:asciiTheme="minorHAnsi" w:hAnsiTheme="minorHAnsi"/>
          <w:sz w:val="22"/>
          <w:lang w:eastAsia="sk-SK"/>
        </w:rPr>
        <w:t xml:space="preserve"> tejto výzvy v menej rozvinutých regiónoch pre oprávneného žiadateľa (konečného prijímateľa) v prípade spracovania produktov kde výstup je mimo prílohy I ZFEÚ platia podmienky štátnej pomoci (v zmysle Schémy štátnej pomoci na podporu investícií na spracovanie/uvádzanie na trh poľnohospodárskych výrobkov, číslo schémy: SA.63192 (2021/X)</w:t>
      </w:r>
      <w:r w:rsidR="0075191A">
        <w:rPr>
          <w:rFonts w:asciiTheme="minorHAnsi" w:hAnsiTheme="minorHAnsi"/>
          <w:sz w:val="22"/>
          <w:lang w:eastAsia="sk-SK"/>
        </w:rPr>
        <w:t xml:space="preserve"> </w:t>
      </w:r>
      <w:r w:rsidR="007C1AB1" w:rsidRPr="007C1AB1">
        <w:rPr>
          <w:rFonts w:asciiTheme="minorHAnsi" w:hAnsiTheme="minorHAnsi"/>
          <w:color w:val="FF0000"/>
          <w:sz w:val="22"/>
          <w:lang w:eastAsia="sk-SK"/>
        </w:rPr>
        <w:t>v znení dodatku č. 1</w:t>
      </w:r>
      <w:r w:rsidR="007C1AB1">
        <w:rPr>
          <w:rFonts w:asciiTheme="minorHAnsi" w:hAnsiTheme="minorHAnsi"/>
          <w:sz w:val="22"/>
          <w:lang w:eastAsia="sk-SK"/>
        </w:rPr>
        <w:t xml:space="preserve"> </w:t>
      </w:r>
      <w:r w:rsidR="0075191A">
        <w:rPr>
          <w:rFonts w:asciiTheme="minorHAnsi" w:hAnsiTheme="minorHAnsi"/>
          <w:sz w:val="22"/>
          <w:lang w:eastAsia="sk-SK"/>
        </w:rPr>
        <w:t>(ďalej len „schéma štátnej pomoci“)</w:t>
      </w:r>
      <w:r w:rsidRPr="00022F77">
        <w:rPr>
          <w:rFonts w:asciiTheme="minorHAnsi" w:hAnsiTheme="minorHAnsi"/>
          <w:sz w:val="22"/>
          <w:lang w:eastAsia="sk-SK"/>
        </w:rPr>
        <w:t xml:space="preserve">, ktorá tvorí </w:t>
      </w:r>
      <w:r w:rsidRPr="00022F77">
        <w:rPr>
          <w:rFonts w:asciiTheme="minorHAnsi" w:hAnsiTheme="minorHAnsi"/>
          <w:b/>
          <w:color w:val="FF0000"/>
          <w:sz w:val="22"/>
          <w:lang w:eastAsia="sk-SK"/>
        </w:rPr>
        <w:t>Prílohu č. 7</w:t>
      </w:r>
      <w:r w:rsidRPr="00022F77">
        <w:rPr>
          <w:rFonts w:asciiTheme="minorHAnsi" w:hAnsiTheme="minorHAnsi"/>
          <w:sz w:val="22"/>
          <w:lang w:eastAsia="sk-SK"/>
        </w:rPr>
        <w:t xml:space="preserve"> tejto výzvy).</w:t>
      </w:r>
      <w:r>
        <w:rPr>
          <w:rFonts w:asciiTheme="minorHAnsi" w:hAnsiTheme="minorHAnsi"/>
          <w:sz w:val="22"/>
          <w:lang w:eastAsia="sk-SK"/>
        </w:rPr>
        <w:t xml:space="preserve"> </w:t>
      </w:r>
    </w:p>
    <w:p w14:paraId="25493345" w14:textId="707A2D40" w:rsidR="0071394B" w:rsidRPr="0071394B" w:rsidRDefault="0071394B" w:rsidP="0071394B">
      <w:pPr>
        <w:spacing w:before="120" w:after="120" w:line="280" w:lineRule="exact"/>
        <w:jc w:val="both"/>
        <w:rPr>
          <w:rFonts w:asciiTheme="minorHAnsi" w:hAnsiTheme="minorHAnsi"/>
          <w:sz w:val="22"/>
          <w:lang w:eastAsia="sk-SK"/>
        </w:rPr>
      </w:pPr>
      <w:r w:rsidRPr="0071394B">
        <w:rPr>
          <w:rFonts w:asciiTheme="minorHAnsi" w:hAnsiTheme="minorHAnsi"/>
          <w:sz w:val="22"/>
          <w:lang w:eastAsia="sk-SK"/>
        </w:rPr>
        <w:t>Oprávneným žiadateľom (príjemcom pomoci) sú:</w:t>
      </w:r>
    </w:p>
    <w:p w14:paraId="58E5695F" w14:textId="77777777" w:rsidR="00022F77" w:rsidRPr="00022F77" w:rsidRDefault="00022F77" w:rsidP="009B58B3">
      <w:pPr>
        <w:pStyle w:val="Odsekzoznamu"/>
        <w:widowControl w:val="0"/>
        <w:numPr>
          <w:ilvl w:val="1"/>
          <w:numId w:val="2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rPr>
      </w:pPr>
      <w:r w:rsidRPr="00022F77">
        <w:rPr>
          <w:rFonts w:asciiTheme="minorHAnsi" w:hAnsiTheme="minorHAnsi" w:cstheme="minorHAnsi"/>
          <w:sz w:val="22"/>
          <w:szCs w:val="22"/>
        </w:rPr>
        <w:t>fyzické a právnické osoby podnikajúce v oblasti spracovania produktov poľnohospodárskej prvovýroby a/alebo potravinárskej výroby (s výnimkou rybích produktov), ktorých výstupom je výrobok, nevymenovaný v prílohe I ZFEÚ, na celom území SR s výnimkou Bratislavského kraja (relevantné je miesto realizácie projektu);</w:t>
      </w:r>
    </w:p>
    <w:p w14:paraId="639D8A59" w14:textId="7408574C" w:rsidR="00022F77" w:rsidRPr="00022F77" w:rsidRDefault="00022F77" w:rsidP="009B58B3">
      <w:pPr>
        <w:pStyle w:val="Odsekzoznamu"/>
        <w:widowControl w:val="0"/>
        <w:numPr>
          <w:ilvl w:val="1"/>
          <w:numId w:val="2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rPr>
      </w:pPr>
      <w:r w:rsidRPr="00022F77">
        <w:rPr>
          <w:rFonts w:asciiTheme="minorHAnsi" w:hAnsiTheme="minorHAnsi" w:cstheme="minorHAnsi"/>
          <w:sz w:val="22"/>
          <w:szCs w:val="22"/>
        </w:rPr>
        <w:t>fyzické a právnické osoby podnikajúce v oblasti poľnohospodárskej prvovýroby, ako aj spracovania vlastnej produkcie, ktorej výstupom je výrobok, nevymenovaný v prílohe I ZFEÚ, na celom území SR s výnimkou Bratislavského kraja (relevantné je miesto realizácie projektu).</w:t>
      </w:r>
    </w:p>
    <w:p w14:paraId="725EDF15" w14:textId="6AABB067" w:rsidR="00022F77" w:rsidRDefault="00022F77" w:rsidP="0071394B">
      <w:pPr>
        <w:spacing w:line="280" w:lineRule="exact"/>
        <w:jc w:val="both"/>
        <w:rPr>
          <w:rFonts w:asciiTheme="minorHAnsi" w:hAnsiTheme="minorHAnsi"/>
          <w:sz w:val="22"/>
          <w:lang w:eastAsia="sk-SK"/>
        </w:rPr>
      </w:pPr>
      <w:r w:rsidRPr="0071394B">
        <w:rPr>
          <w:rFonts w:asciiTheme="minorHAnsi" w:hAnsiTheme="minorHAnsi"/>
          <w:sz w:val="22"/>
          <w:lang w:eastAsia="sk-SK"/>
        </w:rPr>
        <w:t>Príjemcami pomoci môžu byť mikro, malé, stredné podniky (v zmysle Prílohy I naria</w:t>
      </w:r>
      <w:r w:rsidR="008D75D8">
        <w:rPr>
          <w:rFonts w:asciiTheme="minorHAnsi" w:hAnsiTheme="minorHAnsi"/>
          <w:sz w:val="22"/>
          <w:lang w:eastAsia="sk-SK"/>
        </w:rPr>
        <w:t>denia Komisie (EÚ) č. 651/2014</w:t>
      </w:r>
      <w:r w:rsidRPr="0071394B">
        <w:rPr>
          <w:rFonts w:asciiTheme="minorHAnsi" w:hAnsiTheme="minorHAnsi"/>
          <w:sz w:val="22"/>
          <w:lang w:eastAsia="sk-SK"/>
        </w:rPr>
        <w:t>) a veľké podniky, ktoré nespadajú pod túto definíciu.</w:t>
      </w:r>
    </w:p>
    <w:p w14:paraId="7228ED2B"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271F7C97"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73960">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30370A">
        <w:rPr>
          <w:rFonts w:asciiTheme="minorHAnsi" w:hAnsiTheme="minorHAnsi"/>
          <w:sz w:val="22"/>
          <w:szCs w:val="22"/>
        </w:rPr>
        <w:t xml:space="preserve">obrat </w:t>
      </w:r>
      <w:r w:rsidRPr="00973960">
        <w:rPr>
          <w:rFonts w:asciiTheme="minorHAnsi" w:hAnsiTheme="minorHAnsi"/>
          <w:sz w:val="22"/>
          <w:szCs w:val="22"/>
        </w:rPr>
        <w:t>minimálne vo výške 10 000 EUR.</w:t>
      </w:r>
    </w:p>
    <w:p w14:paraId="579B562E" w14:textId="7DFB6AF8" w:rsidR="0030370A" w:rsidRDefault="0030370A" w:rsidP="0030370A">
      <w:pPr>
        <w:spacing w:line="280" w:lineRule="exact"/>
        <w:jc w:val="both"/>
        <w:rPr>
          <w:rFonts w:asciiTheme="minorHAnsi" w:hAnsiTheme="minorHAnsi"/>
          <w:sz w:val="22"/>
          <w:lang w:eastAsia="sk-SK"/>
        </w:rPr>
      </w:pPr>
      <w:r w:rsidRPr="00944154">
        <w:rPr>
          <w:rFonts w:asciiTheme="minorHAnsi" w:hAnsiTheme="minorHAnsi"/>
          <w:sz w:val="22"/>
          <w:szCs w:val="22"/>
        </w:rPr>
        <w:t>V prípade žiadateľa podnikajúceho v poľnohospodárskej prvovýrobe existujúceho minimálne od roku 2019, ktorý plánuje spracovávať vlastnú produkciu,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Nie je potrebné predkladať v prípade, že žiadateľ bol v rokoch 2019 a 2020 poberateľom podpôr na sekcii priamych podpôr resp. v uvedených rokoch mal evidované zvieratá v CEHZ. V čase predloženia ŽoNFP musí mať činnosť spracovania, ktorá je predmetom projektu zapísanú v doklade o oprávnení podnikať.</w:t>
      </w:r>
    </w:p>
    <w:p w14:paraId="020309A5" w14:textId="3B184830" w:rsidR="0071394B" w:rsidRPr="0071394B" w:rsidRDefault="0071394B" w:rsidP="004E4C91">
      <w:pPr>
        <w:spacing w:before="120" w:after="120" w:line="280" w:lineRule="exact"/>
        <w:jc w:val="both"/>
        <w:rPr>
          <w:rFonts w:asciiTheme="minorHAnsi" w:hAnsiTheme="minorHAnsi" w:cstheme="minorHAnsi"/>
          <w:sz w:val="20"/>
          <w:lang w:eastAsia="sk-SK"/>
        </w:rPr>
      </w:pPr>
      <w:r w:rsidRPr="0071394B">
        <w:rPr>
          <w:rFonts w:asciiTheme="minorHAnsi" w:hAnsiTheme="minorHAnsi" w:cstheme="minorHAnsi"/>
          <w:sz w:val="22"/>
        </w:rPr>
        <w:t xml:space="preserve">Oprávneným žiadateľom  </w:t>
      </w:r>
      <w:r w:rsidRPr="0071394B">
        <w:rPr>
          <w:rFonts w:asciiTheme="minorHAnsi" w:hAnsiTheme="minorHAnsi" w:cstheme="minorHAnsi"/>
          <w:b/>
          <w:sz w:val="22"/>
          <w:lang w:eastAsia="sk-SK"/>
        </w:rPr>
        <w:t>nie je podnik</w:t>
      </w:r>
      <w:r w:rsidRPr="0071394B">
        <w:rPr>
          <w:rFonts w:asciiTheme="minorHAnsi" w:hAnsiTheme="minorHAnsi" w:cstheme="minorHAnsi"/>
          <w:sz w:val="22"/>
          <w:lang w:eastAsia="sk-SK"/>
        </w:rPr>
        <w:t>, ktorý žiada o</w:t>
      </w:r>
      <w:r w:rsidR="00C11CBD">
        <w:rPr>
          <w:rFonts w:asciiTheme="minorHAnsi" w:hAnsiTheme="minorHAnsi" w:cstheme="minorHAnsi"/>
          <w:sz w:val="22"/>
          <w:lang w:eastAsia="sk-SK"/>
        </w:rPr>
        <w:t> poskytnutie príspevku</w:t>
      </w:r>
      <w:r w:rsidRPr="0071394B">
        <w:rPr>
          <w:rFonts w:asciiTheme="minorHAnsi" w:hAnsiTheme="minorHAnsi" w:cstheme="minorHAnsi"/>
          <w:sz w:val="22"/>
          <w:lang w:eastAsia="sk-SK"/>
        </w:rPr>
        <w:t>:</w:t>
      </w:r>
    </w:p>
    <w:p w14:paraId="0C782D7A"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na činnosti súvisiace s vývozom do tretích krajín alebo členských štátov, konkrétne pomoc priamo súvisiacu s vyvážanými množstvami, so zriadením a prevádzkovaním distribučnej siete alebo inými bežnými výdavkami súvisiacimi s vývoznou činnosťou;</w:t>
      </w:r>
    </w:p>
    <w:p w14:paraId="79755EAF"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ktorá je podmienená uprednostňovaním používania domáceho tovaru pred tovarom dovážaným;</w:t>
      </w:r>
    </w:p>
    <w:p w14:paraId="26BE56B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poskytovanú v odvetví rybolovu a akvakultúry podľa nariadenia Európskeho parlamentu a Rady (EÚ) č. 1379/2013 z 11. decembra 2013 o spoločnej organizácii trhov s produktmi rybolovu a akvakultúry, ktorým sa menia nariadenia Rady (ES) č. 1184/2006 a (ES) č. 1224/2009 a zrušuje nariadenie Rady (ES) č. 104/2000;</w:t>
      </w:r>
    </w:p>
    <w:p w14:paraId="6F1156C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poskytovanú v odvetví poľnohospodárskej prvovýroby;</w:t>
      </w:r>
    </w:p>
    <w:p w14:paraId="073A5E18"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poskytovanú podnikom pôsobiacim v sektore spracovania a marketingu poľnohospodárskych výrobkov, a to v týchto prípadoch:</w:t>
      </w:r>
    </w:p>
    <w:p w14:paraId="65387DE2"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lastRenderedPageBreak/>
        <w:t xml:space="preserve">ak je výška pomoci stanovená na základe ceny alebo množstva takýchto výrobkov kúpených od prvovýrobcov alebo umiestnených na trh príslušnými podnikmi, </w:t>
      </w:r>
    </w:p>
    <w:p w14:paraId="434225A9"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ak je pomoc podmienená tým, že má byť čiastočne alebo úplne postúpená prvovýrobcom;</w:t>
      </w:r>
    </w:p>
    <w:p w14:paraId="5BABA71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na uľahčenie zatvorenia uhoľných baní neschopných konkurencie v zmysle rozhodnutia Rady 2010/787; </w:t>
      </w:r>
    </w:p>
    <w:p w14:paraId="63356635"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v prospech činností v oceliarskom odvetví, odvetví ťažby uhlia, odvetví lodného staviteľstva alebo odvetví syntetických vlákien; </w:t>
      </w:r>
    </w:p>
    <w:p w14:paraId="129EE51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pre odvetvie dopravy a súvisiacu infraštruktúru a pomoc na výrobu energie, jej distribúciu a súvisiacu infraštruktúru s výnimkou regionálnej investičnej pomoci v najvzdialenejších regiónoch a schém regionálnej prevádzkovej pomoci;</w:t>
      </w:r>
    </w:p>
    <w:p w14:paraId="74C72AB2"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regionálnu pomoc vo forme schém zameraných na obmedzený počet osobitných odvetví hospodárskej činnosti; schémy zamerané na činnosti v oblasti cestovného ruchu, širokopásmovej infraštruktúry alebo na spracovanie a marketing poľnohospodárskych výrobkov sa nepovažujú za zamerané na osobitné odvetvia hospodárskej činností;</w:t>
      </w:r>
    </w:p>
    <w:p w14:paraId="17BDE73A" w14:textId="556A4BDB"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regionálnu prevádzkovú pomoc poskytnutú podnikom, ktorých hlavná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xml:space="preserve">̌ patrí do oddielu K „Finančné a poisťovacie činnosti“ klasifikácie NACE Rev. 2, alebo podnikom, ktoré vykonávajú činnosti v rámci skupiny, ktorej hlavná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patrí do triedy 70.10 „Vedenie firiem“ alebo 70.22 „Poradenské služby v oblasti podnikania a riadenia“ NACE Rev. 2.;</w:t>
      </w:r>
    </w:p>
    <w:p w14:paraId="6B5C5996" w14:textId="2D85524B"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individuálnu regionálnu investičnú pomoc príjemcovi pomoci, ktorý ukončil vykonávanie tej istej alebo podobnej činnosti v Európskom hospodárskom priestore v dvoch rokoch predchádzajúcich jeho žiadosti o regionálnu investičnú pomoc alebo ktorý v čase podania žiadosti o pomoc má konkrétne plány ukončiť takúto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do dvoch rokov po ukončení počiatočnej investície, pre ktorú žiada o pomoc v dotknutej oblasti;</w:t>
      </w:r>
    </w:p>
    <w:p w14:paraId="50E5AE3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individuálnu pomoc podniku, voči ktorému je nárokované vrátenie pomoci na základe predchádzajúceho rozhodnutia Komisie, v ktorom bola táto pomoc, poskytnutá Slovenskou republikou, označená za neoprávnenú a nezlučiteľnú s vnútorným trhom</w:t>
      </w:r>
      <w:r w:rsidRPr="0071394B">
        <w:rPr>
          <w:rStyle w:val="Odkaznapoznmkupodiarou"/>
          <w:rFonts w:asciiTheme="minorHAnsi" w:hAnsiTheme="minorHAnsi" w:cstheme="minorHAnsi"/>
          <w:sz w:val="22"/>
          <w:szCs w:val="22"/>
        </w:rPr>
        <w:footnoteReference w:id="12"/>
      </w:r>
      <w:r w:rsidRPr="0071394B">
        <w:rPr>
          <w:rFonts w:asciiTheme="minorHAnsi" w:hAnsiTheme="minorHAnsi" w:cstheme="minorHAnsi"/>
          <w:sz w:val="22"/>
          <w:szCs w:val="22"/>
        </w:rPr>
        <w:t xml:space="preserve">; </w:t>
      </w:r>
    </w:p>
    <w:p w14:paraId="1658CB2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w:t>
      </w:r>
      <w:r w:rsidRPr="0071394B">
        <w:rPr>
          <w:rFonts w:asciiTheme="minorHAnsi" w:hAnsiTheme="minorHAnsi" w:cstheme="minorHAnsi"/>
          <w:i/>
          <w:iCs/>
          <w:sz w:val="22"/>
          <w:szCs w:val="22"/>
        </w:rPr>
        <w:t>ad hoc</w:t>
      </w:r>
      <w:r w:rsidRPr="0071394B">
        <w:rPr>
          <w:rFonts w:asciiTheme="minorHAnsi" w:hAnsiTheme="minorHAnsi" w:cstheme="minorHAnsi"/>
          <w:sz w:val="22"/>
          <w:szCs w:val="22"/>
        </w:rPr>
        <w:t>;</w:t>
      </w:r>
    </w:p>
    <w:p w14:paraId="67762481" w14:textId="1A0AB241"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pre podniky v ťažkostiach; podnikom v ťažkostiach sa rozumie podnik v zmysle článku 2, ods.18 kapitoly I nariadenia Komisie (EÚ) č. 651/2014; táto schéma sa však uplatňuje na podniky, ktoré neboli v ťažkostiach k 31.12.2019, ale stali sa podnikmi v ťažkostiach v období od 1.1.2020 do 30.</w:t>
      </w:r>
      <w:r w:rsidRPr="007C1AB1">
        <w:rPr>
          <w:rFonts w:asciiTheme="minorHAnsi" w:hAnsiTheme="minorHAnsi" w:cstheme="minorHAnsi"/>
          <w:dstrike/>
          <w:sz w:val="22"/>
          <w:szCs w:val="22"/>
        </w:rPr>
        <w:t>6</w:t>
      </w:r>
      <w:r w:rsidR="007C1AB1" w:rsidRPr="007C1AB1">
        <w:rPr>
          <w:rFonts w:asciiTheme="minorHAnsi" w:hAnsiTheme="minorHAnsi" w:cstheme="minorHAnsi"/>
          <w:color w:val="FF0000"/>
          <w:sz w:val="22"/>
          <w:szCs w:val="22"/>
        </w:rPr>
        <w:t>12</w:t>
      </w:r>
      <w:r w:rsidRPr="0071394B">
        <w:rPr>
          <w:rFonts w:asciiTheme="minorHAnsi" w:hAnsiTheme="minorHAnsi" w:cstheme="minorHAnsi"/>
          <w:sz w:val="22"/>
          <w:szCs w:val="22"/>
        </w:rPr>
        <w:t>.2021;</w:t>
      </w:r>
    </w:p>
    <w:p w14:paraId="3A634F71"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ktorej samotný obsah alebo podmienky s ňou spojené alebo jej metódy financovania predstavujú neoddeliteľné porušenie právnych predpisov Únie, a to najmä:</w:t>
      </w:r>
    </w:p>
    <w:p w14:paraId="0EEB6F15"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pomoc pri ktorej je poskytnutie pomoci podmienené povinnosťou, aby príjemca pomoci mal hlavné sídlo v SR alebo aby bol usadený predovšetkým v SR; požiadavka mať prevádzkareň alebo pobočku v SR v čase vyplatenia pomoci je však dovolená; </w:t>
      </w:r>
    </w:p>
    <w:p w14:paraId="7911219D"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pomoc, pri ktorej je poskytnutie pomoci podmienené povinnosťou, aby príjemca pomoci používal domáce výrobky alebo služby; </w:t>
      </w:r>
    </w:p>
    <w:p w14:paraId="21436B97"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120" w:line="264" w:lineRule="auto"/>
        <w:ind w:left="993" w:hanging="284"/>
        <w:jc w:val="both"/>
        <w:rPr>
          <w:rFonts w:asciiTheme="minorHAnsi" w:hAnsiTheme="minorHAnsi" w:cstheme="minorHAnsi"/>
          <w:sz w:val="22"/>
          <w:szCs w:val="22"/>
        </w:rPr>
      </w:pPr>
      <w:r w:rsidRPr="0071394B">
        <w:rPr>
          <w:rFonts w:asciiTheme="minorHAnsi" w:hAnsiTheme="minorHAnsi" w:cstheme="minorHAnsi"/>
          <w:sz w:val="22"/>
          <w:szCs w:val="22"/>
        </w:rPr>
        <w:t xml:space="preserve">pomoc obmedzujúca možnosť príjemcov pomoci využívať výsledky výskumu, vývoja a inovácií v iných členských štátoch. </w:t>
      </w:r>
    </w:p>
    <w:p w14:paraId="32346F2B" w14:textId="6247ABE2" w:rsidR="0071394B" w:rsidRPr="0071394B" w:rsidRDefault="0071394B" w:rsidP="0071394B">
      <w:pPr>
        <w:spacing w:line="280" w:lineRule="exact"/>
        <w:jc w:val="both"/>
        <w:rPr>
          <w:rFonts w:asciiTheme="minorHAnsi" w:hAnsiTheme="minorHAnsi" w:cstheme="minorHAnsi"/>
          <w:sz w:val="22"/>
          <w:lang w:eastAsia="sk-SK"/>
        </w:rPr>
      </w:pPr>
      <w:r w:rsidRPr="0071394B">
        <w:rPr>
          <w:rFonts w:asciiTheme="minorHAnsi" w:hAnsiTheme="minorHAnsi" w:cstheme="minorHAnsi"/>
          <w:sz w:val="22"/>
          <w:szCs w:val="22"/>
        </w:rPr>
        <w:t xml:space="preserve">Ak podnik pôsobí vo vylúčených sektoroch, uvedených v bodoch </w:t>
      </w:r>
      <w:r w:rsidR="0075191A">
        <w:rPr>
          <w:rFonts w:asciiTheme="minorHAnsi" w:hAnsiTheme="minorHAnsi" w:cstheme="minorHAnsi"/>
          <w:sz w:val="22"/>
          <w:szCs w:val="22"/>
        </w:rPr>
        <w:t>4</w:t>
      </w:r>
      <w:r w:rsidRPr="0071394B">
        <w:rPr>
          <w:rFonts w:asciiTheme="minorHAnsi" w:hAnsiTheme="minorHAnsi" w:cstheme="minorHAnsi"/>
          <w:sz w:val="22"/>
          <w:szCs w:val="22"/>
        </w:rPr>
        <w:t>.-</w:t>
      </w:r>
      <w:r w:rsidR="0075191A">
        <w:rPr>
          <w:rFonts w:asciiTheme="minorHAnsi" w:hAnsiTheme="minorHAnsi" w:cstheme="minorHAnsi"/>
          <w:sz w:val="22"/>
          <w:szCs w:val="22"/>
        </w:rPr>
        <w:t>8</w:t>
      </w:r>
      <w:r w:rsidRPr="0071394B">
        <w:rPr>
          <w:rFonts w:asciiTheme="minorHAnsi" w:hAnsiTheme="minorHAnsi" w:cstheme="minorHAnsi"/>
          <w:sz w:val="22"/>
          <w:szCs w:val="22"/>
        </w:rPr>
        <w:t>.</w:t>
      </w:r>
      <w:r w:rsidR="0075191A">
        <w:rPr>
          <w:rFonts w:asciiTheme="minorHAnsi" w:hAnsiTheme="minorHAnsi" w:cstheme="minorHAnsi"/>
          <w:sz w:val="22"/>
          <w:szCs w:val="22"/>
        </w:rPr>
        <w:t xml:space="preserve"> </w:t>
      </w:r>
      <w:r w:rsidRPr="0071394B">
        <w:rPr>
          <w:rFonts w:asciiTheme="minorHAnsi" w:hAnsiTheme="minorHAnsi" w:cstheme="minorHAnsi"/>
          <w:sz w:val="22"/>
          <w:szCs w:val="22"/>
        </w:rPr>
        <w:t xml:space="preserve">a zároveň v sektoroch, ktoré patria do rozsahu pôsobnosti </w:t>
      </w:r>
      <w:r w:rsidR="0075191A" w:rsidRPr="0075191A">
        <w:rPr>
          <w:rFonts w:asciiTheme="minorHAnsi" w:hAnsiTheme="minorHAnsi" w:cstheme="minorHAnsi"/>
          <w:sz w:val="22"/>
          <w:szCs w:val="22"/>
        </w:rPr>
        <w:t>schém</w:t>
      </w:r>
      <w:r w:rsidR="0075191A">
        <w:rPr>
          <w:rFonts w:asciiTheme="minorHAnsi" w:hAnsiTheme="minorHAnsi" w:cstheme="minorHAnsi"/>
          <w:sz w:val="22"/>
          <w:szCs w:val="22"/>
        </w:rPr>
        <w:t>y</w:t>
      </w:r>
      <w:r w:rsidR="0075191A" w:rsidRPr="0075191A">
        <w:rPr>
          <w:rFonts w:asciiTheme="minorHAnsi" w:hAnsiTheme="minorHAnsi" w:cstheme="minorHAnsi"/>
          <w:sz w:val="22"/>
          <w:szCs w:val="22"/>
        </w:rPr>
        <w:t xml:space="preserve"> štátnej pomoci</w:t>
      </w:r>
      <w:r w:rsidRPr="0071394B">
        <w:rPr>
          <w:rFonts w:asciiTheme="minorHAnsi" w:hAnsiTheme="minorHAnsi" w:cstheme="minorHAnsi"/>
          <w:sz w:val="22"/>
          <w:szCs w:val="22"/>
        </w:rPr>
        <w:t xml:space="preserve">, táto </w:t>
      </w:r>
      <w:r w:rsidR="0075191A" w:rsidRPr="0075191A">
        <w:rPr>
          <w:rFonts w:asciiTheme="minorHAnsi" w:hAnsiTheme="minorHAnsi" w:cstheme="minorHAnsi"/>
          <w:sz w:val="22"/>
          <w:szCs w:val="22"/>
        </w:rPr>
        <w:t>schéma štátnej pomoci</w:t>
      </w:r>
      <w:r w:rsidRPr="0071394B">
        <w:rPr>
          <w:rFonts w:asciiTheme="minorHAnsi" w:hAnsiTheme="minorHAnsi" w:cstheme="minorHAnsi"/>
          <w:sz w:val="22"/>
          <w:szCs w:val="22"/>
        </w:rPr>
        <w:t xml:space="preserve"> sa uplatňuje na pomoc poskytovanú v súvislosti s týmito ďalšími sektormi alebo na tieto ďalšie činnosti pod podmienkou, že príjemca pomoci zabezpečí (a poskytovateľ overí) prostredníctvom primeraných </w:t>
      </w:r>
      <w:r w:rsidRPr="0071394B">
        <w:rPr>
          <w:rFonts w:asciiTheme="minorHAnsi" w:hAnsiTheme="minorHAnsi" w:cstheme="minorHAnsi"/>
          <w:sz w:val="22"/>
          <w:szCs w:val="22"/>
        </w:rPr>
        <w:lastRenderedPageBreak/>
        <w:t>prostriedkov, ako je oddelenie činností alebo rozlíšenie nákladov, aby činnosti vykonávané vo vylúčených sektoroch neboli podporované z pomoci poskytnutej v súlade s</w:t>
      </w:r>
      <w:r w:rsidR="0075191A">
        <w:rPr>
          <w:rFonts w:asciiTheme="minorHAnsi" w:hAnsiTheme="minorHAnsi" w:cstheme="minorHAnsi"/>
          <w:sz w:val="22"/>
          <w:szCs w:val="22"/>
        </w:rPr>
        <w:t xml:space="preserve">o </w:t>
      </w:r>
      <w:r w:rsidR="0075191A">
        <w:rPr>
          <w:rFonts w:asciiTheme="minorHAnsi" w:hAnsiTheme="minorHAnsi"/>
          <w:sz w:val="22"/>
          <w:lang w:eastAsia="sk-SK"/>
        </w:rPr>
        <w:t>schémou štátnej pomoci</w:t>
      </w:r>
      <w:r w:rsidRPr="0071394B">
        <w:rPr>
          <w:rFonts w:asciiTheme="minorHAnsi" w:hAnsiTheme="minorHAnsi" w:cstheme="minorHAnsi"/>
          <w:sz w:val="22"/>
          <w:szCs w:val="22"/>
        </w:rPr>
        <w:t>.</w:t>
      </w:r>
    </w:p>
    <w:p w14:paraId="5DFD3118" w14:textId="559BCDDF" w:rsidR="0071394B" w:rsidRDefault="0071394B" w:rsidP="0071394B">
      <w:pPr>
        <w:spacing w:line="280" w:lineRule="exact"/>
        <w:jc w:val="both"/>
        <w:rPr>
          <w:rFonts w:asciiTheme="minorHAnsi" w:hAnsiTheme="minorHAnsi"/>
          <w:sz w:val="22"/>
          <w:lang w:eastAsia="sk-SK"/>
        </w:rPr>
      </w:pPr>
    </w:p>
    <w:p w14:paraId="16F80280" w14:textId="52A53FCD" w:rsidR="004E4C91" w:rsidRPr="004E4C91" w:rsidRDefault="004E4C91" w:rsidP="009B58B3">
      <w:pPr>
        <w:pStyle w:val="Nadpis3"/>
        <w:numPr>
          <w:ilvl w:val="2"/>
          <w:numId w:val="20"/>
        </w:numPr>
        <w:tabs>
          <w:tab w:val="left" w:pos="567"/>
        </w:tabs>
        <w:spacing w:before="120" w:after="120"/>
        <w:ind w:left="567" w:hanging="567"/>
        <w:jc w:val="both"/>
        <w:rPr>
          <w:rFonts w:ascii="Calibri" w:eastAsiaTheme="minorHAnsi" w:hAnsi="Calibri" w:cs="Calibri"/>
          <w:color w:val="000000"/>
          <w:sz w:val="22"/>
          <w:szCs w:val="22"/>
          <w:lang w:eastAsia="en-US"/>
        </w:rPr>
      </w:pPr>
      <w:bookmarkStart w:id="12" w:name="_Špecifické_podmienky_oprávnenosti_2"/>
      <w:bookmarkEnd w:id="12"/>
      <w:r w:rsidRPr="004E4C91">
        <w:rPr>
          <w:rFonts w:ascii="Calibri" w:eastAsiaTheme="minorHAnsi" w:hAnsi="Calibri" w:cs="Calibri"/>
          <w:b/>
          <w:bCs/>
          <w:color w:val="000000"/>
          <w:sz w:val="22"/>
          <w:szCs w:val="22"/>
          <w:lang w:eastAsia="en-US"/>
        </w:rPr>
        <w:t>Špecifické podmienky oprávnenosti žiadateľa v prípade výstupu mimo prílohy I ZFEU v</w:t>
      </w:r>
      <w:r>
        <w:rPr>
          <w:rFonts w:ascii="Calibri" w:eastAsiaTheme="minorHAnsi" w:hAnsi="Calibri" w:cs="Calibri"/>
          <w:b/>
          <w:bCs/>
          <w:color w:val="000000"/>
          <w:sz w:val="22"/>
          <w:szCs w:val="22"/>
          <w:lang w:eastAsia="en-US"/>
        </w:rPr>
        <w:t> </w:t>
      </w:r>
      <w:r w:rsidRPr="004E4C91">
        <w:rPr>
          <w:rFonts w:ascii="Calibri" w:eastAsiaTheme="minorHAnsi" w:hAnsi="Calibri" w:cs="Calibri"/>
          <w:b/>
          <w:bCs/>
          <w:color w:val="000000"/>
          <w:sz w:val="22"/>
          <w:szCs w:val="22"/>
          <w:lang w:eastAsia="en-US"/>
        </w:rPr>
        <w:t>ostatných</w:t>
      </w:r>
      <w:r>
        <w:rPr>
          <w:rFonts w:ascii="Calibri" w:eastAsiaTheme="minorHAnsi" w:hAnsi="Calibri" w:cs="Calibri"/>
          <w:b/>
          <w:bCs/>
          <w:color w:val="000000"/>
          <w:sz w:val="22"/>
          <w:szCs w:val="22"/>
          <w:lang w:eastAsia="en-US"/>
        </w:rPr>
        <w:t xml:space="preserve"> </w:t>
      </w:r>
      <w:r w:rsidRPr="004E4C91">
        <w:rPr>
          <w:rFonts w:ascii="Calibri" w:eastAsiaTheme="minorHAnsi" w:hAnsi="Calibri" w:cs="Calibri"/>
          <w:b/>
          <w:bCs/>
          <w:color w:val="000000"/>
          <w:sz w:val="22"/>
          <w:szCs w:val="22"/>
          <w:lang w:eastAsia="en-US"/>
        </w:rPr>
        <w:t xml:space="preserve">regiónoch </w:t>
      </w:r>
      <w:r w:rsidR="00B6313E">
        <w:rPr>
          <w:rFonts w:ascii="Calibri" w:eastAsiaTheme="minorHAnsi" w:hAnsi="Calibri" w:cs="Calibri"/>
          <w:b/>
          <w:bCs/>
          <w:color w:val="000000"/>
          <w:sz w:val="22"/>
          <w:szCs w:val="22"/>
          <w:lang w:eastAsia="en-US"/>
        </w:rPr>
        <w:t>(uplatňuje sa schéma minimálnej pomoci)</w:t>
      </w:r>
    </w:p>
    <w:p w14:paraId="4BFD620B" w14:textId="70948E53" w:rsidR="004E4C91" w:rsidRDefault="004E4C91" w:rsidP="0071394B">
      <w:pPr>
        <w:spacing w:line="280" w:lineRule="exact"/>
        <w:jc w:val="both"/>
        <w:rPr>
          <w:rFonts w:asciiTheme="minorHAnsi" w:hAnsiTheme="minorHAnsi"/>
          <w:sz w:val="22"/>
          <w:lang w:eastAsia="sk-SK"/>
        </w:rPr>
      </w:pPr>
      <w:r>
        <w:rPr>
          <w:rFonts w:asciiTheme="minorHAnsi" w:hAnsiTheme="minorHAnsi"/>
          <w:sz w:val="22"/>
          <w:lang w:eastAsia="sk-SK"/>
        </w:rPr>
        <w:t xml:space="preserve">Okrem podmienok v bode </w:t>
      </w:r>
      <w:hyperlink w:anchor="_Všeobecné_podmienky_oprávnenosti" w:history="1">
        <w:r w:rsidRPr="008F4175">
          <w:rPr>
            <w:rStyle w:val="Hypertextovprepojenie"/>
            <w:rFonts w:asciiTheme="minorHAnsi" w:hAnsiTheme="minorHAnsi"/>
            <w:sz w:val="22"/>
            <w:lang w:eastAsia="sk-SK"/>
          </w:rPr>
          <w:t>2.1</w:t>
        </w:r>
        <w:r w:rsidR="008F4175" w:rsidRPr="008F4175">
          <w:rPr>
            <w:rStyle w:val="Hypertextovprepojenie"/>
            <w:rFonts w:asciiTheme="minorHAnsi" w:hAnsiTheme="minorHAnsi"/>
            <w:sz w:val="22"/>
            <w:lang w:eastAsia="sk-SK"/>
          </w:rPr>
          <w:t>.1</w:t>
        </w:r>
      </w:hyperlink>
      <w:r w:rsidRPr="004E4C91">
        <w:rPr>
          <w:rFonts w:asciiTheme="minorHAnsi" w:hAnsiTheme="minorHAnsi"/>
          <w:sz w:val="22"/>
          <w:lang w:eastAsia="sk-SK"/>
        </w:rPr>
        <w:t xml:space="preserve"> v ostatných regiónoch pre oprávneného žiadateľa (konečného prijímateľa) platia podmienky minimálnej pomoci (v zmysle Schémy minimálnej pomoci na podporu investícii na spracovanie/ uvádzanie na trh a/alebo vývoj poľnohospodárskych výrobkov v Bratislavskom kraji)</w:t>
      </w:r>
      <w:r>
        <w:rPr>
          <w:rFonts w:asciiTheme="minorHAnsi" w:hAnsiTheme="minorHAnsi"/>
          <w:sz w:val="22"/>
          <w:lang w:eastAsia="sk-SK"/>
        </w:rPr>
        <w:t>,</w:t>
      </w:r>
      <w:r w:rsidRPr="004E4C91">
        <w:rPr>
          <w:rFonts w:asciiTheme="minorHAnsi" w:hAnsiTheme="minorHAnsi"/>
          <w:sz w:val="22"/>
          <w:lang w:eastAsia="sk-SK"/>
        </w:rPr>
        <w:t xml:space="preserve"> číslo schémy:</w:t>
      </w:r>
      <w:r>
        <w:rPr>
          <w:rFonts w:asciiTheme="minorHAnsi" w:hAnsiTheme="minorHAnsi"/>
          <w:sz w:val="22"/>
          <w:lang w:eastAsia="sk-SK"/>
        </w:rPr>
        <w:t xml:space="preserve"> </w:t>
      </w:r>
      <w:r w:rsidRPr="004E4C91">
        <w:rPr>
          <w:rFonts w:asciiTheme="minorHAnsi" w:hAnsiTheme="minorHAnsi"/>
          <w:sz w:val="22"/>
          <w:lang w:eastAsia="sk-SK"/>
        </w:rPr>
        <w:t>DM – 10/2021</w:t>
      </w:r>
      <w:r>
        <w:rPr>
          <w:rFonts w:asciiTheme="minorHAnsi" w:hAnsiTheme="minorHAnsi"/>
          <w:sz w:val="22"/>
          <w:lang w:eastAsia="sk-SK"/>
        </w:rPr>
        <w:t xml:space="preserve"> </w:t>
      </w:r>
      <w:r w:rsidR="00536EAB" w:rsidRPr="00536EAB">
        <w:rPr>
          <w:rFonts w:asciiTheme="minorHAnsi" w:hAnsiTheme="minorHAnsi"/>
          <w:color w:val="FF0000"/>
          <w:sz w:val="22"/>
          <w:lang w:eastAsia="sk-SK"/>
        </w:rPr>
        <w:t>v znení dodatku č. 1</w:t>
      </w:r>
      <w:r w:rsidR="00536EAB">
        <w:rPr>
          <w:rFonts w:asciiTheme="minorHAnsi" w:hAnsiTheme="minorHAnsi"/>
          <w:sz w:val="22"/>
          <w:lang w:eastAsia="sk-SK"/>
        </w:rPr>
        <w:t xml:space="preserve"> </w:t>
      </w:r>
      <w:r>
        <w:rPr>
          <w:rFonts w:asciiTheme="minorHAnsi" w:hAnsiTheme="minorHAnsi"/>
          <w:sz w:val="22"/>
          <w:lang w:eastAsia="sk-SK"/>
        </w:rPr>
        <w:t>(ďalej len „schéma minimálnej pomoci“)</w:t>
      </w:r>
      <w:r w:rsidRPr="004E4C91">
        <w:rPr>
          <w:rFonts w:asciiTheme="minorHAnsi" w:hAnsiTheme="minorHAnsi"/>
          <w:sz w:val="22"/>
          <w:lang w:eastAsia="sk-SK"/>
        </w:rPr>
        <w:t xml:space="preserve">, ktorá tvorí </w:t>
      </w:r>
      <w:r w:rsidRPr="004E4C91">
        <w:rPr>
          <w:rFonts w:asciiTheme="minorHAnsi" w:hAnsiTheme="minorHAnsi"/>
          <w:b/>
          <w:color w:val="FF0000"/>
          <w:sz w:val="22"/>
          <w:lang w:eastAsia="sk-SK"/>
        </w:rPr>
        <w:t>Prílohu č. 8</w:t>
      </w:r>
      <w:r w:rsidRPr="004E4C91">
        <w:rPr>
          <w:rFonts w:asciiTheme="minorHAnsi" w:hAnsiTheme="minorHAnsi"/>
          <w:sz w:val="22"/>
          <w:lang w:eastAsia="sk-SK"/>
        </w:rPr>
        <w:t xml:space="preserve"> tejto výzvy.</w:t>
      </w:r>
    </w:p>
    <w:p w14:paraId="08D7D871" w14:textId="45D9A79D" w:rsidR="004E4C91" w:rsidRPr="00C32D95" w:rsidRDefault="004E4C91" w:rsidP="00C32D95">
      <w:pPr>
        <w:spacing w:before="120" w:line="280" w:lineRule="exact"/>
        <w:jc w:val="both"/>
        <w:rPr>
          <w:rFonts w:asciiTheme="minorHAnsi" w:hAnsiTheme="minorHAnsi" w:cstheme="minorHAnsi"/>
          <w:sz w:val="22"/>
          <w:lang w:eastAsia="sk-SK"/>
        </w:rPr>
      </w:pPr>
      <w:r w:rsidRPr="00C32D95">
        <w:rPr>
          <w:rFonts w:asciiTheme="minorHAnsi" w:hAnsiTheme="minorHAnsi" w:cstheme="minorHAnsi"/>
          <w:b/>
          <w:sz w:val="22"/>
        </w:rPr>
        <w:t>Príjemcom minimálnej pomoci</w:t>
      </w:r>
      <w:r w:rsidRPr="00C32D95">
        <w:rPr>
          <w:rStyle w:val="Odkaznapoznmkupodiarou"/>
          <w:rFonts w:asciiTheme="minorHAnsi" w:hAnsiTheme="minorHAnsi" w:cstheme="minorHAnsi"/>
          <w:b/>
          <w:sz w:val="22"/>
        </w:rPr>
        <w:footnoteReference w:id="13"/>
      </w:r>
      <w:r w:rsidRPr="00C32D95">
        <w:rPr>
          <w:rFonts w:asciiTheme="minorHAnsi" w:hAnsiTheme="minorHAnsi" w:cstheme="minorHAnsi"/>
          <w:sz w:val="22"/>
        </w:rPr>
        <w:t xml:space="preserve"> (oprávneným žiadateľom, konečným príjemcom), (ďalej len „príjemca minimálnej pomoci“) je pre každú minimálnu pomoc poskytnutú v rámci schémy</w:t>
      </w:r>
      <w:r w:rsidR="00C32D95">
        <w:rPr>
          <w:rFonts w:asciiTheme="minorHAnsi" w:hAnsiTheme="minorHAnsi" w:cstheme="minorHAnsi"/>
          <w:sz w:val="22"/>
        </w:rPr>
        <w:t xml:space="preserve"> minimálnej pomoci</w:t>
      </w:r>
      <w:r w:rsidRPr="00C32D95">
        <w:rPr>
          <w:rFonts w:asciiTheme="minorHAnsi" w:hAnsiTheme="minorHAnsi" w:cstheme="minorHAnsi"/>
          <w:sz w:val="22"/>
        </w:rPr>
        <w:t xml:space="preserve">  podnik v zmysle čl. 107 ods. 1 ZFEÚ, t. j. každý subjekt, ktorý vykonáva hospodársku činnosť bez ohľadu na jeho právny status a spôsob financovania. Hospodárska činnosť je akákoľvek činnosť, ktorá spočíva v ponuke tovaru a/alebo služieb na trhu.</w:t>
      </w:r>
    </w:p>
    <w:p w14:paraId="2974593A" w14:textId="41206F92" w:rsidR="004E4C91" w:rsidRDefault="004E4C91" w:rsidP="0071394B">
      <w:pPr>
        <w:spacing w:line="280" w:lineRule="exact"/>
        <w:jc w:val="both"/>
        <w:rPr>
          <w:rFonts w:asciiTheme="minorHAnsi" w:hAnsiTheme="minorHAnsi"/>
          <w:sz w:val="22"/>
          <w:lang w:eastAsia="sk-SK"/>
        </w:rPr>
      </w:pPr>
    </w:p>
    <w:p w14:paraId="14651154" w14:textId="4939259F" w:rsidR="00C32D95" w:rsidRDefault="00C32D95" w:rsidP="00C32D95">
      <w:pPr>
        <w:spacing w:before="120" w:after="120" w:line="280" w:lineRule="exact"/>
        <w:jc w:val="both"/>
        <w:rPr>
          <w:rFonts w:asciiTheme="minorHAnsi" w:hAnsiTheme="minorHAnsi"/>
          <w:sz w:val="22"/>
          <w:lang w:eastAsia="sk-SK"/>
        </w:rPr>
      </w:pPr>
      <w:r w:rsidRPr="0071394B">
        <w:rPr>
          <w:rFonts w:asciiTheme="minorHAnsi" w:hAnsiTheme="minorHAnsi"/>
          <w:sz w:val="22"/>
          <w:lang w:eastAsia="sk-SK"/>
        </w:rPr>
        <w:t xml:space="preserve">Oprávneným žiadateľom (príjemcom </w:t>
      </w:r>
      <w:r>
        <w:rPr>
          <w:rFonts w:asciiTheme="minorHAnsi" w:hAnsiTheme="minorHAnsi"/>
          <w:sz w:val="22"/>
          <w:lang w:eastAsia="sk-SK"/>
        </w:rPr>
        <w:t xml:space="preserve">minimálnej </w:t>
      </w:r>
      <w:r w:rsidRPr="0071394B">
        <w:rPr>
          <w:rFonts w:asciiTheme="minorHAnsi" w:hAnsiTheme="minorHAnsi"/>
          <w:sz w:val="22"/>
          <w:lang w:eastAsia="sk-SK"/>
        </w:rPr>
        <w:t>pomoci) sú:</w:t>
      </w:r>
    </w:p>
    <w:p w14:paraId="1D1C3F98" w14:textId="77777777" w:rsidR="00C32D95" w:rsidRPr="00C32D95" w:rsidRDefault="00C32D95" w:rsidP="009B58B3">
      <w:pPr>
        <w:pStyle w:val="Odsekzoznamu"/>
        <w:numPr>
          <w:ilvl w:val="0"/>
          <w:numId w:val="21"/>
        </w:numPr>
        <w:suppressAutoHyphens w:val="0"/>
        <w:autoSpaceDE w:val="0"/>
        <w:autoSpaceDN w:val="0"/>
        <w:adjustRightInd w:val="0"/>
        <w:spacing w:after="120"/>
        <w:ind w:left="567" w:hanging="567"/>
        <w:contextualSpacing/>
        <w:jc w:val="both"/>
        <w:rPr>
          <w:rFonts w:asciiTheme="minorHAnsi" w:hAnsiTheme="minorHAnsi" w:cstheme="minorHAnsi"/>
          <w:sz w:val="22"/>
        </w:rPr>
      </w:pPr>
      <w:r w:rsidRPr="00C32D95">
        <w:rPr>
          <w:rFonts w:asciiTheme="minorHAnsi" w:hAnsiTheme="minorHAnsi" w:cstheme="minorHAnsi"/>
          <w:sz w:val="22"/>
        </w:rPr>
        <w:t>fyzické a právnické osoby podnikajúce v oblasti spracovania produktov poľnohospodárskej prvovýroby a/alebo potravinárskej výroby (s výnimkou rybích produktov) v Bratislavskom kraji (relevantné je miesto realizácie projektu), ktorých výstupom je výrobok, nevymenovaný v prílohe I ZFEÚ;</w:t>
      </w:r>
    </w:p>
    <w:p w14:paraId="267CF8E1" w14:textId="5FC06AE1" w:rsidR="00C32D95" w:rsidRPr="00C32D95" w:rsidRDefault="00C32D95" w:rsidP="009B58B3">
      <w:pPr>
        <w:pStyle w:val="Odsekzoznamu"/>
        <w:numPr>
          <w:ilvl w:val="0"/>
          <w:numId w:val="21"/>
        </w:numPr>
        <w:suppressAutoHyphens w:val="0"/>
        <w:autoSpaceDE w:val="0"/>
        <w:autoSpaceDN w:val="0"/>
        <w:adjustRightInd w:val="0"/>
        <w:spacing w:after="120"/>
        <w:ind w:left="567" w:hanging="567"/>
        <w:contextualSpacing/>
        <w:jc w:val="both"/>
        <w:rPr>
          <w:rFonts w:asciiTheme="minorHAnsi" w:hAnsiTheme="minorHAnsi" w:cstheme="minorHAnsi"/>
          <w:sz w:val="22"/>
        </w:rPr>
      </w:pPr>
      <w:r w:rsidRPr="00C32D95">
        <w:rPr>
          <w:rFonts w:asciiTheme="minorHAnsi" w:hAnsiTheme="minorHAnsi" w:cstheme="minorHAnsi"/>
          <w:sz w:val="22"/>
        </w:rPr>
        <w:t>fyzické a právnické osoby podnikajúce v oblasti poľnohospodárskej prvovýroby, ako aj spracovania vlastnej produkcie v Bratislavskom kraji (relevantné je miesto realizácie projektu), ktorých výstupom je výrobok, nevymenovaný v prílohe I ZFEÚ.</w:t>
      </w:r>
    </w:p>
    <w:p w14:paraId="77471288" w14:textId="51A83BD2" w:rsidR="00C32D95" w:rsidRPr="00C32D95" w:rsidRDefault="00C32D95" w:rsidP="0071394B">
      <w:pPr>
        <w:spacing w:line="280" w:lineRule="exact"/>
        <w:jc w:val="both"/>
        <w:rPr>
          <w:rFonts w:asciiTheme="minorHAnsi" w:hAnsiTheme="minorHAnsi" w:cstheme="minorHAnsi"/>
          <w:sz w:val="22"/>
          <w:lang w:eastAsia="sk-SK"/>
        </w:rPr>
      </w:pPr>
      <w:r w:rsidRPr="00C32D95">
        <w:rPr>
          <w:rFonts w:asciiTheme="minorHAnsi" w:hAnsiTheme="minorHAnsi" w:cstheme="minorHAnsi"/>
          <w:sz w:val="22"/>
        </w:rPr>
        <w:t>Príjemcami minimálnej pomoci môžu byť mikro, malé, stredné (v zmysle Prílohy I nariadenia Komisie (EÚ) č. 651/2014) a veľké podniky, ktoré nespĺňajú definíciu v zmysle Prílohy I nariadenia Komisie (EÚ) č. 651/2014.</w:t>
      </w:r>
    </w:p>
    <w:p w14:paraId="346150F3" w14:textId="053DB9EF" w:rsidR="00C32D95" w:rsidRDefault="00C32D95" w:rsidP="0071394B">
      <w:pPr>
        <w:spacing w:line="280" w:lineRule="exact"/>
        <w:jc w:val="both"/>
        <w:rPr>
          <w:rFonts w:asciiTheme="minorHAnsi" w:hAnsiTheme="minorHAnsi"/>
          <w:sz w:val="22"/>
          <w:lang w:eastAsia="sk-SK"/>
        </w:rPr>
      </w:pPr>
    </w:p>
    <w:p w14:paraId="6717B7CD"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13F33075"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73960">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73960">
        <w:rPr>
          <w:rFonts w:asciiTheme="minorHAnsi" w:hAnsiTheme="minorHAnsi"/>
          <w:sz w:val="22"/>
        </w:rPr>
        <w:t>obrat</w:t>
      </w:r>
      <w:r w:rsidRPr="00973960">
        <w:rPr>
          <w:rFonts w:asciiTheme="minorHAnsi" w:hAnsiTheme="minorHAnsi"/>
          <w:sz w:val="22"/>
          <w:szCs w:val="22"/>
        </w:rPr>
        <w:t xml:space="preserve"> minimálne vo výške 10 000 EUR.</w:t>
      </w:r>
    </w:p>
    <w:p w14:paraId="7396AB14"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44154">
        <w:rPr>
          <w:rFonts w:asciiTheme="minorHAnsi" w:hAnsiTheme="minorHAnsi"/>
          <w:sz w:val="22"/>
          <w:szCs w:val="22"/>
        </w:rPr>
        <w:t>V prípade žiadateľa podnikajúceho v poľnohospodárskej prvovýrobe existujúceho minimálne od roku 2019, ktorý plánuje spracovávať vlastnú produkciu,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Nie je potrebné predkladať v prípade, že žiadateľ bol v rokoch 2019 a 2020 poberateľom podpôr na sekcii priamych podpôr resp. v uvedených rokoch mal evidované zvieratá v CEHZ. V čase predloženia ŽoNFP musí mať činnosť spracovania, ktorá je predmetom projektu zapísanú v doklade o oprávnení podnikať.</w:t>
      </w:r>
    </w:p>
    <w:p w14:paraId="2C12A90B" w14:textId="77777777" w:rsidR="0030370A" w:rsidRDefault="0030370A" w:rsidP="0071394B">
      <w:pPr>
        <w:spacing w:line="280" w:lineRule="exact"/>
        <w:jc w:val="both"/>
        <w:rPr>
          <w:rFonts w:asciiTheme="minorHAnsi" w:hAnsiTheme="minorHAnsi"/>
          <w:sz w:val="22"/>
          <w:lang w:eastAsia="sk-SK"/>
        </w:rPr>
      </w:pPr>
    </w:p>
    <w:p w14:paraId="08E1E9EB" w14:textId="4A3DDAA0" w:rsidR="00C32D95" w:rsidRPr="00C32D95" w:rsidRDefault="00C32D95" w:rsidP="00C32D95">
      <w:pPr>
        <w:autoSpaceDE w:val="0"/>
        <w:autoSpaceDN w:val="0"/>
        <w:adjustRightInd w:val="0"/>
        <w:spacing w:after="120"/>
        <w:jc w:val="both"/>
        <w:rPr>
          <w:rFonts w:asciiTheme="minorHAnsi" w:hAnsiTheme="minorHAnsi" w:cstheme="minorHAnsi"/>
          <w:sz w:val="22"/>
        </w:rPr>
      </w:pPr>
      <w:r w:rsidRPr="00C32D95">
        <w:rPr>
          <w:rFonts w:asciiTheme="minorHAnsi" w:hAnsiTheme="minorHAnsi" w:cstheme="minorHAnsi"/>
          <w:sz w:val="22"/>
        </w:rPr>
        <w:lastRenderedPageBreak/>
        <w:t>Za príjemcu minimálnej pomoci sa podľa schémy minimálnej pomoci považuje jediný podnik podľa čl. 2 ods. 2 nariadenia Komisie (EÚ) č. 1407/2013. Jediný podnik zahŕňa všetky subjekty vykonávajúce hospodársku činnosť, medzi ktorými je aspoň jeden z týchto vzťahov:</w:t>
      </w:r>
    </w:p>
    <w:p w14:paraId="5DD78701"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väčšinu hlasovacích práv akcionárov alebo spoločníkov v inom subjekte vykonávajúcom hospodársku činnosť;</w:t>
      </w:r>
    </w:p>
    <w:p w14:paraId="306318C4" w14:textId="00A0BC1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právo vymenovať alebo odvolať väčšinu členov správneho, riadiaceho alebo dozorného orgánu iného subjektu  vykonávajúceho hospodársku činnosť;</w:t>
      </w:r>
    </w:p>
    <w:p w14:paraId="64B9E427"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4A729AE9"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77D6942D" w14:textId="59EA9D6C" w:rsidR="00C32D95" w:rsidRPr="00C32D95" w:rsidRDefault="00C32D95" w:rsidP="00C32D95">
      <w:pPr>
        <w:spacing w:line="280" w:lineRule="exact"/>
        <w:jc w:val="both"/>
        <w:rPr>
          <w:rFonts w:asciiTheme="minorHAnsi" w:hAnsiTheme="minorHAnsi" w:cstheme="minorHAnsi"/>
          <w:sz w:val="22"/>
          <w:lang w:eastAsia="sk-SK"/>
        </w:rPr>
      </w:pPr>
      <w:r w:rsidRPr="00C32D95">
        <w:rPr>
          <w:rFonts w:asciiTheme="minorHAnsi" w:hAnsiTheme="minorHAnsi" w:cstheme="minorHAnsi"/>
          <w:sz w:val="22"/>
        </w:rPr>
        <w:t>Subjekty vykonávajúce hospodársku činnosť, medzi ktorými sú typy vzťahov uvedené v písm. a) až d) tohto bodu prostredníctvom jedného alebo viacerých iných subjektov vykonávajúcich hospodársku činnosť, sa takisto považujú za jediný podnik.</w:t>
      </w:r>
      <w:r w:rsidR="00BE331B">
        <w:rPr>
          <w:rFonts w:asciiTheme="minorHAnsi" w:hAnsiTheme="minorHAnsi" w:cstheme="minorHAnsi"/>
          <w:sz w:val="22"/>
        </w:rPr>
        <w:t xml:space="preserve"> </w:t>
      </w:r>
      <w:r w:rsidR="00BE331B" w:rsidRPr="00BE331B">
        <w:rPr>
          <w:rFonts w:asciiTheme="minorHAnsi" w:hAnsiTheme="minorHAnsi" w:cstheme="minorHAnsi"/>
          <w:sz w:val="22"/>
        </w:rPr>
        <w:t xml:space="preserve">Definícia jediného podniku je uvedená v Metodickom usmernení koordinátora štátnej pomoci č. 1/2015 z 1. apríla 2015, ktorý tvorí </w:t>
      </w:r>
      <w:r w:rsidR="00BE331B" w:rsidRPr="00BE331B">
        <w:rPr>
          <w:rFonts w:asciiTheme="minorHAnsi" w:hAnsiTheme="minorHAnsi" w:cstheme="minorHAnsi"/>
          <w:b/>
          <w:color w:val="FF0000"/>
          <w:sz w:val="22"/>
        </w:rPr>
        <w:t xml:space="preserve">prílohu č. </w:t>
      </w:r>
      <w:r w:rsidR="00B432C2" w:rsidRPr="00BE331B">
        <w:rPr>
          <w:rFonts w:asciiTheme="minorHAnsi" w:hAnsiTheme="minorHAnsi" w:cstheme="minorHAnsi"/>
          <w:b/>
          <w:color w:val="FF0000"/>
          <w:sz w:val="22"/>
        </w:rPr>
        <w:t>1</w:t>
      </w:r>
      <w:r w:rsidR="00B432C2">
        <w:rPr>
          <w:rFonts w:asciiTheme="minorHAnsi" w:hAnsiTheme="minorHAnsi" w:cstheme="minorHAnsi"/>
          <w:b/>
          <w:color w:val="FF0000"/>
          <w:sz w:val="22"/>
        </w:rPr>
        <w:t>1</w:t>
      </w:r>
      <w:r w:rsidR="00B432C2" w:rsidRPr="00BE331B">
        <w:rPr>
          <w:rFonts w:asciiTheme="minorHAnsi" w:hAnsiTheme="minorHAnsi" w:cstheme="minorHAnsi"/>
          <w:color w:val="FF0000"/>
          <w:sz w:val="22"/>
        </w:rPr>
        <w:t xml:space="preserve"> </w:t>
      </w:r>
      <w:r w:rsidR="00BE331B" w:rsidRPr="00BE331B">
        <w:rPr>
          <w:rFonts w:asciiTheme="minorHAnsi" w:hAnsiTheme="minorHAnsi" w:cstheme="minorHAnsi"/>
          <w:sz w:val="22"/>
        </w:rPr>
        <w:t>tejto výzvy.</w:t>
      </w:r>
    </w:p>
    <w:p w14:paraId="7D917AF2" w14:textId="0745AA14" w:rsidR="00C32D95" w:rsidRPr="007730F0" w:rsidRDefault="007730F0" w:rsidP="007730F0">
      <w:pPr>
        <w:spacing w:before="120" w:line="280" w:lineRule="exact"/>
        <w:jc w:val="both"/>
        <w:rPr>
          <w:rFonts w:asciiTheme="minorHAnsi" w:hAnsiTheme="minorHAnsi" w:cstheme="minorHAnsi"/>
          <w:sz w:val="22"/>
          <w:szCs w:val="22"/>
          <w:lang w:eastAsia="sk-SK"/>
        </w:rPr>
      </w:pPr>
      <w:r w:rsidRPr="007730F0">
        <w:rPr>
          <w:rFonts w:asciiTheme="minorHAnsi" w:hAnsiTheme="minorHAnsi" w:cstheme="minorHAnsi"/>
          <w:kern w:val="1"/>
          <w:sz w:val="22"/>
          <w:szCs w:val="22"/>
        </w:rPr>
        <w:t xml:space="preserve">Viaceré oddelené právne subjekty, ktoré majú kontrolné podiely a iné funkčné, hospodárske a organizačné prepojenia, možno na účely uplatnenia schémy </w:t>
      </w:r>
      <w:r>
        <w:rPr>
          <w:rFonts w:asciiTheme="minorHAnsi" w:hAnsiTheme="minorHAnsi" w:cstheme="minorHAnsi"/>
          <w:kern w:val="1"/>
          <w:sz w:val="22"/>
          <w:szCs w:val="22"/>
        </w:rPr>
        <w:t xml:space="preserve">minimálnej pomoci </w:t>
      </w:r>
      <w:r w:rsidRPr="007730F0">
        <w:rPr>
          <w:rFonts w:asciiTheme="minorHAnsi" w:hAnsiTheme="minorHAnsi" w:cstheme="minorHAnsi"/>
          <w:kern w:val="1"/>
          <w:sz w:val="22"/>
          <w:szCs w:val="22"/>
        </w:rPr>
        <w:t>pokladať za subjekty tvoriace jednu hospodársku jednotku. Táto hospodárska jednotka sa potom pokladá za relevantný podnik, teda príjemcu minimálnej pomoci.</w:t>
      </w:r>
    </w:p>
    <w:p w14:paraId="3780C917" w14:textId="57B8A6A5" w:rsidR="00BE331B" w:rsidRPr="0071394B" w:rsidRDefault="00BE331B" w:rsidP="00BE331B">
      <w:pPr>
        <w:spacing w:before="120" w:after="120" w:line="280" w:lineRule="exact"/>
        <w:jc w:val="both"/>
        <w:rPr>
          <w:rFonts w:asciiTheme="minorHAnsi" w:hAnsiTheme="minorHAnsi" w:cstheme="minorHAnsi"/>
          <w:sz w:val="20"/>
          <w:lang w:eastAsia="sk-SK"/>
        </w:rPr>
      </w:pPr>
      <w:r w:rsidRPr="0071394B">
        <w:rPr>
          <w:rFonts w:asciiTheme="minorHAnsi" w:hAnsiTheme="minorHAnsi" w:cstheme="minorHAnsi"/>
          <w:sz w:val="22"/>
        </w:rPr>
        <w:t xml:space="preserve">Oprávneným žiadateľom  </w:t>
      </w:r>
      <w:r w:rsidRPr="0071394B">
        <w:rPr>
          <w:rFonts w:asciiTheme="minorHAnsi" w:hAnsiTheme="minorHAnsi" w:cstheme="minorHAnsi"/>
          <w:b/>
          <w:sz w:val="22"/>
          <w:lang w:eastAsia="sk-SK"/>
        </w:rPr>
        <w:t>nie je podnik</w:t>
      </w:r>
      <w:r w:rsidRPr="0071394B">
        <w:rPr>
          <w:rFonts w:asciiTheme="minorHAnsi" w:hAnsiTheme="minorHAnsi" w:cstheme="minorHAnsi"/>
          <w:sz w:val="22"/>
          <w:lang w:eastAsia="sk-SK"/>
        </w:rPr>
        <w:t>, ktorý žiada o</w:t>
      </w:r>
      <w:r w:rsidR="006F2256">
        <w:rPr>
          <w:rFonts w:asciiTheme="minorHAnsi" w:hAnsiTheme="minorHAnsi" w:cstheme="minorHAnsi"/>
          <w:sz w:val="22"/>
          <w:lang w:eastAsia="sk-SK"/>
        </w:rPr>
        <w:t xml:space="preserve"> pomoc</w:t>
      </w:r>
      <w:r w:rsidRPr="0071394B">
        <w:rPr>
          <w:rFonts w:asciiTheme="minorHAnsi" w:hAnsiTheme="minorHAnsi" w:cstheme="minorHAnsi"/>
          <w:sz w:val="22"/>
          <w:lang w:eastAsia="sk-SK"/>
        </w:rPr>
        <w:t>:</w:t>
      </w:r>
    </w:p>
    <w:p w14:paraId="50C3FC29" w14:textId="5ADC36C4"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poskytnutú podnikom pôsobiacim v sektore rybolovu a akvakultúry,  na ktoré</w:t>
      </w:r>
      <w:r w:rsidRPr="00BE331B">
        <w:rPr>
          <w:rFonts w:asciiTheme="minorHAnsi" w:hAnsiTheme="minorHAnsi" w:cstheme="minorHAnsi"/>
          <w:b/>
          <w:sz w:val="22"/>
        </w:rPr>
        <w:t xml:space="preserve"> </w:t>
      </w:r>
      <w:r w:rsidRPr="00BE331B">
        <w:rPr>
          <w:rFonts w:asciiTheme="minorHAnsi" w:hAnsiTheme="minorHAnsi" w:cstheme="minorHAnsi"/>
          <w:sz w:val="22"/>
        </w:rPr>
        <w:t xml:space="preserve">sa vzťahuje nariadenie EP a Rady (EÚ) č.1379/2013 </w:t>
      </w:r>
      <w:r w:rsidRPr="00BE331B">
        <w:rPr>
          <w:rFonts w:asciiTheme="minorHAnsi" w:hAnsiTheme="minorHAnsi" w:cstheme="minorHAnsi"/>
          <w:iCs/>
          <w:sz w:val="22"/>
        </w:rPr>
        <w:t>z 11. decembra 2013 o spoločnej organizácii trhov s produktmi rybolovu a akvakultúry, ktorým sa menia nariadenia Rady (ES) č. 1184/2006 a (ES) č. 1224/2009 a zrušuje nariadenie Rady (ES) č. 104/2000</w:t>
      </w:r>
      <w:r w:rsidRPr="00BE331B">
        <w:rPr>
          <w:rFonts w:asciiTheme="minorHAnsi" w:hAnsiTheme="minorHAnsi" w:cstheme="minorHAnsi"/>
          <w:i/>
          <w:iCs/>
          <w:sz w:val="22"/>
        </w:rPr>
        <w:t xml:space="preserve"> </w:t>
      </w:r>
      <w:r w:rsidRPr="00BE331B">
        <w:rPr>
          <w:rFonts w:asciiTheme="minorHAnsi" w:hAnsiTheme="minorHAnsi" w:cstheme="minorHAnsi"/>
          <w:sz w:val="22"/>
        </w:rPr>
        <w:t>(Ú. v. EÚ L 354, 28. 12. 2013, s. 1) v platnom znení,</w:t>
      </w:r>
    </w:p>
    <w:p w14:paraId="09AD8245" w14:textId="77777777"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 xml:space="preserve">podnikom pôsobiacim v oblasti prvovýroby poľnohospodárskych produktov, vymenovaných v prílohe </w:t>
      </w:r>
      <w:r w:rsidRPr="00BE331B">
        <w:rPr>
          <w:rFonts w:asciiTheme="minorHAnsi" w:hAnsiTheme="minorHAnsi" w:cstheme="minorHAnsi"/>
          <w:sz w:val="22"/>
          <w:lang w:val="en-US"/>
        </w:rPr>
        <w:t>I </w:t>
      </w:r>
      <w:r w:rsidRPr="00BE331B" w:rsidDel="008E4C12">
        <w:rPr>
          <w:rFonts w:asciiTheme="minorHAnsi" w:hAnsiTheme="minorHAnsi" w:cstheme="minorHAnsi"/>
          <w:sz w:val="22"/>
          <w:lang w:val="en-US"/>
        </w:rPr>
        <w:t xml:space="preserve"> </w:t>
      </w:r>
      <w:r w:rsidRPr="00BE331B">
        <w:rPr>
          <w:rFonts w:asciiTheme="minorHAnsi" w:hAnsiTheme="minorHAnsi" w:cstheme="minorHAnsi"/>
          <w:sz w:val="22"/>
          <w:lang w:val="en-US"/>
        </w:rPr>
        <w:t>ZFEÚ</w:t>
      </w:r>
      <w:r w:rsidRPr="00BE331B">
        <w:rPr>
          <w:rFonts w:asciiTheme="minorHAnsi" w:hAnsiTheme="minorHAnsi" w:cstheme="minorHAnsi"/>
          <w:sz w:val="22"/>
        </w:rPr>
        <w:t>;</w:t>
      </w:r>
    </w:p>
    <w:p w14:paraId="606B4E95" w14:textId="77777777" w:rsidR="00BE331B" w:rsidRPr="00BE331B" w:rsidRDefault="00BE331B" w:rsidP="009B58B3">
      <w:pPr>
        <w:pStyle w:val="Odsekzoznamu"/>
        <w:widowControl w:val="0"/>
        <w:numPr>
          <w:ilvl w:val="2"/>
          <w:numId w:val="25"/>
        </w:numPr>
        <w:suppressAutoHyphens w:val="0"/>
        <w:autoSpaceDE w:val="0"/>
        <w:autoSpaceDN w:val="0"/>
        <w:adjustRightInd w:val="0"/>
        <w:ind w:left="567" w:right="43" w:hanging="567"/>
        <w:contextualSpacing/>
        <w:jc w:val="both"/>
        <w:rPr>
          <w:rFonts w:asciiTheme="minorHAnsi" w:hAnsiTheme="minorHAnsi" w:cstheme="minorHAnsi"/>
          <w:sz w:val="22"/>
        </w:rPr>
      </w:pPr>
      <w:r w:rsidRPr="00BE331B">
        <w:rPr>
          <w:rFonts w:asciiTheme="minorHAnsi" w:hAnsiTheme="minorHAnsi" w:cstheme="minorHAnsi"/>
          <w:sz w:val="22"/>
        </w:rPr>
        <w:t>podnikom pôsobiacim v sektore spracovania a marketingu poľnohospodárskych produktov, kde je:</w:t>
      </w:r>
    </w:p>
    <w:p w14:paraId="0FB288D7" w14:textId="77777777" w:rsidR="00BE331B" w:rsidRPr="00BE331B" w:rsidRDefault="00BE331B" w:rsidP="009B58B3">
      <w:pPr>
        <w:pStyle w:val="Odsekzoznamu"/>
        <w:widowControl w:val="0"/>
        <w:numPr>
          <w:ilvl w:val="3"/>
          <w:numId w:val="25"/>
        </w:numPr>
        <w:tabs>
          <w:tab w:val="left" w:pos="993"/>
        </w:tabs>
        <w:suppressAutoHyphens w:val="0"/>
        <w:autoSpaceDE w:val="0"/>
        <w:autoSpaceDN w:val="0"/>
        <w:adjustRightInd w:val="0"/>
        <w:ind w:left="851" w:right="43" w:hanging="142"/>
        <w:contextualSpacing/>
        <w:jc w:val="both"/>
        <w:rPr>
          <w:rFonts w:asciiTheme="minorHAnsi" w:hAnsiTheme="minorHAnsi" w:cstheme="minorHAnsi"/>
          <w:sz w:val="22"/>
        </w:rPr>
      </w:pPr>
      <w:r w:rsidRPr="00BE331B">
        <w:rPr>
          <w:rFonts w:asciiTheme="minorHAnsi" w:hAnsiTheme="minorHAnsi" w:cstheme="minorHAnsi"/>
          <w:sz w:val="22"/>
        </w:rPr>
        <w:t>výška pomoci stanovená na základe ceny alebo množstva takýchto produktov kúpených od prvovýrobcov alebo produktov umiestnených na trhu príslušnými podnikmi;</w:t>
      </w:r>
    </w:p>
    <w:p w14:paraId="4F386A5C" w14:textId="77777777" w:rsidR="00BE331B" w:rsidRPr="00BE331B" w:rsidRDefault="00BE331B" w:rsidP="009B58B3">
      <w:pPr>
        <w:pStyle w:val="Odsekzoznamu"/>
        <w:widowControl w:val="0"/>
        <w:numPr>
          <w:ilvl w:val="3"/>
          <w:numId w:val="25"/>
        </w:numPr>
        <w:suppressAutoHyphens w:val="0"/>
        <w:autoSpaceDE w:val="0"/>
        <w:autoSpaceDN w:val="0"/>
        <w:adjustRightInd w:val="0"/>
        <w:ind w:left="851" w:right="45" w:hanging="142"/>
        <w:jc w:val="both"/>
        <w:rPr>
          <w:rFonts w:asciiTheme="minorHAnsi" w:hAnsiTheme="minorHAnsi" w:cstheme="minorHAnsi"/>
          <w:sz w:val="22"/>
        </w:rPr>
      </w:pPr>
      <w:r w:rsidRPr="00BE331B">
        <w:rPr>
          <w:rFonts w:asciiTheme="minorHAnsi" w:hAnsiTheme="minorHAnsi" w:cstheme="minorHAnsi"/>
          <w:sz w:val="22"/>
        </w:rPr>
        <w:t>pomoc podmienená tým, že bude čiastočne alebo úplne postúpená prvovýrobcom.</w:t>
      </w:r>
    </w:p>
    <w:p w14:paraId="4255257C" w14:textId="1A10EDBB"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na činnosti súvisiace s vývozom do tretích krajín alebo členských štátov, konkrétne pomoc priamo súvisiacu s vyvážanými množstvami, so zriadením a prevádzkovaním distribučnej siete alebo inými bežnými nákladmi súvisiacimi s vývoznou činnosťou;</w:t>
      </w:r>
    </w:p>
    <w:p w14:paraId="578BEC9F" w14:textId="6B479F2B"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ktorá je podmienená uprednostňovaním používania domáceho tovaru pred tovarom dovážaným.</w:t>
      </w:r>
    </w:p>
    <w:p w14:paraId="20A483B7" w14:textId="4048F974" w:rsidR="00C32D95" w:rsidRDefault="006F2256" w:rsidP="006F2256">
      <w:pPr>
        <w:spacing w:before="120" w:line="280" w:lineRule="exact"/>
        <w:jc w:val="both"/>
        <w:rPr>
          <w:rFonts w:asciiTheme="minorHAnsi" w:hAnsiTheme="minorHAnsi" w:cstheme="minorHAnsi"/>
          <w:kern w:val="1"/>
          <w:sz w:val="22"/>
        </w:rPr>
      </w:pPr>
      <w:bookmarkStart w:id="13" w:name="predchadzajucibod"/>
      <w:bookmarkEnd w:id="13"/>
      <w:r w:rsidRPr="006F2256">
        <w:rPr>
          <w:rFonts w:asciiTheme="minorHAnsi" w:hAnsiTheme="minorHAnsi" w:cstheme="minorHAnsi"/>
          <w:kern w:val="1"/>
          <w:sz w:val="22"/>
        </w:rPr>
        <w:t>Ak podnik pôsobí v sektoroch, uvedených v písm. a</w:t>
      </w:r>
      <w:r w:rsidR="008F4175">
        <w:rPr>
          <w:rFonts w:asciiTheme="minorHAnsi" w:hAnsiTheme="minorHAnsi" w:cstheme="minorHAnsi"/>
          <w:kern w:val="1"/>
          <w:sz w:val="22"/>
        </w:rPr>
        <w:t>), b) alebo c)</w:t>
      </w:r>
      <w:r w:rsidRPr="006F2256">
        <w:rPr>
          <w:rFonts w:asciiTheme="minorHAnsi" w:hAnsiTheme="minorHAnsi" w:cstheme="minorHAnsi"/>
          <w:kern w:val="1"/>
          <w:sz w:val="22"/>
        </w:rPr>
        <w:t xml:space="preserve"> tohto bodu a zároveň pôsobí v jednom alebo viacerých iných sektoroch alebo vyvíja ďalšie činnosti, ktoré patria do pôsobnosti schémy minimálnej pomoci, tento podnik je, v súlade s čl. 1 ods. 2 nariadenia Komisie (EÚ) č. 1407/2013, oprávneným príjemcom minimálnej pomoci podľa schémy minimálnej pomoci len na minimálnu </w:t>
      </w:r>
      <w:r w:rsidRPr="006F2256">
        <w:rPr>
          <w:rFonts w:asciiTheme="minorHAnsi" w:hAnsiTheme="minorHAnsi" w:cstheme="minorHAnsi"/>
          <w:kern w:val="1"/>
          <w:sz w:val="22"/>
        </w:rPr>
        <w:lastRenderedPageBreak/>
        <w:t>pomoc, poskytnutú v súvislosti s týmito ďalšími sektormi alebo na tieto ďalšie činnosti za podmienky, že príjemca minimálnej pomoci zabezpečí a poskytovateľ overí pomocou primeraných prostriedkov, ako je oddelenie činností alebo rozlíšenie nákladov, aby činnosti vykonávané v sektoroch vylúčených z rozsahu pôsobnosti schémy minimálnej pomoci, neboli podporované z pomoci de minimis, poskytovanej v súlade s</w:t>
      </w:r>
      <w:r w:rsidR="00D52C5D">
        <w:rPr>
          <w:rFonts w:asciiTheme="minorHAnsi" w:hAnsiTheme="minorHAnsi" w:cstheme="minorHAnsi"/>
          <w:kern w:val="1"/>
          <w:sz w:val="22"/>
        </w:rPr>
        <w:t>o</w:t>
      </w:r>
      <w:r>
        <w:rPr>
          <w:rFonts w:asciiTheme="minorHAnsi" w:hAnsiTheme="minorHAnsi" w:cstheme="minorHAnsi"/>
          <w:kern w:val="1"/>
          <w:sz w:val="22"/>
        </w:rPr>
        <w:t> </w:t>
      </w:r>
      <w:r w:rsidRPr="006F2256">
        <w:rPr>
          <w:rFonts w:asciiTheme="minorHAnsi" w:hAnsiTheme="minorHAnsi" w:cstheme="minorHAnsi"/>
          <w:kern w:val="1"/>
          <w:sz w:val="22"/>
        </w:rPr>
        <w:t>schémou</w:t>
      </w:r>
      <w:r>
        <w:rPr>
          <w:rFonts w:asciiTheme="minorHAnsi" w:hAnsiTheme="minorHAnsi" w:cstheme="minorHAnsi"/>
          <w:kern w:val="1"/>
          <w:sz w:val="22"/>
        </w:rPr>
        <w:t xml:space="preserve"> minimálnej pomoci</w:t>
      </w:r>
      <w:r w:rsidRPr="006F2256">
        <w:rPr>
          <w:rFonts w:asciiTheme="minorHAnsi" w:hAnsiTheme="minorHAnsi" w:cstheme="minorHAnsi"/>
          <w:kern w:val="1"/>
          <w:sz w:val="22"/>
        </w:rPr>
        <w:t>, ktorá je v súlade s nariadením Komisie (EÚ) č. 1407/2013.</w:t>
      </w:r>
    </w:p>
    <w:p w14:paraId="3106F66B" w14:textId="5EFB776D" w:rsidR="00C32D95" w:rsidRDefault="007730F0" w:rsidP="0071394B">
      <w:pPr>
        <w:spacing w:line="280" w:lineRule="exact"/>
        <w:jc w:val="both"/>
        <w:rPr>
          <w:rFonts w:asciiTheme="minorHAnsi" w:hAnsiTheme="minorHAnsi" w:cstheme="minorHAnsi"/>
          <w:bCs/>
          <w:kern w:val="1"/>
          <w:sz w:val="22"/>
        </w:rPr>
      </w:pPr>
      <w:r w:rsidRPr="007730F0">
        <w:rPr>
          <w:rFonts w:asciiTheme="minorHAnsi" w:hAnsiTheme="minorHAnsi" w:cstheme="minorHAnsi"/>
          <w:bCs/>
          <w:kern w:val="1"/>
          <w:sz w:val="22"/>
        </w:rPr>
        <w:t>Rovnaká podmienka ako v</w:t>
      </w:r>
      <w:r>
        <w:rPr>
          <w:rFonts w:asciiTheme="minorHAnsi" w:hAnsiTheme="minorHAnsi" w:cstheme="minorHAnsi"/>
          <w:bCs/>
          <w:kern w:val="1"/>
          <w:sz w:val="22"/>
        </w:rPr>
        <w:t> </w:t>
      </w:r>
      <w:hyperlink w:anchor="predchadzajucibod" w:history="1">
        <w:r w:rsidRPr="00E027B5">
          <w:rPr>
            <w:rStyle w:val="Hypertextovprepojenie"/>
            <w:rFonts w:asciiTheme="minorHAnsi" w:hAnsiTheme="minorHAnsi" w:cstheme="minorHAnsi"/>
            <w:bCs/>
            <w:kern w:val="1"/>
            <w:sz w:val="22"/>
          </w:rPr>
          <w:t>predchádzajúcom bode</w:t>
        </w:r>
      </w:hyperlink>
      <w:r w:rsidRPr="007730F0">
        <w:rPr>
          <w:rFonts w:asciiTheme="minorHAnsi" w:hAnsiTheme="minorHAnsi" w:cstheme="minorHAnsi"/>
          <w:bCs/>
          <w:kern w:val="1"/>
          <w:sz w:val="22"/>
        </w:rPr>
        <w:t xml:space="preserve"> platí aj v prípade, ak príjemca minimálnej pomoci zároveň vykonáva cestnú nákladnú dopravu v prenájme alebo za úhradu, pričom príjemca minimálnej pomoci zabezpečí (a poskytovateľ overí), aby sa žiadna pomoc podľa tejto schémy nepoužila na nákup vozidiel cestnej nákladnej dopravy podnikmi vykonávajúcimi cestnú nákladnú dopravu v prenájme alebo za úhradu.</w:t>
      </w:r>
    </w:p>
    <w:p w14:paraId="702187CE" w14:textId="7D45E1ED" w:rsidR="00357746" w:rsidRDefault="00357746" w:rsidP="0071394B">
      <w:pPr>
        <w:spacing w:line="280" w:lineRule="exact"/>
        <w:jc w:val="both"/>
        <w:rPr>
          <w:rFonts w:asciiTheme="minorHAnsi" w:hAnsiTheme="minorHAnsi" w:cstheme="minorHAnsi"/>
          <w:sz w:val="22"/>
          <w:szCs w:val="22"/>
        </w:rPr>
      </w:pPr>
    </w:p>
    <w:p w14:paraId="4968C157" w14:textId="77777777" w:rsidR="00F37794" w:rsidRDefault="00F37794" w:rsidP="0071394B">
      <w:pPr>
        <w:spacing w:line="280" w:lineRule="exact"/>
        <w:jc w:val="both"/>
        <w:rPr>
          <w:rFonts w:asciiTheme="minorHAnsi" w:hAnsiTheme="minorHAnsi" w:cstheme="minorHAnsi"/>
          <w:bCs/>
          <w:kern w:val="1"/>
          <w:sz w:val="22"/>
        </w:rPr>
      </w:pPr>
    </w:p>
    <w:p w14:paraId="1D7F5643" w14:textId="77777777" w:rsidR="00F2506D" w:rsidRPr="00CE15AA" w:rsidRDefault="00F2506D" w:rsidP="009B58B3">
      <w:pPr>
        <w:pStyle w:val="Nadpis2"/>
        <w:numPr>
          <w:ilvl w:val="1"/>
          <w:numId w:val="20"/>
        </w:numPr>
        <w:spacing w:after="120"/>
        <w:ind w:left="567" w:hanging="567"/>
        <w:jc w:val="both"/>
        <w:rPr>
          <w:b w:val="0"/>
        </w:rPr>
      </w:pPr>
      <w:bookmarkStart w:id="14" w:name="bod212a"/>
      <w:bookmarkStart w:id="15" w:name="bod2122"/>
      <w:bookmarkStart w:id="16" w:name="bod2123"/>
      <w:bookmarkStart w:id="17" w:name="_Oprávnené_projekty"/>
      <w:bookmarkEnd w:id="14"/>
      <w:bookmarkEnd w:id="15"/>
      <w:bookmarkEnd w:id="16"/>
      <w:bookmarkEnd w:id="17"/>
      <w:r w:rsidRPr="00CE15AA">
        <w:t>Oprávnené projekty</w:t>
      </w:r>
    </w:p>
    <w:p w14:paraId="457DE72A" w14:textId="3611C100" w:rsidR="00631252" w:rsidRPr="00B67C0A" w:rsidRDefault="005B740B" w:rsidP="00A632C9">
      <w:pPr>
        <w:spacing w:after="120" w:line="280" w:lineRule="exact"/>
        <w:jc w:val="both"/>
        <w:rPr>
          <w:rFonts w:asciiTheme="minorHAnsi" w:hAnsiTheme="minorHAnsi"/>
          <w:bCs/>
          <w:sz w:val="22"/>
          <w:lang w:eastAsia="sk-SK"/>
        </w:rPr>
      </w:pPr>
      <w:r w:rsidRPr="005B740B">
        <w:rPr>
          <w:rFonts w:asciiTheme="minorHAnsi" w:hAnsiTheme="minorHAnsi"/>
          <w:b/>
          <w:sz w:val="22"/>
        </w:rPr>
        <w:t>Oprávnené projekty</w:t>
      </w:r>
      <w:r w:rsidR="00B24075" w:rsidRPr="00B24075">
        <w:rPr>
          <w:rFonts w:asciiTheme="minorHAnsi" w:hAnsiTheme="minorHAnsi"/>
          <w:sz w:val="22"/>
        </w:rPr>
        <w:t>,</w:t>
      </w:r>
      <w:r w:rsidRPr="005B740B">
        <w:rPr>
          <w:rFonts w:asciiTheme="minorHAnsi" w:hAnsiTheme="minorHAnsi"/>
          <w:sz w:val="22"/>
        </w:rPr>
        <w:t xml:space="preserve"> sú </w:t>
      </w:r>
      <w:r w:rsidR="00C432BD">
        <w:rPr>
          <w:rFonts w:asciiTheme="minorHAnsi" w:hAnsiTheme="minorHAnsi"/>
          <w:sz w:val="22"/>
        </w:rPr>
        <w:t xml:space="preserve">projekty </w:t>
      </w:r>
      <w:r w:rsidRPr="005B740B">
        <w:rPr>
          <w:rFonts w:asciiTheme="minorHAnsi" w:hAnsiTheme="minorHAnsi"/>
          <w:sz w:val="22"/>
        </w:rPr>
        <w:t xml:space="preserve">zamerané </w:t>
      </w:r>
      <w:r w:rsidR="00A632C9">
        <w:rPr>
          <w:rFonts w:asciiTheme="minorHAnsi" w:hAnsiTheme="minorHAnsi"/>
          <w:sz w:val="22"/>
        </w:rPr>
        <w:t>na</w:t>
      </w:r>
      <w:r w:rsidR="00A632C9" w:rsidRPr="00A632C9">
        <w:rPr>
          <w:rFonts w:asciiTheme="minorHAnsi" w:hAnsiTheme="minorHAnsi"/>
          <w:bCs/>
          <w:sz w:val="22"/>
          <w:lang w:eastAsia="sk-SK"/>
        </w:rPr>
        <w:t xml:space="preserve"> investície do hmotného majetku, ktoré sa týkajú spracovania, skladovania, uvádzania na trh</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a/alebo vývoja poľnohospodárskych a potravinárskych výrobkov, na ktoré sa vzťahuje príloha I ZFEÚ alebo</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výroby, spracovania, skladovania, uvádzania na trh a/alebo vývoja potravinárskych výrobkov, pričom</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výstupom výrobného procesu môže byť aj výrobok, na ktorý sa príloha I ZFEÚ nevzťahuje a na investície,</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ktoré zároveň prispievajú k úsporám spotreby energie. Investícia sa týka výlučne vlastnej činnosti podniku.</w:t>
      </w:r>
    </w:p>
    <w:p w14:paraId="5E550DEC" w14:textId="77777777" w:rsidR="00160B0D" w:rsidRPr="00CA67AB" w:rsidRDefault="00160B0D" w:rsidP="00160B0D">
      <w:pPr>
        <w:pStyle w:val="Odsekzoznamu"/>
        <w:suppressAutoHyphens w:val="0"/>
        <w:spacing w:before="60" w:after="60"/>
        <w:ind w:left="567"/>
        <w:jc w:val="both"/>
        <w:rPr>
          <w:rFonts w:asciiTheme="minorHAnsi" w:hAnsiTheme="minorHAnsi"/>
          <w:sz w:val="22"/>
        </w:rPr>
      </w:pPr>
    </w:p>
    <w:p w14:paraId="7E4E3424" w14:textId="2D21AF8A" w:rsidR="00921CAD" w:rsidRPr="004978D1" w:rsidRDefault="0097519C" w:rsidP="009B58B3">
      <w:pPr>
        <w:pStyle w:val="Nadpis2"/>
        <w:numPr>
          <w:ilvl w:val="1"/>
          <w:numId w:val="20"/>
        </w:numPr>
        <w:spacing w:after="120"/>
        <w:ind w:left="567" w:hanging="567"/>
        <w:jc w:val="both"/>
      </w:pPr>
      <w:bookmarkStart w:id="18" w:name="bod221"/>
      <w:bookmarkEnd w:id="18"/>
      <w:r w:rsidRPr="00CE15AA">
        <w:t>Neoprávnené projekty</w:t>
      </w:r>
    </w:p>
    <w:p w14:paraId="733F3EC1" w14:textId="35594619" w:rsidR="005D1A8E" w:rsidRPr="00B24075" w:rsidRDefault="00C432BD" w:rsidP="00A376F0">
      <w:pPr>
        <w:tabs>
          <w:tab w:val="left" w:pos="1134"/>
        </w:tabs>
        <w:jc w:val="both"/>
        <w:rPr>
          <w:rFonts w:asciiTheme="minorHAnsi" w:hAnsiTheme="minorHAnsi" w:cstheme="minorHAnsi"/>
          <w:bCs/>
          <w:sz w:val="20"/>
          <w:szCs w:val="22"/>
        </w:rPr>
      </w:pPr>
      <w:r w:rsidRPr="00B24075">
        <w:rPr>
          <w:rFonts w:asciiTheme="minorHAnsi" w:hAnsiTheme="minorHAnsi" w:cstheme="minorHAnsi"/>
          <w:sz w:val="22"/>
        </w:rPr>
        <w:t>Ne</w:t>
      </w:r>
      <w:r w:rsidRPr="00B24075">
        <w:rPr>
          <w:rFonts w:asciiTheme="minorHAnsi" w:hAnsiTheme="minorHAnsi" w:cstheme="minorHAnsi"/>
          <w:kern w:val="1"/>
          <w:sz w:val="22"/>
        </w:rPr>
        <w:t>oprávnen</w:t>
      </w:r>
      <w:r w:rsidR="00303576">
        <w:rPr>
          <w:rFonts w:asciiTheme="minorHAnsi" w:hAnsiTheme="minorHAnsi" w:cstheme="minorHAnsi"/>
          <w:kern w:val="1"/>
          <w:sz w:val="22"/>
        </w:rPr>
        <w:t>ými</w:t>
      </w:r>
      <w:r w:rsidRPr="00B24075">
        <w:rPr>
          <w:rFonts w:asciiTheme="minorHAnsi" w:hAnsiTheme="minorHAnsi" w:cstheme="minorHAnsi"/>
          <w:kern w:val="1"/>
          <w:sz w:val="22"/>
        </w:rPr>
        <w:t xml:space="preserve"> projekt</w:t>
      </w:r>
      <w:r w:rsidR="00303576">
        <w:rPr>
          <w:rFonts w:asciiTheme="minorHAnsi" w:hAnsiTheme="minorHAnsi" w:cstheme="minorHAnsi"/>
          <w:kern w:val="1"/>
          <w:sz w:val="22"/>
        </w:rPr>
        <w:t>ami</w:t>
      </w:r>
      <w:r w:rsidRPr="00B24075">
        <w:rPr>
          <w:rFonts w:asciiTheme="minorHAnsi" w:hAnsiTheme="minorHAnsi" w:cstheme="minorHAnsi"/>
          <w:b/>
          <w:kern w:val="1"/>
          <w:sz w:val="22"/>
        </w:rPr>
        <w:t xml:space="preserve"> </w:t>
      </w:r>
      <w:r w:rsidRPr="00B24075">
        <w:rPr>
          <w:rFonts w:asciiTheme="minorHAnsi" w:hAnsiTheme="minorHAnsi" w:cstheme="minorHAnsi"/>
          <w:bCs/>
          <w:kern w:val="1"/>
          <w:sz w:val="22"/>
        </w:rPr>
        <w:t xml:space="preserve">sú projekty mimo projektov uvedených v bode </w:t>
      </w:r>
      <w:hyperlink w:anchor="bod212a" w:history="1">
        <w:r w:rsidRPr="00590609">
          <w:rPr>
            <w:rStyle w:val="Hypertextovprepojenie"/>
            <w:rFonts w:asciiTheme="minorHAnsi" w:hAnsiTheme="minorHAnsi" w:cstheme="minorHAnsi"/>
            <w:bCs/>
            <w:kern w:val="1"/>
            <w:sz w:val="22"/>
          </w:rPr>
          <w:t>2.2</w:t>
        </w:r>
      </w:hyperlink>
      <w:r w:rsidR="00B24075">
        <w:rPr>
          <w:rFonts w:asciiTheme="minorHAnsi" w:hAnsiTheme="minorHAnsi" w:cstheme="minorHAnsi"/>
          <w:bCs/>
          <w:kern w:val="1"/>
          <w:sz w:val="22"/>
        </w:rPr>
        <w:t xml:space="preserve"> </w:t>
      </w:r>
      <w:r w:rsidR="00B24075" w:rsidRPr="00B24075">
        <w:rPr>
          <w:rFonts w:asciiTheme="minorHAnsi" w:hAnsiTheme="minorHAnsi" w:cstheme="minorHAnsi"/>
          <w:bCs/>
          <w:kern w:val="1"/>
          <w:sz w:val="22"/>
        </w:rPr>
        <w:t>tejto výzvy</w:t>
      </w:r>
    </w:p>
    <w:p w14:paraId="4EC6BC54" w14:textId="77777777" w:rsidR="00B24075" w:rsidRPr="00B24075" w:rsidRDefault="00B24075" w:rsidP="00B24075">
      <w:pPr>
        <w:suppressAutoHyphens w:val="0"/>
        <w:autoSpaceDE w:val="0"/>
        <w:autoSpaceDN w:val="0"/>
        <w:adjustRightInd w:val="0"/>
        <w:rPr>
          <w:rFonts w:ascii="Calibri" w:eastAsiaTheme="minorHAnsi" w:hAnsi="Calibri" w:cs="Calibri"/>
          <w:color w:val="000000"/>
          <w:lang w:eastAsia="en-US"/>
        </w:rPr>
      </w:pPr>
    </w:p>
    <w:p w14:paraId="3933C306" w14:textId="156B3B90" w:rsidR="00B24075" w:rsidRPr="00B24075" w:rsidRDefault="00B24075" w:rsidP="009B58B3">
      <w:pPr>
        <w:pStyle w:val="Nadpis2"/>
        <w:numPr>
          <w:ilvl w:val="1"/>
          <w:numId w:val="20"/>
        </w:numPr>
        <w:spacing w:after="120"/>
        <w:ind w:left="567" w:hanging="567"/>
        <w:jc w:val="both"/>
      </w:pPr>
      <w:bookmarkStart w:id="19" w:name="_Oprávnenosť_aktivít_a"/>
      <w:bookmarkEnd w:id="19"/>
      <w:r w:rsidRPr="00B24075">
        <w:t xml:space="preserve">Oprávnenosť aktivít a rozsah činností realizácie projektu </w:t>
      </w:r>
    </w:p>
    <w:p w14:paraId="29B129F0" w14:textId="64B9ECC2" w:rsidR="00C432BD" w:rsidRDefault="00C432BD" w:rsidP="00A376F0">
      <w:pPr>
        <w:tabs>
          <w:tab w:val="left" w:pos="1134"/>
        </w:tabs>
        <w:jc w:val="both"/>
        <w:rPr>
          <w:rFonts w:asciiTheme="minorHAnsi" w:hAnsiTheme="minorHAnsi"/>
          <w:bCs/>
          <w:sz w:val="22"/>
          <w:szCs w:val="22"/>
        </w:rPr>
      </w:pPr>
    </w:p>
    <w:p w14:paraId="01BB3FF6" w14:textId="7A9A083C" w:rsidR="00976A66" w:rsidRPr="00976A66" w:rsidRDefault="00976A66" w:rsidP="00976A66">
      <w:pPr>
        <w:tabs>
          <w:tab w:val="left" w:pos="1134"/>
        </w:tabs>
        <w:spacing w:after="120"/>
        <w:jc w:val="both"/>
        <w:rPr>
          <w:rFonts w:asciiTheme="minorHAnsi" w:hAnsiTheme="minorHAnsi"/>
          <w:b/>
          <w:bCs/>
          <w:sz w:val="22"/>
          <w:szCs w:val="22"/>
        </w:rPr>
      </w:pPr>
      <w:r w:rsidRPr="00976A66">
        <w:rPr>
          <w:rFonts w:asciiTheme="minorHAnsi" w:hAnsiTheme="minorHAnsi"/>
          <w:b/>
          <w:bCs/>
          <w:sz w:val="22"/>
          <w:szCs w:val="22"/>
        </w:rPr>
        <w:t>pre oblasti 1 až 7</w:t>
      </w:r>
      <w:r w:rsidR="00C1731F">
        <w:rPr>
          <w:rFonts w:asciiTheme="minorHAnsi" w:hAnsiTheme="minorHAnsi"/>
          <w:b/>
          <w:bCs/>
          <w:sz w:val="22"/>
          <w:szCs w:val="22"/>
        </w:rPr>
        <w:t xml:space="preserve"> financovaných zo základných zdrojov PRV SR 2014 – 202</w:t>
      </w:r>
      <w:r w:rsidR="008F2B85">
        <w:rPr>
          <w:rFonts w:asciiTheme="minorHAnsi" w:hAnsiTheme="minorHAnsi"/>
          <w:b/>
          <w:bCs/>
          <w:sz w:val="22"/>
          <w:szCs w:val="22"/>
        </w:rPr>
        <w:t>2</w:t>
      </w:r>
      <w:r w:rsidR="00C1731F">
        <w:rPr>
          <w:rFonts w:asciiTheme="minorHAnsi" w:hAnsiTheme="minorHAnsi"/>
          <w:b/>
          <w:bCs/>
          <w:sz w:val="22"/>
          <w:szCs w:val="22"/>
        </w:rPr>
        <w:t xml:space="preserve"> </w:t>
      </w:r>
      <w:r w:rsidR="004B5606" w:rsidRPr="004B5606">
        <w:rPr>
          <w:rFonts w:asciiTheme="minorHAnsi" w:hAnsiTheme="minorHAnsi"/>
          <w:b/>
          <w:bCs/>
          <w:sz w:val="22"/>
          <w:szCs w:val="22"/>
        </w:rPr>
        <w:t>v prípade spracovania, ktorého výstupom je produkt uvedený na prílohe I ZFEU v menej rozvinutých regiónoch a v ostatných regiónoch (neuplatňuje sa schéma štátnej a</w:t>
      </w:r>
      <w:r w:rsidR="004B5606">
        <w:rPr>
          <w:rFonts w:asciiTheme="minorHAnsi" w:hAnsiTheme="minorHAnsi"/>
          <w:b/>
          <w:bCs/>
          <w:sz w:val="22"/>
          <w:szCs w:val="22"/>
        </w:rPr>
        <w:t>/alebo</w:t>
      </w:r>
      <w:r w:rsidR="004B5606" w:rsidRPr="004B5606">
        <w:rPr>
          <w:rFonts w:asciiTheme="minorHAnsi" w:hAnsiTheme="minorHAnsi"/>
          <w:b/>
          <w:bCs/>
          <w:sz w:val="22"/>
          <w:szCs w:val="22"/>
        </w:rPr>
        <w:t> minimálnej pomoci)</w:t>
      </w:r>
    </w:p>
    <w:p w14:paraId="3D039DD6" w14:textId="22EB4327"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p w14:paraId="58D9C389" w14:textId="5BCA1DE2"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obstaranie, rekonštrukcia</w:t>
      </w:r>
      <w:r w:rsidR="001309F1">
        <w:rPr>
          <w:rFonts w:asciiTheme="minorHAnsi" w:hAnsiTheme="minorHAnsi"/>
          <w:bCs/>
          <w:sz w:val="22"/>
          <w:szCs w:val="22"/>
        </w:rPr>
        <w:t xml:space="preserve"> </w:t>
      </w:r>
      <w:r w:rsidRPr="00B24075">
        <w:rPr>
          <w:rFonts w:asciiTheme="minorHAnsi" w:hAnsiTheme="minorHAnsi"/>
          <w:bCs/>
          <w:sz w:val="22"/>
          <w:szCs w:val="22"/>
        </w:rPr>
        <w:t>a modernizácia zariadení, strojov, prístrojov a technológií, spracovateľských a výrobných kapacít, vrátane laboratórneho vybavenia a detektorov kovov v rámci procesu spracovania, balenia, označovania,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nariadenie (EÚ) č. 1308/2013, nariadenie (EÚ) 2019/787), produktov v registrovaných v rámci národných schém kvality (Národný program Značka kvality);</w:t>
      </w:r>
    </w:p>
    <w:p w14:paraId="352F469F" w14:textId="65CB0EE1"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stavebné alebo technologické investície na vytvorenie alebo modernizáciu miestnej zbernej siete - príjem, skladovanie, úprava, triedenie a balenie;</w:t>
      </w:r>
    </w:p>
    <w:p w14:paraId="71B51228" w14:textId="73C948E5"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 xml:space="preserve">nákup </w:t>
      </w:r>
      <w:r w:rsidR="00C669CD">
        <w:rPr>
          <w:rFonts w:asciiTheme="minorHAnsi" w:hAnsiTheme="minorHAnsi"/>
          <w:bCs/>
          <w:sz w:val="22"/>
          <w:szCs w:val="22"/>
        </w:rPr>
        <w:t xml:space="preserve">a využívanie </w:t>
      </w:r>
      <w:r w:rsidRPr="00B24075">
        <w:rPr>
          <w:rFonts w:asciiTheme="minorHAnsi" w:hAnsiTheme="minorHAnsi"/>
          <w:bCs/>
          <w:sz w:val="22"/>
          <w:szCs w:val="22"/>
        </w:rPr>
        <w:t>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r w:rsidR="00C669CD">
        <w:rPr>
          <w:rFonts w:asciiTheme="minorHAnsi" w:hAnsiTheme="minorHAnsi"/>
          <w:bCs/>
          <w:sz w:val="22"/>
          <w:szCs w:val="22"/>
        </w:rPr>
        <w:t xml:space="preserve"> </w:t>
      </w:r>
      <w:r w:rsidR="00C669CD" w:rsidRPr="00C669CD">
        <w:rPr>
          <w:rFonts w:asciiTheme="minorHAnsi" w:hAnsiTheme="minorHAnsi"/>
          <w:bCs/>
          <w:sz w:val="22"/>
          <w:szCs w:val="22"/>
        </w:rPr>
        <w:t>výlučne svojej vlastnej produkcie/vlastných výrobkov alebo prepravu vstupných surovín do spracovateľského procesu</w:t>
      </w:r>
    </w:p>
    <w:p w14:paraId="4A8684E9" w14:textId="407ADBBC"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lastRenderedPageBreak/>
        <w:t>zavedenie technológií a postupov s cieľom vytvoriť nové , inovatívne alebo kvalitnejšie výrobky a otvorenie nových trhov, najmä v súvislosti s krátkym dodávateľským reťazcom vrátane podpory uvádzania výrobkov na trh alebo vypracovania programov správnej výrobnej praxe;</w:t>
      </w:r>
    </w:p>
    <w:p w14:paraId="25A5CC91" w14:textId="1FA4444E"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stavebné alebo technologické investície podporujúce lepšie využitie alebo elimináciu vedľajších produktov alebo odpadu a čistiarne odpadových vôd, rekonštrukcia infraštruktúry, znižovanie energetických strát;</w:t>
      </w:r>
    </w:p>
    <w:p w14:paraId="64A59C0F" w14:textId="76A7A77A"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v súvislosti s výrobou a miešaním krmív z poľnohospodárskych produktov;</w:t>
      </w:r>
    </w:p>
    <w:p w14:paraId="4060CCEE" w14:textId="0B5E45F8"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na vybudovanie a zariadenie vlastných podnikových predajní na predaj vlastných produktov bez obmedzenia min. % predaja vlastných produktov (zahŕňa aj mobilné predajne pre zabezpečenie dostupnosti potravín v tzv. potravinových púšťach);</w:t>
      </w:r>
    </w:p>
    <w:p w14:paraId="3EF57D5B" w14:textId="6420C160" w:rsidR="00C432BD"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do zlepšenia pracovného prostredia  pre zamestnancov (hygienické zariadenia, jedálne, odpočivárne, klimatizácia).</w:t>
      </w:r>
    </w:p>
    <w:p w14:paraId="3F9DA913" w14:textId="56A1CC8B" w:rsidR="00B24075" w:rsidRDefault="00B24075" w:rsidP="00A376F0">
      <w:pPr>
        <w:tabs>
          <w:tab w:val="left" w:pos="1134"/>
        </w:tabs>
        <w:jc w:val="both"/>
        <w:rPr>
          <w:rFonts w:asciiTheme="minorHAnsi" w:hAnsiTheme="minorHAnsi"/>
          <w:bCs/>
          <w:sz w:val="22"/>
          <w:szCs w:val="22"/>
        </w:rPr>
      </w:pPr>
    </w:p>
    <w:p w14:paraId="1830D786" w14:textId="1950565D" w:rsidR="00B24075" w:rsidRPr="00976A66" w:rsidRDefault="00976A66" w:rsidP="00976A66">
      <w:pPr>
        <w:tabs>
          <w:tab w:val="left" w:pos="1134"/>
        </w:tabs>
        <w:spacing w:after="120"/>
        <w:jc w:val="both"/>
        <w:rPr>
          <w:rFonts w:asciiTheme="minorHAnsi" w:hAnsiTheme="minorHAnsi"/>
          <w:b/>
          <w:bCs/>
          <w:sz w:val="22"/>
          <w:szCs w:val="22"/>
        </w:rPr>
      </w:pPr>
      <w:bookmarkStart w:id="20" w:name="oblasť8"/>
      <w:bookmarkEnd w:id="20"/>
      <w:r w:rsidRPr="00976A66">
        <w:rPr>
          <w:rFonts w:asciiTheme="minorHAnsi" w:hAnsiTheme="minorHAnsi"/>
          <w:b/>
          <w:bCs/>
          <w:sz w:val="22"/>
          <w:szCs w:val="22"/>
        </w:rPr>
        <w:t xml:space="preserve">pre oblasť 8 </w:t>
      </w:r>
      <w:r w:rsidR="00C1731F" w:rsidRPr="00C1731F">
        <w:rPr>
          <w:rFonts w:asciiTheme="minorHAnsi" w:hAnsiTheme="minorHAnsi"/>
          <w:b/>
          <w:bCs/>
          <w:sz w:val="22"/>
          <w:szCs w:val="22"/>
        </w:rPr>
        <w:t>financovan</w:t>
      </w:r>
      <w:r w:rsidR="00644C38">
        <w:rPr>
          <w:rFonts w:asciiTheme="minorHAnsi" w:hAnsiTheme="minorHAnsi"/>
          <w:b/>
          <w:bCs/>
          <w:sz w:val="22"/>
          <w:szCs w:val="22"/>
        </w:rPr>
        <w:t>ú</w:t>
      </w:r>
      <w:r w:rsidR="00C1731F" w:rsidRPr="00C1731F">
        <w:rPr>
          <w:rFonts w:asciiTheme="minorHAnsi" w:hAnsiTheme="minorHAnsi"/>
          <w:b/>
          <w:bCs/>
          <w:sz w:val="22"/>
          <w:szCs w:val="22"/>
        </w:rPr>
        <w:t xml:space="preserve"> zo základných zdrojov PRV SR 2014 – 202</w:t>
      </w:r>
      <w:r w:rsidR="008F2B85">
        <w:rPr>
          <w:rFonts w:asciiTheme="minorHAnsi" w:hAnsiTheme="minorHAnsi"/>
          <w:b/>
          <w:bCs/>
          <w:sz w:val="22"/>
          <w:szCs w:val="22"/>
        </w:rPr>
        <w:t>2</w:t>
      </w:r>
      <w:r w:rsidR="004B5606">
        <w:rPr>
          <w:rFonts w:asciiTheme="minorHAnsi" w:hAnsiTheme="minorHAnsi"/>
          <w:b/>
          <w:bCs/>
          <w:sz w:val="22"/>
          <w:szCs w:val="22"/>
        </w:rPr>
        <w:t xml:space="preserve"> </w:t>
      </w:r>
      <w:r w:rsidR="004B5606" w:rsidRPr="00022F77">
        <w:rPr>
          <w:rFonts w:asciiTheme="minorHAnsi" w:hAnsiTheme="minorHAnsi" w:cstheme="minorHAnsi"/>
          <w:b/>
          <w:sz w:val="22"/>
          <w:szCs w:val="22"/>
        </w:rPr>
        <w:t>v</w:t>
      </w:r>
      <w:r w:rsidR="004B5606">
        <w:rPr>
          <w:rFonts w:asciiTheme="minorHAnsi" w:hAnsiTheme="minorHAnsi" w:cstheme="minorHAnsi"/>
          <w:b/>
          <w:sz w:val="22"/>
          <w:szCs w:val="22"/>
        </w:rPr>
        <w:t xml:space="preserve"> prípade </w:t>
      </w:r>
      <w:r w:rsidR="004B5606" w:rsidRPr="00B94C3C">
        <w:rPr>
          <w:rFonts w:asciiTheme="minorHAnsi" w:eastAsia="Calibri" w:hAnsiTheme="minorHAnsi"/>
          <w:b/>
          <w:bCs/>
          <w:color w:val="000000"/>
          <w:sz w:val="22"/>
          <w:szCs w:val="22"/>
          <w:lang w:eastAsia="en-US"/>
        </w:rPr>
        <w:t>spracovania, ktor</w:t>
      </w:r>
      <w:r w:rsidR="004B5606">
        <w:rPr>
          <w:rFonts w:asciiTheme="minorHAnsi" w:hAnsiTheme="minorHAnsi"/>
          <w:b/>
          <w:bCs/>
          <w:sz w:val="22"/>
          <w:szCs w:val="22"/>
        </w:rPr>
        <w:t>ého</w:t>
      </w:r>
      <w:r w:rsidR="004B5606" w:rsidRPr="00B94C3C">
        <w:rPr>
          <w:rFonts w:asciiTheme="minorHAnsi" w:eastAsia="Calibri" w:hAnsiTheme="minorHAnsi"/>
          <w:b/>
          <w:bCs/>
          <w:color w:val="000000"/>
          <w:sz w:val="22"/>
          <w:szCs w:val="22"/>
          <w:lang w:eastAsia="en-US"/>
        </w:rPr>
        <w:t xml:space="preserve"> výstupom je produkt uvedený na prílohe I ZFEU v menej rozvinutých regiónoch</w:t>
      </w:r>
      <w:r w:rsidR="004B5606">
        <w:rPr>
          <w:rFonts w:asciiTheme="minorHAnsi" w:hAnsiTheme="minorHAnsi" w:cstheme="minorHAnsi"/>
          <w:b/>
          <w:sz w:val="22"/>
          <w:szCs w:val="22"/>
        </w:rPr>
        <w:t xml:space="preserve"> a v ostatných regiónoch (neuplatňuje sa schéma štátnej a/alebo minimálnej pomoci)</w:t>
      </w:r>
    </w:p>
    <w:p w14:paraId="4107C812" w14:textId="4B9227E2" w:rsidR="00976A66" w:rsidRPr="00976A66" w:rsidRDefault="00976A66" w:rsidP="009B58B3">
      <w:pPr>
        <w:pStyle w:val="Odsekzoznamu"/>
        <w:numPr>
          <w:ilvl w:val="0"/>
          <w:numId w:val="27"/>
        </w:numPr>
        <w:ind w:left="567" w:hanging="567"/>
        <w:jc w:val="both"/>
        <w:rPr>
          <w:rFonts w:asciiTheme="minorHAnsi" w:hAnsiTheme="minorHAnsi"/>
          <w:bCs/>
          <w:sz w:val="22"/>
          <w:szCs w:val="22"/>
        </w:rPr>
      </w:pPr>
      <w:bookmarkStart w:id="21" w:name="bod24oblast8_1"/>
      <w:bookmarkEnd w:id="21"/>
      <w:r w:rsidRPr="00976A66">
        <w:rPr>
          <w:rFonts w:asciiTheme="minorHAnsi" w:hAnsiTheme="minorHAnsi"/>
          <w:bCs/>
          <w:sz w:val="22"/>
          <w:szCs w:val="22"/>
        </w:rPr>
        <w:t>Investície na vybudovanie a zariadenie vlastných podnikových predajní (zahŕňa aj mobilné predajne). Žiadateľ bude odbytovať výhradne poľnohospodárske produkty a produkty vyrobené z poľnohospodárskych produktov</w:t>
      </w:r>
      <w:r w:rsidR="00BF120E">
        <w:rPr>
          <w:rFonts w:asciiTheme="minorHAnsi" w:hAnsiTheme="minorHAnsi"/>
          <w:bCs/>
          <w:sz w:val="22"/>
          <w:szCs w:val="22"/>
        </w:rPr>
        <w:t xml:space="preserve">. </w:t>
      </w:r>
    </w:p>
    <w:p w14:paraId="5482E134" w14:textId="105D6915" w:rsidR="00B24075" w:rsidRDefault="00976A66" w:rsidP="009B58B3">
      <w:pPr>
        <w:pStyle w:val="Odsekzoznamu"/>
        <w:numPr>
          <w:ilvl w:val="0"/>
          <w:numId w:val="27"/>
        </w:numPr>
        <w:ind w:left="567" w:hanging="567"/>
        <w:jc w:val="both"/>
        <w:rPr>
          <w:rFonts w:asciiTheme="minorHAnsi" w:hAnsiTheme="minorHAnsi"/>
          <w:bCs/>
          <w:sz w:val="22"/>
          <w:szCs w:val="22"/>
        </w:rPr>
      </w:pPr>
      <w:r w:rsidRPr="00976A66">
        <w:rPr>
          <w:rFonts w:asciiTheme="minorHAnsi" w:hAnsiTheme="minorHAnsi"/>
          <w:bCs/>
          <w:sz w:val="22"/>
          <w:szCs w:val="22"/>
        </w:rPr>
        <w:t xml:space="preserve">Investície do prepravy produktov priamo súvisiacich s </w:t>
      </w:r>
      <w:hyperlink w:anchor="bod24oblast8_1" w:history="1">
        <w:r w:rsidRPr="00976A66">
          <w:rPr>
            <w:rStyle w:val="Hypertextovprepojenie"/>
            <w:rFonts w:asciiTheme="minorHAnsi" w:hAnsiTheme="minorHAnsi"/>
            <w:bCs/>
            <w:sz w:val="22"/>
            <w:szCs w:val="22"/>
          </w:rPr>
          <w:t>bodom 1</w:t>
        </w:r>
      </w:hyperlink>
      <w:r w:rsidRPr="00976A66">
        <w:rPr>
          <w:rFonts w:asciiTheme="minorHAnsi" w:hAnsiTheme="minorHAnsi"/>
          <w:bCs/>
          <w:sz w:val="22"/>
          <w:szCs w:val="22"/>
        </w:rPr>
        <w:t>.</w:t>
      </w:r>
    </w:p>
    <w:p w14:paraId="6ECE1E6D" w14:textId="7C6D251A" w:rsidR="00976A66" w:rsidRDefault="00976A66" w:rsidP="00976A66">
      <w:pPr>
        <w:tabs>
          <w:tab w:val="left" w:pos="1134"/>
        </w:tabs>
        <w:jc w:val="both"/>
        <w:rPr>
          <w:rFonts w:asciiTheme="minorHAnsi" w:hAnsiTheme="minorHAnsi"/>
          <w:bCs/>
          <w:sz w:val="22"/>
          <w:szCs w:val="22"/>
        </w:rPr>
      </w:pPr>
    </w:p>
    <w:p w14:paraId="6C210A9D" w14:textId="77777777" w:rsidR="004B5606" w:rsidRPr="004B5606" w:rsidRDefault="004B5606" w:rsidP="004B5606">
      <w:pPr>
        <w:suppressAutoHyphens w:val="0"/>
        <w:autoSpaceDE w:val="0"/>
        <w:autoSpaceDN w:val="0"/>
        <w:adjustRightInd w:val="0"/>
        <w:rPr>
          <w:rFonts w:ascii="Calibri" w:eastAsiaTheme="minorHAnsi" w:hAnsi="Calibri" w:cs="Calibri"/>
          <w:color w:val="000000"/>
          <w:lang w:eastAsia="en-US"/>
        </w:rPr>
      </w:pPr>
    </w:p>
    <w:p w14:paraId="4AA1209F" w14:textId="5DDC5049" w:rsidR="004B5606" w:rsidRPr="004B5606" w:rsidRDefault="004B5606" w:rsidP="009B58B3">
      <w:pPr>
        <w:pStyle w:val="Nadpis3"/>
        <w:numPr>
          <w:ilvl w:val="2"/>
          <w:numId w:val="21"/>
        </w:numPr>
        <w:tabs>
          <w:tab w:val="left" w:pos="567"/>
        </w:tabs>
        <w:spacing w:before="120" w:after="120"/>
        <w:ind w:left="567" w:hanging="567"/>
        <w:jc w:val="both"/>
        <w:rPr>
          <w:rFonts w:ascii="Calibri" w:eastAsiaTheme="minorHAnsi" w:hAnsi="Calibri" w:cs="Calibri"/>
          <w:color w:val="000000"/>
          <w:sz w:val="22"/>
          <w:szCs w:val="22"/>
          <w:lang w:eastAsia="en-US"/>
        </w:rPr>
      </w:pPr>
      <w:bookmarkStart w:id="22" w:name="_Špecifické_podmienky_oprávnenosti"/>
      <w:bookmarkEnd w:id="22"/>
      <w:r w:rsidRPr="004B5606">
        <w:rPr>
          <w:rFonts w:ascii="Calibri" w:eastAsiaTheme="minorHAnsi" w:hAnsi="Calibri" w:cs="Calibri"/>
          <w:b/>
          <w:bCs/>
          <w:color w:val="000000"/>
          <w:sz w:val="22"/>
          <w:szCs w:val="22"/>
          <w:lang w:eastAsia="en-US"/>
        </w:rPr>
        <w:t xml:space="preserve">Špecifické podmienky oprávnenosti projektov alebo ich častí (vtedy sa nasledovné podmienky uplatňujú len pre tieto časti investícií) v prípade výstupu investícií spadajúcich mimo prílohy I ZFEU v menej rozvinutých regiónoch (mimo Bratislavského kraja) </w:t>
      </w:r>
    </w:p>
    <w:p w14:paraId="44348085" w14:textId="035FC58F" w:rsidR="00C1731F" w:rsidRDefault="00C1731F" w:rsidP="00976A66">
      <w:pPr>
        <w:tabs>
          <w:tab w:val="left" w:pos="1134"/>
        </w:tabs>
        <w:jc w:val="both"/>
        <w:rPr>
          <w:rFonts w:asciiTheme="minorHAnsi" w:hAnsiTheme="minorHAnsi"/>
          <w:b/>
          <w:bCs/>
          <w:sz w:val="22"/>
          <w:szCs w:val="22"/>
        </w:rPr>
      </w:pPr>
    </w:p>
    <w:p w14:paraId="26B7646C" w14:textId="22624BEB" w:rsidR="004B5606" w:rsidRPr="00644C38" w:rsidRDefault="004B5606" w:rsidP="00644C38">
      <w:pPr>
        <w:widowControl w:val="0"/>
        <w:tabs>
          <w:tab w:val="left" w:pos="360"/>
        </w:tabs>
        <w:autoSpaceDE w:val="0"/>
        <w:autoSpaceDN w:val="0"/>
        <w:adjustRightInd w:val="0"/>
        <w:spacing w:line="264" w:lineRule="auto"/>
        <w:jc w:val="both"/>
        <w:rPr>
          <w:rFonts w:asciiTheme="minorHAnsi" w:hAnsiTheme="minorHAnsi" w:cstheme="minorHAnsi"/>
          <w:kern w:val="1"/>
          <w:sz w:val="22"/>
          <w:szCs w:val="22"/>
        </w:rPr>
      </w:pPr>
      <w:r w:rsidRPr="00644C38">
        <w:rPr>
          <w:rFonts w:asciiTheme="minorHAnsi" w:hAnsiTheme="minorHAnsi" w:cstheme="minorHAnsi"/>
          <w:b/>
          <w:kern w:val="1"/>
          <w:sz w:val="22"/>
          <w:szCs w:val="22"/>
        </w:rPr>
        <w:t>Oprávnené projekty</w:t>
      </w:r>
      <w:r w:rsidRPr="00644C38">
        <w:rPr>
          <w:rFonts w:asciiTheme="minorHAnsi" w:hAnsiTheme="minorHAnsi" w:cstheme="minorHAnsi"/>
          <w:kern w:val="1"/>
          <w:sz w:val="22"/>
          <w:szCs w:val="22"/>
        </w:rPr>
        <w:t xml:space="preserve"> sú zamerané na počiatočnú investíciu príjemcu pomoci, definovaného v</w:t>
      </w:r>
      <w:r w:rsidR="00644C38" w:rsidRPr="00644C38">
        <w:rPr>
          <w:rFonts w:asciiTheme="minorHAnsi" w:hAnsiTheme="minorHAnsi" w:cstheme="minorHAnsi"/>
          <w:kern w:val="1"/>
          <w:sz w:val="22"/>
          <w:szCs w:val="22"/>
        </w:rPr>
        <w:t xml:space="preserve"> bodoch </w:t>
      </w:r>
      <w:hyperlink w:anchor="_Všeobecné_podmienky_oprávnenosti" w:history="1">
        <w:r w:rsidR="00C810D8" w:rsidRPr="00C810D8">
          <w:rPr>
            <w:rStyle w:val="Hypertextovprepojenie"/>
            <w:rFonts w:asciiTheme="minorHAnsi" w:hAnsiTheme="minorHAnsi"/>
            <w:sz w:val="22"/>
            <w:lang w:eastAsia="sk-SK"/>
          </w:rPr>
          <w:t>2.1.1</w:t>
        </w:r>
      </w:hyperlink>
      <w:r w:rsidR="00644C38" w:rsidRPr="00C810D8">
        <w:rPr>
          <w:rFonts w:asciiTheme="minorHAnsi" w:hAnsiTheme="minorHAnsi" w:cstheme="minorHAnsi"/>
          <w:kern w:val="1"/>
          <w:sz w:val="22"/>
          <w:szCs w:val="22"/>
        </w:rPr>
        <w:t xml:space="preserve"> a </w:t>
      </w:r>
      <w:hyperlink w:anchor="_Špecifické_podmienky_oprávnenosti_1" w:history="1">
        <w:r w:rsidR="00644C38" w:rsidRPr="00C810D8">
          <w:rPr>
            <w:rStyle w:val="Hypertextovprepojenie"/>
            <w:rFonts w:asciiTheme="minorHAnsi" w:hAnsiTheme="minorHAnsi" w:cstheme="minorHAnsi"/>
            <w:kern w:val="1"/>
            <w:sz w:val="22"/>
            <w:szCs w:val="22"/>
          </w:rPr>
          <w:t>2.1.2</w:t>
        </w:r>
      </w:hyperlink>
      <w:r w:rsidRPr="00C810D8">
        <w:rPr>
          <w:rFonts w:asciiTheme="minorHAnsi" w:hAnsiTheme="minorHAnsi" w:cstheme="minorHAnsi"/>
          <w:kern w:val="1"/>
          <w:sz w:val="22"/>
          <w:szCs w:val="22"/>
        </w:rPr>
        <w:t xml:space="preserve"> tejto </w:t>
      </w:r>
      <w:r w:rsidR="00644C38" w:rsidRPr="00C810D8">
        <w:rPr>
          <w:rFonts w:asciiTheme="minorHAnsi" w:hAnsiTheme="minorHAnsi" w:cstheme="minorHAnsi"/>
          <w:kern w:val="1"/>
          <w:sz w:val="22"/>
          <w:szCs w:val="22"/>
        </w:rPr>
        <w:t>výzvy</w:t>
      </w:r>
      <w:r w:rsidRPr="00C810D8">
        <w:rPr>
          <w:rFonts w:asciiTheme="minorHAnsi" w:hAnsiTheme="minorHAnsi" w:cstheme="minorHAnsi"/>
          <w:kern w:val="1"/>
          <w:sz w:val="22"/>
          <w:szCs w:val="22"/>
        </w:rPr>
        <w:t>, zameranú na založenie nového podniku, rozšírenie kapacity existujúceho</w:t>
      </w:r>
      <w:r w:rsidRPr="00644C38">
        <w:rPr>
          <w:rFonts w:asciiTheme="minorHAnsi" w:hAnsiTheme="minorHAnsi" w:cstheme="minorHAnsi"/>
          <w:kern w:val="1"/>
          <w:sz w:val="22"/>
          <w:szCs w:val="22"/>
        </w:rPr>
        <w:t xml:space="preserve"> podniku alebo diverzifikáciu činnosti podniku na produkty, ktoré predtým neboli predmetom jeho činnosti alebo zásadnú zmenu celkového výrobného procesu existujúceho podniku, a to projekty na:</w:t>
      </w:r>
    </w:p>
    <w:p w14:paraId="64943CDA" w14:textId="244AADFA"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výstavbu vrátane prípravy staveniska, rekonštrukci</w:t>
      </w:r>
      <w:r w:rsidR="00607E62">
        <w:rPr>
          <w:rFonts w:asciiTheme="minorHAnsi" w:hAnsiTheme="minorHAnsi" w:cstheme="minorHAnsi"/>
          <w:sz w:val="22"/>
          <w:szCs w:val="22"/>
        </w:rPr>
        <w:t>a</w:t>
      </w:r>
      <w:r w:rsidR="00802208">
        <w:rPr>
          <w:rFonts w:asciiTheme="minorHAnsi" w:hAnsiTheme="minorHAnsi"/>
          <w:bCs/>
          <w:sz w:val="22"/>
          <w:szCs w:val="22"/>
        </w:rPr>
        <w:t xml:space="preserve"> </w:t>
      </w:r>
      <w:r w:rsidRPr="00644C38">
        <w:rPr>
          <w:rFonts w:asciiTheme="minorHAnsi" w:hAnsiTheme="minorHAnsi" w:cstheme="minorHAnsi"/>
          <w:sz w:val="22"/>
          <w:szCs w:val="22"/>
        </w:rPr>
        <w:t>a modernizáciu objektov súvisiacich so spracovaním, skladovaním, uvádzaním na trh poľnohospodárskych výrobkov, vrátane kancelárií (sklady obalových materiálov, čistiacich a dezinfekčných prostriedkov a pomôcok);</w:t>
      </w:r>
    </w:p>
    <w:p w14:paraId="25EF6B30"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obstaranie, rekonštrukcia a modernizácia zariadení, strojov, prístrojov a technológií, spracovateľských a výrobných kapacít, vrátane laboratórneho vybavenia a detektorov kovov v rámci procesu spracovania, skladovania, uvádzania na trh poľnohospodárskych výrobkov;</w:t>
      </w:r>
    </w:p>
    <w:p w14:paraId="6CEFCACE"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stavebné alebo technologické investície na vytvorenie alebo modernizáciu miestnej zbernej siete, príjem, skladovanie, úprava, triedenie a balenie;</w:t>
      </w:r>
    </w:p>
    <w:p w14:paraId="46442DC8" w14:textId="089B6988"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 xml:space="preserve">nákup </w:t>
      </w:r>
      <w:r w:rsidR="00C669CD">
        <w:rPr>
          <w:rFonts w:asciiTheme="minorHAnsi" w:hAnsiTheme="minorHAnsi" w:cstheme="minorHAnsi"/>
          <w:sz w:val="22"/>
          <w:szCs w:val="22"/>
        </w:rPr>
        <w:t xml:space="preserve">a využívanie </w:t>
      </w:r>
      <w:r w:rsidRPr="00644C38">
        <w:rPr>
          <w:rFonts w:asciiTheme="minorHAnsi" w:hAnsiTheme="minorHAnsi" w:cstheme="minorHAnsi"/>
          <w:sz w:val="22"/>
          <w:szCs w:val="22"/>
        </w:rPr>
        <w:t>chladiarenských, mraziarenských alebo termoizolačných nákladných, osobných alebo špeciálnych automobilov, prívesov a návesov, manipulačných vozíkov v súvislosti so spracovaním, resp. uvádzaním na trh;</w:t>
      </w:r>
      <w:r w:rsidR="00C669CD">
        <w:rPr>
          <w:rFonts w:asciiTheme="minorHAnsi" w:hAnsiTheme="minorHAnsi" w:cstheme="minorHAnsi"/>
          <w:sz w:val="22"/>
          <w:szCs w:val="22"/>
        </w:rPr>
        <w:t xml:space="preserve"> </w:t>
      </w:r>
      <w:r w:rsidR="00C669CD" w:rsidRPr="00C669CD">
        <w:rPr>
          <w:rFonts w:asciiTheme="minorHAnsi" w:hAnsiTheme="minorHAnsi" w:cstheme="minorHAnsi"/>
          <w:sz w:val="22"/>
          <w:szCs w:val="22"/>
        </w:rPr>
        <w:t>výlučne svojej vlastnej produkcie/vlastných výrobkov alebo prepravu vstupných surovín do spracovateľského procesu</w:t>
      </w:r>
    </w:p>
    <w:p w14:paraId="409D2FB1"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693B7190"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stavebné alebo technologické investície podporujúce lepšie využitie alebo elimináciu vedľajších produktov alebo odpadu a čistiarne odpadových vôd;</w:t>
      </w:r>
    </w:p>
    <w:p w14:paraId="2880A078"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v súvislosti s výrobou a miešaním krmív z poľnohospodárskych produktov;</w:t>
      </w:r>
    </w:p>
    <w:p w14:paraId="6998D86F" w14:textId="3E7AC808"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lastRenderedPageBreak/>
        <w:t>investície na vybudovanie a zariadenie vlastných podnikových predajní;</w:t>
      </w:r>
    </w:p>
    <w:p w14:paraId="7FCBD875" w14:textId="27B4070C" w:rsidR="00C1731F"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do zlepšenia pracovného prostredia pre zamestnancov (hygienické zariadenia, jedálne, odpočivárne, klimatizácia).</w:t>
      </w:r>
    </w:p>
    <w:p w14:paraId="22654FD4" w14:textId="4C3DE024" w:rsidR="00C1731F" w:rsidRDefault="00C1731F" w:rsidP="00976A66">
      <w:pPr>
        <w:tabs>
          <w:tab w:val="left" w:pos="1134"/>
        </w:tabs>
        <w:jc w:val="both"/>
        <w:rPr>
          <w:rFonts w:asciiTheme="minorHAnsi" w:hAnsiTheme="minorHAnsi"/>
          <w:b/>
          <w:bCs/>
          <w:sz w:val="22"/>
          <w:szCs w:val="22"/>
        </w:rPr>
      </w:pPr>
    </w:p>
    <w:p w14:paraId="7CCCA8CE" w14:textId="775E4942" w:rsidR="00644C38" w:rsidRPr="00644C38" w:rsidRDefault="00644C38" w:rsidP="009B58B3">
      <w:pPr>
        <w:pStyle w:val="Nadpis3"/>
        <w:numPr>
          <w:ilvl w:val="2"/>
          <w:numId w:val="20"/>
        </w:numPr>
        <w:tabs>
          <w:tab w:val="left" w:pos="567"/>
        </w:tabs>
        <w:spacing w:before="120" w:after="120"/>
        <w:ind w:left="567" w:hanging="567"/>
        <w:jc w:val="both"/>
        <w:rPr>
          <w:rFonts w:ascii="Calibri" w:eastAsiaTheme="minorHAnsi" w:hAnsi="Calibri" w:cs="Calibri"/>
          <w:b/>
          <w:bCs/>
          <w:color w:val="000000"/>
          <w:sz w:val="22"/>
          <w:szCs w:val="22"/>
          <w:lang w:eastAsia="en-US"/>
        </w:rPr>
      </w:pPr>
      <w:r w:rsidRPr="004B5606">
        <w:rPr>
          <w:rFonts w:ascii="Calibri" w:eastAsiaTheme="minorHAnsi" w:hAnsi="Calibri" w:cs="Calibri"/>
          <w:b/>
          <w:bCs/>
          <w:color w:val="000000"/>
          <w:sz w:val="22"/>
          <w:szCs w:val="22"/>
          <w:lang w:eastAsia="en-US"/>
        </w:rPr>
        <w:t>Špecifické podmienky oprávnenosti projektov alebo ich častí (vtedy sa nasledovné podmienky uplatňujú len pre tieto časti investícií) v prípade výstupu investícií spadajúcich mimo prílohy I ZFEU v</w:t>
      </w:r>
      <w:r>
        <w:rPr>
          <w:rFonts w:ascii="Calibri" w:eastAsiaTheme="minorHAnsi" w:hAnsi="Calibri" w:cs="Calibri"/>
          <w:b/>
          <w:bCs/>
          <w:color w:val="000000"/>
          <w:sz w:val="22"/>
          <w:szCs w:val="22"/>
          <w:lang w:eastAsia="en-US"/>
        </w:rPr>
        <w:t> ostatných regiónoch (Bratislavský kraj)</w:t>
      </w:r>
    </w:p>
    <w:p w14:paraId="4A71E218" w14:textId="7269AE8D" w:rsidR="00644C38" w:rsidRDefault="00644C38" w:rsidP="00976A66">
      <w:pPr>
        <w:tabs>
          <w:tab w:val="left" w:pos="1134"/>
        </w:tabs>
        <w:jc w:val="both"/>
        <w:rPr>
          <w:rFonts w:asciiTheme="minorHAnsi" w:hAnsiTheme="minorHAnsi"/>
          <w:b/>
          <w:bCs/>
          <w:sz w:val="22"/>
          <w:szCs w:val="22"/>
        </w:rPr>
      </w:pPr>
    </w:p>
    <w:p w14:paraId="14C776A4" w14:textId="77777777" w:rsidR="007C7A6D" w:rsidRPr="007C7A6D" w:rsidRDefault="007C7A6D" w:rsidP="007C7A6D">
      <w:pPr>
        <w:widowControl w:val="0"/>
        <w:tabs>
          <w:tab w:val="left" w:pos="360"/>
        </w:tabs>
        <w:autoSpaceDE w:val="0"/>
        <w:autoSpaceDN w:val="0"/>
        <w:adjustRightInd w:val="0"/>
        <w:spacing w:after="120" w:line="264" w:lineRule="auto"/>
        <w:jc w:val="both"/>
        <w:rPr>
          <w:rFonts w:asciiTheme="minorHAnsi" w:hAnsiTheme="minorHAnsi" w:cstheme="minorHAnsi"/>
          <w:kern w:val="1"/>
          <w:sz w:val="22"/>
        </w:rPr>
      </w:pPr>
      <w:r w:rsidRPr="007C7A6D">
        <w:rPr>
          <w:rFonts w:asciiTheme="minorHAnsi" w:hAnsiTheme="minorHAnsi" w:cstheme="minorHAnsi"/>
          <w:b/>
          <w:kern w:val="1"/>
          <w:sz w:val="22"/>
        </w:rPr>
        <w:t>Oprávnené projekty</w:t>
      </w:r>
      <w:r w:rsidRPr="007C7A6D">
        <w:rPr>
          <w:rFonts w:asciiTheme="minorHAnsi" w:hAnsiTheme="minorHAnsi" w:cstheme="minorHAnsi"/>
          <w:kern w:val="1"/>
          <w:sz w:val="22"/>
        </w:rPr>
        <w:t xml:space="preserve"> sú zamerané na investície príjemcu minimálnej pomoci v Bratislavskom kraji, a to projekty na:</w:t>
      </w:r>
    </w:p>
    <w:p w14:paraId="431F2AAC" w14:textId="68CEC70B" w:rsidR="007C7A6D"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výstavbu vrátane prípravy staveniska, rekonštrukci</w:t>
      </w:r>
      <w:r w:rsidR="00607E62">
        <w:rPr>
          <w:rFonts w:asciiTheme="minorHAnsi" w:hAnsiTheme="minorHAnsi" w:cstheme="minorHAnsi"/>
          <w:sz w:val="22"/>
        </w:rPr>
        <w:t>a</w:t>
      </w:r>
      <w:r w:rsidR="00802208">
        <w:rPr>
          <w:rFonts w:asciiTheme="minorHAnsi" w:hAnsiTheme="minorHAnsi"/>
          <w:bCs/>
          <w:sz w:val="22"/>
          <w:szCs w:val="22"/>
        </w:rPr>
        <w:t xml:space="preserve"> </w:t>
      </w:r>
      <w:r w:rsidRPr="007C7A6D">
        <w:rPr>
          <w:rFonts w:asciiTheme="minorHAnsi" w:hAnsiTheme="minorHAnsi" w:cstheme="minorHAnsi"/>
          <w:sz w:val="22"/>
        </w:rPr>
        <w:t>a modernizáciu objektov súvisiacich so spracovaním, skladovaním, uvádzaním na trh a/alebo vývojom poľnohospodárskych výrobkov, vrátane kancelárií (sklady obalových materiálov, čistiacich a dezinfekčných prostriedkov a pomôcok);</w:t>
      </w:r>
    </w:p>
    <w:p w14:paraId="1DB4F210" w14:textId="77777777" w:rsidR="007C7A6D"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výrobkov;</w:t>
      </w:r>
    </w:p>
    <w:p w14:paraId="41B700AA" w14:textId="77777777"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stavebné alebo technologické investície na vytvorenie alebo modernizáciu miestnej zbernej siete, príjem, skladovanie, úprava, triedenie a balenie;</w:t>
      </w:r>
    </w:p>
    <w:p w14:paraId="24A16415" w14:textId="2CA0A2E5"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 xml:space="preserve">nákup </w:t>
      </w:r>
      <w:r w:rsidR="00562394" w:rsidRPr="00973960">
        <w:rPr>
          <w:rFonts w:asciiTheme="minorHAnsi" w:hAnsiTheme="minorHAnsi" w:cstheme="minorHAnsi"/>
          <w:sz w:val="22"/>
        </w:rPr>
        <w:t xml:space="preserve">a využívanie </w:t>
      </w:r>
      <w:r w:rsidRPr="00973960">
        <w:rPr>
          <w:rFonts w:asciiTheme="minorHAnsi" w:hAnsiTheme="minorHAnsi" w:cstheme="minorHAnsi"/>
          <w:sz w:val="22"/>
        </w:rPr>
        <w:t>chladiarenských, mraziarenských alebo termoizolačných nákladných, osobných alebo špeciálnych automobilov, prívesov a návesov, manipulačných vozíkov v súvislosti so spracovaním, resp. uvádzaním na trh</w:t>
      </w:r>
      <w:r w:rsidR="007A4F30" w:rsidRPr="00973960">
        <w:rPr>
          <w:rFonts w:asciiTheme="minorHAnsi" w:hAnsiTheme="minorHAnsi" w:cstheme="minorHAnsi"/>
          <w:sz w:val="22"/>
        </w:rPr>
        <w:t xml:space="preserve"> výlučne svojej vlastnej produkcie/vlastných výrobkov</w:t>
      </w:r>
      <w:r w:rsidR="00F25803" w:rsidRPr="00973960">
        <w:rPr>
          <w:rFonts w:asciiTheme="minorHAnsi" w:hAnsiTheme="minorHAnsi" w:cstheme="minorHAnsi"/>
          <w:sz w:val="22"/>
        </w:rPr>
        <w:t xml:space="preserve"> alebo </w:t>
      </w:r>
      <w:r w:rsidR="006D0E62" w:rsidRPr="00973960">
        <w:rPr>
          <w:rFonts w:asciiTheme="minorHAnsi" w:hAnsiTheme="minorHAnsi" w:cstheme="minorHAnsi"/>
          <w:sz w:val="22"/>
        </w:rPr>
        <w:t>prepravu vstupných surovín do spracovateľského procesu</w:t>
      </w:r>
      <w:r w:rsidRPr="00973960">
        <w:rPr>
          <w:rFonts w:asciiTheme="minorHAnsi" w:hAnsiTheme="minorHAnsi" w:cstheme="minorHAnsi"/>
          <w:sz w:val="22"/>
        </w:rPr>
        <w:t>;</w:t>
      </w:r>
    </w:p>
    <w:p w14:paraId="5E8949CD" w14:textId="77777777"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53E124F3" w14:textId="081DC4C1"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stavebné alebo technologické investície podporujúce lepšie využitie alebo elimináciu vedľajších produktov alebo odpadu a čistiarne odpadových vôd;</w:t>
      </w:r>
      <w:r w:rsidR="00E53643" w:rsidRPr="00973960">
        <w:rPr>
          <w:rFonts w:asciiTheme="minorHAnsi" w:hAnsiTheme="minorHAnsi" w:cstheme="minorHAnsi"/>
          <w:sz w:val="22"/>
        </w:rPr>
        <w:t xml:space="preserve"> </w:t>
      </w:r>
    </w:p>
    <w:p w14:paraId="7F535232" w14:textId="77777777"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investície v súvislosti s výrobou a miešaním krmív z poľnohospodárskych produktov;</w:t>
      </w:r>
    </w:p>
    <w:p w14:paraId="3A8532CA" w14:textId="3F7D1BCA"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investície na vybudovanie a zariadenie vlastných podnikových predajní;</w:t>
      </w:r>
    </w:p>
    <w:p w14:paraId="5B5A3B67" w14:textId="22FA3525" w:rsidR="00644C38"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investície do zlepšenia pracovného prostredia pre zamestnancov (hygienické zariadenia, jedálne, odpočivárne, klimatizácia).</w:t>
      </w:r>
    </w:p>
    <w:p w14:paraId="6345E0E7" w14:textId="08CCB54E" w:rsidR="00644C38" w:rsidRDefault="00644C38" w:rsidP="00976A66">
      <w:pPr>
        <w:tabs>
          <w:tab w:val="left" w:pos="1134"/>
        </w:tabs>
        <w:jc w:val="both"/>
        <w:rPr>
          <w:rFonts w:asciiTheme="minorHAnsi" w:hAnsiTheme="minorHAnsi"/>
          <w:b/>
          <w:bCs/>
          <w:sz w:val="22"/>
          <w:szCs w:val="22"/>
        </w:rPr>
      </w:pPr>
    </w:p>
    <w:p w14:paraId="688CD97E" w14:textId="08A4045B" w:rsidR="0015134F" w:rsidRPr="000F7301" w:rsidRDefault="004A762D" w:rsidP="000F7301">
      <w:pPr>
        <w:pStyle w:val="Nadpis3"/>
        <w:numPr>
          <w:ilvl w:val="2"/>
          <w:numId w:val="20"/>
        </w:numPr>
        <w:tabs>
          <w:tab w:val="left" w:pos="567"/>
        </w:tabs>
        <w:spacing w:before="120" w:after="120"/>
        <w:ind w:left="567" w:hanging="567"/>
        <w:jc w:val="both"/>
        <w:rPr>
          <w:rFonts w:asciiTheme="minorHAnsi" w:hAnsiTheme="minorHAnsi"/>
          <w:b/>
          <w:bCs/>
          <w:color w:val="auto"/>
          <w:sz w:val="22"/>
          <w:szCs w:val="22"/>
        </w:rPr>
      </w:pPr>
      <w:bookmarkStart w:id="23" w:name="EURIpopis"/>
      <w:bookmarkEnd w:id="23"/>
      <w:r w:rsidRPr="000F7301">
        <w:rPr>
          <w:rFonts w:asciiTheme="minorHAnsi" w:hAnsiTheme="minorHAnsi"/>
          <w:b/>
          <w:bCs/>
          <w:color w:val="auto"/>
          <w:sz w:val="22"/>
          <w:szCs w:val="22"/>
        </w:rPr>
        <w:t xml:space="preserve">Popis </w:t>
      </w:r>
      <w:r w:rsidR="0015134F" w:rsidRPr="000F7301">
        <w:rPr>
          <w:rFonts w:asciiTheme="minorHAnsi" w:hAnsiTheme="minorHAnsi"/>
          <w:b/>
          <w:bCs/>
          <w:color w:val="auto"/>
          <w:sz w:val="22"/>
          <w:szCs w:val="22"/>
        </w:rPr>
        <w:t xml:space="preserve">pre investície prispievajúce k odolnému, udržateľnému a digitálnemu oživeniu (zdroje EURI) </w:t>
      </w:r>
    </w:p>
    <w:p w14:paraId="7E80B207" w14:textId="77777777" w:rsidR="0015134F" w:rsidRDefault="0015134F" w:rsidP="0015134F">
      <w:pPr>
        <w:tabs>
          <w:tab w:val="left" w:pos="1134"/>
        </w:tabs>
        <w:jc w:val="both"/>
        <w:rPr>
          <w:rFonts w:asciiTheme="minorHAnsi" w:hAnsiTheme="minorHAnsi"/>
          <w:b/>
          <w:bCs/>
          <w:sz w:val="22"/>
          <w:szCs w:val="22"/>
        </w:rPr>
      </w:pPr>
    </w:p>
    <w:p w14:paraId="2A3AAF08" w14:textId="62872852"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digitalizáciu a robotizáciu v spracovaní poľnohospodárskych produktov</w:t>
      </w:r>
      <w:r w:rsidRPr="002B6759">
        <w:rPr>
          <w:rFonts w:ascii="Calibri" w:hAnsi="Calibri"/>
          <w:sz w:val="22"/>
          <w:szCs w:val="22"/>
          <w:lang w:eastAsia="sk-SK"/>
        </w:rPr>
        <w:t xml:space="preserve"> - modernizácia a inovácia technologických a výrobných zariadení s cieľom zvýšenia efektívnosti výrobného procesu – automatizácia a robotizácia výrobného procesu u spracovateľov; aplikácia inteligentných technológií umožňujúcich monitoring zmien kvalitatívnych atribútov potravín, vrátane digitálneho systému pre </w:t>
      </w:r>
      <w:proofErr w:type="spellStart"/>
      <w:r w:rsidRPr="002B6759">
        <w:rPr>
          <w:rFonts w:ascii="Calibri" w:hAnsi="Calibri"/>
          <w:sz w:val="22"/>
          <w:szCs w:val="22"/>
          <w:lang w:eastAsia="sk-SK"/>
        </w:rPr>
        <w:t>vysledovateľnosť</w:t>
      </w:r>
      <w:proofErr w:type="spellEnd"/>
      <w:r w:rsidRPr="002B6759">
        <w:rPr>
          <w:rFonts w:ascii="Calibri" w:hAnsi="Calibri"/>
          <w:sz w:val="22"/>
          <w:szCs w:val="22"/>
          <w:lang w:eastAsia="sk-SK"/>
        </w:rPr>
        <w:t xml:space="preserve"> potravinárskych výrobkov; vývoj</w:t>
      </w:r>
      <w:r w:rsidR="00690E1F">
        <w:rPr>
          <w:rStyle w:val="Odkaznapoznmkupodiarou"/>
          <w:rFonts w:ascii="Calibri" w:hAnsi="Calibri"/>
          <w:sz w:val="22"/>
          <w:szCs w:val="22"/>
          <w:lang w:eastAsia="sk-SK"/>
        </w:rPr>
        <w:footnoteReference w:id="14"/>
      </w:r>
      <w:r w:rsidRPr="002B6759">
        <w:rPr>
          <w:rFonts w:ascii="Calibri" w:hAnsi="Calibri"/>
          <w:sz w:val="22"/>
          <w:szCs w:val="22"/>
          <w:lang w:eastAsia="sk-SK"/>
        </w:rPr>
        <w:t>,</w:t>
      </w:r>
      <w:r w:rsidR="00B555FC">
        <w:rPr>
          <w:rFonts w:ascii="Calibri" w:hAnsi="Calibri"/>
          <w:sz w:val="22"/>
          <w:szCs w:val="22"/>
          <w:lang w:eastAsia="sk-SK"/>
        </w:rPr>
        <w:t xml:space="preserve"> </w:t>
      </w:r>
      <w:r w:rsidRPr="002B6759">
        <w:rPr>
          <w:rFonts w:ascii="Calibri" w:hAnsi="Calibri"/>
          <w:sz w:val="22"/>
          <w:szCs w:val="22"/>
          <w:lang w:eastAsia="sk-SK"/>
        </w:rPr>
        <w:t xml:space="preserve">dizajn a aplikácia inteligentných viacfunkčných obalov integrujúcich </w:t>
      </w:r>
      <w:proofErr w:type="spellStart"/>
      <w:r w:rsidRPr="002B6759">
        <w:rPr>
          <w:rFonts w:ascii="Calibri" w:hAnsi="Calibri"/>
          <w:sz w:val="22"/>
          <w:szCs w:val="22"/>
          <w:lang w:eastAsia="sk-SK"/>
        </w:rPr>
        <w:t>protektívnu</w:t>
      </w:r>
      <w:proofErr w:type="spellEnd"/>
      <w:r w:rsidRPr="002B6759">
        <w:rPr>
          <w:rFonts w:ascii="Calibri" w:hAnsi="Calibri"/>
          <w:sz w:val="22"/>
          <w:szCs w:val="22"/>
          <w:lang w:eastAsia="sk-SK"/>
        </w:rPr>
        <w:t xml:space="preserve"> a informačnú funkciu obalu vrátane výživových/nutričných údajov;</w:t>
      </w:r>
      <w:r>
        <w:rPr>
          <w:rFonts w:ascii="Calibri" w:hAnsi="Calibri"/>
          <w:sz w:val="22"/>
          <w:szCs w:val="22"/>
          <w:lang w:eastAsia="sk-SK"/>
        </w:rPr>
        <w:t xml:space="preserve"> Tento bod sa uplatňuje na oblasti 1-7.</w:t>
      </w:r>
    </w:p>
    <w:p w14:paraId="28597C62" w14:textId="77777777"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lastRenderedPageBreak/>
        <w:t>zníženie energetickej náročnosti výroby, vrátane emisií</w:t>
      </w:r>
      <w:r w:rsidRPr="002B6759">
        <w:rPr>
          <w:rFonts w:ascii="Calibri" w:hAnsi="Calibri"/>
          <w:sz w:val="22"/>
          <w:szCs w:val="22"/>
          <w:lang w:eastAsia="sk-SK"/>
        </w:rPr>
        <w:t xml:space="preserve"> - komplexné riešenia zamerané na znižovanie energetickej náročnosti výroby potravín, vrátane tepelného hospodárstva a prevádzky budov; inteligentné riešenia založené na využívaní odpadného a </w:t>
      </w:r>
      <w:proofErr w:type="spellStart"/>
      <w:r w:rsidRPr="002B6759">
        <w:rPr>
          <w:rFonts w:ascii="Calibri" w:hAnsi="Calibri"/>
          <w:sz w:val="22"/>
          <w:szCs w:val="22"/>
          <w:lang w:eastAsia="sk-SK"/>
        </w:rPr>
        <w:t>nízkopotenciálového</w:t>
      </w:r>
      <w:proofErr w:type="spellEnd"/>
      <w:r w:rsidRPr="002B6759">
        <w:rPr>
          <w:rFonts w:ascii="Calibri" w:hAnsi="Calibri"/>
          <w:sz w:val="22"/>
          <w:szCs w:val="22"/>
          <w:lang w:eastAsia="sk-SK"/>
        </w:rPr>
        <w:t xml:space="preserve"> tepla z potravinárskej výroby a spracovania; systémy využívajúce obnoviteľné zdroje energie, vrátane technológií minimalizujúcich dopady na životné prostredie;</w:t>
      </w:r>
      <w:r>
        <w:rPr>
          <w:rFonts w:ascii="Calibri" w:hAnsi="Calibri"/>
          <w:sz w:val="22"/>
          <w:szCs w:val="22"/>
          <w:lang w:eastAsia="sk-SK"/>
        </w:rPr>
        <w:t xml:space="preserve"> Tento bod sa uplatňuje na oblasti 1-7.</w:t>
      </w:r>
    </w:p>
    <w:p w14:paraId="0C05711B" w14:textId="77777777"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ekologizáciu výroby</w:t>
      </w:r>
      <w:r w:rsidRPr="002B6759">
        <w:rPr>
          <w:rFonts w:ascii="Calibri" w:hAnsi="Calibri"/>
          <w:sz w:val="22"/>
          <w:szCs w:val="22"/>
          <w:lang w:eastAsia="sk-SK"/>
        </w:rPr>
        <w:t xml:space="preserve"> - inovatívne technológie umožňujúce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r w:rsidRPr="0054004F">
        <w:rPr>
          <w:rFonts w:ascii="Calibri" w:hAnsi="Calibri"/>
          <w:sz w:val="22"/>
          <w:szCs w:val="22"/>
          <w:lang w:eastAsia="sk-SK"/>
        </w:rPr>
        <w:t xml:space="preserve"> </w:t>
      </w:r>
      <w:r>
        <w:rPr>
          <w:rFonts w:ascii="Calibri" w:hAnsi="Calibri"/>
          <w:sz w:val="22"/>
          <w:szCs w:val="22"/>
          <w:lang w:eastAsia="sk-SK"/>
        </w:rPr>
        <w:t>Tento bod sa uplatňuje na oblasti 1-7.</w:t>
      </w:r>
    </w:p>
    <w:p w14:paraId="47D0C072" w14:textId="77777777" w:rsidR="0015134F" w:rsidRPr="002B6759"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Calibri" w:hAnsi="Calibri"/>
          <w:sz w:val="22"/>
          <w:lang w:eastAsia="sk-SK"/>
        </w:rPr>
      </w:pPr>
      <w:r w:rsidRPr="002B6759">
        <w:rPr>
          <w:rFonts w:ascii="Calibri" w:hAnsi="Calibri"/>
          <w:b/>
          <w:bCs/>
          <w:sz w:val="22"/>
          <w:szCs w:val="22"/>
          <w:lang w:eastAsia="sk-SK"/>
        </w:rPr>
        <w:t>efektívne a/alebo ekologické využitie odpadov a vedľajších produktov z výroby</w:t>
      </w:r>
      <w:r w:rsidRPr="002B6759">
        <w:rPr>
          <w:rFonts w:ascii="Calibri" w:hAnsi="Calibri"/>
          <w:sz w:val="22"/>
          <w:szCs w:val="22"/>
          <w:lang w:eastAsia="sk-SK"/>
        </w:rPr>
        <w:t xml:space="preserve"> – opatrenia na zníženie potravinových strát a plytvania potravinami, zavádzanie bezodpadových technológií, diverzifikácia (rozšírenie výroby o technológie na spracovanie druhotných surovín (využitie vedľajších produktov a odpadov vznikajúcich pri spracovaní v rámci základnej činnosti výrobcu).</w:t>
      </w:r>
      <w:r>
        <w:rPr>
          <w:rFonts w:ascii="Calibri" w:hAnsi="Calibri"/>
          <w:sz w:val="22"/>
          <w:szCs w:val="22"/>
          <w:lang w:eastAsia="sk-SK"/>
        </w:rPr>
        <w:t xml:space="preserve"> Tento bod sa uplatňuje na oblasti 1-7.</w:t>
      </w:r>
    </w:p>
    <w:p w14:paraId="2E73B2A0" w14:textId="77777777" w:rsidR="0015134F" w:rsidRPr="002B6759"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Calibri" w:hAnsi="Calibri"/>
          <w:sz w:val="22"/>
          <w:szCs w:val="22"/>
          <w:lang w:eastAsia="sk-SK"/>
        </w:rPr>
      </w:pPr>
      <w:r w:rsidRPr="002B6759">
        <w:rPr>
          <w:rFonts w:ascii="Calibri" w:hAnsi="Calibri"/>
          <w:b/>
          <w:sz w:val="22"/>
          <w:szCs w:val="22"/>
          <w:lang w:eastAsia="sk-SK"/>
        </w:rPr>
        <w:t>investície v krátkych dodávateľských reťazcoch a miestnych trhoch</w:t>
      </w:r>
      <w:r w:rsidRPr="002B6759">
        <w:rPr>
          <w:rFonts w:ascii="Calibri" w:hAnsi="Calibri"/>
          <w:sz w:val="22"/>
          <w:szCs w:val="22"/>
          <w:lang w:eastAsia="sk-SK"/>
        </w:rPr>
        <w:t xml:space="preserve"> s cieľom zníženia uhlíkovej stopy (ako sú investície do spracovania vlastných produktov poľnohospodárskej prvovýroby; vlastné lokálne predajne prvovýrobcov alebo spracovateľov);</w:t>
      </w:r>
      <w:r>
        <w:rPr>
          <w:rFonts w:ascii="Calibri" w:hAnsi="Calibri"/>
          <w:sz w:val="22"/>
          <w:szCs w:val="22"/>
          <w:lang w:eastAsia="sk-SK"/>
        </w:rPr>
        <w:t xml:space="preserve"> </w:t>
      </w:r>
      <w:r>
        <w:rPr>
          <w:rFonts w:asciiTheme="minorHAnsi" w:hAnsiTheme="minorHAnsi"/>
          <w:sz w:val="22"/>
          <w:szCs w:val="22"/>
        </w:rPr>
        <w:t>lokálna predajňa znamená, že produkt od miesta prvovýroby cez príp. spracovanie až do predajne neprešiel ďalej, ako v rámci daného kraja alebo susediaceho kraja</w:t>
      </w:r>
      <w:r>
        <w:rPr>
          <w:rFonts w:ascii="Calibri" w:hAnsi="Calibri"/>
          <w:sz w:val="22"/>
          <w:szCs w:val="22"/>
          <w:lang w:eastAsia="sk-SK"/>
        </w:rPr>
        <w:t>.</w:t>
      </w:r>
      <w:r w:rsidRPr="002B6759">
        <w:rPr>
          <w:rFonts w:ascii="Calibri" w:hAnsi="Calibri"/>
          <w:sz w:val="22"/>
          <w:szCs w:val="22"/>
          <w:lang w:eastAsia="sk-SK"/>
        </w:rPr>
        <w:t xml:space="preserve"> </w:t>
      </w:r>
      <w:r>
        <w:rPr>
          <w:rFonts w:ascii="Calibri" w:hAnsi="Calibri"/>
          <w:sz w:val="22"/>
          <w:szCs w:val="22"/>
          <w:lang w:eastAsia="sk-SK"/>
        </w:rPr>
        <w:t>Tento bod sa uplatňuje na oblasti 1-8.</w:t>
      </w:r>
    </w:p>
    <w:p w14:paraId="305437EB" w14:textId="27987C78" w:rsidR="0015134F"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Theme="minorHAnsi" w:hAnsiTheme="minorHAnsi"/>
          <w:b/>
          <w:bCs/>
          <w:sz w:val="22"/>
          <w:szCs w:val="22"/>
        </w:rPr>
      </w:pPr>
      <w:r w:rsidRPr="002B6759">
        <w:rPr>
          <w:rFonts w:ascii="Calibri" w:hAnsi="Calibri"/>
          <w:b/>
          <w:sz w:val="22"/>
          <w:szCs w:val="22"/>
          <w:lang w:eastAsia="sk-SK"/>
        </w:rPr>
        <w:t>investície v spracovaní poľnohospodárskych produktov, ktoré prinášajú zlepšenie bezpečnostných podmienok zamestnancov pri práci</w:t>
      </w:r>
      <w:r w:rsidRPr="002B6759">
        <w:rPr>
          <w:rFonts w:ascii="Calibri" w:hAnsi="Calibri"/>
          <w:sz w:val="22"/>
          <w:szCs w:val="22"/>
          <w:lang w:eastAsia="sk-SK"/>
        </w:rPr>
        <w:t>.</w:t>
      </w:r>
      <w:r>
        <w:rPr>
          <w:rFonts w:ascii="Calibri" w:hAnsi="Calibri"/>
          <w:sz w:val="22"/>
          <w:szCs w:val="22"/>
          <w:lang w:eastAsia="sk-SK"/>
        </w:rPr>
        <w:t xml:space="preserve"> Tento bod sa uplatňuje na oblasti 1-7.</w:t>
      </w:r>
    </w:p>
    <w:p w14:paraId="0C0C939C" w14:textId="4E5B9DFE" w:rsidR="0015134F" w:rsidRDefault="0015134F" w:rsidP="00976A66">
      <w:pPr>
        <w:tabs>
          <w:tab w:val="left" w:pos="1134"/>
        </w:tabs>
        <w:jc w:val="both"/>
        <w:rPr>
          <w:rFonts w:asciiTheme="minorHAnsi" w:hAnsiTheme="minorHAnsi"/>
          <w:b/>
          <w:bCs/>
          <w:sz w:val="22"/>
          <w:szCs w:val="22"/>
        </w:rPr>
      </w:pPr>
    </w:p>
    <w:p w14:paraId="2BC90014" w14:textId="26E357F6" w:rsidR="000F7301" w:rsidRDefault="000F7301" w:rsidP="00976A66">
      <w:pPr>
        <w:tabs>
          <w:tab w:val="left" w:pos="1134"/>
        </w:tabs>
        <w:jc w:val="both"/>
        <w:rPr>
          <w:rFonts w:asciiTheme="minorHAnsi" w:hAnsiTheme="minorHAnsi"/>
          <w:b/>
          <w:bCs/>
          <w:sz w:val="22"/>
          <w:szCs w:val="22"/>
        </w:rPr>
      </w:pPr>
      <w:r>
        <w:rPr>
          <w:rFonts w:asciiTheme="minorHAnsi" w:hAnsiTheme="minorHAnsi"/>
          <w:b/>
          <w:bCs/>
          <w:sz w:val="22"/>
          <w:szCs w:val="22"/>
        </w:rPr>
        <w:t xml:space="preserve">Popis investícií </w:t>
      </w:r>
      <w:r w:rsidRPr="000F7301">
        <w:rPr>
          <w:rFonts w:asciiTheme="minorHAnsi" w:hAnsiTheme="minorHAnsi"/>
          <w:b/>
          <w:bCs/>
          <w:sz w:val="22"/>
          <w:szCs w:val="22"/>
        </w:rPr>
        <w:t>prispievajúc</w:t>
      </w:r>
      <w:r>
        <w:rPr>
          <w:rFonts w:asciiTheme="minorHAnsi" w:hAnsiTheme="minorHAnsi"/>
          <w:b/>
          <w:bCs/>
          <w:sz w:val="22"/>
          <w:szCs w:val="22"/>
        </w:rPr>
        <w:t>ich</w:t>
      </w:r>
      <w:r w:rsidRPr="000F7301">
        <w:rPr>
          <w:rFonts w:asciiTheme="minorHAnsi" w:hAnsiTheme="minorHAnsi"/>
          <w:b/>
          <w:bCs/>
          <w:sz w:val="22"/>
          <w:szCs w:val="22"/>
        </w:rPr>
        <w:t xml:space="preserve"> k odolnému, udržateľnému a digitálnemu oživeniu sa týka všetkých </w:t>
      </w:r>
      <w:r>
        <w:rPr>
          <w:rFonts w:asciiTheme="minorHAnsi" w:hAnsiTheme="minorHAnsi"/>
          <w:b/>
          <w:bCs/>
          <w:sz w:val="22"/>
          <w:szCs w:val="22"/>
        </w:rPr>
        <w:t>bodov kapitoly 2.4 tejto výzvy.</w:t>
      </w:r>
    </w:p>
    <w:p w14:paraId="4DB94C0F" w14:textId="77777777" w:rsidR="000F7301" w:rsidRDefault="000F7301" w:rsidP="0030370A">
      <w:pPr>
        <w:suppressAutoHyphens w:val="0"/>
        <w:spacing w:before="120" w:after="120" w:line="276" w:lineRule="auto"/>
        <w:jc w:val="both"/>
        <w:rPr>
          <w:rFonts w:asciiTheme="minorHAnsi" w:hAnsiTheme="minorHAnsi"/>
          <w:b/>
          <w:sz w:val="22"/>
          <w:szCs w:val="22"/>
          <w:u w:val="single"/>
        </w:rPr>
      </w:pPr>
    </w:p>
    <w:p w14:paraId="317E727C" w14:textId="3909F2ED"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sidR="0082699F">
        <w:rPr>
          <w:rFonts w:asciiTheme="minorHAnsi" w:hAnsiTheme="minorHAnsi"/>
          <w:b/>
          <w:sz w:val="22"/>
          <w:szCs w:val="22"/>
          <w:u w:val="single"/>
        </w:rPr>
        <w:t xml:space="preserve"> podmienok kapitole 2.4</w:t>
      </w:r>
      <w:r w:rsidRPr="00B25FEF">
        <w:rPr>
          <w:rFonts w:asciiTheme="minorHAnsi" w:hAnsiTheme="minorHAnsi"/>
          <w:b/>
          <w:sz w:val="22"/>
          <w:szCs w:val="22"/>
          <w:u w:val="single"/>
        </w:rPr>
        <w:t>:</w:t>
      </w:r>
    </w:p>
    <w:p w14:paraId="681001BE" w14:textId="77777777" w:rsidR="0030370A" w:rsidRDefault="0030370A" w:rsidP="0082699F">
      <w:pPr>
        <w:pStyle w:val="Odsekzoznamu"/>
        <w:suppressAutoHyphens w:val="0"/>
        <w:ind w:left="0"/>
        <w:jc w:val="both"/>
        <w:rPr>
          <w:rFonts w:asciiTheme="minorHAnsi" w:hAnsiTheme="minorHAnsi"/>
          <w:sz w:val="22"/>
          <w:szCs w:val="22"/>
        </w:rPr>
      </w:pPr>
      <w:r w:rsidRPr="00CA67AB">
        <w:rPr>
          <w:rFonts w:asciiTheme="minorHAnsi" w:hAnsiTheme="minorHAnsi"/>
          <w:sz w:val="22"/>
          <w:szCs w:val="22"/>
        </w:rPr>
        <w:t>Formulár ŽoNFP</w:t>
      </w:r>
    </w:p>
    <w:p w14:paraId="5AFAC5A1" w14:textId="3466D542" w:rsidR="0030370A" w:rsidRPr="00D12733" w:rsidRDefault="0030370A" w:rsidP="0082699F">
      <w:pPr>
        <w:pStyle w:val="Odsekzoznamu"/>
        <w:suppressAutoHyphens w:val="0"/>
        <w:ind w:left="0"/>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w:t>
      </w:r>
      <w:r w:rsidRPr="00973960">
        <w:rPr>
          <w:rFonts w:asciiTheme="minorHAnsi" w:hAnsiTheme="minorHAnsi"/>
          <w:sz w:val="22"/>
          <w:szCs w:val="22"/>
        </w:rPr>
        <w:t>spracovanie/uvádzanie na trh a/alebo vývoj poľnohospodárskych výrobkov (</w:t>
      </w:r>
      <w:r w:rsidRPr="0030370A">
        <w:rPr>
          <w:rFonts w:asciiTheme="minorHAnsi" w:hAnsiTheme="minorHAnsi"/>
          <w:sz w:val="22"/>
          <w:szCs w:val="22"/>
        </w:rPr>
        <w:t>Príloha č. 4</w:t>
      </w:r>
      <w:r w:rsidRPr="00973960">
        <w:rPr>
          <w:rFonts w:asciiTheme="minorHAnsi" w:hAnsiTheme="minorHAnsi"/>
          <w:sz w:val="22"/>
          <w:szCs w:val="22"/>
        </w:rPr>
        <w:t xml:space="preserve"> ŽoNFP podľa oblasti).</w:t>
      </w:r>
      <w:r>
        <w:rPr>
          <w:rFonts w:asciiTheme="minorHAnsi" w:hAnsiTheme="minorHAnsi"/>
          <w:sz w:val="22"/>
          <w:szCs w:val="22"/>
        </w:rPr>
        <w:t xml:space="preserve"> </w:t>
      </w:r>
    </w:p>
    <w:p w14:paraId="12DE51B0" w14:textId="6B967E68" w:rsidR="0015134F" w:rsidRPr="0030370A" w:rsidRDefault="0030370A" w:rsidP="0082699F">
      <w:pPr>
        <w:tabs>
          <w:tab w:val="left" w:pos="1134"/>
        </w:tabs>
        <w:jc w:val="both"/>
        <w:rPr>
          <w:rFonts w:asciiTheme="minorHAnsi" w:hAnsiTheme="minorHAnsi"/>
          <w:sz w:val="22"/>
          <w:szCs w:val="22"/>
        </w:rPr>
      </w:pPr>
      <w:r w:rsidRPr="0030370A">
        <w:rPr>
          <w:rFonts w:asciiTheme="minorHAnsi" w:hAnsiTheme="minorHAnsi"/>
          <w:sz w:val="22"/>
          <w:szCs w:val="22"/>
        </w:rPr>
        <w:t xml:space="preserve">Príloha č. 1 k ŽoNFP Tabuľková časť </w:t>
      </w:r>
    </w:p>
    <w:p w14:paraId="7DE3E049" w14:textId="77777777" w:rsidR="0015134F" w:rsidRPr="002B6759" w:rsidRDefault="0015134F" w:rsidP="00976A66">
      <w:pPr>
        <w:tabs>
          <w:tab w:val="left" w:pos="1134"/>
        </w:tabs>
        <w:jc w:val="both"/>
        <w:rPr>
          <w:rFonts w:asciiTheme="minorHAnsi" w:hAnsiTheme="minorHAnsi"/>
          <w:b/>
          <w:bCs/>
          <w:sz w:val="22"/>
          <w:szCs w:val="22"/>
        </w:rPr>
      </w:pPr>
    </w:p>
    <w:p w14:paraId="7547AC67" w14:textId="18BD9E8B" w:rsidR="00631252" w:rsidRPr="00CE15AA" w:rsidRDefault="0079031B" w:rsidP="009B58B3">
      <w:pPr>
        <w:pStyle w:val="Nadpis2"/>
        <w:numPr>
          <w:ilvl w:val="1"/>
          <w:numId w:val="20"/>
        </w:numPr>
        <w:spacing w:after="120"/>
        <w:ind w:left="567" w:hanging="567"/>
        <w:jc w:val="both"/>
        <w:rPr>
          <w:b w:val="0"/>
        </w:rPr>
      </w:pPr>
      <w:r w:rsidRPr="00CE15AA">
        <w:t xml:space="preserve">Oprávnenosť výdavkov realizácie projektu </w:t>
      </w:r>
    </w:p>
    <w:p w14:paraId="13812B91" w14:textId="7786A85F" w:rsidR="007C7A6D" w:rsidRPr="00B6313E" w:rsidRDefault="007C7A6D" w:rsidP="009B58B3">
      <w:pPr>
        <w:pStyle w:val="Nadpis3"/>
        <w:numPr>
          <w:ilvl w:val="2"/>
          <w:numId w:val="27"/>
        </w:numPr>
        <w:tabs>
          <w:tab w:val="left" w:pos="567"/>
        </w:tabs>
        <w:spacing w:before="120" w:after="120"/>
        <w:ind w:left="567" w:hanging="567"/>
        <w:rPr>
          <w:rFonts w:asciiTheme="minorHAnsi" w:hAnsiTheme="minorHAnsi" w:cstheme="minorHAnsi"/>
          <w:b/>
          <w:color w:val="auto"/>
          <w:sz w:val="22"/>
          <w:szCs w:val="22"/>
        </w:rPr>
      </w:pPr>
      <w:bookmarkStart w:id="24" w:name="_Oprávnené_náklady_pre"/>
      <w:bookmarkEnd w:id="24"/>
      <w:r w:rsidRPr="00B6313E">
        <w:rPr>
          <w:rFonts w:asciiTheme="minorHAnsi" w:hAnsiTheme="minorHAnsi" w:cstheme="minorHAnsi"/>
          <w:b/>
          <w:color w:val="auto"/>
          <w:sz w:val="22"/>
          <w:szCs w:val="22"/>
        </w:rPr>
        <w:t xml:space="preserve">Všeobecné podmienky oprávnenosti výdavkov </w:t>
      </w:r>
    </w:p>
    <w:p w14:paraId="0E60482B" w14:textId="2DE16BD0"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Výdavky</w:t>
      </w:r>
      <w:r w:rsidR="00B6313E" w:rsidRPr="00973960">
        <w:rPr>
          <w:rFonts w:asciiTheme="minorHAnsi" w:hAnsiTheme="minorHAnsi"/>
          <w:bCs/>
          <w:sz w:val="22"/>
          <w:lang w:eastAsia="sk-SK"/>
        </w:rPr>
        <w:t xml:space="preserve">, </w:t>
      </w:r>
      <w:r w:rsidRPr="00973960">
        <w:rPr>
          <w:rFonts w:asciiTheme="minorHAnsi" w:hAnsiTheme="minorHAnsi"/>
          <w:bCs/>
          <w:sz w:val="22"/>
          <w:lang w:eastAsia="sk-SK"/>
        </w:rPr>
        <w:t xml:space="preserve">sú oprávnené len ak </w:t>
      </w:r>
      <w:r w:rsidR="00B6313E" w:rsidRPr="00973960">
        <w:rPr>
          <w:rFonts w:asciiTheme="minorHAnsi" w:hAnsiTheme="minorHAnsi"/>
          <w:bCs/>
          <w:sz w:val="22"/>
          <w:lang w:eastAsia="sk-SK"/>
        </w:rPr>
        <w:t>boli vynaložené až po predložení ŽoNFP na PPA;</w:t>
      </w:r>
    </w:p>
    <w:p w14:paraId="3BF1CAB4" w14:textId="1785D6F5" w:rsidR="0082699F" w:rsidRDefault="0082699F" w:rsidP="0082699F">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sidR="00F04C33">
        <w:rPr>
          <w:rFonts w:asciiTheme="minorHAnsi" w:hAnsiTheme="minorHAnsi"/>
          <w:b/>
          <w:sz w:val="22"/>
          <w:szCs w:val="22"/>
          <w:u w:val="single"/>
        </w:rPr>
        <w:t>:</w:t>
      </w:r>
      <w:r>
        <w:rPr>
          <w:rFonts w:asciiTheme="minorHAnsi" w:hAnsiTheme="minorHAnsi"/>
          <w:b/>
          <w:sz w:val="22"/>
          <w:szCs w:val="22"/>
          <w:u w:val="single"/>
        </w:rPr>
        <w:t xml:space="preserve"> </w:t>
      </w:r>
    </w:p>
    <w:p w14:paraId="4107B0DC" w14:textId="2304BA8D" w:rsidR="0082699F" w:rsidRDefault="0082699F"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07758A25" w14:textId="56DAD8CD" w:rsidR="0082699F"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4BC1BEC" w14:textId="5B439BC6" w:rsidR="00F04C33" w:rsidRPr="00973960"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09265598" w14:textId="05A9746C" w:rsidR="002635EB"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Výdavky sú oprávnené, ak proces ich obstarávania/verejného obstarávania začal prostredníctvom webového sídla JOSE</w:t>
      </w:r>
      <w:r w:rsidR="00AF3ECC">
        <w:rPr>
          <w:rFonts w:asciiTheme="minorHAnsi" w:hAnsiTheme="minorHAnsi"/>
          <w:bCs/>
          <w:sz w:val="22"/>
          <w:lang w:eastAsia="sk-SK"/>
        </w:rPr>
        <w:t>P</w:t>
      </w:r>
      <w:r w:rsidRPr="00973960">
        <w:rPr>
          <w:rFonts w:asciiTheme="minorHAnsi" w:hAnsiTheme="minorHAnsi"/>
          <w:bCs/>
          <w:sz w:val="22"/>
          <w:lang w:eastAsia="sk-SK"/>
        </w:rPr>
        <w:t>HINE najskôr v deň vyhlásenia tejto výzvy.</w:t>
      </w:r>
    </w:p>
    <w:p w14:paraId="4011AEBB" w14:textId="012B4C93"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01690751"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lastRenderedPageBreak/>
        <w:t>Formulár ŽoNFP</w:t>
      </w:r>
    </w:p>
    <w:p w14:paraId="354A5790"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000DFE71" w14:textId="77777777" w:rsidR="00F04C33" w:rsidRPr="00973960"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1EBD46CE" w14:textId="34ED02E8"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 xml:space="preserve">Oprávnené sú </w:t>
      </w:r>
      <w:r w:rsidR="00B6313E" w:rsidRPr="00B6313E">
        <w:rPr>
          <w:rFonts w:asciiTheme="minorHAnsi" w:hAnsiTheme="minorHAnsi"/>
          <w:bCs/>
          <w:sz w:val="22"/>
          <w:lang w:eastAsia="sk-SK"/>
        </w:rPr>
        <w:t>investície do dlhodobého hmotného majetku vrátane lízingu a investícií na zlepšenie kvalitatívnych vlastností nehnuteľného dlhodobého hmotného majetku spojené s opisom činností;</w:t>
      </w:r>
    </w:p>
    <w:p w14:paraId="4F4130E5" w14:textId="77777777"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12FDA8F8"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2847FB86"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57AA5CC" w14:textId="66E7415B"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50C333E6" w14:textId="3E0C23AA" w:rsidR="00F04C33" w:rsidRPr="00F04C33" w:rsidRDefault="00F04C33" w:rsidP="00F04C33">
      <w:pPr>
        <w:pStyle w:val="Odsekzoznamu"/>
        <w:ind w:left="567"/>
        <w:jc w:val="both"/>
        <w:rPr>
          <w:rFonts w:asciiTheme="minorHAnsi" w:hAnsiTheme="minorHAnsi"/>
          <w:bCs/>
          <w:sz w:val="22"/>
          <w:lang w:eastAsia="sk-SK"/>
        </w:rPr>
      </w:pPr>
      <w:r w:rsidRPr="0030370A">
        <w:rPr>
          <w:rFonts w:asciiTheme="minorHAnsi" w:hAnsiTheme="minorHAnsi"/>
          <w:sz w:val="22"/>
          <w:szCs w:val="22"/>
        </w:rPr>
        <w:t xml:space="preserve">Príloha č. 1 k ŽoNFP Tabuľková časť </w:t>
      </w:r>
    </w:p>
    <w:p w14:paraId="53287A89" w14:textId="4B89917B"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 xml:space="preserve">Oprávnené sú </w:t>
      </w:r>
      <w:r w:rsidR="00B6313E" w:rsidRPr="00B6313E">
        <w:rPr>
          <w:rFonts w:asciiTheme="minorHAnsi" w:hAnsiTheme="minorHAnsi"/>
          <w:bCs/>
          <w:sz w:val="22"/>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14:paraId="62096993" w14:textId="77777777"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1E2419BA"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69FBA891"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785D3F87"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2C5B1541" w14:textId="0F8E57A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50DA4454" w14:textId="7CF94079" w:rsidR="00660FBA"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Oprávnen</w:t>
      </w:r>
      <w:r>
        <w:rPr>
          <w:rFonts w:asciiTheme="minorHAnsi" w:hAnsiTheme="minorHAnsi"/>
          <w:bCs/>
          <w:sz w:val="22"/>
          <w:lang w:eastAsia="sk-SK"/>
        </w:rPr>
        <w:t>á</w:t>
      </w:r>
      <w:r w:rsidRPr="002635EB">
        <w:rPr>
          <w:rFonts w:asciiTheme="minorHAnsi" w:hAnsiTheme="minorHAnsi"/>
          <w:bCs/>
          <w:sz w:val="22"/>
          <w:lang w:eastAsia="sk-SK"/>
        </w:rPr>
        <w:t xml:space="preserve"> </w:t>
      </w:r>
      <w:r>
        <w:rPr>
          <w:rFonts w:asciiTheme="minorHAnsi" w:hAnsiTheme="minorHAnsi"/>
          <w:bCs/>
          <w:sz w:val="22"/>
          <w:lang w:eastAsia="sk-SK"/>
        </w:rPr>
        <w:t>je</w:t>
      </w:r>
      <w:r w:rsidRPr="002635EB">
        <w:rPr>
          <w:rFonts w:asciiTheme="minorHAnsi" w:hAnsiTheme="minorHAnsi"/>
          <w:bCs/>
          <w:sz w:val="22"/>
          <w:lang w:eastAsia="sk-SK"/>
        </w:rPr>
        <w:t xml:space="preserve"> </w:t>
      </w:r>
      <w:r w:rsidR="00660FBA">
        <w:rPr>
          <w:rFonts w:asciiTheme="minorHAnsi" w:hAnsiTheme="minorHAnsi"/>
          <w:bCs/>
          <w:sz w:val="22"/>
          <w:lang w:eastAsia="sk-SK"/>
        </w:rPr>
        <w:t xml:space="preserve">príprava staveniska </w:t>
      </w:r>
      <w:r w:rsidR="00660FBA" w:rsidRPr="00660FBA">
        <w:rPr>
          <w:rFonts w:asciiTheme="minorHAnsi" w:hAnsiTheme="minorHAnsi"/>
          <w:bCs/>
          <w:sz w:val="22"/>
          <w:lang w:eastAsia="sk-SK"/>
        </w:rPr>
        <w:t xml:space="preserve">maximálne do výšky </w:t>
      </w:r>
      <w:r w:rsidR="008908FB">
        <w:rPr>
          <w:rFonts w:asciiTheme="minorHAnsi" w:hAnsiTheme="minorHAnsi"/>
          <w:bCs/>
          <w:sz w:val="22"/>
          <w:lang w:eastAsia="sk-SK"/>
        </w:rPr>
        <w:t>2</w:t>
      </w:r>
      <w:r w:rsidR="00927B42">
        <w:rPr>
          <w:rFonts w:asciiTheme="minorHAnsi" w:hAnsiTheme="minorHAnsi"/>
          <w:bCs/>
          <w:sz w:val="22"/>
          <w:lang w:eastAsia="sk-SK"/>
        </w:rPr>
        <w:t xml:space="preserve"> </w:t>
      </w:r>
      <w:r w:rsidR="00660FBA" w:rsidRPr="00660FBA">
        <w:rPr>
          <w:rFonts w:asciiTheme="minorHAnsi" w:hAnsiTheme="minorHAnsi"/>
          <w:bCs/>
          <w:sz w:val="22"/>
          <w:lang w:eastAsia="sk-SK"/>
        </w:rPr>
        <w:t xml:space="preserve">% </w:t>
      </w:r>
      <w:r w:rsidR="00660FBA">
        <w:rPr>
          <w:rFonts w:asciiTheme="minorHAnsi" w:hAnsiTheme="minorHAnsi"/>
          <w:bCs/>
          <w:sz w:val="22"/>
          <w:lang w:eastAsia="sk-SK"/>
        </w:rPr>
        <w:t xml:space="preserve">z </w:t>
      </w:r>
      <w:r w:rsidR="00660FBA" w:rsidRPr="00660FBA">
        <w:rPr>
          <w:rFonts w:asciiTheme="minorHAnsi" w:hAnsiTheme="minorHAnsi"/>
          <w:bCs/>
          <w:sz w:val="22"/>
          <w:lang w:eastAsia="sk-SK"/>
        </w:rPr>
        <w:t xml:space="preserve">celkových oprávnených nákladov na príslušnú </w:t>
      </w:r>
      <w:r w:rsidR="00660FBA">
        <w:rPr>
          <w:rFonts w:asciiTheme="minorHAnsi" w:hAnsiTheme="minorHAnsi"/>
          <w:bCs/>
          <w:sz w:val="22"/>
          <w:lang w:eastAsia="sk-SK"/>
        </w:rPr>
        <w:t>investíciu</w:t>
      </w:r>
      <w:r w:rsidR="00927B42">
        <w:rPr>
          <w:rFonts w:asciiTheme="minorHAnsi" w:hAnsiTheme="minorHAnsi"/>
          <w:bCs/>
          <w:sz w:val="22"/>
          <w:lang w:eastAsia="sk-SK"/>
        </w:rPr>
        <w:t xml:space="preserve"> (stavbu)</w:t>
      </w:r>
      <w:r w:rsidR="00A15429">
        <w:rPr>
          <w:rFonts w:asciiTheme="minorHAnsi" w:hAnsiTheme="minorHAnsi"/>
          <w:bCs/>
          <w:sz w:val="22"/>
          <w:lang w:eastAsia="sk-SK"/>
        </w:rPr>
        <w:t>;</w:t>
      </w:r>
      <w:r w:rsidR="00660FBA" w:rsidRPr="00660FBA">
        <w:rPr>
          <w:rFonts w:asciiTheme="minorHAnsi" w:hAnsiTheme="minorHAnsi"/>
          <w:bCs/>
          <w:sz w:val="22"/>
          <w:lang w:eastAsia="sk-SK"/>
        </w:rPr>
        <w:t xml:space="preserve"> </w:t>
      </w:r>
    </w:p>
    <w:p w14:paraId="313A09E3" w14:textId="0FF901FF"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64E4063F" w14:textId="4830AC8A"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006A4AEF"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w:t>
      </w:r>
      <w:r w:rsidR="006A4AEF" w:rsidRPr="006A4AEF">
        <w:rPr>
          <w:rFonts w:asciiTheme="minorHAnsi" w:hAnsiTheme="minorHAnsi"/>
          <w:bCs/>
          <w:sz w:val="22"/>
          <w:lang w:eastAsia="sk-SK"/>
        </w:rPr>
        <w:t>s uvedením mena a priezviska projektanta a zároveň opatrené autorizačnou pečiatkou projektanta</w:t>
      </w:r>
    </w:p>
    <w:p w14:paraId="2FC86D88" w14:textId="5C030444"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7AC798EA" w14:textId="4BF14B3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358876D2" w14:textId="012B5A12" w:rsidR="00660FBA"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Pr>
          <w:rFonts w:asciiTheme="minorHAnsi" w:hAnsiTheme="minorHAnsi"/>
          <w:bCs/>
          <w:sz w:val="22"/>
          <w:lang w:eastAsia="sk-SK"/>
        </w:rPr>
        <w:t xml:space="preserve">Oprávnené sú </w:t>
      </w:r>
      <w:r w:rsidR="00660FBA">
        <w:rPr>
          <w:rFonts w:asciiTheme="minorHAnsi" w:hAnsiTheme="minorHAnsi"/>
          <w:bCs/>
          <w:sz w:val="22"/>
          <w:lang w:eastAsia="sk-SK"/>
        </w:rPr>
        <w:t>búracie</w:t>
      </w:r>
      <w:r w:rsidR="00660FBA" w:rsidRPr="00660FBA">
        <w:rPr>
          <w:rFonts w:asciiTheme="minorHAnsi" w:hAnsiTheme="minorHAnsi"/>
          <w:bCs/>
          <w:sz w:val="22"/>
          <w:lang w:eastAsia="sk-SK"/>
        </w:rPr>
        <w:t xml:space="preserve"> prác</w:t>
      </w:r>
      <w:r w:rsidR="00660FBA">
        <w:rPr>
          <w:rFonts w:asciiTheme="minorHAnsi" w:hAnsiTheme="minorHAnsi"/>
          <w:bCs/>
          <w:sz w:val="22"/>
          <w:lang w:eastAsia="sk-SK"/>
        </w:rPr>
        <w:t>e</w:t>
      </w:r>
      <w:r w:rsidR="00660FBA" w:rsidRPr="00660FBA">
        <w:rPr>
          <w:rFonts w:asciiTheme="minorHAnsi" w:hAnsiTheme="minorHAnsi"/>
          <w:bCs/>
          <w:sz w:val="22"/>
          <w:lang w:eastAsia="sk-SK"/>
        </w:rPr>
        <w:t xml:space="preserve"> maximálne do výšky 10 % z celkových oprávnených nákladov na príslušnú investíciu </w:t>
      </w:r>
      <w:r w:rsidR="00927B42">
        <w:rPr>
          <w:rFonts w:asciiTheme="minorHAnsi" w:hAnsiTheme="minorHAnsi"/>
          <w:bCs/>
          <w:sz w:val="22"/>
          <w:lang w:eastAsia="sk-SK"/>
        </w:rPr>
        <w:t xml:space="preserve">(stavbu); </w:t>
      </w:r>
    </w:p>
    <w:p w14:paraId="3B96284C" w14:textId="61CF77C7"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38EDE4C8" w14:textId="6D321B8F"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w:t>
      </w:r>
      <w:r w:rsidRPr="00F04C33">
        <w:rPr>
          <w:rFonts w:asciiTheme="minorHAnsi" w:hAnsiTheme="minorHAnsi"/>
          <w:bCs/>
          <w:sz w:val="22"/>
          <w:lang w:eastAsia="sk-SK"/>
        </w:rPr>
        <w:t xml:space="preserve">rozpočtu predloží </w:t>
      </w:r>
      <w:r w:rsid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búracie práce</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s uvedením mena a priezviska projektanta a zároveň opatrené autorizačnou pečiatkou projektanta</w:t>
      </w:r>
    </w:p>
    <w:p w14:paraId="196EAE4A"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58EDC377" w14:textId="0C7DF981"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0CA5F81A" w14:textId="41524199" w:rsidR="00607E62" w:rsidRPr="00F04C33"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 xml:space="preserve">Oprávnené sú </w:t>
      </w:r>
      <w:r w:rsidR="00607E62" w:rsidRPr="00973960">
        <w:rPr>
          <w:rFonts w:asciiTheme="minorHAnsi" w:hAnsiTheme="minorHAnsi"/>
          <w:bCs/>
          <w:sz w:val="22"/>
          <w:szCs w:val="22"/>
        </w:rPr>
        <w:t>spevnené plochy maximálne do výšky 10% celkových oprávnených nákladov na príslušnú investíciu (</w:t>
      </w:r>
      <w:r w:rsidR="00A15429" w:rsidRPr="00973960">
        <w:rPr>
          <w:rFonts w:asciiTheme="minorHAnsi" w:hAnsiTheme="minorHAnsi"/>
          <w:bCs/>
          <w:sz w:val="22"/>
          <w:szCs w:val="22"/>
        </w:rPr>
        <w:t xml:space="preserve">stavbu); </w:t>
      </w:r>
    </w:p>
    <w:p w14:paraId="0708B382" w14:textId="59C7BC18"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3DB2E5B" w14:textId="2A319CEB"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006A4AEF"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w:t>
      </w:r>
      <w:r w:rsidR="006A4AEF" w:rsidRPr="006A4AEF">
        <w:rPr>
          <w:rFonts w:asciiTheme="minorHAnsi" w:hAnsiTheme="minorHAnsi"/>
          <w:bCs/>
          <w:sz w:val="22"/>
          <w:lang w:eastAsia="sk-SK"/>
        </w:rPr>
        <w:t>s uvedením mena a priezviska projektanta a zároveň opatrené autorizačnou pečiatkou projektanta</w:t>
      </w:r>
    </w:p>
    <w:p w14:paraId="3A8E58BD"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98735CD" w14:textId="13E43785"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0FF48B07" w14:textId="77777777" w:rsidR="00F04C33" w:rsidRPr="00F04C33" w:rsidRDefault="00F04C33" w:rsidP="00F04C33">
      <w:pPr>
        <w:pStyle w:val="Odsekzoznamu"/>
        <w:rPr>
          <w:rFonts w:asciiTheme="minorHAnsi" w:hAnsiTheme="minorHAnsi"/>
          <w:bCs/>
          <w:sz w:val="22"/>
          <w:lang w:eastAsia="sk-SK"/>
        </w:rPr>
      </w:pPr>
    </w:p>
    <w:p w14:paraId="7A557345" w14:textId="77777777" w:rsidR="002635EB" w:rsidRPr="002635EB" w:rsidRDefault="002635EB" w:rsidP="009B58B3">
      <w:pPr>
        <w:pStyle w:val="Nadpis3"/>
        <w:numPr>
          <w:ilvl w:val="2"/>
          <w:numId w:val="27"/>
        </w:numPr>
        <w:tabs>
          <w:tab w:val="left" w:pos="567"/>
        </w:tabs>
        <w:spacing w:before="120" w:after="120"/>
        <w:ind w:left="567" w:hanging="567"/>
        <w:rPr>
          <w:rFonts w:asciiTheme="minorHAnsi" w:hAnsiTheme="minorHAnsi" w:cstheme="minorHAnsi"/>
          <w:b/>
          <w:color w:val="auto"/>
          <w:sz w:val="22"/>
          <w:szCs w:val="22"/>
        </w:rPr>
      </w:pPr>
      <w:bookmarkStart w:id="25" w:name="_Stanovenie_výšky_jednotlivých"/>
      <w:bookmarkEnd w:id="25"/>
      <w:r w:rsidRPr="002635EB">
        <w:rPr>
          <w:rFonts w:asciiTheme="minorHAnsi" w:hAnsiTheme="minorHAnsi" w:cstheme="minorHAnsi"/>
          <w:b/>
          <w:color w:val="auto"/>
          <w:sz w:val="22"/>
          <w:szCs w:val="22"/>
        </w:rPr>
        <w:lastRenderedPageBreak/>
        <w:t>Stanovenie výšky jednotlivých položiek oprávnených výdavkov</w:t>
      </w:r>
    </w:p>
    <w:p w14:paraId="3566E761" w14:textId="7F832522" w:rsidR="002635EB" w:rsidRDefault="00C43AEB" w:rsidP="009B58B3">
      <w:pPr>
        <w:pStyle w:val="Odsekzoznamu"/>
        <w:numPr>
          <w:ilvl w:val="0"/>
          <w:numId w:val="48"/>
        </w:numPr>
        <w:suppressAutoHyphens w:val="0"/>
        <w:autoSpaceDE w:val="0"/>
        <w:autoSpaceDN w:val="0"/>
        <w:adjustRightInd w:val="0"/>
        <w:ind w:left="567" w:hanging="567"/>
        <w:jc w:val="both"/>
        <w:rPr>
          <w:rFonts w:asciiTheme="minorHAnsi" w:hAnsiTheme="minorHAnsi"/>
          <w:bCs/>
          <w:sz w:val="22"/>
          <w:lang w:eastAsia="sk-SK"/>
        </w:rPr>
      </w:pPr>
      <w:bookmarkStart w:id="26" w:name="bod252ods1"/>
      <w:bookmarkStart w:id="27" w:name="bod252ods1a"/>
      <w:bookmarkStart w:id="28" w:name="bod252ods2"/>
      <w:bookmarkEnd w:id="26"/>
      <w:bookmarkEnd w:id="27"/>
      <w:bookmarkEnd w:id="28"/>
      <w:r>
        <w:rPr>
          <w:rFonts w:asciiTheme="minorHAnsi" w:hAnsiTheme="minorHAnsi"/>
          <w:bCs/>
          <w:sz w:val="22"/>
          <w:lang w:eastAsia="sk-SK"/>
        </w:rPr>
        <w:t xml:space="preserve">Položky </w:t>
      </w:r>
      <w:r w:rsidR="002635EB">
        <w:rPr>
          <w:rFonts w:asciiTheme="minorHAnsi" w:hAnsiTheme="minorHAnsi"/>
          <w:bCs/>
          <w:sz w:val="22"/>
          <w:lang w:eastAsia="sk-SK"/>
        </w:rPr>
        <w:t xml:space="preserve">oprávnených výdavkov v zmysle vyššie uvedeného rozsahu oprávnených činností, sú oprávnené, ak žiadateľ postupuje podľa zákona o VO alebo podľa </w:t>
      </w:r>
      <w:r w:rsidR="002635EB" w:rsidRPr="0060553D">
        <w:rPr>
          <w:rFonts w:asciiTheme="minorHAnsi" w:hAnsiTheme="minorHAnsi"/>
          <w:bCs/>
          <w:sz w:val="22"/>
          <w:lang w:eastAsia="sk-SK"/>
        </w:rPr>
        <w:t>Usmernenia Pôdohospodárskej platobnej agentúry č. 8/2017 k obstarávaniu tovarov, stavebných prác a služieb financovaných z PRV SR 2014 – 2020 v</w:t>
      </w:r>
      <w:r w:rsidR="002D7F48">
        <w:rPr>
          <w:rFonts w:asciiTheme="minorHAnsi" w:hAnsiTheme="minorHAnsi"/>
          <w:bCs/>
          <w:sz w:val="22"/>
          <w:lang w:eastAsia="sk-SK"/>
        </w:rPr>
        <w:t xml:space="preserve"> platnom </w:t>
      </w:r>
      <w:r w:rsidR="002635EB">
        <w:rPr>
          <w:rFonts w:asciiTheme="minorHAnsi" w:hAnsiTheme="minorHAnsi"/>
          <w:bCs/>
          <w:sz w:val="22"/>
          <w:lang w:eastAsia="sk-SK"/>
        </w:rPr>
        <w:t>znení</w:t>
      </w:r>
      <w:r w:rsidR="002635EB" w:rsidRPr="0060553D">
        <w:rPr>
          <w:rFonts w:asciiTheme="minorHAnsi" w:hAnsiTheme="minorHAnsi"/>
          <w:bCs/>
          <w:sz w:val="22"/>
          <w:lang w:eastAsia="sk-SK"/>
        </w:rPr>
        <w:t xml:space="preserve"> aktualizácie č. 3</w:t>
      </w:r>
      <w:r w:rsidR="002635EB">
        <w:rPr>
          <w:rFonts w:asciiTheme="minorHAnsi" w:hAnsiTheme="minorHAnsi"/>
          <w:bCs/>
          <w:sz w:val="22"/>
          <w:lang w:eastAsia="sk-SK"/>
        </w:rPr>
        <w:t>. Žiadateľ do formuláru uvedie výšku oprávnených výdavkov v zmysle PHZ, resp. výsledku obstarávania/VO.</w:t>
      </w:r>
    </w:p>
    <w:p w14:paraId="6EE17782" w14:textId="77777777"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1F8C3C24"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1EBE47A" w14:textId="7718241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72D97C43" w14:textId="77777777" w:rsidR="002635EB" w:rsidRPr="00B6313E" w:rsidRDefault="002635EB" w:rsidP="00B6313E">
      <w:pPr>
        <w:suppressAutoHyphens w:val="0"/>
        <w:autoSpaceDE w:val="0"/>
        <w:autoSpaceDN w:val="0"/>
        <w:adjustRightInd w:val="0"/>
        <w:rPr>
          <w:rFonts w:ascii="Calibri" w:eastAsiaTheme="minorHAnsi" w:hAnsi="Calibri" w:cs="Calibri"/>
          <w:color w:val="000000"/>
          <w:lang w:eastAsia="en-US"/>
        </w:rPr>
      </w:pPr>
    </w:p>
    <w:p w14:paraId="33107456" w14:textId="6DEAAE11" w:rsidR="00B6313E" w:rsidRPr="00B6313E" w:rsidRDefault="00B6313E" w:rsidP="009B58B3">
      <w:pPr>
        <w:pStyle w:val="Nadpis3"/>
        <w:numPr>
          <w:ilvl w:val="2"/>
          <w:numId w:val="27"/>
        </w:numPr>
        <w:tabs>
          <w:tab w:val="left" w:pos="567"/>
        </w:tabs>
        <w:spacing w:before="120" w:after="120"/>
        <w:ind w:left="567" w:hanging="567"/>
        <w:jc w:val="both"/>
        <w:rPr>
          <w:rFonts w:asciiTheme="minorHAnsi" w:hAnsiTheme="minorHAnsi" w:cstheme="minorHAnsi"/>
          <w:b/>
          <w:color w:val="auto"/>
          <w:sz w:val="22"/>
          <w:szCs w:val="22"/>
        </w:rPr>
      </w:pPr>
      <w:bookmarkStart w:id="29" w:name="_Oprávnené_výdavky_v"/>
      <w:bookmarkEnd w:id="29"/>
      <w:r w:rsidRPr="00B6313E">
        <w:rPr>
          <w:rFonts w:asciiTheme="minorHAnsi" w:hAnsiTheme="minorHAnsi" w:cstheme="minorHAnsi"/>
          <w:b/>
          <w:color w:val="auto"/>
          <w:sz w:val="22"/>
          <w:szCs w:val="22"/>
        </w:rPr>
        <w:t xml:space="preserve">Oprávnené výdavky v prípade investícii mimo Prílohy I ZFEÚ v menej rozvinutých regiónoch </w:t>
      </w:r>
      <w:r>
        <w:rPr>
          <w:rFonts w:asciiTheme="minorHAnsi" w:hAnsiTheme="minorHAnsi" w:cstheme="minorHAnsi"/>
          <w:b/>
          <w:color w:val="auto"/>
          <w:sz w:val="22"/>
          <w:szCs w:val="22"/>
        </w:rPr>
        <w:t>(uplatňuje sa schéma štátnej pomoci)</w:t>
      </w:r>
    </w:p>
    <w:p w14:paraId="75DF1171" w14:textId="31F2CD69" w:rsidR="00B6313E" w:rsidRPr="00155A5E" w:rsidRDefault="006508A4" w:rsidP="009B58B3">
      <w:pPr>
        <w:pStyle w:val="Odsekzoznamu"/>
        <w:numPr>
          <w:ilvl w:val="0"/>
          <w:numId w:val="32"/>
        </w:numPr>
        <w:spacing w:before="60" w:after="60" w:line="280" w:lineRule="exact"/>
        <w:ind w:left="567" w:hanging="567"/>
        <w:jc w:val="both"/>
        <w:rPr>
          <w:rFonts w:asciiTheme="minorHAnsi" w:hAnsiTheme="minorHAnsi" w:cstheme="minorHAnsi"/>
          <w:b/>
          <w:bCs/>
          <w:sz w:val="22"/>
          <w:lang w:eastAsia="sk-SK"/>
        </w:rPr>
      </w:pPr>
      <w:r w:rsidRPr="006508A4">
        <w:rPr>
          <w:rFonts w:asciiTheme="minorHAnsi" w:hAnsiTheme="minorHAnsi" w:cstheme="minorHAnsi"/>
          <w:kern w:val="1"/>
          <w:sz w:val="22"/>
          <w:szCs w:val="22"/>
        </w:rPr>
        <w:t>investičné náklady na hmotné a nehmotné aktíva</w:t>
      </w:r>
      <w:r w:rsidRPr="006508A4">
        <w:rPr>
          <w:rStyle w:val="Odkaznapoznmkupodiarou"/>
          <w:rFonts w:asciiTheme="minorHAnsi" w:hAnsiTheme="minorHAnsi" w:cstheme="minorHAnsi"/>
          <w:kern w:val="1"/>
          <w:sz w:val="22"/>
          <w:szCs w:val="22"/>
        </w:rPr>
        <w:footnoteReference w:id="15"/>
      </w:r>
      <w:r w:rsidRPr="006508A4">
        <w:rPr>
          <w:rFonts w:asciiTheme="minorHAnsi" w:hAnsiTheme="minorHAnsi" w:cstheme="minorHAnsi"/>
          <w:kern w:val="1"/>
          <w:sz w:val="22"/>
          <w:szCs w:val="22"/>
        </w:rPr>
        <w:t>. Oprávnené náklady sú náklady na počiatočnú investíciu v zmysle čl. 2 ods. 49 kapitoly I nariadenia Komisie (EÚ) č. 651/2014, zameranú na založenie nového podniku, rozšírenie kapacity existujúceho podniku alebo diverzifikáciu činnosti podniku na produkty, ktoré predtým neboli predmetom jeho činnosti alebo zásadnú zmenu celkového výrobného procesu existujúceho podniku.</w:t>
      </w:r>
    </w:p>
    <w:p w14:paraId="03D4C085" w14:textId="77777777" w:rsidR="00155A5E" w:rsidRPr="00F04C33" w:rsidRDefault="00155A5E" w:rsidP="00155A5E">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96974BB" w14:textId="77777777" w:rsidR="00155A5E" w:rsidRDefault="00155A5E" w:rsidP="00155A5E">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2445B7D6" w14:textId="77777777"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4ABEF9DA" w14:textId="77777777" w:rsidR="00155A5E" w:rsidRPr="006508A4" w:rsidRDefault="00155A5E" w:rsidP="00155A5E">
      <w:pPr>
        <w:pStyle w:val="Odsekzoznamu"/>
        <w:spacing w:before="60" w:after="60" w:line="280" w:lineRule="exact"/>
        <w:ind w:left="567"/>
        <w:jc w:val="both"/>
        <w:rPr>
          <w:rFonts w:asciiTheme="minorHAnsi" w:hAnsiTheme="minorHAnsi" w:cstheme="minorHAnsi"/>
          <w:b/>
          <w:bCs/>
          <w:sz w:val="22"/>
          <w:lang w:eastAsia="sk-SK"/>
        </w:rPr>
      </w:pPr>
    </w:p>
    <w:p w14:paraId="26AA7F26" w14:textId="0FAA047B" w:rsidR="00DA2C04" w:rsidRPr="006508A4" w:rsidRDefault="006508A4"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6508A4">
        <w:rPr>
          <w:rFonts w:asciiTheme="minorHAnsi" w:hAnsiTheme="minorHAnsi" w:cstheme="minorHAnsi"/>
          <w:kern w:val="1"/>
          <w:sz w:val="22"/>
          <w:szCs w:val="22"/>
        </w:rPr>
        <w:t>Nadobudnuté aktíva musia byť nové, s výnimkou mikro, malých a stredných podnikov. Táto výnimka sa neuplatňuje v prípade strojov a zariadení, ktoré musia byť vždy nové.</w:t>
      </w:r>
    </w:p>
    <w:p w14:paraId="3B5ED4E1" w14:textId="4F1EBCFE" w:rsidR="006508A4" w:rsidRPr="006508A4" w:rsidRDefault="006508A4" w:rsidP="006508A4">
      <w:pPr>
        <w:suppressAutoHyphens w:val="0"/>
        <w:spacing w:before="60" w:after="60"/>
        <w:ind w:left="567"/>
        <w:jc w:val="both"/>
        <w:rPr>
          <w:rFonts w:asciiTheme="minorHAnsi" w:hAnsiTheme="minorHAnsi"/>
          <w:sz w:val="22"/>
        </w:rPr>
      </w:pPr>
      <w:r w:rsidRPr="006508A4">
        <w:rPr>
          <w:rFonts w:asciiTheme="minorHAnsi" w:hAnsiTheme="minorHAnsi"/>
          <w:sz w:val="22"/>
        </w:rPr>
        <w:t xml:space="preserve">Oprávnené náklady sú náklady na oprávnené projekty, stanovené v bode </w:t>
      </w:r>
      <w:hyperlink w:anchor="_Špecifické_podmienky_oprávnenosti" w:history="1">
        <w:r w:rsidRPr="006508A4">
          <w:rPr>
            <w:rStyle w:val="Hypertextovprepojenie"/>
            <w:rFonts w:asciiTheme="minorHAnsi" w:hAnsiTheme="minorHAnsi"/>
            <w:sz w:val="22"/>
          </w:rPr>
          <w:t>2.4.</w:t>
        </w:r>
        <w:r w:rsidR="0053332A">
          <w:rPr>
            <w:rStyle w:val="Hypertextovprepojenie"/>
            <w:rFonts w:asciiTheme="minorHAnsi" w:hAnsiTheme="minorHAnsi"/>
            <w:sz w:val="22"/>
          </w:rPr>
          <w:t>1</w:t>
        </w:r>
      </w:hyperlink>
      <w:r>
        <w:rPr>
          <w:rFonts w:asciiTheme="minorHAnsi" w:hAnsiTheme="minorHAnsi"/>
          <w:sz w:val="22"/>
        </w:rPr>
        <w:t xml:space="preserve"> tejto výzvy</w:t>
      </w:r>
      <w:r w:rsidRPr="006508A4">
        <w:rPr>
          <w:rFonts w:asciiTheme="minorHAnsi" w:hAnsiTheme="minorHAnsi"/>
          <w:sz w:val="22"/>
        </w:rPr>
        <w:t xml:space="preserve"> a to náklady na: </w:t>
      </w:r>
    </w:p>
    <w:p w14:paraId="401984F2" w14:textId="623B3260" w:rsidR="006508A4" w:rsidRPr="00CD6261" w:rsidRDefault="006508A4" w:rsidP="009B58B3">
      <w:pPr>
        <w:pStyle w:val="Odsekzoznamu"/>
        <w:numPr>
          <w:ilvl w:val="1"/>
          <w:numId w:val="33"/>
        </w:numPr>
        <w:suppressAutoHyphens w:val="0"/>
        <w:spacing w:before="60" w:after="60"/>
        <w:ind w:left="1134" w:hanging="567"/>
        <w:jc w:val="both"/>
        <w:rPr>
          <w:rFonts w:asciiTheme="minorHAnsi" w:hAnsiTheme="minorHAnsi"/>
          <w:sz w:val="22"/>
        </w:rPr>
      </w:pPr>
      <w:r w:rsidRPr="00CD6261">
        <w:rPr>
          <w:rFonts w:asciiTheme="minorHAnsi" w:hAnsiTheme="minorHAnsi"/>
          <w:sz w:val="22"/>
        </w:rPr>
        <w:t>investície do dlhodobého hmotného majetku vrátane lízingu a investícií na zlepšenie kvalitatívnych vlastností nehnuteľného dlhodobého hmotného majetku spojené s oprávnenými projektmi;</w:t>
      </w:r>
    </w:p>
    <w:p w14:paraId="2B0C4355" w14:textId="2670BC61" w:rsidR="00B6313E" w:rsidRDefault="006508A4" w:rsidP="009B58B3">
      <w:pPr>
        <w:pStyle w:val="Odsekzoznamu"/>
        <w:numPr>
          <w:ilvl w:val="1"/>
          <w:numId w:val="33"/>
        </w:numPr>
        <w:suppressAutoHyphens w:val="0"/>
        <w:spacing w:before="60" w:after="60"/>
        <w:ind w:left="1134" w:hanging="567"/>
        <w:jc w:val="both"/>
        <w:rPr>
          <w:rFonts w:asciiTheme="minorHAnsi" w:hAnsiTheme="minorHAnsi"/>
          <w:sz w:val="22"/>
        </w:rPr>
      </w:pPr>
      <w:r w:rsidRPr="006508A4">
        <w:rPr>
          <w:rFonts w:asciiTheme="minorHAnsi" w:hAnsiTheme="minorHAnsi"/>
          <w:sz w:val="22"/>
        </w:rPr>
        <w:t>investície do dlhodobého nehmotného majetku (nadobudnutie alebo vývoj počítačového softvéru a nadobudnutie patentových práv, licencií, autorských práv a ochranných známok v spojitosti so spracovaním poľnohospodárskych produktov).</w:t>
      </w:r>
    </w:p>
    <w:p w14:paraId="62A1E086" w14:textId="77777777" w:rsidR="00155A5E" w:rsidRPr="00F04C33" w:rsidRDefault="00155A5E" w:rsidP="00155A5E">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72F58A2" w14:textId="77777777" w:rsidR="00155A5E" w:rsidRDefault="00155A5E" w:rsidP="00155A5E">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6E682487" w14:textId="4843D849"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2F45912E" w14:textId="77777777"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062A2F52" w14:textId="3A2242C4" w:rsidR="00B6313E" w:rsidRDefault="00CD6261"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t>Náklady spojené s lízingom hmotných aktív možno zohľadniť za týchto podmienok:</w:t>
      </w:r>
    </w:p>
    <w:p w14:paraId="38916A60" w14:textId="7B304BE0" w:rsidR="00CD6261" w:rsidRPr="00CD6261" w:rsidRDefault="00CD6261"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t>v prípade pozemkov a budov musí prenájom pokračovať najmenej 3 roky v prípade mikro, malých a stredných podnikov a v prípade veľkých podnikov najmenej 5 rokov, po očakávanom dátume ukončenia projektu;</w:t>
      </w:r>
    </w:p>
    <w:p w14:paraId="4F681B4A" w14:textId="7BAC3232" w:rsidR="00CD6261" w:rsidRDefault="00CD6261"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lastRenderedPageBreak/>
        <w:t>v prípade zariadenia a strojov musí mať prenájom formu finančného lízingu a musí zahŕňať záväzok pre príjemcu pomoci odkúpiť tieto aktíva po uplynutí prenájmu.</w:t>
      </w:r>
    </w:p>
    <w:p w14:paraId="40ED613E"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6DB85FDD"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5542810B"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180E9FAD" w14:textId="735D623A"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Dokumentácia z verejného obstarávania/obstarávania</w:t>
      </w:r>
    </w:p>
    <w:p w14:paraId="55DD8E54" w14:textId="08D669FB" w:rsid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 xml:space="preserve">V prípade pomoci poskytnutej veľkým podnikom na </w:t>
      </w:r>
      <w:r w:rsidRPr="0027655B">
        <w:rPr>
          <w:rFonts w:asciiTheme="minorHAnsi" w:hAnsiTheme="minorHAnsi" w:cstheme="minorHAnsi"/>
          <w:b/>
          <w:kern w:val="1"/>
          <w:sz w:val="22"/>
          <w:szCs w:val="22"/>
        </w:rPr>
        <w:t xml:space="preserve">zásadnú zmenu výrobného procesu </w:t>
      </w:r>
      <w:r w:rsidRPr="0027655B">
        <w:rPr>
          <w:rFonts w:asciiTheme="minorHAnsi" w:hAnsiTheme="minorHAnsi" w:cstheme="minorHAnsi"/>
          <w:kern w:val="1"/>
          <w:sz w:val="22"/>
          <w:szCs w:val="22"/>
        </w:rPr>
        <w:t>musia oprávnené náklady prevyšovať odpisy aktív súvisiacich s činnosťou, ktorá sa má modernizovať, vykonané počas predchádzajúcich troch fiškálnych rokov.</w:t>
      </w:r>
    </w:p>
    <w:p w14:paraId="55D3B2B4"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357B74D7"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24AC780F" w14:textId="5C3E209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7400EAE9" w14:textId="0D9D510E" w:rsidR="00155A5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PPA overí prostredníctvom finančnej kontroly na mieste a ex post kontrol.</w:t>
      </w:r>
    </w:p>
    <w:p w14:paraId="45BD03AB" w14:textId="63EED9A2" w:rsid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 xml:space="preserve">V prípade investícii zameraných </w:t>
      </w:r>
      <w:r w:rsidRPr="0027655B">
        <w:rPr>
          <w:rFonts w:asciiTheme="minorHAnsi" w:hAnsiTheme="minorHAnsi" w:cstheme="minorHAnsi"/>
          <w:b/>
          <w:kern w:val="1"/>
          <w:sz w:val="22"/>
          <w:szCs w:val="22"/>
        </w:rPr>
        <w:t>na diverzifikáciu</w:t>
      </w:r>
      <w:r w:rsidRPr="0027655B">
        <w:rPr>
          <w:rFonts w:asciiTheme="minorHAnsi" w:hAnsiTheme="minorHAnsi" w:cstheme="minorHAnsi"/>
          <w:kern w:val="1"/>
          <w:sz w:val="22"/>
          <w:szCs w:val="22"/>
        </w:rPr>
        <w:t xml:space="preserve"> činnosti podniku na produkty, ktoré predtým neboli predmetom jeho činnosti, musia oprávnené náklady prevyšovať najmenej </w:t>
      </w:r>
      <w:r w:rsidRPr="0027655B">
        <w:rPr>
          <w:rFonts w:asciiTheme="minorHAnsi" w:hAnsiTheme="minorHAnsi" w:cstheme="minorHAnsi"/>
          <w:b/>
          <w:kern w:val="1"/>
          <w:sz w:val="22"/>
          <w:szCs w:val="22"/>
        </w:rPr>
        <w:t>o 200%</w:t>
      </w:r>
      <w:r w:rsidRPr="0027655B">
        <w:rPr>
          <w:rFonts w:asciiTheme="minorHAnsi" w:hAnsiTheme="minorHAnsi" w:cstheme="minorHAnsi"/>
          <w:kern w:val="1"/>
          <w:sz w:val="22"/>
          <w:szCs w:val="22"/>
        </w:rPr>
        <w:t xml:space="preserve"> účtovnú hodnotu </w:t>
      </w:r>
      <w:proofErr w:type="spellStart"/>
      <w:r w:rsidRPr="0027655B">
        <w:rPr>
          <w:rFonts w:asciiTheme="minorHAnsi" w:hAnsiTheme="minorHAnsi" w:cstheme="minorHAnsi"/>
          <w:b/>
          <w:kern w:val="1"/>
          <w:sz w:val="22"/>
          <w:szCs w:val="22"/>
        </w:rPr>
        <w:t>znovupoužitých</w:t>
      </w:r>
      <w:proofErr w:type="spellEnd"/>
      <w:r w:rsidRPr="0027655B">
        <w:rPr>
          <w:rFonts w:asciiTheme="minorHAnsi" w:hAnsiTheme="minorHAnsi" w:cstheme="minorHAnsi"/>
          <w:b/>
          <w:kern w:val="1"/>
          <w:sz w:val="22"/>
          <w:szCs w:val="22"/>
        </w:rPr>
        <w:t xml:space="preserve"> aktív</w:t>
      </w:r>
      <w:r w:rsidRPr="0027655B">
        <w:rPr>
          <w:rStyle w:val="Odkaznapoznmkupodiarou"/>
          <w:rFonts w:asciiTheme="minorHAnsi" w:hAnsiTheme="minorHAnsi" w:cstheme="minorHAnsi"/>
          <w:kern w:val="1"/>
          <w:sz w:val="22"/>
          <w:szCs w:val="22"/>
        </w:rPr>
        <w:footnoteReference w:id="16"/>
      </w:r>
      <w:r w:rsidRPr="0027655B">
        <w:rPr>
          <w:rFonts w:asciiTheme="minorHAnsi" w:hAnsiTheme="minorHAnsi" w:cstheme="minorHAnsi"/>
          <w:kern w:val="1"/>
          <w:sz w:val="22"/>
          <w:szCs w:val="22"/>
        </w:rPr>
        <w:t xml:space="preserve"> zaevidovanú vo fiškálnom roku predchádzajúcom začatiu prác</w:t>
      </w:r>
      <w:r w:rsidR="001647DA">
        <w:rPr>
          <w:rFonts w:asciiTheme="minorHAnsi" w:hAnsiTheme="minorHAnsi" w:cstheme="minorHAnsi"/>
          <w:kern w:val="1"/>
          <w:sz w:val="22"/>
          <w:szCs w:val="22"/>
          <w:vertAlign w:val="superscript"/>
        </w:rPr>
        <w:t>13</w:t>
      </w:r>
      <w:r w:rsidRPr="0027655B">
        <w:rPr>
          <w:rFonts w:asciiTheme="minorHAnsi" w:hAnsiTheme="minorHAnsi" w:cstheme="minorHAnsi"/>
          <w:kern w:val="1"/>
          <w:sz w:val="22"/>
          <w:szCs w:val="22"/>
        </w:rPr>
        <w:t>.</w:t>
      </w:r>
    </w:p>
    <w:p w14:paraId="1C871BA6"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063C69AD"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5D20178F" w14:textId="56AED86E"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7F64F11F" w14:textId="3A9309F4" w:rsidR="00F04C33" w:rsidRPr="00C0309E" w:rsidRDefault="00F04C33"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w:t>
      </w:r>
      <w:r w:rsidR="00C0309E">
        <w:rPr>
          <w:rFonts w:asciiTheme="minorHAnsi" w:hAnsiTheme="minorHAnsi"/>
          <w:bCs/>
          <w:sz w:val="22"/>
          <w:lang w:eastAsia="sk-SK"/>
        </w:rPr>
        <w:t>7</w:t>
      </w:r>
      <w:r w:rsidRPr="00C0309E">
        <w:rPr>
          <w:rFonts w:asciiTheme="minorHAnsi" w:hAnsiTheme="minorHAnsi"/>
          <w:bCs/>
          <w:sz w:val="22"/>
          <w:lang w:eastAsia="sk-SK"/>
        </w:rPr>
        <w:t xml:space="preserve"> k ŽoNFP </w:t>
      </w:r>
    </w:p>
    <w:p w14:paraId="5586C5C1" w14:textId="77777777" w:rsidR="00155A5E"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PPA overí prostredníctvom finančnej kontroly na mieste a ex post kontrol.</w:t>
      </w:r>
    </w:p>
    <w:p w14:paraId="1726AADD" w14:textId="77777777" w:rsidR="0027655B" w:rsidRP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sz w:val="22"/>
          <w:szCs w:val="22"/>
        </w:rPr>
      </w:pPr>
      <w:r w:rsidRPr="0027655B">
        <w:rPr>
          <w:rFonts w:asciiTheme="minorHAnsi" w:hAnsiTheme="minorHAnsi" w:cstheme="minorHAnsi"/>
          <w:sz w:val="22"/>
          <w:szCs w:val="22"/>
        </w:rPr>
        <w:t>Nehmotné aktíva sú oprávnené na výpočet investičných nákladov, ak spĺňajú tieto podmienky:</w:t>
      </w:r>
    </w:p>
    <w:p w14:paraId="41759569"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musia sa používať výlučne v podniku, ktorý je príjemcom pomoci;</w:t>
      </w:r>
    </w:p>
    <w:p w14:paraId="56F1AEAA"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musia byť odpisovateľné;</w:t>
      </w:r>
    </w:p>
    <w:p w14:paraId="10C6A194"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musia byť nakúpené za trhových podmienok od tretích strán, ktoré nie sú v žiadnom vzťahu voči nadobúdateľovi;</w:t>
      </w:r>
    </w:p>
    <w:p w14:paraId="4F4B48B7" w14:textId="245D6FBB" w:rsid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sz w:val="22"/>
          <w:szCs w:val="22"/>
        </w:rPr>
      </w:pPr>
      <w:r w:rsidRPr="0027655B">
        <w:rPr>
          <w:rFonts w:asciiTheme="minorHAnsi" w:hAnsiTheme="minorHAnsi" w:cstheme="minorHAnsi"/>
          <w:sz w:val="22"/>
          <w:szCs w:val="22"/>
        </w:rPr>
        <w:t>musia byť zahrnuté v aktívach podniku, ktorý je príjemcom pomoci, a musia ostať spojené s projektom, na ktorý bola pomoc poskytnutá, najmenej počas troch rokov v prípade mikro, malých a stredných podnikov a v prípade veľkých podnikov najmenej päť rokov.</w:t>
      </w:r>
    </w:p>
    <w:p w14:paraId="2F9424EA" w14:textId="3987BFBD" w:rsidR="00C0309E" w:rsidRPr="00C0309E" w:rsidRDefault="00C0309E" w:rsidP="00C0309E">
      <w:pPr>
        <w:pStyle w:val="Odsekzoznamu"/>
        <w:spacing w:before="60" w:after="60" w:line="280" w:lineRule="exact"/>
        <w:ind w:left="567"/>
        <w:jc w:val="both"/>
        <w:rPr>
          <w:rFonts w:asciiTheme="minorHAnsi" w:hAnsiTheme="minorHAnsi"/>
          <w:b/>
          <w:sz w:val="22"/>
          <w:szCs w:val="22"/>
          <w:u w:val="single"/>
        </w:rPr>
      </w:pPr>
      <w:r w:rsidRPr="00C0309E">
        <w:rPr>
          <w:rFonts w:asciiTheme="minorHAnsi" w:hAnsiTheme="minorHAnsi"/>
          <w:b/>
          <w:sz w:val="22"/>
          <w:szCs w:val="22"/>
          <w:u w:val="single"/>
        </w:rPr>
        <w:t>Forma a spôsob preukázania:</w:t>
      </w:r>
    </w:p>
    <w:p w14:paraId="1146E588" w14:textId="77777777" w:rsidR="00C0309E" w:rsidRPr="00155A5E" w:rsidRDefault="00C0309E"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67E04FD8" w14:textId="77777777" w:rsidR="00C0309E" w:rsidRPr="00155A5E" w:rsidRDefault="00C0309E"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23640F93" w14:textId="035762AF" w:rsid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1 k ŽoNFP Tabuľková časť </w:t>
      </w:r>
    </w:p>
    <w:p w14:paraId="248BA594" w14:textId="0F2B2445" w:rsidR="00C0309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 časť D Čestné vyhlásenie žiadateľa</w:t>
      </w:r>
    </w:p>
    <w:p w14:paraId="42D315CA" w14:textId="44E1DC1E" w:rsidR="0027655B" w:rsidRPr="00C0309E"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sz w:val="22"/>
          <w:szCs w:val="22"/>
        </w:rPr>
        <w:t xml:space="preserve">V prípade veľkých podnikov sú náklady na nehmotné aktíva oprávnené maximálne do výšky 50% z celkových oprávnených investičných </w:t>
      </w:r>
      <w:r w:rsidR="009E3881">
        <w:rPr>
          <w:rFonts w:asciiTheme="minorHAnsi" w:hAnsiTheme="minorHAnsi" w:cstheme="minorHAnsi"/>
          <w:sz w:val="22"/>
          <w:szCs w:val="22"/>
        </w:rPr>
        <w:t>nákladov počiatočnej investície;</w:t>
      </w:r>
    </w:p>
    <w:p w14:paraId="3332572C" w14:textId="77777777" w:rsidR="00C0309E" w:rsidRPr="00C0309E" w:rsidRDefault="00C0309E" w:rsidP="00C0309E">
      <w:pPr>
        <w:pStyle w:val="Odsekzoznamu"/>
        <w:spacing w:before="60" w:after="60" w:line="280" w:lineRule="exact"/>
        <w:ind w:left="567"/>
        <w:jc w:val="both"/>
        <w:rPr>
          <w:rFonts w:asciiTheme="minorHAnsi" w:hAnsiTheme="minorHAnsi"/>
          <w:b/>
          <w:sz w:val="22"/>
          <w:szCs w:val="22"/>
          <w:u w:val="single"/>
        </w:rPr>
      </w:pPr>
      <w:r w:rsidRPr="00C0309E">
        <w:rPr>
          <w:rFonts w:asciiTheme="minorHAnsi" w:hAnsiTheme="minorHAnsi"/>
          <w:b/>
          <w:sz w:val="22"/>
          <w:szCs w:val="22"/>
          <w:u w:val="single"/>
        </w:rPr>
        <w:t>Forma a spôsob preukázania:</w:t>
      </w:r>
    </w:p>
    <w:p w14:paraId="27C6487C" w14:textId="562C8F7F" w:rsid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w:t>
      </w:r>
    </w:p>
    <w:p w14:paraId="0689EBAF" w14:textId="3A584381" w:rsidR="0050641D" w:rsidRPr="00C0309E" w:rsidRDefault="0050641D"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lastRenderedPageBreak/>
        <w:t>Podnikateľský plán k podopatreniu 4.2 – Podpora pre investície na spracovanie/uvádzanie na trh a/alebo vývoj poľnohospodárskych výrobkov (Príloha č. 4 ŽoNFP podľa oblasti)</w:t>
      </w:r>
    </w:p>
    <w:p w14:paraId="7A48EB98" w14:textId="3539EC05" w:rsidR="00C0309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1 k ŽoNFP Tabuľková časť </w:t>
      </w:r>
    </w:p>
    <w:p w14:paraId="3BA2E4D2" w14:textId="35A606CD" w:rsidR="009E3881" w:rsidRDefault="009E3881"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9E3881">
        <w:rPr>
          <w:rFonts w:asciiTheme="minorHAnsi" w:hAnsiTheme="minorHAnsi" w:cstheme="minorHAnsi"/>
          <w:kern w:val="1"/>
          <w:sz w:val="22"/>
          <w:szCs w:val="22"/>
        </w:rPr>
        <w:t>V rámci investícií musí byť dodržaný stimulačný účinok pomoci. Pomoc sa pokladá za pomoc, ktorá má stimulačný účinok, ak príjemca pomoci podá písomnú ŽoNFP (projekt) pre podopatrenie 4.2 Podpora investícií na spracovanie/uvádzanie na trh poľnohospodárskych výrobkov pred začatím práce</w:t>
      </w:r>
      <w:r w:rsidRPr="009E3881">
        <w:rPr>
          <w:rFonts w:asciiTheme="minorHAnsi" w:hAnsiTheme="minorHAnsi" w:cstheme="minorHAnsi"/>
          <w:kern w:val="1"/>
          <w:sz w:val="22"/>
          <w:szCs w:val="22"/>
          <w:vertAlign w:val="superscript"/>
        </w:rPr>
        <w:footnoteReference w:id="17"/>
      </w:r>
      <w:r w:rsidRPr="009E3881">
        <w:rPr>
          <w:rFonts w:asciiTheme="minorHAnsi" w:hAnsiTheme="minorHAnsi" w:cstheme="minorHAnsi"/>
          <w:kern w:val="1"/>
          <w:sz w:val="22"/>
          <w:szCs w:val="22"/>
        </w:rPr>
        <w:t xml:space="preserve"> na projekte alebo činnosti</w:t>
      </w:r>
    </w:p>
    <w:p w14:paraId="3D5FAE2E" w14:textId="5CEEE783" w:rsidR="00C0309E"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54347005" w14:textId="3ADB3AAB" w:rsidR="0050641D" w:rsidRDefault="0050641D" w:rsidP="0050641D">
      <w:pPr>
        <w:pStyle w:val="Odsekzoznamu"/>
        <w:ind w:left="567"/>
        <w:jc w:val="both"/>
        <w:rPr>
          <w:rFonts w:asciiTheme="minorHAnsi" w:hAnsiTheme="minorHAnsi"/>
          <w:sz w:val="22"/>
          <w:szCs w:val="22"/>
        </w:rPr>
      </w:pPr>
      <w:r w:rsidRPr="0050641D">
        <w:rPr>
          <w:rFonts w:asciiTheme="minorHAnsi" w:hAnsiTheme="minorHAnsi"/>
          <w:sz w:val="22"/>
          <w:szCs w:val="22"/>
        </w:rPr>
        <w:t>Oznámenie o zahájení realizácie podnikateľského plánu/projektu</w:t>
      </w:r>
    </w:p>
    <w:p w14:paraId="630E0303" w14:textId="77777777" w:rsidR="0050641D" w:rsidRDefault="0050641D" w:rsidP="0050641D">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w:t>
      </w:r>
    </w:p>
    <w:p w14:paraId="07669195" w14:textId="196F1CFA" w:rsidR="0050641D" w:rsidRPr="0050641D" w:rsidRDefault="0050641D" w:rsidP="0050641D">
      <w:pPr>
        <w:pStyle w:val="Odsekzoznamu"/>
        <w:ind w:left="567"/>
        <w:jc w:val="both"/>
        <w:rPr>
          <w:rFonts w:asciiTheme="minorHAnsi" w:hAnsiTheme="minorHAnsi"/>
          <w:sz w:val="22"/>
          <w:szCs w:val="22"/>
        </w:rPr>
      </w:pPr>
      <w:r w:rsidRPr="00C0309E">
        <w:rPr>
          <w:rFonts w:asciiTheme="minorHAnsi" w:hAnsiTheme="minorHAnsi"/>
          <w:bCs/>
          <w:sz w:val="22"/>
          <w:lang w:eastAsia="sk-SK"/>
        </w:rPr>
        <w:t>Príloha č. 1 k ŽoNFP Tabuľková časť</w:t>
      </w:r>
    </w:p>
    <w:p w14:paraId="70939292" w14:textId="77777777" w:rsidR="0050641D"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Dokumentácia k Žiadosti o platbu</w:t>
      </w:r>
    </w:p>
    <w:p w14:paraId="006C67E1" w14:textId="77777777" w:rsidR="0050641D"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PPA overí prostredníctvom finančnej kontroly na mieste a ex post kontrol.</w:t>
      </w:r>
    </w:p>
    <w:p w14:paraId="45581B18" w14:textId="77777777" w:rsidR="002B674B" w:rsidRPr="009E3881" w:rsidRDefault="002B674B" w:rsidP="002B674B">
      <w:pPr>
        <w:pStyle w:val="Odsekzoznamu"/>
        <w:spacing w:before="60" w:after="60" w:line="280" w:lineRule="exact"/>
        <w:ind w:left="567"/>
        <w:jc w:val="both"/>
        <w:rPr>
          <w:rFonts w:asciiTheme="minorHAnsi" w:hAnsiTheme="minorHAnsi" w:cstheme="minorHAnsi"/>
          <w:kern w:val="1"/>
          <w:sz w:val="22"/>
          <w:szCs w:val="22"/>
        </w:rPr>
      </w:pPr>
    </w:p>
    <w:p w14:paraId="6DFE44AF" w14:textId="08A9297A" w:rsidR="009E3881" w:rsidRPr="0027655B" w:rsidRDefault="002B674B" w:rsidP="009B58B3">
      <w:pPr>
        <w:pStyle w:val="Nadpis3"/>
        <w:numPr>
          <w:ilvl w:val="2"/>
          <w:numId w:val="27"/>
        </w:numPr>
        <w:tabs>
          <w:tab w:val="left" w:pos="567"/>
        </w:tabs>
        <w:spacing w:before="120" w:after="120"/>
        <w:ind w:left="567" w:hanging="567"/>
        <w:jc w:val="both"/>
        <w:rPr>
          <w:rFonts w:asciiTheme="minorHAnsi" w:hAnsiTheme="minorHAnsi" w:cstheme="minorHAnsi"/>
          <w:kern w:val="1"/>
          <w:sz w:val="22"/>
          <w:szCs w:val="22"/>
        </w:rPr>
      </w:pPr>
      <w:bookmarkStart w:id="30" w:name="_Oprávnené_výdavky_v_1"/>
      <w:bookmarkEnd w:id="30"/>
      <w:r w:rsidRPr="00B6313E">
        <w:rPr>
          <w:rFonts w:asciiTheme="minorHAnsi" w:hAnsiTheme="minorHAnsi" w:cstheme="minorHAnsi"/>
          <w:b/>
          <w:color w:val="auto"/>
          <w:sz w:val="22"/>
          <w:szCs w:val="22"/>
        </w:rPr>
        <w:t xml:space="preserve">Oprávnené výdavky v prípade investícii mimo Prílohy I ZFEÚ v </w:t>
      </w:r>
      <w:r w:rsidR="00CA1EFF">
        <w:rPr>
          <w:rFonts w:asciiTheme="minorHAnsi" w:hAnsiTheme="minorHAnsi" w:cstheme="minorHAnsi"/>
          <w:b/>
          <w:color w:val="auto"/>
          <w:sz w:val="22"/>
          <w:szCs w:val="22"/>
        </w:rPr>
        <w:t>ostatných</w:t>
      </w:r>
      <w:r w:rsidRPr="00B6313E">
        <w:rPr>
          <w:rFonts w:asciiTheme="minorHAnsi" w:hAnsiTheme="minorHAnsi" w:cstheme="minorHAnsi"/>
          <w:b/>
          <w:color w:val="auto"/>
          <w:sz w:val="22"/>
          <w:szCs w:val="22"/>
        </w:rPr>
        <w:t xml:space="preserve"> regiónoch </w:t>
      </w:r>
      <w:r>
        <w:rPr>
          <w:rFonts w:asciiTheme="minorHAnsi" w:hAnsiTheme="minorHAnsi" w:cstheme="minorHAnsi"/>
          <w:b/>
          <w:color w:val="auto"/>
          <w:sz w:val="22"/>
          <w:szCs w:val="22"/>
        </w:rPr>
        <w:t>(uplatňuje sa schéma</w:t>
      </w:r>
      <w:r w:rsidR="00CA1EFF">
        <w:rPr>
          <w:rFonts w:asciiTheme="minorHAnsi" w:hAnsiTheme="minorHAnsi" w:cstheme="minorHAnsi"/>
          <w:b/>
          <w:color w:val="auto"/>
          <w:sz w:val="22"/>
          <w:szCs w:val="22"/>
        </w:rPr>
        <w:t xml:space="preserve"> minimálnej</w:t>
      </w:r>
      <w:r>
        <w:rPr>
          <w:rFonts w:asciiTheme="minorHAnsi" w:hAnsiTheme="minorHAnsi" w:cstheme="minorHAnsi"/>
          <w:b/>
          <w:color w:val="auto"/>
          <w:sz w:val="22"/>
          <w:szCs w:val="22"/>
        </w:rPr>
        <w:t xml:space="preserve"> pomoci)</w:t>
      </w:r>
    </w:p>
    <w:p w14:paraId="4552A26C" w14:textId="4F58164A" w:rsidR="00CA1EFF" w:rsidRDefault="00CA1EFF" w:rsidP="009B58B3">
      <w:pPr>
        <w:pStyle w:val="Odsekzoznamu"/>
        <w:numPr>
          <w:ilvl w:val="0"/>
          <w:numId w:val="35"/>
        </w:numPr>
        <w:suppressAutoHyphens w:val="0"/>
        <w:autoSpaceDE w:val="0"/>
        <w:autoSpaceDN w:val="0"/>
        <w:adjustRightInd w:val="0"/>
        <w:ind w:left="567" w:hanging="567"/>
        <w:contextualSpacing/>
        <w:jc w:val="both"/>
        <w:rPr>
          <w:rFonts w:asciiTheme="minorHAnsi" w:hAnsiTheme="minorHAnsi" w:cstheme="minorHAnsi"/>
          <w:sz w:val="22"/>
        </w:rPr>
      </w:pPr>
      <w:r w:rsidRPr="00CA1EFF">
        <w:rPr>
          <w:rFonts w:asciiTheme="minorHAnsi" w:hAnsiTheme="minorHAnsi" w:cstheme="minorHAnsi"/>
          <w:sz w:val="22"/>
        </w:rPr>
        <w:t>investície do dlhodobého hmotného majetku vrátane lízingu a investícií na zlepšenie kvalitatívnych vlastností nehnuteľného dlhodobého hmotného majetku spojené s oprávnenými projektmi;</w:t>
      </w:r>
    </w:p>
    <w:p w14:paraId="015C07AD" w14:textId="30B56CB1" w:rsidR="0050641D" w:rsidRPr="0050641D"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0D8986DE"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bCs/>
          <w:sz w:val="22"/>
        </w:rPr>
      </w:pPr>
      <w:r w:rsidRPr="0050641D">
        <w:rPr>
          <w:rFonts w:asciiTheme="minorHAnsi" w:hAnsiTheme="minorHAnsi" w:cstheme="minorHAnsi"/>
          <w:bCs/>
          <w:sz w:val="22"/>
        </w:rPr>
        <w:t>Formulár ŽoNFP</w:t>
      </w:r>
    </w:p>
    <w:p w14:paraId="7007AFDD"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sz w:val="22"/>
        </w:rPr>
      </w:pPr>
      <w:r w:rsidRPr="0050641D">
        <w:rPr>
          <w:rFonts w:asciiTheme="minorHAnsi" w:hAnsiTheme="minorHAnsi" w:cstheme="minorHAnsi"/>
          <w:bCs/>
          <w:sz w:val="22"/>
        </w:rPr>
        <w:t>Príloha č. 1 k ŽoNFP Tabuľková časť</w:t>
      </w:r>
    </w:p>
    <w:p w14:paraId="4B3CDC99"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bCs/>
          <w:sz w:val="22"/>
        </w:rPr>
      </w:pPr>
      <w:r w:rsidRPr="0050641D">
        <w:rPr>
          <w:rFonts w:asciiTheme="minorHAnsi" w:hAnsiTheme="minorHAnsi" w:cstheme="minorHAnsi"/>
          <w:bCs/>
          <w:sz w:val="22"/>
        </w:rPr>
        <w:t>Dokumentácia z verejného obstarávania/obstarávania</w:t>
      </w:r>
    </w:p>
    <w:p w14:paraId="60267749" w14:textId="040FB0C6" w:rsidR="0050641D"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Podnikateľský plán k podopatreniu 4.2 – Podpora pre investície na spracovanie/uvádzanie na trh a/alebo vývoj poľnohospodárskych výrobkov (Príloha č. 4 ŽoNFP podľa oblasti)</w:t>
      </w:r>
    </w:p>
    <w:p w14:paraId="0E2DEDF1" w14:textId="6197612F" w:rsidR="00CA1EFF" w:rsidRDefault="00CA1EFF" w:rsidP="009B58B3">
      <w:pPr>
        <w:pStyle w:val="Odsekzoznamu"/>
        <w:numPr>
          <w:ilvl w:val="0"/>
          <w:numId w:val="35"/>
        </w:numPr>
        <w:suppressAutoHyphens w:val="0"/>
        <w:autoSpaceDE w:val="0"/>
        <w:autoSpaceDN w:val="0"/>
        <w:adjustRightInd w:val="0"/>
        <w:ind w:left="567" w:hanging="567"/>
        <w:contextualSpacing/>
        <w:jc w:val="both"/>
        <w:rPr>
          <w:rFonts w:asciiTheme="minorHAnsi" w:hAnsiTheme="minorHAnsi" w:cstheme="minorHAnsi"/>
          <w:sz w:val="22"/>
        </w:rPr>
      </w:pPr>
      <w:r w:rsidRPr="00CA1EFF">
        <w:rPr>
          <w:rFonts w:asciiTheme="minorHAnsi" w:hAnsiTheme="minorHAnsi" w:cstheme="minorHAnsi"/>
          <w:sz w:val="22"/>
        </w:rPr>
        <w:t>investície do dlhodobého nehmotného majetku (nadobudnutie alebo vývoj počítačového softvéru a nadobudnutie patentových práv, licencií, autorských práv a ochranných známok v spojitosti so spracovaním poľnohospodárskych produktov).</w:t>
      </w:r>
    </w:p>
    <w:p w14:paraId="2CCD628C" w14:textId="77777777" w:rsidR="0050641D"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7E6847FF"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Formulár ŽoNFP</w:t>
      </w:r>
    </w:p>
    <w:p w14:paraId="019F0F68"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sz w:val="22"/>
        </w:rPr>
      </w:pPr>
      <w:r w:rsidRPr="00C118B5">
        <w:rPr>
          <w:rFonts w:asciiTheme="minorHAnsi" w:hAnsiTheme="minorHAnsi" w:cstheme="minorHAnsi"/>
          <w:bCs/>
          <w:sz w:val="22"/>
        </w:rPr>
        <w:t>Príloha č. 1 k ŽoNFP Tabuľková časť</w:t>
      </w:r>
    </w:p>
    <w:p w14:paraId="4E1EAF5E"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Dokumentácia z verejného obstarávania/obstarávania</w:t>
      </w:r>
    </w:p>
    <w:p w14:paraId="0A3A97E6" w14:textId="6D22C0A4" w:rsid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Podnikateľský plán k podopatreniu 4.2 – Podpora pre investície na spracovanie/uvádzanie na trh a/alebo vývoj poľnohospodárskych výrobkov (Príloha č. 4 ŽoNFP podľa oblasti)</w:t>
      </w:r>
    </w:p>
    <w:p w14:paraId="69454E62" w14:textId="77777777" w:rsidR="008F4996" w:rsidRPr="00C118B5" w:rsidRDefault="008F4996" w:rsidP="00C118B5">
      <w:pPr>
        <w:suppressAutoHyphens w:val="0"/>
        <w:autoSpaceDE w:val="0"/>
        <w:autoSpaceDN w:val="0"/>
        <w:adjustRightInd w:val="0"/>
        <w:ind w:left="567"/>
        <w:contextualSpacing/>
        <w:jc w:val="both"/>
        <w:rPr>
          <w:rFonts w:asciiTheme="minorHAnsi" w:hAnsiTheme="minorHAnsi" w:cstheme="minorHAnsi"/>
          <w:bCs/>
          <w:sz w:val="22"/>
        </w:rPr>
      </w:pPr>
    </w:p>
    <w:p w14:paraId="56064DEE" w14:textId="40C9FB89" w:rsidR="00CD6250" w:rsidRPr="00CA67AB" w:rsidRDefault="006A6E86" w:rsidP="009B58B3">
      <w:pPr>
        <w:pStyle w:val="Nadpis3"/>
        <w:numPr>
          <w:ilvl w:val="2"/>
          <w:numId w:val="27"/>
        </w:numPr>
        <w:tabs>
          <w:tab w:val="left" w:pos="567"/>
        </w:tabs>
        <w:spacing w:before="120" w:after="120"/>
        <w:ind w:left="567" w:hanging="567"/>
        <w:jc w:val="both"/>
        <w:rPr>
          <w:rFonts w:asciiTheme="minorHAnsi" w:hAnsiTheme="minorHAnsi" w:cstheme="minorHAnsi"/>
          <w:b/>
          <w:color w:val="auto"/>
          <w:sz w:val="22"/>
          <w:szCs w:val="22"/>
        </w:rPr>
      </w:pPr>
      <w:bookmarkStart w:id="31" w:name="_Neoprávnené_náklady"/>
      <w:bookmarkEnd w:id="31"/>
      <w:r w:rsidRPr="00CA67AB">
        <w:rPr>
          <w:rFonts w:asciiTheme="minorHAnsi" w:hAnsiTheme="minorHAnsi" w:cstheme="minorHAnsi"/>
          <w:b/>
          <w:color w:val="auto"/>
          <w:sz w:val="22"/>
          <w:szCs w:val="22"/>
        </w:rPr>
        <w:t>Neoprávnené náklady</w:t>
      </w:r>
    </w:p>
    <w:p w14:paraId="06CA61A7" w14:textId="3D3A8897" w:rsidR="006A6E86" w:rsidRDefault="00F20094" w:rsidP="003D75CE">
      <w:pPr>
        <w:pStyle w:val="Odsekzoznamu"/>
        <w:numPr>
          <w:ilvl w:val="3"/>
          <w:numId w:val="7"/>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náklady, mimo nákladov uvedených v </w:t>
      </w:r>
      <w:r w:rsidRPr="006B4FC1">
        <w:rPr>
          <w:rFonts w:asciiTheme="minorHAnsi" w:hAnsiTheme="minorHAnsi"/>
          <w:kern w:val="1"/>
          <w:sz w:val="22"/>
        </w:rPr>
        <w:t>bod</w:t>
      </w:r>
      <w:r w:rsidR="006B4FC1" w:rsidRPr="006B4FC1">
        <w:rPr>
          <w:rFonts w:asciiTheme="minorHAnsi" w:hAnsiTheme="minorHAnsi"/>
          <w:kern w:val="1"/>
          <w:sz w:val="22"/>
        </w:rPr>
        <w:t>och</w:t>
      </w:r>
      <w:r w:rsidRPr="006B4FC1">
        <w:rPr>
          <w:rFonts w:asciiTheme="minorHAnsi" w:hAnsiTheme="minorHAnsi"/>
          <w:kern w:val="1"/>
          <w:sz w:val="22"/>
        </w:rPr>
        <w:t xml:space="preserve"> </w:t>
      </w:r>
      <w:hyperlink w:anchor="_Oprávnené_náklady_pre" w:history="1">
        <w:r w:rsidR="006B4FC1" w:rsidRPr="006B4FC1">
          <w:rPr>
            <w:rStyle w:val="Hypertextovprepojenie"/>
            <w:rFonts w:asciiTheme="minorHAnsi" w:hAnsiTheme="minorHAnsi"/>
            <w:kern w:val="1"/>
            <w:sz w:val="22"/>
          </w:rPr>
          <w:t>2.5.1</w:t>
        </w:r>
      </w:hyperlink>
      <w:r w:rsidR="006B4FC1" w:rsidRPr="006B4FC1">
        <w:rPr>
          <w:rFonts w:asciiTheme="minorHAnsi" w:hAnsiTheme="minorHAnsi"/>
          <w:kern w:val="1"/>
          <w:sz w:val="22"/>
        </w:rPr>
        <w:t xml:space="preserve">, </w:t>
      </w:r>
      <w:hyperlink w:anchor="_Oprávnené_výdavky_v" w:history="1">
        <w:r w:rsidR="006B4FC1" w:rsidRPr="006B4FC1">
          <w:rPr>
            <w:rStyle w:val="Hypertextovprepojenie"/>
            <w:rFonts w:asciiTheme="minorHAnsi" w:hAnsiTheme="minorHAnsi"/>
            <w:kern w:val="1"/>
            <w:sz w:val="22"/>
          </w:rPr>
          <w:t>2.5.2</w:t>
        </w:r>
      </w:hyperlink>
      <w:r w:rsidR="006B4FC1" w:rsidRPr="006B4FC1">
        <w:rPr>
          <w:rFonts w:asciiTheme="minorHAnsi" w:hAnsiTheme="minorHAnsi"/>
          <w:kern w:val="1"/>
          <w:sz w:val="22"/>
        </w:rPr>
        <w:t xml:space="preserve"> a </w:t>
      </w:r>
      <w:hyperlink w:anchor="_Oprávnené_výdavky_v_1" w:history="1">
        <w:r w:rsidR="006B4FC1" w:rsidRPr="006B4FC1">
          <w:rPr>
            <w:rStyle w:val="Hypertextovprepojenie"/>
            <w:rFonts w:asciiTheme="minorHAnsi" w:hAnsiTheme="minorHAnsi"/>
            <w:kern w:val="1"/>
            <w:sz w:val="22"/>
          </w:rPr>
          <w:t>2.5.3</w:t>
        </w:r>
      </w:hyperlink>
      <w:r w:rsidRPr="006B4FC1">
        <w:rPr>
          <w:rFonts w:asciiTheme="minorHAnsi" w:hAnsiTheme="minorHAnsi"/>
          <w:kern w:val="1"/>
          <w:sz w:val="22"/>
        </w:rPr>
        <w:t xml:space="preserve"> tejto</w:t>
      </w:r>
      <w:r w:rsidRPr="00CA67AB">
        <w:rPr>
          <w:rFonts w:asciiTheme="minorHAnsi" w:hAnsiTheme="minorHAnsi"/>
          <w:kern w:val="1"/>
          <w:sz w:val="22"/>
        </w:rPr>
        <w:t xml:space="preserve"> výzvy;</w:t>
      </w:r>
    </w:p>
    <w:p w14:paraId="7D683144" w14:textId="77777777"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1798B471" w14:textId="5F949EC0"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584F1656"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Príloha č. 1 k ŽoNFP Tabuľková časť</w:t>
      </w:r>
    </w:p>
    <w:p w14:paraId="6D18BF6D"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0996D8F5" w14:textId="69749ECC" w:rsidR="00C118B5" w:rsidRDefault="00C118B5" w:rsidP="00C118B5">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Podnikateľský plán k podopatreniu 4.2 – Podpora pre investície na spracovanie/uvádzanie na trh a/alebo vývoj poľnohospodárskych výrobkov (Príloha č. 4 ŽoNFP podľa oblasti)</w:t>
      </w:r>
    </w:p>
    <w:p w14:paraId="149B8528" w14:textId="5ECFE2AB" w:rsidR="00C810D8" w:rsidRDefault="00C810D8" w:rsidP="003D75CE">
      <w:pPr>
        <w:widowControl w:val="0"/>
        <w:numPr>
          <w:ilvl w:val="3"/>
          <w:numId w:val="7"/>
        </w:numPr>
        <w:tabs>
          <w:tab w:val="clear" w:pos="2880"/>
        </w:tabs>
        <w:suppressAutoHyphens w:val="0"/>
        <w:autoSpaceDE w:val="0"/>
        <w:autoSpaceDN w:val="0"/>
        <w:adjustRightInd w:val="0"/>
        <w:spacing w:line="264" w:lineRule="auto"/>
        <w:ind w:left="567" w:hanging="567"/>
        <w:jc w:val="both"/>
        <w:rPr>
          <w:rFonts w:asciiTheme="minorHAnsi" w:hAnsiTheme="minorHAnsi" w:cstheme="minorHAnsi"/>
          <w:kern w:val="1"/>
          <w:sz w:val="22"/>
          <w:szCs w:val="22"/>
        </w:rPr>
      </w:pPr>
      <w:r w:rsidRPr="00C810D8">
        <w:rPr>
          <w:rFonts w:asciiTheme="minorHAnsi" w:hAnsiTheme="minorHAnsi" w:cstheme="minorHAnsi"/>
          <w:kern w:val="1"/>
          <w:sz w:val="22"/>
          <w:szCs w:val="22"/>
        </w:rPr>
        <w:lastRenderedPageBreak/>
        <w:t>náklady vynaložené pred podaním ŽoNFP na PPA (v tomto prípade sa celý projekt považuje za neoprávnený) s výnimkou začatia procesu obstarávania tovarov, služieb a prác;</w:t>
      </w:r>
    </w:p>
    <w:p w14:paraId="0A2CC3D9"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 xml:space="preserve">Forma a spôsob preukázania: </w:t>
      </w:r>
    </w:p>
    <w:p w14:paraId="72621659"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38004F37"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2BA77B8D" w14:textId="7EEBC69F"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2D501A50" w14:textId="6B36D53D" w:rsidR="00C810D8" w:rsidRPr="00C118B5" w:rsidRDefault="00C810D8" w:rsidP="003D75CE">
      <w:pPr>
        <w:pStyle w:val="Odsekzoznamu"/>
        <w:numPr>
          <w:ilvl w:val="3"/>
          <w:numId w:val="7"/>
        </w:numPr>
        <w:tabs>
          <w:tab w:val="clear" w:pos="2880"/>
        </w:tabs>
        <w:suppressAutoHyphens w:val="0"/>
        <w:spacing w:line="264" w:lineRule="auto"/>
        <w:ind w:left="567" w:right="-489" w:hanging="567"/>
        <w:contextualSpacing/>
        <w:jc w:val="both"/>
        <w:rPr>
          <w:rFonts w:asciiTheme="minorHAnsi" w:hAnsiTheme="minorHAnsi" w:cstheme="minorHAnsi"/>
          <w:kern w:val="1"/>
          <w:sz w:val="22"/>
          <w:szCs w:val="22"/>
        </w:rPr>
      </w:pPr>
      <w:r w:rsidRPr="00C810D8">
        <w:rPr>
          <w:rFonts w:asciiTheme="minorHAnsi" w:hAnsiTheme="minorHAnsi" w:cstheme="minorHAnsi"/>
          <w:sz w:val="22"/>
          <w:szCs w:val="22"/>
        </w:rPr>
        <w:t>úroky z dlžných súm;</w:t>
      </w:r>
    </w:p>
    <w:p w14:paraId="319F7AE0" w14:textId="1D307C3E"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02446819" w14:textId="77777777"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750E2D2D" w14:textId="5BBE2679" w:rsidR="00C810D8" w:rsidRPr="00C118B5" w:rsidRDefault="00C810D8" w:rsidP="003D75CE">
      <w:pPr>
        <w:pStyle w:val="Odsekzoznamu"/>
        <w:numPr>
          <w:ilvl w:val="3"/>
          <w:numId w:val="7"/>
        </w:numPr>
        <w:tabs>
          <w:tab w:val="clear" w:pos="2880"/>
        </w:tabs>
        <w:suppressAutoHyphens w:val="0"/>
        <w:spacing w:line="264" w:lineRule="auto"/>
        <w:ind w:left="567" w:hanging="567"/>
        <w:contextualSpacing/>
        <w:jc w:val="both"/>
        <w:rPr>
          <w:rFonts w:asciiTheme="minorHAnsi" w:hAnsiTheme="minorHAnsi" w:cstheme="minorHAnsi"/>
          <w:kern w:val="1"/>
          <w:sz w:val="22"/>
          <w:szCs w:val="22"/>
        </w:rPr>
      </w:pPr>
      <w:r w:rsidRPr="00C810D8">
        <w:rPr>
          <w:rFonts w:asciiTheme="minorHAnsi" w:hAnsiTheme="minorHAnsi" w:cstheme="minorHAnsi"/>
          <w:sz w:val="22"/>
          <w:szCs w:val="22"/>
        </w:rPr>
        <w:t xml:space="preserve">kúpa nezastavaného a zastavaného pozemku za sumu presahujúcu 10% celkových oprávnených nákladov na </w:t>
      </w:r>
      <w:r w:rsidR="00DD46E2" w:rsidRPr="00C810D8">
        <w:rPr>
          <w:rFonts w:asciiTheme="minorHAnsi" w:hAnsiTheme="minorHAnsi" w:cstheme="minorHAnsi"/>
          <w:sz w:val="22"/>
          <w:szCs w:val="22"/>
        </w:rPr>
        <w:t>príslušn</w:t>
      </w:r>
      <w:r w:rsidR="00DD46E2">
        <w:rPr>
          <w:rFonts w:asciiTheme="minorHAnsi" w:hAnsiTheme="minorHAnsi" w:cstheme="minorHAnsi"/>
          <w:sz w:val="22"/>
          <w:szCs w:val="22"/>
        </w:rPr>
        <w:t>ú</w:t>
      </w:r>
      <w:r w:rsidR="00DD46E2" w:rsidRPr="00C810D8">
        <w:rPr>
          <w:rFonts w:asciiTheme="minorHAnsi" w:hAnsiTheme="minorHAnsi" w:cstheme="minorHAnsi"/>
          <w:sz w:val="22"/>
          <w:szCs w:val="22"/>
        </w:rPr>
        <w:t xml:space="preserve"> </w:t>
      </w:r>
      <w:r w:rsidR="003A5ACE">
        <w:rPr>
          <w:rFonts w:asciiTheme="minorHAnsi" w:hAnsiTheme="minorHAnsi" w:cstheme="minorHAnsi"/>
          <w:sz w:val="22"/>
          <w:szCs w:val="22"/>
        </w:rPr>
        <w:t>investíciu</w:t>
      </w:r>
      <w:r w:rsidR="00DD46E2" w:rsidRPr="00DD46E2">
        <w:rPr>
          <w:rFonts w:asciiTheme="minorHAnsi" w:hAnsiTheme="minorHAnsi" w:cstheme="minorHAnsi"/>
          <w:sz w:val="22"/>
          <w:szCs w:val="22"/>
        </w:rPr>
        <w:t xml:space="preserve"> </w:t>
      </w:r>
      <w:r w:rsidR="003A5ACE" w:rsidRPr="003A5ACE">
        <w:rPr>
          <w:rFonts w:asciiTheme="minorHAnsi" w:hAnsiTheme="minorHAnsi" w:cstheme="minorHAnsi"/>
          <w:sz w:val="22"/>
          <w:szCs w:val="22"/>
        </w:rPr>
        <w:t>na základe ceny stanovenej znaleckým posudkom</w:t>
      </w:r>
      <w:r w:rsidR="003A5ACE">
        <w:rPr>
          <w:rFonts w:asciiTheme="minorHAnsi" w:hAnsiTheme="minorHAnsi" w:cstheme="minorHAnsi"/>
          <w:sz w:val="22"/>
          <w:szCs w:val="22"/>
        </w:rPr>
        <w:t>;</w:t>
      </w:r>
      <w:r w:rsidRPr="00C810D8">
        <w:rPr>
          <w:rFonts w:asciiTheme="minorHAnsi" w:hAnsiTheme="minorHAnsi" w:cstheme="minorHAnsi"/>
          <w:sz w:val="22"/>
          <w:szCs w:val="22"/>
        </w:rPr>
        <w:t xml:space="preserve"> </w:t>
      </w:r>
    </w:p>
    <w:p w14:paraId="6EC6CE4B" w14:textId="77777777"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5B2C3194"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657BA78F"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Príloha č. 1 k ŽoNFP Tabuľková časť</w:t>
      </w:r>
    </w:p>
    <w:p w14:paraId="78321FCD"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21E2A9C5" w14:textId="2B100992"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Znalecký posudok</w:t>
      </w:r>
    </w:p>
    <w:p w14:paraId="59364835" w14:textId="77777777"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3BE80771" w14:textId="51468511" w:rsidR="00C810D8" w:rsidRDefault="00C810D8" w:rsidP="003D75CE">
      <w:pPr>
        <w:pStyle w:val="Odsekzoznamu"/>
        <w:numPr>
          <w:ilvl w:val="3"/>
          <w:numId w:val="7"/>
        </w:numPr>
        <w:tabs>
          <w:tab w:val="clear" w:pos="2880"/>
        </w:tabs>
        <w:suppressAutoHyphens w:val="0"/>
        <w:spacing w:after="120" w:line="264" w:lineRule="auto"/>
        <w:ind w:left="567" w:hanging="567"/>
        <w:contextualSpacing/>
        <w:jc w:val="both"/>
        <w:rPr>
          <w:rFonts w:asciiTheme="minorHAnsi" w:hAnsiTheme="minorHAnsi" w:cstheme="minorHAnsi"/>
          <w:kern w:val="1"/>
          <w:sz w:val="22"/>
          <w:szCs w:val="22"/>
        </w:rPr>
      </w:pPr>
      <w:r w:rsidRPr="00C810D8">
        <w:rPr>
          <w:rFonts w:asciiTheme="minorHAnsi" w:hAnsiTheme="minorHAnsi" w:cstheme="minorHAnsi"/>
          <w:kern w:val="1"/>
          <w:sz w:val="22"/>
          <w:szCs w:val="22"/>
        </w:rPr>
        <w:t>daň z pridanej hodnoty okrem prípadov, ak nie je vymáhateľná podľa vnútroštátnych predpisov o DPH;</w:t>
      </w:r>
    </w:p>
    <w:p w14:paraId="6521C5C1"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6D8097EA"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3EDB12C7" w14:textId="23DF6C85"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196BC5DA" w14:textId="21DDBAAA" w:rsidR="00C118B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Potvrdenie príslušného daňového úradu, že žiadateľ nie je platcom DPH</w:t>
      </w:r>
    </w:p>
    <w:p w14:paraId="37823899" w14:textId="5C773633" w:rsidR="00C118B5" w:rsidRPr="00086753" w:rsidRDefault="00086753" w:rsidP="00086753">
      <w:pPr>
        <w:pStyle w:val="Odsekzoznamu"/>
        <w:suppressAutoHyphens w:val="0"/>
        <w:spacing w:after="120"/>
        <w:ind w:left="567"/>
        <w:jc w:val="both"/>
        <w:rPr>
          <w:rFonts w:asciiTheme="minorHAnsi" w:hAnsiTheme="minorHAnsi"/>
          <w:kern w:val="1"/>
          <w:sz w:val="22"/>
        </w:rPr>
      </w:pPr>
      <w:r w:rsidRPr="00086753">
        <w:rPr>
          <w:rFonts w:asciiTheme="minorHAnsi" w:hAnsiTheme="minorHAnsi"/>
          <w:kern w:val="1"/>
          <w:sz w:val="22"/>
        </w:rPr>
        <w:t>Príloha č. 1 k ŽoNFP Tabuľková časť</w:t>
      </w:r>
    </w:p>
    <w:p w14:paraId="0069F830" w14:textId="68915976" w:rsidR="009D34E9" w:rsidRDefault="00C810D8" w:rsidP="003D75CE">
      <w:pPr>
        <w:pStyle w:val="Odsekzoznamu"/>
        <w:numPr>
          <w:ilvl w:val="3"/>
          <w:numId w:val="7"/>
        </w:numPr>
        <w:tabs>
          <w:tab w:val="clear" w:pos="2880"/>
        </w:tabs>
        <w:suppressAutoHyphens w:val="0"/>
        <w:spacing w:after="120" w:line="264" w:lineRule="auto"/>
        <w:ind w:left="567" w:hanging="567"/>
        <w:contextualSpacing/>
        <w:jc w:val="both"/>
        <w:rPr>
          <w:rFonts w:asciiTheme="minorHAnsi" w:hAnsiTheme="minorHAnsi" w:cstheme="minorHAnsi"/>
          <w:sz w:val="22"/>
          <w:szCs w:val="22"/>
        </w:rPr>
      </w:pPr>
      <w:r w:rsidRPr="00C810D8">
        <w:rPr>
          <w:rFonts w:asciiTheme="minorHAnsi" w:hAnsiTheme="minorHAnsi" w:cstheme="minorHAnsi"/>
          <w:sz w:val="22"/>
          <w:szCs w:val="22"/>
        </w:rPr>
        <w:t>kúpa poľnohospodárskych výrobných práv, platobných nárokov, zvierat, ročných plodín a ich výsadba</w:t>
      </w:r>
      <w:r w:rsidR="00835166">
        <w:rPr>
          <w:rFonts w:asciiTheme="minorHAnsi" w:hAnsiTheme="minorHAnsi" w:cstheme="minorHAnsi"/>
          <w:sz w:val="22"/>
          <w:szCs w:val="22"/>
        </w:rPr>
        <w:t>;</w:t>
      </w:r>
    </w:p>
    <w:p w14:paraId="724C089A"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5A5E2CD7" w14:textId="77777777" w:rsidR="00953DE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Formulár ŽoNFP</w:t>
      </w:r>
    </w:p>
    <w:p w14:paraId="69EB277E" w14:textId="77777777" w:rsidR="00953DE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Príloha č. 1 k ŽoNFP Tabuľková časť</w:t>
      </w:r>
    </w:p>
    <w:p w14:paraId="7D57027B" w14:textId="77777777" w:rsidR="00C118B5" w:rsidRPr="00953DE5" w:rsidRDefault="00C118B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Dokumentácia z verejného obstarávania/obstarávania</w:t>
      </w:r>
    </w:p>
    <w:p w14:paraId="26C8D00F" w14:textId="55161D53" w:rsidR="00C118B5" w:rsidRPr="00086753" w:rsidRDefault="00086753" w:rsidP="00C90460">
      <w:pPr>
        <w:pStyle w:val="Odsekzoznamu"/>
        <w:suppressAutoHyphens w:val="0"/>
        <w:spacing w:after="120"/>
        <w:ind w:left="567"/>
        <w:jc w:val="both"/>
        <w:rPr>
          <w:rFonts w:asciiTheme="minorHAnsi" w:hAnsiTheme="minorHAnsi"/>
          <w:kern w:val="1"/>
          <w:sz w:val="22"/>
        </w:rPr>
      </w:pPr>
      <w:r w:rsidRPr="00086753">
        <w:rPr>
          <w:rFonts w:asciiTheme="minorHAnsi" w:hAnsiTheme="minorHAnsi"/>
          <w:kern w:val="1"/>
          <w:sz w:val="22"/>
        </w:rPr>
        <w:t>Podnikateľský plán k podopatreniu 4.2 – Podpora pre investície na spracovanie/uvádzanie na trh a/alebo vývoj poľnohospodárskych výrobkov (Príloha č. 4 ŽoNFP podľa oblasti)</w:t>
      </w:r>
    </w:p>
    <w:p w14:paraId="376000B8" w14:textId="4D06046B" w:rsidR="00835166" w:rsidRDefault="00835166" w:rsidP="003D75CE">
      <w:pPr>
        <w:pStyle w:val="Odsekzoznamu"/>
        <w:numPr>
          <w:ilvl w:val="3"/>
          <w:numId w:val="7"/>
        </w:numPr>
        <w:tabs>
          <w:tab w:val="clear" w:pos="2880"/>
        </w:tabs>
        <w:suppressAutoHyphens w:val="0"/>
        <w:spacing w:after="120" w:line="264" w:lineRule="auto"/>
        <w:ind w:left="567" w:right="-488" w:hanging="567"/>
        <w:contextualSpacing/>
        <w:jc w:val="both"/>
        <w:rPr>
          <w:rFonts w:asciiTheme="minorHAnsi" w:hAnsiTheme="minorHAnsi" w:cstheme="minorHAnsi"/>
          <w:sz w:val="22"/>
          <w:szCs w:val="22"/>
        </w:rPr>
      </w:pPr>
      <w:r w:rsidRPr="003A5ACE">
        <w:rPr>
          <w:rFonts w:asciiTheme="minorHAnsi" w:hAnsiTheme="minorHAnsi" w:cstheme="minorHAnsi"/>
          <w:sz w:val="22"/>
          <w:szCs w:val="22"/>
        </w:rPr>
        <w:t>Kúpa nehnuteľného majetku</w:t>
      </w:r>
      <w:r w:rsidR="003A5ACE" w:rsidRPr="003A5ACE">
        <w:rPr>
          <w:rFonts w:asciiTheme="minorHAnsi" w:hAnsiTheme="minorHAnsi" w:cstheme="minorHAnsi"/>
          <w:sz w:val="22"/>
          <w:szCs w:val="22"/>
        </w:rPr>
        <w:t xml:space="preserve"> za sumu presahujúcu 10% celkových oprávnených nákladov na príslušnú investíciu na základe ceny stanovenej znaleckým posudkom</w:t>
      </w:r>
      <w:r w:rsidRPr="003A5ACE">
        <w:rPr>
          <w:rFonts w:asciiTheme="minorHAnsi" w:hAnsiTheme="minorHAnsi" w:cstheme="minorHAnsi"/>
          <w:sz w:val="22"/>
          <w:szCs w:val="22"/>
        </w:rPr>
        <w:t xml:space="preserve">; </w:t>
      </w:r>
    </w:p>
    <w:p w14:paraId="23A7BE71"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30215D2C"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0B003DAD"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Príloha č. 1 k ŽoNFP Tabuľková časť</w:t>
      </w:r>
    </w:p>
    <w:p w14:paraId="234ABD69"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05513B64"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Znalecký posudok</w:t>
      </w:r>
    </w:p>
    <w:p w14:paraId="1860216E"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722AFB0F" w14:textId="77777777" w:rsidR="00086753" w:rsidRDefault="00086753"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CE15AA" w:rsidRDefault="0079031B" w:rsidP="009B58B3">
      <w:pPr>
        <w:pStyle w:val="Nadpis2"/>
        <w:numPr>
          <w:ilvl w:val="1"/>
          <w:numId w:val="20"/>
        </w:numPr>
        <w:spacing w:after="120"/>
        <w:ind w:left="567" w:hanging="567"/>
        <w:jc w:val="both"/>
        <w:rPr>
          <w:b w:val="0"/>
        </w:rPr>
      </w:pPr>
      <w:r w:rsidRPr="00CE15AA">
        <w:t xml:space="preserve">Oprávnenosť miesta realizácie projektu </w:t>
      </w:r>
    </w:p>
    <w:p w14:paraId="0CF69A4B" w14:textId="46F3DF77"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C1731F">
          <w:rPr>
            <w:rStyle w:val="Hypertextovprepojenie"/>
            <w:rFonts w:asciiTheme="minorHAnsi" w:hAnsiTheme="minorHAnsi"/>
            <w:sz w:val="22"/>
            <w:szCs w:val="22"/>
            <w:lang w:eastAsia="sk-SK"/>
          </w:rPr>
          <w:t>7</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38DC609A" w14:textId="1B5739C4" w:rsidR="00C118B5" w:rsidRPr="00C118B5" w:rsidRDefault="00C118B5" w:rsidP="00C118B5">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lastRenderedPageBreak/>
        <w:t>Forma a spôsob preukázania:</w:t>
      </w:r>
    </w:p>
    <w:p w14:paraId="5634038E" w14:textId="093A5DF8" w:rsidR="004E7D78" w:rsidRDefault="00C118B5" w:rsidP="004E469D">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12E1CE19" w14:textId="4FEFCCC5" w:rsidR="00CF3D5D" w:rsidRPr="00C118B5" w:rsidRDefault="00C118B5" w:rsidP="00AC7FE7">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3D8F85D2" w14:textId="3D1668AE" w:rsidR="00C118B5" w:rsidRDefault="00C118B5" w:rsidP="00AC7FE7">
      <w:pPr>
        <w:tabs>
          <w:tab w:val="left" w:pos="289"/>
          <w:tab w:val="left" w:pos="536"/>
          <w:tab w:val="left" w:pos="846"/>
        </w:tabs>
        <w:spacing w:line="280" w:lineRule="exact"/>
        <w:rPr>
          <w:rFonts w:asciiTheme="minorHAnsi" w:hAnsiTheme="minorHAnsi"/>
          <w:bCs/>
        </w:rPr>
      </w:pPr>
    </w:p>
    <w:p w14:paraId="1FBAB833" w14:textId="3281155F" w:rsidR="00C118B5" w:rsidRDefault="00C118B5"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9B58B3">
      <w:pPr>
        <w:pStyle w:val="Nadpis2"/>
        <w:numPr>
          <w:ilvl w:val="1"/>
          <w:numId w:val="20"/>
        </w:numPr>
        <w:spacing w:after="120"/>
        <w:ind w:left="567" w:hanging="567"/>
        <w:jc w:val="both"/>
        <w:rPr>
          <w:b w:val="0"/>
        </w:rPr>
      </w:pPr>
      <w:bookmarkStart w:id="32" w:name="_Kritériá_pre_výber"/>
      <w:bookmarkEnd w:id="32"/>
      <w:r w:rsidRPr="00CE15AA">
        <w:t xml:space="preserve">Kritériá pre výber projektov </w:t>
      </w:r>
    </w:p>
    <w:p w14:paraId="0D0165AD" w14:textId="6E2057E5"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3" w:name="_Všeobecné_podmienky_poskytnutia"/>
      <w:bookmarkEnd w:id="33"/>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8"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lastRenderedPageBreak/>
        <w:t xml:space="preserve">Dôvera zdravotná poisťovňa: </w:t>
      </w:r>
      <w:hyperlink r:id="rId19"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0"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1"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58FC2D67" w:rsidR="0096766E" w:rsidRPr="00CA67AB" w:rsidRDefault="00F7491B" w:rsidP="008C5F53">
      <w:pPr>
        <w:ind w:left="567"/>
        <w:jc w:val="both"/>
        <w:rPr>
          <w:rFonts w:asciiTheme="minorHAnsi" w:hAnsiTheme="minorHAnsi"/>
          <w:bCs/>
          <w:sz w:val="22"/>
          <w:szCs w:val="22"/>
        </w:rPr>
      </w:pPr>
      <w:hyperlink r:id="rId22"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(Zákon č. 82/2005 Z. z.</w:t>
      </w:r>
      <w:r w:rsidR="00FA5526" w:rsidRPr="00FA5526">
        <w:rPr>
          <w:bCs/>
          <w:color w:val="000000"/>
          <w:sz w:val="22"/>
          <w:szCs w:val="22"/>
          <w:shd w:val="clear" w:color="auto" w:fill="FFFFFF"/>
        </w:rPr>
        <w:t xml:space="preserve"> </w:t>
      </w:r>
      <w:r w:rsidR="00FA5526" w:rsidRPr="001F7AC6">
        <w:rPr>
          <w:bCs/>
          <w:color w:val="000000"/>
          <w:sz w:val="22"/>
          <w:szCs w:val="22"/>
          <w:shd w:val="clear" w:color="auto" w:fill="FFFFFF"/>
        </w:rPr>
        <w:t>o nelegálnej práci a nelegálnom zamestnávaní a o zmene a doplnení niektorých zákonov</w:t>
      </w:r>
      <w:r w:rsidR="00FA5526" w:rsidRPr="00CA67AB">
        <w:rPr>
          <w:rFonts w:asciiTheme="minorHAnsi" w:hAnsiTheme="minorHAnsi"/>
          <w:bCs/>
          <w:sz w:val="22"/>
          <w:szCs w:val="22"/>
        </w:rPr>
        <w:t>)</w:t>
      </w:r>
    </w:p>
    <w:p w14:paraId="4089100D" w14:textId="11319E73"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 xml:space="preserve">Splnenie tejto podmienky overuje PPA priamo prostredníctvom údajov a informácií v obchodnom vestníku, ktorý je informačným systémom verejnej správy v súlade so zákonom č. 200/2011 Z. z. o Obchodnom vestníku </w:t>
      </w:r>
      <w:r w:rsidR="00FA5526" w:rsidRPr="001F7AC6">
        <w:rPr>
          <w:rFonts w:asciiTheme="minorHAnsi" w:hAnsiTheme="minorHAnsi"/>
          <w:bCs/>
          <w:sz w:val="22"/>
          <w:szCs w:val="22"/>
        </w:rPr>
        <w:t>a o zmene a doplnení niektorých zákonov</w:t>
      </w:r>
      <w:r w:rsidR="00FA5526" w:rsidRPr="00CA67AB">
        <w:rPr>
          <w:rFonts w:asciiTheme="minorHAnsi" w:hAnsiTheme="minorHAnsi"/>
          <w:sz w:val="22"/>
          <w:szCs w:val="22"/>
        </w:rPr>
        <w:t xml:space="preserve"> </w:t>
      </w:r>
      <w:r w:rsidRPr="00CA67AB">
        <w:rPr>
          <w:rFonts w:asciiTheme="minorHAnsi" w:hAnsiTheme="minorHAnsi"/>
          <w:sz w:val="22"/>
          <w:szCs w:val="22"/>
        </w:rPr>
        <w:t>a je verejne dostupný v elektronickej podobe na:</w:t>
      </w:r>
    </w:p>
    <w:p w14:paraId="653996CA" w14:textId="77777777" w:rsidR="0096766E" w:rsidRPr="00CA67AB" w:rsidRDefault="00F7491B" w:rsidP="008C5F53">
      <w:pPr>
        <w:ind w:left="567"/>
        <w:jc w:val="both"/>
        <w:rPr>
          <w:rFonts w:asciiTheme="minorHAnsi" w:hAnsiTheme="minorHAnsi"/>
          <w:sz w:val="22"/>
          <w:szCs w:val="22"/>
        </w:rPr>
      </w:pPr>
      <w:hyperlink r:id="rId23"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9B58B3">
      <w:pPr>
        <w:numPr>
          <w:ilvl w:val="0"/>
          <w:numId w:val="17"/>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subjekt verejnej správy alebo</w:t>
      </w:r>
    </w:p>
    <w:p w14:paraId="24D573D2" w14:textId="77777777" w:rsidR="00467F8C" w:rsidRPr="00467F8C" w:rsidRDefault="00467F8C" w:rsidP="009B58B3">
      <w:pPr>
        <w:numPr>
          <w:ilvl w:val="0"/>
          <w:numId w:val="17"/>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9B58B3">
      <w:pPr>
        <w:numPr>
          <w:ilvl w:val="0"/>
          <w:numId w:val="17"/>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t xml:space="preserve">je výkon rozhodnutia vedený na podiel v spoločnej nehnuteľnosti alebo na pozemok v spoločne obhospodarovanej nehnuteľnosti podľa zákona č. 97/2013 Z.z.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55DDBFEB"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DD6FA7B" w:rsidR="00892800" w:rsidRDefault="002C6818" w:rsidP="002C6818">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4"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18"/>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3F5624C9"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w:t>
      </w:r>
      <w:r w:rsidR="00FA5526" w:rsidRPr="00FA5526">
        <w:rPr>
          <w:rFonts w:asciiTheme="minorHAnsi" w:hAnsiTheme="minorHAnsi"/>
          <w:sz w:val="22"/>
          <w:szCs w:val="22"/>
        </w:rPr>
        <w:t xml:space="preserve"> </w:t>
      </w:r>
      <w:r w:rsidR="00FA5526">
        <w:rPr>
          <w:rFonts w:asciiTheme="minorHAnsi" w:hAnsiTheme="minorHAnsi"/>
          <w:sz w:val="22"/>
          <w:szCs w:val="22"/>
        </w:rPr>
        <w:t>príslušného okresného úradu</w:t>
      </w:r>
      <w:r w:rsidRPr="0062558F">
        <w:rPr>
          <w:rFonts w:asciiTheme="minorHAnsi" w:hAnsiTheme="minorHAnsi"/>
          <w:sz w:val="22"/>
          <w:szCs w:val="22"/>
        </w:rPr>
        <w:t>,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13DCD7BB"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t>Žiadateľ musí postupovať pri obstarávaní tovarov, stavebných prác a služieb, ktoré sú financované z verejných prostriedkov v súlade so zákonom č. 343/2015 Z.z.</w:t>
      </w:r>
      <w:r w:rsidR="00FA5526" w:rsidRPr="00FA5526">
        <w:rPr>
          <w:rFonts w:asciiTheme="minorHAnsi" w:hAnsiTheme="minorHAnsi"/>
          <w:b/>
          <w:bCs/>
          <w:sz w:val="22"/>
          <w:szCs w:val="22"/>
        </w:rPr>
        <w:t xml:space="preserve"> </w:t>
      </w:r>
      <w:r w:rsidR="00FA5526" w:rsidRPr="003D6D3A">
        <w:rPr>
          <w:rFonts w:asciiTheme="minorHAnsi" w:hAnsiTheme="minorHAnsi"/>
          <w:b/>
          <w:bCs/>
          <w:sz w:val="22"/>
          <w:szCs w:val="22"/>
        </w:rPr>
        <w:t>o verejnom obstarávaní a o zmene a doplnení niektorých zákonov</w:t>
      </w:r>
      <w:r w:rsidR="00FA5526">
        <w:rPr>
          <w:rFonts w:asciiTheme="minorHAnsi" w:hAnsiTheme="minorHAnsi"/>
          <w:b/>
          <w:bCs/>
          <w:sz w:val="22"/>
          <w:szCs w:val="22"/>
        </w:rPr>
        <w:t xml:space="preserve"> (ďalej ako „ZVO“)</w:t>
      </w:r>
      <w:r w:rsidR="00FA5526">
        <w:rPr>
          <w:rFonts w:asciiTheme="minorHAnsi" w:hAnsiTheme="minorHAnsi"/>
          <w:b/>
          <w:sz w:val="22"/>
          <w:szCs w:val="22"/>
        </w:rPr>
        <w:t xml:space="preserve"> </w:t>
      </w:r>
      <w:r>
        <w:rPr>
          <w:rFonts w:asciiTheme="minorHAnsi" w:hAnsiTheme="minorHAnsi"/>
          <w:b/>
          <w:sz w:val="22"/>
          <w:szCs w:val="22"/>
        </w:rPr>
        <w:t>alebo podľa Usmernenia Pôdohospodárskej platobnej agentúry č. 8/2017 k obstarávaniu tovarov, stavebných prác a služieb financovaných z PRV SR 2014 – 202</w:t>
      </w:r>
      <w:r w:rsidR="00FF7AF3">
        <w:rPr>
          <w:rFonts w:asciiTheme="minorHAnsi" w:hAnsiTheme="minorHAnsi"/>
          <w:b/>
          <w:sz w:val="22"/>
          <w:szCs w:val="22"/>
        </w:rPr>
        <w:t>0</w:t>
      </w:r>
      <w:r w:rsidR="00852B97" w:rsidRPr="00CA67AB">
        <w:rPr>
          <w:rFonts w:asciiTheme="minorHAnsi" w:hAnsiTheme="minorHAnsi"/>
          <w:b/>
          <w:sz w:val="22"/>
          <w:szCs w:val="22"/>
        </w:rPr>
        <w:t xml:space="preserve"> </w:t>
      </w:r>
      <w:r w:rsidR="00FA5526">
        <w:rPr>
          <w:rFonts w:asciiTheme="minorHAnsi" w:hAnsiTheme="minorHAnsi"/>
          <w:b/>
          <w:sz w:val="22"/>
          <w:szCs w:val="22"/>
        </w:rPr>
        <w:t>v platnom znení</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1719C48F" w:rsidR="00C74957" w:rsidRPr="00CA67AB" w:rsidRDefault="00BC076F" w:rsidP="00C9499B">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Dokumentácia z verejného obstarávania</w:t>
      </w:r>
      <w:r w:rsidR="00835166">
        <w:rPr>
          <w:rFonts w:asciiTheme="minorHAnsi" w:hAnsiTheme="minorHAnsi"/>
          <w:sz w:val="22"/>
          <w:szCs w:val="22"/>
        </w:rPr>
        <w:t>/obstarávania</w:t>
      </w:r>
      <w:r w:rsidR="00C9499B">
        <w:rPr>
          <w:rFonts w:asciiTheme="minorHAnsi" w:hAnsiTheme="minorHAnsi"/>
          <w:sz w:val="22"/>
          <w:szCs w:val="22"/>
        </w:rPr>
        <w:t>.</w:t>
      </w:r>
    </w:p>
    <w:p w14:paraId="110BD6CF" w14:textId="77777777" w:rsidR="008A5916" w:rsidRPr="00CA67AB" w:rsidRDefault="008A5916" w:rsidP="008A5916">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0F8558B"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19 ods. 3 zákona č. 523/2004 Z.z. o rozpočtových pravidlách verejnej správy a o zmene a doplnení niektorých zákonov v znení neskorších predpisov. Nepreukazuje sa pri paušálnych platbách</w:t>
      </w:r>
      <w:r w:rsidR="002635EB">
        <w:rPr>
          <w:rFonts w:asciiTheme="minorHAnsi" w:hAnsiTheme="minorHAnsi"/>
          <w:sz w:val="22"/>
          <w:szCs w:val="22"/>
        </w:rPr>
        <w:t xml:space="preserve"> </w:t>
      </w:r>
      <w:r w:rsidR="002635EB" w:rsidRPr="002635EB">
        <w:rPr>
          <w:rFonts w:asciiTheme="minorHAnsi" w:hAnsiTheme="minorHAnsi"/>
          <w:sz w:val="22"/>
          <w:szCs w:val="22"/>
        </w:rPr>
        <w:t>a pri stupnici jednotkových nákladov, tzv. sadzieb oprávnených výdavkov</w:t>
      </w:r>
      <w:r w:rsidRPr="00973960">
        <w:rPr>
          <w:rFonts w:asciiTheme="minorHAnsi" w:hAnsiTheme="minorHAnsi"/>
          <w:sz w:val="22"/>
          <w:szCs w:val="22"/>
        </w:rPr>
        <w:t>.</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F155877" w:rsidR="00D32294" w:rsidRPr="00973960" w:rsidRDefault="00D32294" w:rsidP="00336DBA">
      <w:pPr>
        <w:tabs>
          <w:tab w:val="left" w:pos="567"/>
          <w:tab w:val="left" w:pos="851"/>
          <w:tab w:val="left" w:pos="2268"/>
        </w:tabs>
        <w:spacing w:before="120" w:after="120"/>
        <w:ind w:left="567"/>
        <w:jc w:val="both"/>
        <w:rPr>
          <w:rFonts w:asciiTheme="minorHAnsi" w:hAnsiTheme="minorHAnsi"/>
          <w:sz w:val="22"/>
          <w:szCs w:val="22"/>
        </w:rPr>
      </w:pPr>
      <w:r w:rsidRPr="00973960">
        <w:rPr>
          <w:rFonts w:asciiTheme="minorHAnsi" w:hAnsiTheme="minorHAnsi"/>
          <w:sz w:val="22"/>
          <w:szCs w:val="22"/>
        </w:rPr>
        <w:t>Formulár ŽoNFP časť D Čestné vyhlásenie žiadateľa</w:t>
      </w:r>
      <w:r w:rsidR="00336DBA" w:rsidRPr="00973960">
        <w:rPr>
          <w:rFonts w:asciiTheme="minorHAnsi" w:hAnsiTheme="minorHAnsi"/>
          <w:sz w:val="22"/>
          <w:szCs w:val="22"/>
        </w:rPr>
        <w:t xml:space="preserve">, </w:t>
      </w:r>
      <w:r w:rsidR="00D67B2C" w:rsidRPr="00973960">
        <w:rPr>
          <w:rFonts w:asciiTheme="minorHAnsi" w:hAnsiTheme="minorHAnsi"/>
          <w:sz w:val="22"/>
          <w:szCs w:val="22"/>
        </w:rPr>
        <w:t>Podnikateľský plán k podopatreniu 4.2 – Podpora pre investície na spracovanie/uvádzanie na trh a/alebo vývoj poľnohospodárskych výrobkov (</w:t>
      </w:r>
      <w:r w:rsidR="00D67B2C"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4</w:t>
      </w:r>
      <w:r w:rsidR="00B432C2" w:rsidRPr="00973960">
        <w:rPr>
          <w:rFonts w:asciiTheme="minorHAnsi" w:hAnsiTheme="minorHAnsi"/>
          <w:sz w:val="22"/>
          <w:szCs w:val="22"/>
        </w:rPr>
        <w:t xml:space="preserve"> ŽoNFP podľa oblasti</w:t>
      </w:r>
      <w:r w:rsidR="00D67B2C" w:rsidRPr="00973960">
        <w:rPr>
          <w:rFonts w:asciiTheme="minorHAnsi" w:hAnsiTheme="minorHAnsi"/>
          <w:sz w:val="22"/>
          <w:szCs w:val="22"/>
        </w:rPr>
        <w:t xml:space="preserve">) </w:t>
      </w:r>
      <w:r w:rsidR="00336DBA" w:rsidRPr="00973960">
        <w:rPr>
          <w:rFonts w:asciiTheme="minorHAnsi" w:hAnsiTheme="minorHAnsi"/>
          <w:sz w:val="22"/>
          <w:szCs w:val="22"/>
        </w:rPr>
        <w:t>a</w:t>
      </w:r>
      <w:r w:rsidR="00031FBE" w:rsidRPr="00973960">
        <w:rPr>
          <w:rFonts w:asciiTheme="minorHAnsi" w:hAnsiTheme="minorHAnsi"/>
          <w:sz w:val="22"/>
          <w:szCs w:val="22"/>
        </w:rPr>
        <w:t xml:space="preserve">  identifikačný kód z webového sídla JOSEPHINE na dokumentáciu </w:t>
      </w:r>
      <w:r w:rsidR="00336DBA" w:rsidRPr="00973960">
        <w:rPr>
          <w:rFonts w:asciiTheme="minorHAnsi" w:hAnsiTheme="minorHAnsi"/>
          <w:sz w:val="22"/>
          <w:szCs w:val="22"/>
        </w:rPr>
        <w:t>k stanoveniu výšky podpory príp</w:t>
      </w:r>
      <w:r w:rsidR="00697B1C" w:rsidRPr="00973960">
        <w:rPr>
          <w:rFonts w:asciiTheme="minorHAnsi" w:hAnsiTheme="minorHAnsi"/>
          <w:sz w:val="22"/>
          <w:szCs w:val="22"/>
        </w:rPr>
        <w:t>adne</w:t>
      </w:r>
      <w:r w:rsidR="00336DBA" w:rsidRPr="00973960">
        <w:rPr>
          <w:rFonts w:asciiTheme="minorHAnsi" w:hAnsiTheme="minorHAnsi"/>
          <w:sz w:val="22"/>
          <w:szCs w:val="22"/>
        </w:rPr>
        <w:t xml:space="preserve"> VO/O</w:t>
      </w:r>
      <w:r w:rsidR="00C9499B" w:rsidRPr="00973960">
        <w:rPr>
          <w:rFonts w:asciiTheme="minorHAnsi" w:hAnsiTheme="minorHAnsi"/>
          <w:sz w:val="22"/>
          <w:szCs w:val="22"/>
        </w:rPr>
        <w:t>.</w:t>
      </w:r>
    </w:p>
    <w:p w14:paraId="24CCDB48" w14:textId="5F272063" w:rsidR="008A5916" w:rsidRPr="00973960" w:rsidRDefault="008A5916" w:rsidP="008A5916">
      <w:pPr>
        <w:spacing w:before="120" w:after="120"/>
        <w:ind w:left="567"/>
        <w:jc w:val="both"/>
        <w:rPr>
          <w:rFonts w:asciiTheme="minorHAnsi" w:hAnsiTheme="minorHAnsi"/>
          <w:sz w:val="22"/>
          <w:szCs w:val="22"/>
        </w:rPr>
      </w:pPr>
      <w:r w:rsidRPr="00973960">
        <w:rPr>
          <w:rFonts w:asciiTheme="minorHAnsi" w:hAnsiTheme="minorHAnsi"/>
          <w:sz w:val="22"/>
          <w:szCs w:val="22"/>
        </w:rPr>
        <w:t xml:space="preserve">Zároveň upozorňujeme, že počas obdobia realizácie projektu bude významne intenzívnejšia potreba komunikácie s 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ohlásiť </w:t>
      </w:r>
      <w:r w:rsidR="005911F0" w:rsidRPr="00973960">
        <w:rPr>
          <w:rFonts w:asciiTheme="minorHAnsi" w:hAnsiTheme="minorHAnsi"/>
          <w:sz w:val="22"/>
          <w:szCs w:val="22"/>
        </w:rPr>
        <w:t xml:space="preserve">v lehote minimálne 10 pracovných dní </w:t>
      </w:r>
      <w:r w:rsidRPr="00973960">
        <w:rPr>
          <w:rFonts w:asciiTheme="minorHAnsi" w:hAnsiTheme="minorHAnsi"/>
          <w:sz w:val="22"/>
          <w:szCs w:val="22"/>
        </w:rPr>
        <w:t xml:space="preserve">PPA míľniky v procese stavby, pri ktorých dochádza k zastavaniu do budúcna neviditeľných častí stavieb tak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w:t>
      </w:r>
    </w:p>
    <w:p w14:paraId="00994019" w14:textId="7551BA42" w:rsidR="00C9499B" w:rsidRDefault="008A5916" w:rsidP="008A5916">
      <w:pPr>
        <w:spacing w:before="120" w:after="120"/>
        <w:ind w:left="567"/>
        <w:jc w:val="both"/>
        <w:rPr>
          <w:rFonts w:asciiTheme="minorHAnsi" w:hAnsiTheme="minorHAnsi"/>
          <w:sz w:val="22"/>
          <w:szCs w:val="22"/>
        </w:rPr>
      </w:pPr>
      <w:r w:rsidRPr="00973960">
        <w:rPr>
          <w:rFonts w:asciiTheme="minorHAnsi" w:hAnsiTheme="minorHAnsi"/>
          <w:sz w:val="22"/>
          <w:szCs w:val="22"/>
        </w:rPr>
        <w:t>V prípade techniky</w:t>
      </w:r>
      <w:r w:rsidR="00C43AEB">
        <w:rPr>
          <w:rFonts w:asciiTheme="minorHAnsi" w:hAnsiTheme="minorHAnsi"/>
          <w:sz w:val="22"/>
          <w:szCs w:val="22"/>
        </w:rPr>
        <w:t xml:space="preserve"> a technológie</w:t>
      </w:r>
      <w:r w:rsidRPr="00973960">
        <w:rPr>
          <w:rFonts w:asciiTheme="minorHAnsi" w:hAnsiTheme="minorHAnsi"/>
          <w:sz w:val="22"/>
          <w:szCs w:val="22"/>
        </w:rPr>
        <w:t>, PPA bude priebežne v čase plnenia požadovať dodávateľské faktúry a dodávateľské listy, potvrdenia o bankových prevodoch a v prípade ak je to aplikovateľné – všetky potrebné registrácie, ktorými technika</w:t>
      </w:r>
      <w:r w:rsidR="00C43AEB">
        <w:rPr>
          <w:rFonts w:asciiTheme="minorHAnsi" w:hAnsiTheme="minorHAnsi"/>
          <w:sz w:val="22"/>
          <w:szCs w:val="22"/>
        </w:rPr>
        <w:t xml:space="preserve"> resp. technológia</w:t>
      </w:r>
      <w:r w:rsidRPr="00973960">
        <w:rPr>
          <w:rFonts w:asciiTheme="minorHAnsi" w:hAnsiTheme="minorHAnsi"/>
          <w:sz w:val="22"/>
          <w:szCs w:val="22"/>
        </w:rPr>
        <w:t xml:space="preserve"> bola podrobená.</w:t>
      </w:r>
    </w:p>
    <w:p w14:paraId="277B90E9" w14:textId="40FF272E"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w:t>
      </w:r>
      <w:r w:rsidR="00FF7AF3" w:rsidRPr="007C46DF">
        <w:rPr>
          <w:rFonts w:asciiTheme="minorHAnsi" w:hAnsiTheme="minorHAnsi"/>
          <w:b/>
          <w:color w:val="000000"/>
          <w:sz w:val="22"/>
          <w:szCs w:val="22"/>
        </w:rPr>
        <w:t>o  príspevku poskytovanom z</w:t>
      </w:r>
      <w:r w:rsidR="00FF7AF3">
        <w:rPr>
          <w:rFonts w:asciiTheme="minorHAnsi" w:hAnsiTheme="minorHAnsi"/>
          <w:b/>
          <w:color w:val="000000"/>
          <w:sz w:val="22"/>
          <w:szCs w:val="22"/>
        </w:rPr>
        <w:t> </w:t>
      </w:r>
      <w:r w:rsidR="00FF7AF3" w:rsidRPr="007C46DF">
        <w:rPr>
          <w:rFonts w:asciiTheme="minorHAnsi" w:hAnsiTheme="minorHAnsi"/>
          <w:b/>
          <w:color w:val="000000"/>
          <w:sz w:val="22"/>
          <w:szCs w:val="22"/>
        </w:rPr>
        <w:t>EŠIF</w:t>
      </w:r>
      <w:r w:rsidR="00FF7AF3">
        <w:rPr>
          <w:rFonts w:asciiTheme="minorHAnsi" w:hAnsiTheme="minorHAnsi"/>
          <w:b/>
          <w:color w:val="000000"/>
          <w:sz w:val="22"/>
          <w:szCs w:val="22"/>
        </w:rPr>
        <w:t>.</w:t>
      </w:r>
    </w:p>
    <w:p w14:paraId="4A72F876" w14:textId="4B0BAF05"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46 zákona </w:t>
      </w:r>
      <w:r w:rsidR="00FF7AF3" w:rsidRPr="00FF7AF3">
        <w:rPr>
          <w:rFonts w:asciiTheme="minorHAnsi" w:hAnsiTheme="minorHAnsi"/>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28DA7C8F" w:rsidR="00394C73" w:rsidRDefault="00394C73" w:rsidP="005C5EAD">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60E951D7" w14:textId="34BB4C04" w:rsidR="005C5EAD" w:rsidRPr="00CA67AB" w:rsidRDefault="005C5EAD" w:rsidP="005C5EAD">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19"/>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lastRenderedPageBreak/>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0BBEDE6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697B1C">
        <w:rPr>
          <w:rFonts w:asciiTheme="minorHAnsi" w:hAnsiTheme="minorHAnsi"/>
          <w:b/>
          <w:bCs/>
          <w:iCs/>
          <w:color w:val="FF0000"/>
          <w:sz w:val="22"/>
          <w:szCs w:val="22"/>
        </w:rPr>
        <w:t>2</w:t>
      </w:r>
      <w:r w:rsidR="00697B1C"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5"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2E8E64D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697B1C">
        <w:rPr>
          <w:rFonts w:asciiTheme="minorHAnsi" w:hAnsiTheme="minorHAnsi" w:cstheme="minorHAnsi"/>
          <w:b/>
          <w:color w:val="FF0000"/>
          <w:sz w:val="22"/>
          <w:szCs w:val="22"/>
        </w:rPr>
        <w:t>2</w:t>
      </w:r>
      <w:r w:rsidR="00697B1C"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6"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6007FB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r w:rsidR="008222FA" w:rsidRPr="00CA67AB">
        <w:rPr>
          <w:rFonts w:asciiTheme="minorHAnsi" w:hAnsiTheme="minorHAnsi"/>
          <w:sz w:val="22"/>
          <w:szCs w:val="22"/>
        </w:rPr>
        <w:t>zlučiteľné</w:t>
      </w:r>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656E0541" w:rsidR="007B21BC" w:rsidRPr="00CA67AB" w:rsidRDefault="007B21BC" w:rsidP="00CE15AA">
      <w:pPr>
        <w:tabs>
          <w:tab w:val="left" w:pos="567"/>
        </w:tabs>
        <w:ind w:left="567"/>
        <w:jc w:val="both"/>
        <w:rPr>
          <w:rFonts w:asciiTheme="minorHAnsi" w:hAnsiTheme="minorHAnsi"/>
          <w:sz w:val="22"/>
          <w:szCs w:val="22"/>
        </w:rPr>
      </w:pP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20"/>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7"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AEB542B" w14:textId="5DC2F9BE" w:rsidR="00336DBA" w:rsidRPr="00336DBA" w:rsidRDefault="008E4EBD" w:rsidP="00336DBA">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Nenávratný finančný príspevok na operáciu, zahŕňajúcu investície do infraštruktúry alebo</w:t>
      </w:r>
      <w:r w:rsidR="00336DBA">
        <w:rPr>
          <w:rFonts w:asciiTheme="minorHAnsi" w:hAnsiTheme="minorHAnsi"/>
          <w:b/>
          <w:sz w:val="22"/>
          <w:szCs w:val="22"/>
        </w:rPr>
        <w:t xml:space="preserve"> </w:t>
      </w:r>
      <w:r w:rsidR="00336DBA" w:rsidRPr="00336DBA">
        <w:rPr>
          <w:rFonts w:asciiTheme="minorHAnsi" w:hAnsiTheme="minorHAnsi"/>
          <w:b/>
          <w:sz w:val="22"/>
          <w:szCs w:val="22"/>
        </w:rPr>
        <w:t xml:space="preserve">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4108CBF0" w14:textId="77777777" w:rsidR="00336DBA" w:rsidRPr="00CA67AB" w:rsidRDefault="00336DBA" w:rsidP="00336DBA">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0984999F" w14:textId="77777777" w:rsidR="00336DBA" w:rsidRPr="00CA67AB" w:rsidRDefault="00336DBA" w:rsidP="00336DBA">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3F061DA9" w14:textId="77777777" w:rsidR="00336DBA" w:rsidRPr="00CA67AB" w:rsidRDefault="00336DBA" w:rsidP="00336DBA">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68ACBF5F" w14:textId="77777777" w:rsidR="00336DBA" w:rsidRDefault="00336DBA" w:rsidP="00336DBA">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46369DB1" w14:textId="0F0EF8AD" w:rsidR="00336DBA" w:rsidRDefault="00336DBA" w:rsidP="00336DBA">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C66BA32" w14:textId="7EA46553" w:rsidR="005C5EAD" w:rsidRPr="00CD341D" w:rsidRDefault="005C5EAD" w:rsidP="005C5EAD">
      <w:pPr>
        <w:pStyle w:val="Odsekzoznamu"/>
        <w:tabs>
          <w:tab w:val="left" w:pos="2268"/>
        </w:tabs>
        <w:ind w:left="1637" w:hanging="1070"/>
        <w:rPr>
          <w:rFonts w:asciiTheme="minorHAnsi" w:hAnsiTheme="minorHAnsi"/>
          <w:bCs/>
          <w:iCs/>
          <w:sz w:val="22"/>
          <w:szCs w:val="22"/>
        </w:rPr>
      </w:pPr>
      <w:r w:rsidRPr="00CD341D">
        <w:rPr>
          <w:rFonts w:asciiTheme="minorHAnsi" w:hAnsiTheme="minorHAnsi"/>
          <w:bCs/>
          <w:iCs/>
          <w:sz w:val="22"/>
          <w:szCs w:val="22"/>
        </w:rPr>
        <w:t>PPA overí prostredníctvom finančnej kontroly na mieste a ex post kontrol.</w:t>
      </w:r>
    </w:p>
    <w:p w14:paraId="108339B1" w14:textId="4234B847" w:rsidR="00336DBA" w:rsidRPr="00CD341D" w:rsidRDefault="005C5EAD" w:rsidP="005C5EAD">
      <w:pPr>
        <w:pStyle w:val="Odsekzoznamu"/>
        <w:tabs>
          <w:tab w:val="left" w:pos="567"/>
        </w:tabs>
        <w:suppressAutoHyphens w:val="0"/>
        <w:ind w:left="567"/>
        <w:jc w:val="both"/>
        <w:rPr>
          <w:rFonts w:asciiTheme="minorHAnsi" w:hAnsiTheme="minorHAnsi"/>
          <w:bCs/>
          <w:iCs/>
          <w:sz w:val="22"/>
          <w:szCs w:val="22"/>
        </w:rPr>
      </w:pPr>
      <w:r w:rsidRPr="00CD341D">
        <w:rPr>
          <w:rFonts w:asciiTheme="minorHAnsi" w:hAnsiTheme="minorHAnsi"/>
          <w:bCs/>
          <w:iCs/>
          <w:sz w:val="22"/>
          <w:szCs w:val="22"/>
        </w:rPr>
        <w:t>V rámci „skončenia“ produktívnej činnosti sa ráta aj nezačatie produktívnej činnosti po vyplatení záverečnej ŽoP. Predmet realizácie projektu je potrebné využívať na svoj cieľ v rámci celej doby udržateľnosti projektu.</w:t>
      </w:r>
    </w:p>
    <w:p w14:paraId="7B8E63B7" w14:textId="77777777" w:rsidR="005C5EAD" w:rsidRPr="00CA67AB" w:rsidRDefault="005C5EAD" w:rsidP="005C5EAD">
      <w:pPr>
        <w:pStyle w:val="Odsekzoznamu"/>
        <w:tabs>
          <w:tab w:val="left" w:pos="567"/>
        </w:tabs>
        <w:suppressAutoHyphens w:val="0"/>
        <w:ind w:left="567"/>
        <w:jc w:val="both"/>
        <w:rPr>
          <w:rFonts w:asciiTheme="minorHAnsi" w:hAnsiTheme="minorHAnsi"/>
          <w:bCs/>
          <w:iCs/>
          <w:color w:val="FF0000"/>
          <w:sz w:val="22"/>
          <w:szCs w:val="22"/>
        </w:rPr>
      </w:pPr>
    </w:p>
    <w:p w14:paraId="2299BBB5" w14:textId="278730D4"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4" w:name="_Výberové_kritériá"/>
      <w:bookmarkEnd w:id="34"/>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Príspevok k aspoň jednej fokusovej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46CF487A" w14:textId="0ECDBAEA" w:rsidR="00286DD9" w:rsidRPr="001C7C64" w:rsidRDefault="00D12733"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D12733">
        <w:rPr>
          <w:rFonts w:asciiTheme="minorHAnsi" w:hAnsiTheme="minorHAnsi"/>
          <w:bCs/>
          <w:sz w:val="22"/>
          <w:szCs w:val="22"/>
        </w:rPr>
        <w:t>Predloženie podnikateľského plánu</w:t>
      </w:r>
      <w:r w:rsidR="009A2FE9">
        <w:rPr>
          <w:rFonts w:asciiTheme="minorHAnsi" w:hAnsiTheme="minorHAnsi"/>
          <w:bCs/>
          <w:sz w:val="22"/>
          <w:szCs w:val="22"/>
        </w:rPr>
        <w:t>;</w:t>
      </w:r>
    </w:p>
    <w:p w14:paraId="7D31A951" w14:textId="2F295962" w:rsidR="001C7C64" w:rsidRPr="00D12733" w:rsidRDefault="00B9744B" w:rsidP="001C7C64">
      <w:pPr>
        <w:pStyle w:val="Odsekzoznamu"/>
        <w:suppressAutoHyphens w:val="0"/>
        <w:spacing w:after="200" w:line="276" w:lineRule="auto"/>
        <w:ind w:left="567"/>
        <w:contextualSpacing/>
        <w:jc w:val="both"/>
        <w:rPr>
          <w:rFonts w:asciiTheme="minorHAnsi" w:hAnsiTheme="minorHAnsi"/>
          <w:b/>
          <w:sz w:val="22"/>
          <w:szCs w:val="22"/>
          <w:u w:val="single"/>
        </w:rPr>
      </w:pPr>
      <w:r w:rsidRPr="00D12733">
        <w:rPr>
          <w:rFonts w:asciiTheme="minorHAnsi" w:hAnsiTheme="minorHAnsi"/>
          <w:b/>
          <w:sz w:val="22"/>
          <w:szCs w:val="22"/>
          <w:u w:val="single"/>
        </w:rPr>
        <w:t>Forma a spôsob preukázania:</w:t>
      </w:r>
    </w:p>
    <w:p w14:paraId="5D98E474" w14:textId="1B151A52" w:rsidR="008C5A8A" w:rsidRDefault="00D12733" w:rsidP="005C0CFB">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cstheme="minorHAnsi"/>
          <w:sz w:val="22"/>
        </w:rPr>
        <w:t xml:space="preserve">k podopatreniu </w:t>
      </w:r>
      <w:r w:rsidRPr="00D12733">
        <w:rPr>
          <w:rFonts w:asciiTheme="minorHAnsi" w:eastAsia="TimesNewRomanPSMT" w:hAnsiTheme="minorHAnsi" w:cstheme="minorHAnsi"/>
          <w:sz w:val="22"/>
        </w:rPr>
        <w:t xml:space="preserve">4.2 – Podpora pre investície na spracovanie/uvádzanie na trh </w:t>
      </w:r>
      <w:r w:rsidRPr="00973960">
        <w:rPr>
          <w:rFonts w:asciiTheme="minorHAnsi" w:eastAsia="TimesNewRomanPSMT" w:hAnsiTheme="minorHAnsi" w:cstheme="minorHAnsi"/>
          <w:sz w:val="22"/>
        </w:rPr>
        <w:t>a/alebo vývoj poľnohospodárskych výrobkov (</w:t>
      </w:r>
      <w:r w:rsidRPr="00C8546A">
        <w:rPr>
          <w:rFonts w:asciiTheme="minorHAnsi" w:eastAsia="TimesNewRomanPSMT" w:hAnsiTheme="minorHAnsi" w:cstheme="minorHAnsi"/>
          <w:b/>
          <w:color w:val="FF0000"/>
          <w:sz w:val="22"/>
        </w:rPr>
        <w:t xml:space="preserve">Príloha č. </w:t>
      </w:r>
      <w:r w:rsidR="00B432C2" w:rsidRPr="00C8546A">
        <w:rPr>
          <w:rFonts w:asciiTheme="minorHAnsi" w:eastAsia="TimesNewRomanPSMT" w:hAnsiTheme="minorHAnsi" w:cstheme="minorHAnsi"/>
          <w:b/>
          <w:color w:val="FF0000"/>
          <w:sz w:val="22"/>
        </w:rPr>
        <w:t>4</w:t>
      </w:r>
      <w:r w:rsidR="00B432C2" w:rsidRPr="00C8546A">
        <w:rPr>
          <w:rFonts w:asciiTheme="minorHAnsi" w:eastAsia="TimesNewRomanPSMT" w:hAnsiTheme="minorHAnsi" w:cstheme="minorHAnsi"/>
          <w:color w:val="FF0000"/>
          <w:sz w:val="22"/>
        </w:rPr>
        <w:t xml:space="preserve"> </w:t>
      </w:r>
      <w:r w:rsidR="00B432C2" w:rsidRPr="00973960">
        <w:rPr>
          <w:rFonts w:asciiTheme="minorHAnsi" w:eastAsia="TimesNewRomanPSMT" w:hAnsiTheme="minorHAnsi" w:cstheme="minorHAnsi"/>
          <w:sz w:val="22"/>
        </w:rPr>
        <w:t>ŽoNFP podľa oblasti</w:t>
      </w:r>
      <w:r w:rsidRPr="00973960">
        <w:rPr>
          <w:rFonts w:asciiTheme="minorHAnsi" w:eastAsia="TimesNewRomanPSMT" w:hAnsiTheme="minorHAnsi" w:cstheme="minorHAnsi"/>
          <w:sz w:val="22"/>
        </w:rPr>
        <w:t>)</w:t>
      </w:r>
    </w:p>
    <w:p w14:paraId="1DBC2290" w14:textId="4A8829A9"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Oprávnené sú len tie investície, ktoré sa týkajú spracovania, uvádzania na trh alebo vývoja</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 xml:space="preserve">           poľnohospodárskych a potravinárskych výrobkov v súvislosti so:</w:t>
      </w:r>
    </w:p>
    <w:p w14:paraId="5586B86A"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zavadzaním výroby nových ako aj tradičných výrobkov</w:t>
      </w:r>
      <w:r>
        <w:rPr>
          <w:rFonts w:asciiTheme="minorHAnsi" w:eastAsiaTheme="minorHAnsi" w:hAnsiTheme="minorHAnsi" w:cstheme="minorHAnsi"/>
          <w:sz w:val="22"/>
          <w:szCs w:val="22"/>
          <w:lang w:eastAsia="en-US"/>
        </w:rPr>
        <w:t>;</w:t>
      </w:r>
    </w:p>
    <w:p w14:paraId="2C5DAD00"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novej techniky/technológií;</w:t>
      </w:r>
    </w:p>
    <w:p w14:paraId="20C2A175"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rozširovaním výroby</w:t>
      </w:r>
      <w:r>
        <w:rPr>
          <w:rFonts w:asciiTheme="minorHAnsi" w:eastAsiaTheme="minorHAnsi" w:hAnsiTheme="minorHAnsi" w:cstheme="minorHAnsi"/>
          <w:sz w:val="22"/>
          <w:szCs w:val="22"/>
          <w:lang w:eastAsia="en-US"/>
        </w:rPr>
        <w:t>;</w:t>
      </w:r>
    </w:p>
    <w:p w14:paraId="65B8D1C7"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efektívnosti výrobného procesu</w:t>
      </w:r>
      <w:r>
        <w:rPr>
          <w:rFonts w:asciiTheme="minorHAnsi" w:eastAsiaTheme="minorHAnsi" w:hAnsiTheme="minorHAnsi" w:cstheme="minorHAnsi"/>
          <w:sz w:val="22"/>
          <w:szCs w:val="22"/>
          <w:lang w:eastAsia="en-US"/>
        </w:rPr>
        <w:t>;</w:t>
      </w:r>
    </w:p>
    <w:p w14:paraId="7E54BC0C"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lastRenderedPageBreak/>
        <w:t xml:space="preserve">zvýšením účinnosti využitia energie (ide o investície vyplývajúce z energetických </w:t>
      </w:r>
      <w:r>
        <w:rPr>
          <w:rFonts w:asciiTheme="minorHAnsi" w:eastAsiaTheme="minorHAnsi" w:hAnsiTheme="minorHAnsi" w:cstheme="minorHAnsi"/>
          <w:sz w:val="22"/>
          <w:szCs w:val="22"/>
          <w:lang w:eastAsia="en-US"/>
        </w:rPr>
        <w:t xml:space="preserve">  </w:t>
      </w:r>
      <w:r w:rsidRPr="00707576">
        <w:rPr>
          <w:rFonts w:asciiTheme="minorHAnsi" w:eastAsiaTheme="minorHAnsi" w:hAnsiTheme="minorHAnsi" w:cstheme="minorHAnsi"/>
          <w:sz w:val="22"/>
          <w:szCs w:val="22"/>
          <w:lang w:eastAsia="en-US"/>
        </w:rPr>
        <w:t>auditov v zmysle 476/2008 Z. z. o efektívnosti pri používaní energie);</w:t>
      </w:r>
    </w:p>
    <w:p w14:paraId="13BF02C3"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a rozširovaním informačných a komunikačných technológií;</w:t>
      </w:r>
    </w:p>
    <w:p w14:paraId="21D9A39F" w14:textId="62B7B166" w:rsid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podporou budovania odbytových miest pre odbyt poľnohospodárskej produkcie a produktov spracovania poľnohospodárskej výroby.</w:t>
      </w:r>
    </w:p>
    <w:p w14:paraId="3C1D75BD" w14:textId="726762BC" w:rsidR="00D12733" w:rsidRDefault="00D12733" w:rsidP="00D12733">
      <w:pPr>
        <w:contextualSpacing/>
        <w:jc w:val="both"/>
        <w:rPr>
          <w:rFonts w:asciiTheme="minorHAnsi" w:eastAsiaTheme="minorHAnsi" w:hAnsiTheme="minorHAnsi" w:cstheme="minorHAnsi"/>
          <w:sz w:val="22"/>
          <w:szCs w:val="22"/>
          <w:lang w:eastAsia="en-US"/>
        </w:rPr>
      </w:pPr>
    </w:p>
    <w:p w14:paraId="0343C4A1" w14:textId="3CF61721" w:rsidR="00D12733" w:rsidRDefault="00D12733" w:rsidP="00D12733">
      <w:pPr>
        <w:pStyle w:val="Odsekzoznamu"/>
        <w:suppressAutoHyphens w:val="0"/>
        <w:spacing w:after="200" w:line="276" w:lineRule="auto"/>
        <w:ind w:left="426" w:firstLine="141"/>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01330A0" w14:textId="055234E2" w:rsidR="00176A95" w:rsidRDefault="00D12733" w:rsidP="00176A95">
      <w:pPr>
        <w:pStyle w:val="Odsekzoznamu"/>
        <w:suppressAutoHyphens w:val="0"/>
        <w:spacing w:after="60" w:line="276" w:lineRule="auto"/>
        <w:ind w:left="567"/>
        <w:jc w:val="both"/>
        <w:rPr>
          <w:rFonts w:asciiTheme="minorHAnsi" w:hAnsiTheme="minorHAnsi"/>
          <w:bCs/>
          <w:iCs/>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 xml:space="preserve">4 </w:t>
      </w:r>
      <w:r w:rsidR="00B432C2" w:rsidRPr="00C8546A">
        <w:rPr>
          <w:rFonts w:asciiTheme="minorHAnsi" w:hAnsiTheme="minorHAnsi"/>
          <w:sz w:val="22"/>
          <w:szCs w:val="22"/>
        </w:rPr>
        <w:t>ŽoNFP</w:t>
      </w:r>
      <w:r w:rsidR="00B432C2" w:rsidRPr="00C8546A">
        <w:rPr>
          <w:rFonts w:asciiTheme="minorHAnsi" w:hAnsiTheme="minorHAnsi"/>
          <w:color w:val="FF0000"/>
          <w:sz w:val="22"/>
          <w:szCs w:val="22"/>
        </w:rPr>
        <w:t xml:space="preserve"> </w:t>
      </w:r>
      <w:r w:rsidR="00B432C2" w:rsidRPr="00973960">
        <w:rPr>
          <w:rFonts w:asciiTheme="minorHAnsi" w:hAnsiTheme="minorHAnsi"/>
          <w:sz w:val="22"/>
          <w:szCs w:val="22"/>
        </w:rPr>
        <w:t>podľa oblasti</w:t>
      </w:r>
      <w:r w:rsidRPr="00973960">
        <w:rPr>
          <w:rFonts w:asciiTheme="minorHAnsi" w:hAnsiTheme="minorHAnsi"/>
          <w:sz w:val="22"/>
          <w:szCs w:val="22"/>
        </w:rPr>
        <w:t>)</w:t>
      </w:r>
      <w:r w:rsidR="004F47B8" w:rsidRPr="00973960">
        <w:rPr>
          <w:rFonts w:asciiTheme="minorHAnsi" w:hAnsiTheme="minorHAnsi"/>
          <w:bCs/>
          <w:iCs/>
          <w:sz w:val="22"/>
          <w:szCs w:val="22"/>
        </w:rPr>
        <w:t xml:space="preserve"> so spôsobom preukázania plnenia cieľov a účelu projektu pri implementácii projektu.</w:t>
      </w:r>
      <w:r w:rsidR="00176A95" w:rsidRPr="00973960">
        <w:rPr>
          <w:rFonts w:asciiTheme="minorHAnsi" w:hAnsiTheme="minorHAnsi"/>
          <w:bCs/>
          <w:iCs/>
          <w:sz w:val="22"/>
          <w:szCs w:val="22"/>
        </w:rPr>
        <w:t xml:space="preserve"> Podnikateľský plán definuje v akých ukazovateľoch v súvislosti s bodmi uvedenými vyššie je investícia oprávnená. Pre definované ukazovatele preukazným a overiteľným spôsobom stanoví porovnávaciu bázu (priemer skutočnosti za roky 2019 a 2020 s vhodnými predpokladmi).</w:t>
      </w:r>
    </w:p>
    <w:p w14:paraId="3DC36864" w14:textId="1370CA08" w:rsidR="00A40B1D" w:rsidRPr="00973960" w:rsidRDefault="00A40B1D" w:rsidP="00176A95">
      <w:pPr>
        <w:pStyle w:val="Odsekzoznamu"/>
        <w:suppressAutoHyphens w:val="0"/>
        <w:spacing w:after="60" w:line="276" w:lineRule="auto"/>
        <w:ind w:left="567"/>
        <w:jc w:val="both"/>
        <w:rPr>
          <w:rFonts w:asciiTheme="minorHAnsi" w:hAnsiTheme="minorHAnsi"/>
          <w:bCs/>
          <w:iCs/>
          <w:sz w:val="22"/>
          <w:szCs w:val="22"/>
        </w:rPr>
      </w:pPr>
      <w:r w:rsidRPr="00A40B1D">
        <w:rPr>
          <w:rFonts w:asciiTheme="minorHAnsi" w:hAnsiTheme="minorHAnsi"/>
          <w:bCs/>
          <w:iCs/>
          <w:color w:val="FF0000"/>
          <w:sz w:val="22"/>
          <w:szCs w:val="22"/>
        </w:rPr>
        <w:t xml:space="preserve">Pri zameraní projektu na zvýšenie účinnosti využitia energie a/alebo zamerania na zníženie energetickej náročnosti výroby, vrátane emisií žiadateľ predkladá energetický audit. </w:t>
      </w:r>
    </w:p>
    <w:p w14:paraId="431313F2" w14:textId="657648C3" w:rsid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Na vstupy do výrobného procesu sa vzťahuje príloha I ZFEÚ;</w:t>
      </w:r>
    </w:p>
    <w:p w14:paraId="4C0D96C8" w14:textId="74F1920C" w:rsidR="00D12733" w:rsidRPr="00D12733" w:rsidRDefault="00D12733" w:rsidP="00D12733">
      <w:pPr>
        <w:pStyle w:val="Odsekzoznamu"/>
        <w:suppressAutoHyphens w:val="0"/>
        <w:spacing w:after="200" w:line="276" w:lineRule="auto"/>
        <w:ind w:left="426" w:firstLine="141"/>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36235E05" w14:textId="43654E7C" w:rsidR="00D12733" w:rsidRPr="00D12733" w:rsidRDefault="00D12733" w:rsidP="00D12733">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 xml:space="preserve">4 </w:t>
      </w:r>
      <w:r w:rsidR="00B432C2" w:rsidRPr="00C8546A">
        <w:rPr>
          <w:rFonts w:asciiTheme="minorHAnsi" w:hAnsiTheme="minorHAnsi"/>
          <w:sz w:val="22"/>
          <w:szCs w:val="22"/>
        </w:rPr>
        <w:t>ŽoNFP</w:t>
      </w:r>
      <w:r w:rsidR="00B432C2" w:rsidRPr="00C8546A">
        <w:rPr>
          <w:rFonts w:asciiTheme="minorHAnsi" w:hAnsiTheme="minorHAnsi"/>
          <w:color w:val="FF0000"/>
          <w:sz w:val="22"/>
          <w:szCs w:val="22"/>
        </w:rPr>
        <w:t xml:space="preserve"> </w:t>
      </w:r>
      <w:r w:rsidR="00B432C2" w:rsidRPr="00973960">
        <w:rPr>
          <w:rFonts w:asciiTheme="minorHAnsi" w:hAnsiTheme="minorHAnsi"/>
          <w:sz w:val="22"/>
          <w:szCs w:val="22"/>
        </w:rPr>
        <w:t>podľa oblasti</w:t>
      </w:r>
      <w:r w:rsidRPr="00973960">
        <w:rPr>
          <w:rFonts w:asciiTheme="minorHAnsi" w:hAnsiTheme="minorHAnsi"/>
          <w:sz w:val="22"/>
          <w:szCs w:val="22"/>
        </w:rPr>
        <w:t>)</w:t>
      </w:r>
    </w:p>
    <w:p w14:paraId="6DC6C3E1" w14:textId="77777777"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Výstupom výrobného procesu môže byť:</w:t>
      </w:r>
    </w:p>
    <w:p w14:paraId="7D55753D" w14:textId="12E7B55F"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produkt prílohy I ZFEÚ;</w:t>
      </w:r>
    </w:p>
    <w:p w14:paraId="0300D4AE" w14:textId="2A1F3BBD" w:rsidR="00D12733" w:rsidRP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ďalšie potraviny v zmysle zákona č. 152/1995 Z. z. o potravinách, ktoré nie sú zahrnuté</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medzi produktmi prílohy I ZFEÚ;</w:t>
      </w:r>
    </w:p>
    <w:p w14:paraId="42B211C3" w14:textId="16F13EC2" w:rsidR="00631252" w:rsidRP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ostatné produkty pre poľnohospodársku a potravinársku výrobu.</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3BBE7A7A" w14:textId="06C18FF6" w:rsidR="00D12733" w:rsidRPr="00D12733" w:rsidRDefault="00D12733" w:rsidP="00D12733">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4</w:t>
      </w:r>
      <w:r w:rsidR="00B432C2" w:rsidRPr="00973960">
        <w:rPr>
          <w:rFonts w:asciiTheme="minorHAnsi" w:hAnsiTheme="minorHAnsi"/>
          <w:sz w:val="22"/>
          <w:szCs w:val="22"/>
        </w:rPr>
        <w:t xml:space="preserve"> ŽoNFP podľa oblasti</w:t>
      </w:r>
      <w:r w:rsidRPr="00973960">
        <w:rPr>
          <w:rFonts w:asciiTheme="minorHAnsi" w:hAnsiTheme="minorHAnsi"/>
          <w:sz w:val="22"/>
          <w:szCs w:val="22"/>
        </w:rPr>
        <w:t>)</w:t>
      </w:r>
    </w:p>
    <w:p w14:paraId="4870605F" w14:textId="26E5676D"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Pre investície v </w:t>
      </w:r>
      <w:hyperlink w:anchor="oblasť8" w:history="1">
        <w:r w:rsidRPr="00D12733">
          <w:rPr>
            <w:rStyle w:val="Hypertextovprepojenie"/>
            <w:rFonts w:asciiTheme="minorHAnsi" w:hAnsiTheme="minorHAnsi"/>
            <w:b/>
            <w:bCs/>
            <w:sz w:val="22"/>
            <w:szCs w:val="22"/>
          </w:rPr>
          <w:t>oblasti 8</w:t>
        </w:r>
      </w:hyperlink>
      <w:r w:rsidRPr="00D12733">
        <w:rPr>
          <w:rFonts w:asciiTheme="minorHAnsi" w:hAnsiTheme="minorHAnsi"/>
          <w:bCs/>
          <w:sz w:val="22"/>
          <w:szCs w:val="22"/>
        </w:rPr>
        <w:t xml:space="preserve"> musia byť splnené nasledujúce kritériá:</w:t>
      </w:r>
    </w:p>
    <w:p w14:paraId="1A2DE7BE" w14:textId="24713314"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žiadateľ bude odbytovať výhradne poľnohospodárske produkty a </w:t>
      </w:r>
      <w:r w:rsidR="00871A5F">
        <w:rPr>
          <w:rFonts w:asciiTheme="minorHAnsi" w:eastAsiaTheme="minorHAnsi" w:hAnsiTheme="minorHAnsi" w:cstheme="minorHAnsi"/>
          <w:sz w:val="22"/>
          <w:szCs w:val="22"/>
          <w:lang w:eastAsia="en-US"/>
        </w:rPr>
        <w:t>produkty</w:t>
      </w:r>
      <w:r w:rsidR="00871A5F" w:rsidRPr="00C818D7">
        <w:rPr>
          <w:rFonts w:asciiTheme="minorHAnsi" w:eastAsiaTheme="minorHAnsi" w:hAnsiTheme="minorHAnsi" w:cstheme="minorHAnsi"/>
          <w:sz w:val="22"/>
          <w:szCs w:val="22"/>
          <w:lang w:eastAsia="en-US"/>
        </w:rPr>
        <w:t xml:space="preserve"> </w:t>
      </w:r>
      <w:r w:rsidRPr="00C818D7">
        <w:rPr>
          <w:rFonts w:asciiTheme="minorHAnsi" w:eastAsiaTheme="minorHAnsi" w:hAnsiTheme="minorHAnsi" w:cstheme="minorHAnsi"/>
          <w:sz w:val="22"/>
          <w:szCs w:val="22"/>
          <w:lang w:eastAsia="en-US"/>
        </w:rPr>
        <w:t>vyrobené z poľnohospodárskych produktov určené na priamu spotrebu</w:t>
      </w:r>
      <w:r>
        <w:rPr>
          <w:rFonts w:asciiTheme="minorHAnsi" w:eastAsiaTheme="minorHAnsi" w:hAnsiTheme="minorHAnsi" w:cstheme="minorHAnsi"/>
          <w:sz w:val="22"/>
          <w:szCs w:val="22"/>
          <w:lang w:eastAsia="en-US"/>
        </w:rPr>
        <w:t>;</w:t>
      </w:r>
    </w:p>
    <w:p w14:paraId="6E202595" w14:textId="77777777"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vlastná produkcia musí tvoriť najmenej 75 % z odbytovanej produkcie počítaných podľa tržieb</w:t>
      </w:r>
      <w:r>
        <w:rPr>
          <w:rFonts w:asciiTheme="minorHAnsi" w:eastAsiaTheme="minorHAnsi" w:hAnsiTheme="minorHAnsi" w:cstheme="minorHAnsi"/>
          <w:sz w:val="22"/>
          <w:szCs w:val="22"/>
          <w:lang w:eastAsia="en-US"/>
        </w:rPr>
        <w:t>;</w:t>
      </w:r>
    </w:p>
    <w:p w14:paraId="624EC2DB" w14:textId="09C5940A"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vlastná nespracovaná poľnohospodárska produkcia </w:t>
      </w:r>
      <w:r>
        <w:rPr>
          <w:rFonts w:asciiTheme="minorHAnsi" w:eastAsiaTheme="minorHAnsi" w:hAnsiTheme="minorHAnsi" w:cstheme="minorHAnsi"/>
          <w:sz w:val="22"/>
          <w:szCs w:val="22"/>
          <w:lang w:eastAsia="en-US"/>
        </w:rPr>
        <w:t xml:space="preserve">musí </w:t>
      </w:r>
      <w:r w:rsidRPr="00C818D7">
        <w:rPr>
          <w:rFonts w:asciiTheme="minorHAnsi" w:eastAsiaTheme="minorHAnsi" w:hAnsiTheme="minorHAnsi" w:cstheme="minorHAnsi"/>
          <w:sz w:val="22"/>
          <w:szCs w:val="22"/>
          <w:lang w:eastAsia="en-US"/>
        </w:rPr>
        <w:t>tvoriť najmenej 50% odbytovanej produkcie počítaných podľa tržieb</w:t>
      </w:r>
      <w:r>
        <w:rPr>
          <w:rFonts w:asciiTheme="minorHAnsi" w:eastAsiaTheme="minorHAnsi" w:hAnsiTheme="minorHAnsi" w:cstheme="minorHAnsi"/>
          <w:sz w:val="22"/>
          <w:szCs w:val="22"/>
          <w:lang w:eastAsia="en-US"/>
        </w:rPr>
        <w:t>;</w:t>
      </w:r>
    </w:p>
    <w:p w14:paraId="029643F9" w14:textId="2F062602" w:rsidR="00D12733" w:rsidRDefault="00D12733" w:rsidP="009B58B3">
      <w:pPr>
        <w:pStyle w:val="Odsekzoznamu"/>
        <w:numPr>
          <w:ilvl w:val="0"/>
          <w:numId w:val="36"/>
        </w:numPr>
        <w:spacing w:after="60"/>
        <w:ind w:left="1134" w:hanging="567"/>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vlastné vyrobené potraviny </w:t>
      </w:r>
      <w:r>
        <w:rPr>
          <w:rFonts w:asciiTheme="minorHAnsi" w:eastAsiaTheme="minorHAnsi" w:hAnsiTheme="minorHAnsi" w:cstheme="minorHAnsi"/>
          <w:sz w:val="22"/>
          <w:szCs w:val="22"/>
          <w:lang w:eastAsia="en-US"/>
        </w:rPr>
        <w:t xml:space="preserve">musia </w:t>
      </w:r>
      <w:r w:rsidRPr="00C818D7">
        <w:rPr>
          <w:rFonts w:asciiTheme="minorHAnsi" w:eastAsiaTheme="minorHAnsi" w:hAnsiTheme="minorHAnsi" w:cstheme="minorHAnsi"/>
          <w:sz w:val="22"/>
          <w:szCs w:val="22"/>
          <w:lang w:eastAsia="en-US"/>
        </w:rPr>
        <w:t>tvoriť najmenej 50% odbytovanej produkcie počítaných podľa tržieb.</w:t>
      </w:r>
    </w:p>
    <w:p w14:paraId="19ECD985" w14:textId="7C4CD25C" w:rsidR="006D6D8A" w:rsidRPr="006D6D8A" w:rsidRDefault="006D6D8A" w:rsidP="006D6D8A">
      <w:pPr>
        <w:pStyle w:val="Odsekzoznamu"/>
        <w:suppressAutoHyphens w:val="0"/>
        <w:spacing w:before="120" w:line="276" w:lineRule="auto"/>
        <w:ind w:left="425" w:firstLine="142"/>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2A2F1A98" w14:textId="56DA0D45" w:rsidR="006D6D8A" w:rsidRDefault="006D6D8A" w:rsidP="006D6D8A">
      <w:pPr>
        <w:spacing w:after="60"/>
        <w:ind w:left="567"/>
        <w:jc w:val="both"/>
        <w:rPr>
          <w:rFonts w:asciiTheme="minorHAnsi" w:eastAsiaTheme="minorHAnsi" w:hAnsiTheme="minorHAnsi" w:cstheme="minorHAnsi"/>
          <w:sz w:val="22"/>
          <w:szCs w:val="22"/>
          <w:lang w:eastAsia="en-US"/>
        </w:rPr>
      </w:pPr>
      <w:r w:rsidRPr="006D6D8A">
        <w:rPr>
          <w:rFonts w:asciiTheme="minorHAnsi" w:eastAsiaTheme="minorHAnsi" w:hAnsiTheme="minorHAnsi" w:cstheme="minorHAnsi"/>
          <w:sz w:val="22"/>
          <w:szCs w:val="22"/>
          <w:lang w:eastAsia="en-US"/>
        </w:rPr>
        <w:t>Podnikateľský plán k podopatreniu 4.2 – Podpora pre investície na spracovanie/uvádzanie na trh a/alebo vývoj poľnohospodárskych výrobkov (</w:t>
      </w:r>
      <w:r w:rsidRPr="006D6D8A">
        <w:rPr>
          <w:rFonts w:asciiTheme="minorHAnsi" w:eastAsiaTheme="minorHAnsi" w:hAnsiTheme="minorHAnsi" w:cstheme="minorHAnsi"/>
          <w:b/>
          <w:sz w:val="22"/>
          <w:szCs w:val="22"/>
          <w:lang w:eastAsia="en-US"/>
        </w:rPr>
        <w:t xml:space="preserve">Príloha č. 4 </w:t>
      </w:r>
      <w:r w:rsidRPr="006D6D8A">
        <w:rPr>
          <w:rFonts w:asciiTheme="minorHAnsi" w:eastAsiaTheme="minorHAnsi" w:hAnsiTheme="minorHAnsi" w:cstheme="minorHAnsi"/>
          <w:sz w:val="22"/>
          <w:szCs w:val="22"/>
          <w:lang w:eastAsia="en-US"/>
        </w:rPr>
        <w:t xml:space="preserve">ŽoNFP </w:t>
      </w:r>
      <w:r>
        <w:rPr>
          <w:rFonts w:asciiTheme="minorHAnsi" w:eastAsiaTheme="minorHAnsi" w:hAnsiTheme="minorHAnsi" w:cstheme="minorHAnsi"/>
          <w:sz w:val="22"/>
          <w:szCs w:val="22"/>
          <w:lang w:eastAsia="en-US"/>
        </w:rPr>
        <w:t>oblasť 8</w:t>
      </w:r>
      <w:r w:rsidRPr="006D6D8A">
        <w:rPr>
          <w:rFonts w:asciiTheme="minorHAnsi" w:eastAsiaTheme="minorHAnsi" w:hAnsiTheme="minorHAnsi" w:cstheme="minorHAnsi"/>
          <w:sz w:val="22"/>
          <w:szCs w:val="22"/>
          <w:lang w:eastAsia="en-US"/>
        </w:rPr>
        <w:t>)</w:t>
      </w:r>
    </w:p>
    <w:p w14:paraId="6FEB085E" w14:textId="0F95198D" w:rsidR="006D6D8A" w:rsidRPr="006D6D8A" w:rsidRDefault="006D6D8A" w:rsidP="006D6D8A">
      <w:pPr>
        <w:spacing w:after="60"/>
        <w:ind w:left="567"/>
        <w:jc w:val="both"/>
        <w:rPr>
          <w:rFonts w:asciiTheme="minorHAnsi" w:eastAsiaTheme="minorHAnsi" w:hAnsiTheme="minorHAnsi" w:cstheme="minorHAnsi"/>
          <w:sz w:val="22"/>
          <w:szCs w:val="22"/>
          <w:lang w:eastAsia="en-US"/>
        </w:rPr>
      </w:pPr>
      <w:r w:rsidRPr="006D6D8A">
        <w:rPr>
          <w:rFonts w:asciiTheme="minorHAnsi" w:eastAsiaTheme="minorHAnsi" w:hAnsiTheme="minorHAnsi" w:cstheme="minorHAnsi"/>
          <w:bCs/>
          <w:iCs/>
          <w:sz w:val="22"/>
          <w:szCs w:val="22"/>
          <w:lang w:eastAsia="en-US"/>
        </w:rPr>
        <w:t>PPA overí prostredníctvom finančnej kontroly na mieste a ex post kontrol.</w:t>
      </w:r>
    </w:p>
    <w:p w14:paraId="4FB3EFF4" w14:textId="3346D35C" w:rsidR="005C5EAD" w:rsidRDefault="00FF7AF3" w:rsidP="006D6D8A">
      <w:pPr>
        <w:pStyle w:val="Odsekzoznamu"/>
        <w:numPr>
          <w:ilvl w:val="0"/>
          <w:numId w:val="5"/>
        </w:numPr>
        <w:suppressAutoHyphens w:val="0"/>
        <w:spacing w:before="120" w:after="120" w:line="276" w:lineRule="auto"/>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w:t>
      </w:r>
      <w:r w:rsidR="008C5A8A" w:rsidRPr="005C5EAD">
        <w:rPr>
          <w:rFonts w:asciiTheme="minorHAnsi" w:hAnsiTheme="minorHAnsi"/>
          <w:sz w:val="22"/>
          <w:szCs w:val="22"/>
        </w:rPr>
        <w:t>v lehote do  štyroch rokov od</w:t>
      </w:r>
      <w:r w:rsidR="008C5A8A" w:rsidRPr="008C5A8A">
        <w:rPr>
          <w:rFonts w:asciiTheme="minorHAnsi" w:hAnsiTheme="minorHAnsi"/>
          <w:sz w:val="22"/>
          <w:szCs w:val="22"/>
        </w:rPr>
        <w:t xml:space="preserve"> nadobudnutia účinnosti zmluvy. V prípade výziev, kedy lehota na podanie poslednej žiadosti o platbu nemôže byť dodržaná (napr. v súvislosti s končiacim sa programovým obdobím), je termín na podanie poslednej žiadosti o platbu </w:t>
      </w:r>
      <w:r w:rsidR="008C5A8A" w:rsidRPr="005C5EAD">
        <w:rPr>
          <w:rFonts w:asciiTheme="minorHAnsi" w:hAnsiTheme="minorHAnsi"/>
          <w:sz w:val="22"/>
          <w:szCs w:val="22"/>
        </w:rPr>
        <w:t>najneskôr do 30.06.202</w:t>
      </w:r>
      <w:r w:rsidR="006D0E62" w:rsidRPr="005C5EAD">
        <w:rPr>
          <w:rFonts w:asciiTheme="minorHAnsi" w:hAnsiTheme="minorHAnsi"/>
          <w:sz w:val="22"/>
          <w:szCs w:val="22"/>
        </w:rPr>
        <w:t>5</w:t>
      </w:r>
      <w:r w:rsidR="00053EA7" w:rsidRPr="005C5EAD">
        <w:rPr>
          <w:rFonts w:asciiTheme="minorHAnsi" w:hAnsiTheme="minorHAnsi"/>
          <w:sz w:val="22"/>
          <w:szCs w:val="22"/>
        </w:rPr>
        <w:t>.</w:t>
      </w:r>
      <w:r w:rsidR="00370624">
        <w:rPr>
          <w:rFonts w:asciiTheme="minorHAnsi" w:hAnsiTheme="minorHAnsi"/>
          <w:sz w:val="22"/>
          <w:szCs w:val="22"/>
        </w:rPr>
        <w:t xml:space="preserve"> </w:t>
      </w:r>
      <w:r w:rsidR="005C5EAD">
        <w:rPr>
          <w:rFonts w:asciiTheme="minorHAnsi" w:hAnsiTheme="minorHAnsi"/>
          <w:sz w:val="22"/>
          <w:szCs w:val="22"/>
        </w:rPr>
        <w:t xml:space="preserve">Prvú žiadosť o platbu je prijímateľ povinný </w:t>
      </w:r>
      <w:r w:rsidR="005C5EAD">
        <w:rPr>
          <w:rFonts w:asciiTheme="minorHAnsi" w:hAnsiTheme="minorHAnsi"/>
          <w:sz w:val="22"/>
          <w:szCs w:val="22"/>
        </w:rPr>
        <w:lastRenderedPageBreak/>
        <w:t>predložiť v lehote do 18 mesiacov odo dňa účinnosti zmluvy o poskytnutí NFP vo výške minimálne 20% z celkovej výšky NFP.</w:t>
      </w:r>
    </w:p>
    <w:p w14:paraId="568B8080" w14:textId="26241D4F" w:rsidR="00053EA7" w:rsidRDefault="005C5EAD" w:rsidP="005C5EAD">
      <w:pPr>
        <w:pStyle w:val="Odsekzoznamu"/>
        <w:suppressAutoHyphens w:val="0"/>
        <w:spacing w:after="120" w:line="276" w:lineRule="auto"/>
        <w:ind w:left="567"/>
        <w:jc w:val="both"/>
        <w:rPr>
          <w:rFonts w:asciiTheme="minorHAnsi" w:hAnsiTheme="minorHAnsi"/>
          <w:sz w:val="22"/>
          <w:szCs w:val="22"/>
        </w:rPr>
      </w:pPr>
      <w:r w:rsidRPr="005C5EAD">
        <w:rPr>
          <w:rFonts w:asciiTheme="minorHAnsi" w:hAnsiTheme="minorHAnsi"/>
          <w:sz w:val="22"/>
          <w:szCs w:val="22"/>
        </w:rPr>
        <w:t>Upozorňujeme žiadateľov na nutnosť priebežnej elektronickej komunikácie preukazujúcej realizáciu projektu.</w:t>
      </w:r>
    </w:p>
    <w:p w14:paraId="5A5CD34F" w14:textId="11DE3529" w:rsidR="00B6097C" w:rsidRPr="00B6097C" w:rsidRDefault="00B6097C" w:rsidP="00B6097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w:t>
      </w:r>
      <w:proofErr w:type="spellStart"/>
      <w:r w:rsidRPr="00B6097C">
        <w:rPr>
          <w:rFonts w:asciiTheme="minorHAnsi" w:hAnsiTheme="minorHAnsi"/>
          <w:sz w:val="22"/>
          <w:szCs w:val="22"/>
        </w:rPr>
        <w:t>skenov</w:t>
      </w:r>
      <w:proofErr w:type="spellEnd"/>
      <w:r w:rsidRPr="00B6097C">
        <w:rPr>
          <w:rFonts w:asciiTheme="minorHAnsi" w:hAnsiTheme="minorHAnsi"/>
          <w:sz w:val="22"/>
          <w:szCs w:val="22"/>
        </w:rPr>
        <w:t>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1840F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sidR="00EF5C1A">
        <w:rPr>
          <w:rFonts w:asciiTheme="minorHAnsi" w:hAnsiTheme="minorHAnsi"/>
          <w:sz w:val="22"/>
          <w:szCs w:val="22"/>
        </w:rPr>
        <w:t xml:space="preserve">bude </w:t>
      </w:r>
      <w:r w:rsidRPr="00B6097C">
        <w:rPr>
          <w:rFonts w:asciiTheme="minorHAnsi" w:hAnsiTheme="minorHAnsi"/>
          <w:sz w:val="22"/>
          <w:szCs w:val="22"/>
        </w:rPr>
        <w:t>uvádza</w:t>
      </w:r>
      <w:r w:rsidR="00EF5C1A">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663A31F4" w14:textId="2D4C4A42" w:rsidR="00D47EBE" w:rsidRDefault="00D47EBE" w:rsidP="00EF5C1A">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28" w:history="1">
        <w:r w:rsidR="00EF5C1A"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0FD17584" w14:textId="24B0D318" w:rsidR="00EF5C1A" w:rsidRDefault="00EF5C1A" w:rsidP="005C5EAD">
      <w:pPr>
        <w:pStyle w:val="Odsekzoznamu"/>
        <w:suppressAutoHyphens w:val="0"/>
        <w:spacing w:after="120" w:line="276" w:lineRule="auto"/>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C8546A" w:rsidRPr="00C8546A">
        <w:rPr>
          <w:rFonts w:asciiTheme="minorHAnsi" w:hAnsiTheme="minorHAnsi"/>
          <w:b/>
          <w:color w:val="FF0000"/>
          <w:sz w:val="22"/>
          <w:szCs w:val="22"/>
        </w:rPr>
        <w:t xml:space="preserve">Príloha </w:t>
      </w:r>
      <w:r w:rsidRPr="00C8546A">
        <w:rPr>
          <w:rFonts w:asciiTheme="minorHAnsi" w:hAnsiTheme="minorHAnsi"/>
          <w:b/>
          <w:color w:val="FF0000"/>
          <w:sz w:val="22"/>
          <w:szCs w:val="22"/>
        </w:rPr>
        <w:t xml:space="preserve">č. </w:t>
      </w:r>
      <w:r w:rsidR="00CA039F" w:rsidRPr="00C8546A">
        <w:rPr>
          <w:rFonts w:asciiTheme="minorHAnsi" w:hAnsiTheme="minorHAnsi"/>
          <w:b/>
          <w:color w:val="FF0000"/>
          <w:sz w:val="22"/>
          <w:szCs w:val="22"/>
        </w:rPr>
        <w:t>1</w:t>
      </w:r>
      <w:r w:rsidR="00CA039F">
        <w:rPr>
          <w:rFonts w:asciiTheme="minorHAnsi" w:hAnsiTheme="minorHAnsi"/>
          <w:b/>
          <w:color w:val="FF0000"/>
          <w:sz w:val="22"/>
          <w:szCs w:val="22"/>
        </w:rPr>
        <w:t>2</w:t>
      </w:r>
      <w:r w:rsidR="00CA039F">
        <w:rPr>
          <w:rFonts w:asciiTheme="minorHAnsi" w:hAnsiTheme="minorHAnsi"/>
          <w:sz w:val="22"/>
          <w:szCs w:val="22"/>
        </w:rPr>
        <w:t xml:space="preserve"> </w:t>
      </w:r>
      <w:r>
        <w:rPr>
          <w:rFonts w:asciiTheme="minorHAnsi" w:hAnsiTheme="minorHAnsi"/>
          <w:sz w:val="22"/>
          <w:szCs w:val="22"/>
        </w:rPr>
        <w:t>tejto výzvy)</w:t>
      </w:r>
      <w:r w:rsidRPr="00B6097C">
        <w:rPr>
          <w:rFonts w:asciiTheme="minorHAnsi" w:hAnsiTheme="minorHAnsi"/>
          <w:sz w:val="22"/>
          <w:szCs w:val="22"/>
        </w:rPr>
        <w:t>.</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5398E045" w:rsidR="00053EA7" w:rsidRDefault="0048030C"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 xml:space="preserve">Príloha </w:t>
      </w:r>
      <w:r w:rsidRPr="0048030C">
        <w:rPr>
          <w:rFonts w:asciiTheme="minorHAnsi" w:hAnsiTheme="minorHAnsi"/>
          <w:sz w:val="22"/>
          <w:szCs w:val="22"/>
        </w:rPr>
        <w:t>č</w:t>
      </w:r>
      <w:r>
        <w:rPr>
          <w:rFonts w:asciiTheme="minorHAnsi" w:hAnsiTheme="minorHAnsi"/>
          <w:sz w:val="22"/>
          <w:szCs w:val="22"/>
        </w:rPr>
        <w:t xml:space="preserve">. </w:t>
      </w:r>
      <w:r w:rsidRPr="0048030C">
        <w:rPr>
          <w:rFonts w:asciiTheme="minorHAnsi" w:hAnsiTheme="minorHAnsi"/>
          <w:sz w:val="22"/>
          <w:szCs w:val="22"/>
        </w:rPr>
        <w:t>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w:t>
      </w:r>
      <w:r w:rsidR="001C7C64" w:rsidRPr="00C8546A">
        <w:rPr>
          <w:rFonts w:asciiTheme="minorHAnsi" w:hAnsiTheme="minorHAnsi"/>
          <w:b/>
          <w:color w:val="FF0000"/>
          <w:sz w:val="22"/>
          <w:szCs w:val="22"/>
        </w:rPr>
        <w:t xml:space="preserve">Príloha č. </w:t>
      </w:r>
      <w:r w:rsidRPr="00C8546A">
        <w:rPr>
          <w:rFonts w:asciiTheme="minorHAnsi" w:hAnsiTheme="minorHAnsi"/>
          <w:b/>
          <w:color w:val="FF0000"/>
          <w:sz w:val="22"/>
          <w:szCs w:val="22"/>
        </w:rPr>
        <w:t>1</w:t>
      </w:r>
      <w:r w:rsidR="001C7C64" w:rsidRPr="001C7C64">
        <w:rPr>
          <w:rFonts w:asciiTheme="minorHAnsi" w:hAnsiTheme="minorHAnsi"/>
          <w:sz w:val="22"/>
          <w:szCs w:val="22"/>
        </w:rPr>
        <w:t xml:space="preserve"> k ŽoNFP)</w:t>
      </w:r>
    </w:p>
    <w:p w14:paraId="03AFF2F4" w14:textId="73EDD98D" w:rsidR="007134AE"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5" w:name="_Oprávnenosť_žiadateľa_a"/>
      <w:bookmarkEnd w:id="35"/>
      <w:r w:rsidRPr="007D5675">
        <w:rPr>
          <w:rFonts w:asciiTheme="minorHAnsi" w:hAnsiTheme="minorHAnsi" w:cstheme="minorHAnsi"/>
          <w:b/>
          <w:color w:val="auto"/>
          <w:sz w:val="22"/>
          <w:szCs w:val="22"/>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6BDD311D" w14:textId="5B025282" w:rsidR="00E85EC2" w:rsidRDefault="00F127F4" w:rsidP="00F127F4">
      <w:pPr>
        <w:pStyle w:val="Nadpis4"/>
        <w:numPr>
          <w:ilvl w:val="0"/>
          <w:numId w:val="0"/>
        </w:numPr>
        <w:rPr>
          <w:rFonts w:asciiTheme="minorHAnsi" w:hAnsiTheme="minorHAnsi" w:cstheme="minorHAnsi"/>
          <w:b/>
          <w:i w:val="0"/>
          <w:sz w:val="22"/>
          <w:szCs w:val="22"/>
        </w:rPr>
      </w:pPr>
      <w:r w:rsidRPr="00F127F4">
        <w:rPr>
          <w:rFonts w:asciiTheme="minorHAnsi" w:hAnsiTheme="minorHAnsi" w:cstheme="minorHAnsi"/>
          <w:b/>
          <w:i w:val="0"/>
          <w:sz w:val="22"/>
          <w:szCs w:val="22"/>
        </w:rPr>
        <w:t>Pre oblasti</w:t>
      </w:r>
      <w:r w:rsidR="00DC3355" w:rsidRPr="00F127F4">
        <w:rPr>
          <w:rFonts w:asciiTheme="minorHAnsi" w:hAnsiTheme="minorHAnsi" w:cstheme="minorHAnsi"/>
          <w:b/>
          <w:i w:val="0"/>
          <w:sz w:val="22"/>
          <w:szCs w:val="22"/>
        </w:rPr>
        <w:t xml:space="preserve"> 1-7:</w:t>
      </w:r>
    </w:p>
    <w:tbl>
      <w:tblPr>
        <w:tblW w:w="9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99"/>
        <w:gridCol w:w="4111"/>
        <w:gridCol w:w="1276"/>
        <w:gridCol w:w="2966"/>
      </w:tblGrid>
      <w:tr w:rsidR="001C574E" w:rsidRPr="00BB30A0" w14:paraId="2F1EF493" w14:textId="77777777" w:rsidTr="00BB30A0">
        <w:trPr>
          <w:trHeight w:val="283"/>
        </w:trPr>
        <w:tc>
          <w:tcPr>
            <w:tcW w:w="699" w:type="dxa"/>
            <w:shd w:val="clear" w:color="auto" w:fill="92D050"/>
            <w:tcMar>
              <w:top w:w="0" w:type="dxa"/>
              <w:left w:w="70" w:type="dxa"/>
              <w:bottom w:w="0" w:type="dxa"/>
              <w:right w:w="70" w:type="dxa"/>
            </w:tcMar>
            <w:hideMark/>
          </w:tcPr>
          <w:p w14:paraId="695E06FE"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 č.</w:t>
            </w:r>
          </w:p>
        </w:tc>
        <w:tc>
          <w:tcPr>
            <w:tcW w:w="4111" w:type="dxa"/>
            <w:shd w:val="clear" w:color="auto" w:fill="92D050"/>
            <w:tcMar>
              <w:top w:w="0" w:type="dxa"/>
              <w:left w:w="70" w:type="dxa"/>
              <w:bottom w:w="0" w:type="dxa"/>
              <w:right w:w="70" w:type="dxa"/>
            </w:tcMar>
            <w:hideMark/>
          </w:tcPr>
          <w:p w14:paraId="573F38C8"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Kritérium</w:t>
            </w:r>
          </w:p>
        </w:tc>
        <w:tc>
          <w:tcPr>
            <w:tcW w:w="1276" w:type="dxa"/>
            <w:shd w:val="clear" w:color="auto" w:fill="92D050"/>
            <w:tcMar>
              <w:top w:w="0" w:type="dxa"/>
              <w:left w:w="70" w:type="dxa"/>
              <w:bottom w:w="0" w:type="dxa"/>
              <w:right w:w="70" w:type="dxa"/>
            </w:tcMar>
            <w:hideMark/>
          </w:tcPr>
          <w:p w14:paraId="2F7229D2"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Body</w:t>
            </w:r>
          </w:p>
        </w:tc>
        <w:tc>
          <w:tcPr>
            <w:tcW w:w="2966" w:type="dxa"/>
            <w:shd w:val="clear" w:color="auto" w:fill="92D050"/>
            <w:tcMar>
              <w:top w:w="0" w:type="dxa"/>
              <w:left w:w="70" w:type="dxa"/>
              <w:bottom w:w="0" w:type="dxa"/>
              <w:right w:w="70" w:type="dxa"/>
            </w:tcMar>
            <w:hideMark/>
          </w:tcPr>
          <w:p w14:paraId="49BB3CF9"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Poznámka</w:t>
            </w:r>
          </w:p>
        </w:tc>
      </w:tr>
      <w:tr w:rsidR="001C574E" w:rsidRPr="001C574E" w14:paraId="546CE49D" w14:textId="77777777" w:rsidTr="001C574E">
        <w:trPr>
          <w:trHeight w:val="427"/>
        </w:trPr>
        <w:tc>
          <w:tcPr>
            <w:tcW w:w="699" w:type="dxa"/>
            <w:shd w:val="clear" w:color="auto" w:fill="FFFFFF"/>
            <w:tcMar>
              <w:top w:w="0" w:type="dxa"/>
              <w:left w:w="70" w:type="dxa"/>
              <w:bottom w:w="0" w:type="dxa"/>
              <w:right w:w="70" w:type="dxa"/>
            </w:tcMar>
            <w:vAlign w:val="center"/>
            <w:hideMark/>
          </w:tcPr>
          <w:p w14:paraId="51997641"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1.</w:t>
            </w:r>
          </w:p>
        </w:tc>
        <w:tc>
          <w:tcPr>
            <w:tcW w:w="4111" w:type="dxa"/>
            <w:shd w:val="clear" w:color="auto" w:fill="FFFFFF"/>
            <w:tcMar>
              <w:top w:w="0" w:type="dxa"/>
              <w:left w:w="70" w:type="dxa"/>
              <w:bottom w:w="0" w:type="dxa"/>
              <w:right w:w="70" w:type="dxa"/>
            </w:tcMar>
            <w:hideMark/>
          </w:tcPr>
          <w:p w14:paraId="075A8710"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Realizáciou projektu sa žiadateľ zaviaže k udržaniu alebo navýšeniu pracovných miest, alebo</w:t>
            </w:r>
          </w:p>
          <w:p w14:paraId="36FC366C"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04C09D43"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tc>
        <w:tc>
          <w:tcPr>
            <w:tcW w:w="1276" w:type="dxa"/>
            <w:shd w:val="clear" w:color="auto" w:fill="FFFFFF"/>
            <w:tcMar>
              <w:top w:w="0" w:type="dxa"/>
              <w:left w:w="70" w:type="dxa"/>
              <w:bottom w:w="0" w:type="dxa"/>
              <w:right w:w="70" w:type="dxa"/>
            </w:tcMar>
            <w:vAlign w:val="center"/>
            <w:hideMark/>
          </w:tcPr>
          <w:p w14:paraId="6C5DC683"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10 b</w:t>
            </w:r>
          </w:p>
        </w:tc>
        <w:tc>
          <w:tcPr>
            <w:tcW w:w="2966" w:type="dxa"/>
            <w:shd w:val="clear" w:color="auto" w:fill="92D050"/>
            <w:tcMar>
              <w:top w:w="0" w:type="dxa"/>
              <w:left w:w="70" w:type="dxa"/>
              <w:bottom w:w="0" w:type="dxa"/>
              <w:right w:w="70" w:type="dxa"/>
            </w:tcMar>
            <w:hideMark/>
          </w:tcPr>
          <w:p w14:paraId="6495921D" w14:textId="0AFADACE"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Za počiatočný stav sa berie stav ku poslednému dňu v mesiaci zverejnenia výzvy. Berie sa pracovné miesto na celý úväzok. V prípade čiastočných úväzkov resp. sezónnych zamestnancov sa metodika posudzovania uvedie vo výzve. Za finálny stav sa považuje 6 mesiacov po podaní záverečnej ŽoP.</w:t>
            </w:r>
          </w:p>
          <w:p w14:paraId="59134C8F" w14:textId="585F397A" w:rsidR="001C574E" w:rsidRPr="001C574E" w:rsidRDefault="00F7491B" w:rsidP="00EB130E">
            <w:pPr>
              <w:spacing w:line="252" w:lineRule="auto"/>
              <w:jc w:val="both"/>
              <w:rPr>
                <w:rFonts w:asciiTheme="minorHAnsi" w:hAnsiTheme="minorHAnsi" w:cstheme="minorHAnsi"/>
                <w:sz w:val="18"/>
                <w:szCs w:val="18"/>
              </w:rPr>
            </w:pPr>
            <w:hyperlink w:anchor="prax" w:history="1">
              <w:r w:rsidR="00BB30A0" w:rsidRPr="00BB30A0">
                <w:rPr>
                  <w:rStyle w:val="Hypertextovprepojenie"/>
                  <w:rFonts w:asciiTheme="minorHAnsi" w:hAnsiTheme="minorHAnsi" w:cstheme="minorHAnsi"/>
                  <w:sz w:val="18"/>
                  <w:szCs w:val="18"/>
                </w:rPr>
                <w:t>Uplatnenie bodov za umožnenie praxe vid nižšie</w:t>
              </w:r>
            </w:hyperlink>
            <w:r w:rsidR="001C574E" w:rsidRPr="001C574E">
              <w:rPr>
                <w:rFonts w:asciiTheme="minorHAnsi" w:hAnsiTheme="minorHAnsi" w:cstheme="minorHAnsi"/>
                <w:sz w:val="18"/>
                <w:szCs w:val="18"/>
              </w:rPr>
              <w:t>.</w:t>
            </w:r>
          </w:p>
        </w:tc>
      </w:tr>
      <w:tr w:rsidR="001C574E" w:rsidRPr="001C574E" w14:paraId="1E429EF2" w14:textId="77777777" w:rsidTr="001C574E">
        <w:trPr>
          <w:trHeight w:val="640"/>
        </w:trPr>
        <w:tc>
          <w:tcPr>
            <w:tcW w:w="699" w:type="dxa"/>
            <w:shd w:val="clear" w:color="auto" w:fill="FFFFFF"/>
            <w:tcMar>
              <w:top w:w="0" w:type="dxa"/>
              <w:left w:w="70" w:type="dxa"/>
              <w:bottom w:w="0" w:type="dxa"/>
              <w:right w:w="70" w:type="dxa"/>
            </w:tcMar>
            <w:vAlign w:val="center"/>
            <w:hideMark/>
          </w:tcPr>
          <w:p w14:paraId="708B2CA1"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2.</w:t>
            </w:r>
          </w:p>
        </w:tc>
        <w:tc>
          <w:tcPr>
            <w:tcW w:w="4111" w:type="dxa"/>
            <w:shd w:val="clear" w:color="auto" w:fill="FFFFFF"/>
            <w:tcMar>
              <w:top w:w="0" w:type="dxa"/>
              <w:left w:w="70" w:type="dxa"/>
              <w:bottom w:w="0" w:type="dxa"/>
              <w:right w:w="70" w:type="dxa"/>
            </w:tcMar>
            <w:hideMark/>
          </w:tcPr>
          <w:p w14:paraId="263C1546" w14:textId="5785CDB9"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Žiadateľ produkuje základnú surovinu, spracováva alebo uvádza na trh výrobky, ktoré majú Značku kvality, alebo chránené označenie pôvodu, chránené zemepisné označenie alebo sú to výrobky s označením zaručená tradičná špecialita alebo </w:t>
            </w:r>
          </w:p>
          <w:p w14:paraId="6A08F0C6"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7409CDAB"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žiadateľ spracúva produkciu od subjektu ktorý je v roku 2021 zapojený do opatrenia dobré životné podmienky zvierat alebo má ekologickú produkciu v ŽV, alebo hospodári v systéme </w:t>
            </w:r>
            <w:r w:rsidRPr="001C574E">
              <w:rPr>
                <w:rFonts w:asciiTheme="minorHAnsi" w:hAnsiTheme="minorHAnsi" w:cstheme="minorHAnsi"/>
                <w:sz w:val="20"/>
                <w:szCs w:val="20"/>
              </w:rPr>
              <w:lastRenderedPageBreak/>
              <w:t>ekologickej produkcie na minimálne 30 % obhospodarovanej plochy.</w:t>
            </w:r>
          </w:p>
        </w:tc>
        <w:tc>
          <w:tcPr>
            <w:tcW w:w="1276" w:type="dxa"/>
            <w:shd w:val="clear" w:color="auto" w:fill="FFFFFF"/>
            <w:tcMar>
              <w:top w:w="0" w:type="dxa"/>
              <w:left w:w="70" w:type="dxa"/>
              <w:bottom w:w="0" w:type="dxa"/>
              <w:right w:w="70" w:type="dxa"/>
            </w:tcMar>
            <w:vAlign w:val="center"/>
            <w:hideMark/>
          </w:tcPr>
          <w:p w14:paraId="37240EFC"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lastRenderedPageBreak/>
              <w:t>10 b</w:t>
            </w:r>
          </w:p>
        </w:tc>
        <w:tc>
          <w:tcPr>
            <w:tcW w:w="2966" w:type="dxa"/>
            <w:shd w:val="clear" w:color="auto" w:fill="92D050"/>
            <w:tcMar>
              <w:top w:w="0" w:type="dxa"/>
              <w:left w:w="70" w:type="dxa"/>
              <w:bottom w:w="0" w:type="dxa"/>
              <w:right w:w="70" w:type="dxa"/>
            </w:tcMar>
            <w:hideMark/>
          </w:tcPr>
          <w:p w14:paraId="7D5FA8BE"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Označenie kvality PPA overí cez register MPRV SR, cez medzinárodné registre ku dňu podania žiadosti o NFP</w:t>
            </w:r>
          </w:p>
          <w:p w14:paraId="59D98100"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0836C022"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V prípade splnenia kritéria cez dodávateľa poľnohospodárskej komodity tak žiadateľ predkladá zmluvu s dodávateľom. PPA overí ku dňu podania žiadosti o NFP</w:t>
            </w:r>
          </w:p>
          <w:p w14:paraId="377597BE"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354B2120"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Dobré životné podmienky zvierat PPA overí cez neprojektové opatrenie. </w:t>
            </w:r>
            <w:r w:rsidRPr="001C574E">
              <w:rPr>
                <w:rFonts w:asciiTheme="minorHAnsi" w:hAnsiTheme="minorHAnsi" w:cstheme="minorHAnsi"/>
                <w:sz w:val="18"/>
                <w:szCs w:val="18"/>
              </w:rPr>
              <w:lastRenderedPageBreak/>
              <w:t xml:space="preserve">Ekologickú produkciu PPA overí podľa údajov ÚKSUP ku dňu podania žiadosti o NFP. </w:t>
            </w:r>
          </w:p>
        </w:tc>
      </w:tr>
      <w:tr w:rsidR="001C574E" w:rsidRPr="001C574E" w14:paraId="60F67B0E" w14:textId="77777777" w:rsidTr="00B5125B">
        <w:trPr>
          <w:trHeight w:val="640"/>
        </w:trPr>
        <w:tc>
          <w:tcPr>
            <w:tcW w:w="699" w:type="dxa"/>
            <w:shd w:val="clear" w:color="auto" w:fill="FFFFFF"/>
            <w:tcMar>
              <w:top w:w="0" w:type="dxa"/>
              <w:left w:w="70" w:type="dxa"/>
              <w:bottom w:w="0" w:type="dxa"/>
              <w:right w:w="70" w:type="dxa"/>
            </w:tcMar>
            <w:vAlign w:val="center"/>
            <w:hideMark/>
          </w:tcPr>
          <w:p w14:paraId="7CD866FA"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lastRenderedPageBreak/>
              <w:t>3.</w:t>
            </w:r>
          </w:p>
        </w:tc>
        <w:tc>
          <w:tcPr>
            <w:tcW w:w="4111" w:type="dxa"/>
            <w:shd w:val="clear" w:color="auto" w:fill="FFFFFF"/>
            <w:tcMar>
              <w:top w:w="0" w:type="dxa"/>
              <w:left w:w="70" w:type="dxa"/>
              <w:bottom w:w="0" w:type="dxa"/>
              <w:right w:w="70" w:type="dxa"/>
            </w:tcMar>
            <w:hideMark/>
          </w:tcPr>
          <w:p w14:paraId="14F38673" w14:textId="77777777" w:rsidR="001C574E" w:rsidRPr="001C574E" w:rsidRDefault="001C574E" w:rsidP="001C574E">
            <w:pPr>
              <w:suppressAutoHyphens w:val="0"/>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Projekt sa zameriava predovšetkým na:</w:t>
            </w:r>
          </w:p>
          <w:p w14:paraId="5D79A68B" w14:textId="36D77FCB"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digitalizáciu a robotizáciu v spracovaní poľnohospodárskych produktov;</w:t>
            </w:r>
          </w:p>
          <w:p w14:paraId="1EF70840" w14:textId="0E406F72"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zníženie energetickej náročnosti výroby, vrátane emisií;</w:t>
            </w:r>
          </w:p>
          <w:p w14:paraId="06044C5B" w14:textId="72971E61"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ekologizáciu výroby;</w:t>
            </w:r>
          </w:p>
          <w:p w14:paraId="6DF1EF03" w14:textId="745E2985"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efektívne a/alebo ekologické využitie odpadov a vedľajších produktov z výroby</w:t>
            </w:r>
          </w:p>
          <w:p w14:paraId="756B2984" w14:textId="53DD78C8"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do spracovania vlastných produktov, alebo vlastnej lokálnej predajne</w:t>
            </w:r>
          </w:p>
          <w:p w14:paraId="2B24AEA8" w14:textId="39CADF7D"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prinášajúce zlepšenie bezpečnostných podmienok zamestnancov pri práci</w:t>
            </w:r>
          </w:p>
          <w:p w14:paraId="394D26B1" w14:textId="2A86045C"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zlepšujúce životné podmienky zvierat</w:t>
            </w:r>
          </w:p>
          <w:p w14:paraId="5FD22EF6" w14:textId="34D05D4B"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Rozšírenie výroby alebo zavedenie nových výrobkov</w:t>
            </w:r>
          </w:p>
        </w:tc>
        <w:tc>
          <w:tcPr>
            <w:tcW w:w="1276" w:type="dxa"/>
            <w:shd w:val="clear" w:color="auto" w:fill="FFFFFF"/>
            <w:tcMar>
              <w:top w:w="0" w:type="dxa"/>
              <w:left w:w="70" w:type="dxa"/>
              <w:bottom w:w="0" w:type="dxa"/>
              <w:right w:w="70" w:type="dxa"/>
            </w:tcMar>
            <w:vAlign w:val="center"/>
            <w:hideMark/>
          </w:tcPr>
          <w:p w14:paraId="1D608B54" w14:textId="3302762D" w:rsidR="001C574E" w:rsidRPr="001C574E" w:rsidRDefault="001C574E" w:rsidP="00B5125B">
            <w:pPr>
              <w:spacing w:line="252" w:lineRule="auto"/>
              <w:jc w:val="center"/>
              <w:rPr>
                <w:rFonts w:asciiTheme="minorHAnsi" w:hAnsiTheme="minorHAnsi" w:cstheme="minorHAnsi"/>
                <w:sz w:val="20"/>
                <w:szCs w:val="20"/>
              </w:rPr>
            </w:pPr>
          </w:p>
          <w:p w14:paraId="1BCDE7F0" w14:textId="007C6089" w:rsidR="001C574E" w:rsidRPr="001C574E" w:rsidRDefault="001C574E" w:rsidP="00B5125B">
            <w:pPr>
              <w:spacing w:line="252" w:lineRule="auto"/>
              <w:ind w:left="79" w:firstLine="244"/>
              <w:jc w:val="center"/>
              <w:rPr>
                <w:rFonts w:asciiTheme="minorHAnsi" w:hAnsiTheme="minorHAnsi" w:cstheme="minorHAnsi"/>
                <w:sz w:val="20"/>
                <w:szCs w:val="20"/>
              </w:rPr>
            </w:pPr>
          </w:p>
          <w:p w14:paraId="4547B489" w14:textId="6284DBAE"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25</w:t>
            </w:r>
          </w:p>
          <w:p w14:paraId="6AE5B725" w14:textId="1DEC80B3"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09AFFC4F" w14:textId="0F62F958"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3F6F0B89" w14:textId="6FB616CD"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221A6063" w14:textId="1AF5337E"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68F072BB" w14:textId="3E2C1B78"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6B6E55AF" w14:textId="0CB8DC6F"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02DA0E0B" w14:textId="6AC8A9BB"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25</w:t>
            </w:r>
          </w:p>
          <w:p w14:paraId="02596C07" w14:textId="53FE2CC2" w:rsidR="001C574E" w:rsidRPr="001C574E" w:rsidRDefault="001C574E" w:rsidP="00B5125B">
            <w:pPr>
              <w:spacing w:line="252" w:lineRule="auto"/>
              <w:jc w:val="center"/>
              <w:rPr>
                <w:rFonts w:asciiTheme="minorHAnsi" w:hAnsiTheme="minorHAnsi" w:cstheme="minorHAnsi"/>
                <w:sz w:val="20"/>
                <w:szCs w:val="20"/>
              </w:rPr>
            </w:pPr>
          </w:p>
          <w:p w14:paraId="3B920C95" w14:textId="5907E1B8" w:rsidR="001C574E" w:rsidRPr="001C574E" w:rsidRDefault="001C574E" w:rsidP="00B5125B">
            <w:pPr>
              <w:spacing w:line="252" w:lineRule="auto"/>
              <w:jc w:val="center"/>
              <w:rPr>
                <w:rFonts w:asciiTheme="minorHAnsi" w:hAnsiTheme="minorHAnsi" w:cstheme="minorHAnsi"/>
                <w:sz w:val="20"/>
                <w:szCs w:val="20"/>
              </w:rPr>
            </w:pPr>
          </w:p>
          <w:p w14:paraId="6CF977E7" w14:textId="1E6B487B" w:rsidR="001C574E" w:rsidRPr="001C574E" w:rsidRDefault="001C574E" w:rsidP="00B5125B">
            <w:pPr>
              <w:spacing w:line="252" w:lineRule="auto"/>
              <w:jc w:val="center"/>
              <w:rPr>
                <w:rFonts w:asciiTheme="minorHAnsi" w:hAnsiTheme="minorHAnsi" w:cstheme="minorHAnsi"/>
                <w:sz w:val="20"/>
                <w:szCs w:val="20"/>
              </w:rPr>
            </w:pPr>
          </w:p>
        </w:tc>
        <w:tc>
          <w:tcPr>
            <w:tcW w:w="2966" w:type="dxa"/>
            <w:shd w:val="clear" w:color="auto" w:fill="92D050"/>
            <w:tcMar>
              <w:top w:w="0" w:type="dxa"/>
              <w:left w:w="70" w:type="dxa"/>
              <w:bottom w:w="0" w:type="dxa"/>
              <w:right w:w="70" w:type="dxa"/>
            </w:tcMar>
            <w:hideMark/>
          </w:tcPr>
          <w:p w14:paraId="3979D1EE"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Hlavné zameranie sa určí podľa výšky oprávnených výdavkov, ak je predmetom viac investícií (body sa nespočítavajú). Zameranie žiadateľ definuje v podnikateľskom pláne</w:t>
            </w:r>
          </w:p>
          <w:p w14:paraId="1177586D"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2A881395" w14:textId="44E1C5B4"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Písmená a – f sú špecifikované v časti „</w:t>
            </w:r>
            <w:hyperlink w:anchor="EURIpopis" w:history="1">
              <w:r w:rsidR="00B5125B" w:rsidRPr="00B5125B">
                <w:rPr>
                  <w:rStyle w:val="Hypertextovprepojenie"/>
                  <w:rFonts w:asciiTheme="minorHAnsi" w:hAnsiTheme="minorHAnsi" w:cstheme="minorHAnsi"/>
                  <w:sz w:val="18"/>
                  <w:szCs w:val="18"/>
                </w:rPr>
                <w:t>Osobitná špecifikácia investícií prispievajúcich k odolnému, udržateľnému a digitálnemu oživeniu</w:t>
              </w:r>
            </w:hyperlink>
            <w:r w:rsidRPr="001C574E">
              <w:rPr>
                <w:rFonts w:asciiTheme="minorHAnsi" w:hAnsiTheme="minorHAnsi" w:cstheme="minorHAnsi"/>
                <w:sz w:val="18"/>
                <w:szCs w:val="18"/>
              </w:rPr>
              <w:t>“.</w:t>
            </w:r>
          </w:p>
          <w:p w14:paraId="416407A2"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358596C9"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Max. 35 b</w:t>
            </w:r>
          </w:p>
        </w:tc>
      </w:tr>
      <w:tr w:rsidR="001C574E" w:rsidRPr="001C574E" w14:paraId="0AFE9B55" w14:textId="77777777" w:rsidTr="001C574E">
        <w:trPr>
          <w:trHeight w:val="567"/>
        </w:trPr>
        <w:tc>
          <w:tcPr>
            <w:tcW w:w="699" w:type="dxa"/>
            <w:shd w:val="clear" w:color="auto" w:fill="FFFFFF"/>
            <w:tcMar>
              <w:top w:w="0" w:type="dxa"/>
              <w:left w:w="70" w:type="dxa"/>
              <w:bottom w:w="0" w:type="dxa"/>
              <w:right w:w="70" w:type="dxa"/>
            </w:tcMar>
            <w:vAlign w:val="center"/>
            <w:hideMark/>
          </w:tcPr>
          <w:p w14:paraId="6ADBA059"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4.</w:t>
            </w:r>
          </w:p>
        </w:tc>
        <w:tc>
          <w:tcPr>
            <w:tcW w:w="4111" w:type="dxa"/>
            <w:shd w:val="clear" w:color="auto" w:fill="FFFFFF"/>
            <w:tcMar>
              <w:top w:w="0" w:type="dxa"/>
              <w:left w:w="70" w:type="dxa"/>
              <w:bottom w:w="0" w:type="dxa"/>
              <w:right w:w="70" w:type="dxa"/>
            </w:tcMar>
            <w:hideMark/>
          </w:tcPr>
          <w:p w14:paraId="06A3757D" w14:textId="612CCE49" w:rsidR="001C574E" w:rsidRPr="001C574E" w:rsidRDefault="001C574E" w:rsidP="00B5125B">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má sídlo alebo prevádzku v najmenej rozvinutých okresoch ku dňu vyhlásenia výzvy</w:t>
            </w:r>
            <w:bookmarkStart w:id="36" w:name="_ftnref8"/>
            <w:r w:rsidR="00B5125B">
              <w:rPr>
                <w:rStyle w:val="Odkaznapoznmkupodiarou"/>
                <w:rFonts w:asciiTheme="minorHAnsi" w:hAnsiTheme="minorHAnsi" w:cstheme="minorHAnsi"/>
                <w:sz w:val="20"/>
                <w:szCs w:val="20"/>
              </w:rPr>
              <w:footnoteReference w:id="21"/>
            </w:r>
            <w:bookmarkEnd w:id="36"/>
            <w:r w:rsidRPr="001C574E">
              <w:rPr>
                <w:rFonts w:asciiTheme="minorHAnsi" w:hAnsiTheme="minorHAnsi" w:cstheme="minorHAnsi"/>
                <w:sz w:val="20"/>
                <w:szCs w:val="20"/>
              </w:rPr>
              <w:t xml:space="preserve"> </w:t>
            </w:r>
          </w:p>
        </w:tc>
        <w:tc>
          <w:tcPr>
            <w:tcW w:w="1276" w:type="dxa"/>
            <w:shd w:val="clear" w:color="auto" w:fill="FFFFFF"/>
            <w:tcMar>
              <w:top w:w="0" w:type="dxa"/>
              <w:left w:w="70" w:type="dxa"/>
              <w:bottom w:w="0" w:type="dxa"/>
              <w:right w:w="70" w:type="dxa"/>
            </w:tcMar>
            <w:vAlign w:val="center"/>
            <w:hideMark/>
          </w:tcPr>
          <w:p w14:paraId="47DEF954"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5 b</w:t>
            </w:r>
          </w:p>
        </w:tc>
        <w:tc>
          <w:tcPr>
            <w:tcW w:w="2966" w:type="dxa"/>
            <w:shd w:val="clear" w:color="auto" w:fill="92D050"/>
            <w:tcMar>
              <w:top w:w="0" w:type="dxa"/>
              <w:left w:w="70" w:type="dxa"/>
              <w:bottom w:w="0" w:type="dxa"/>
              <w:right w:w="70" w:type="dxa"/>
            </w:tcMar>
            <w:hideMark/>
          </w:tcPr>
          <w:p w14:paraId="500FD8D7"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Zákon č. 336/2015 Z. z. o NRO</w:t>
            </w:r>
          </w:p>
        </w:tc>
      </w:tr>
      <w:tr w:rsidR="001C574E" w:rsidRPr="001C574E" w14:paraId="4978046A" w14:textId="77777777" w:rsidTr="001C574E">
        <w:trPr>
          <w:trHeight w:val="623"/>
        </w:trPr>
        <w:tc>
          <w:tcPr>
            <w:tcW w:w="699" w:type="dxa"/>
            <w:shd w:val="clear" w:color="auto" w:fill="FFFFFF"/>
            <w:tcMar>
              <w:top w:w="0" w:type="dxa"/>
              <w:left w:w="70" w:type="dxa"/>
              <w:bottom w:w="0" w:type="dxa"/>
              <w:right w:w="70" w:type="dxa"/>
            </w:tcMar>
            <w:vAlign w:val="center"/>
            <w:hideMark/>
          </w:tcPr>
          <w:p w14:paraId="6499BC95"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5.</w:t>
            </w:r>
          </w:p>
        </w:tc>
        <w:tc>
          <w:tcPr>
            <w:tcW w:w="4111" w:type="dxa"/>
            <w:shd w:val="clear" w:color="auto" w:fill="FFFFFF"/>
            <w:tcMar>
              <w:top w:w="0" w:type="dxa"/>
              <w:left w:w="70" w:type="dxa"/>
              <w:bottom w:w="0" w:type="dxa"/>
              <w:right w:w="70" w:type="dxa"/>
            </w:tcMar>
            <w:vAlign w:val="center"/>
            <w:hideMark/>
          </w:tcPr>
          <w:p w14:paraId="78E47C83" w14:textId="77777777" w:rsidR="001C574E" w:rsidRPr="001C574E" w:rsidRDefault="001C574E" w:rsidP="001C574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Súčasťou investície je zavedenie inovatívnej technológie alebo inovatívneho výrobku</w:t>
            </w:r>
          </w:p>
        </w:tc>
        <w:tc>
          <w:tcPr>
            <w:tcW w:w="1276" w:type="dxa"/>
            <w:shd w:val="clear" w:color="auto" w:fill="FFFFFF"/>
            <w:tcMar>
              <w:top w:w="0" w:type="dxa"/>
              <w:left w:w="70" w:type="dxa"/>
              <w:bottom w:w="0" w:type="dxa"/>
              <w:right w:w="70" w:type="dxa"/>
            </w:tcMar>
            <w:vAlign w:val="center"/>
            <w:hideMark/>
          </w:tcPr>
          <w:p w14:paraId="7089AC5E"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7 b</w:t>
            </w:r>
          </w:p>
        </w:tc>
        <w:tc>
          <w:tcPr>
            <w:tcW w:w="2966" w:type="dxa"/>
            <w:shd w:val="clear" w:color="auto" w:fill="92D050"/>
            <w:tcMar>
              <w:top w:w="0" w:type="dxa"/>
              <w:left w:w="70" w:type="dxa"/>
              <w:bottom w:w="0" w:type="dxa"/>
              <w:right w:w="70" w:type="dxa"/>
            </w:tcMar>
            <w:hideMark/>
          </w:tcPr>
          <w:p w14:paraId="6CA678DF"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Žiadateľ uvedené popíše v projekte realizácie. Pri priznaní bodov za zavedenie inovatívnej technológie je potrebné stanovisko NPPC – VUP  alebo NPPC – TSUP Rovinka  </w:t>
            </w:r>
          </w:p>
        </w:tc>
      </w:tr>
      <w:tr w:rsidR="001C574E" w:rsidRPr="001C574E" w14:paraId="0435A459" w14:textId="77777777" w:rsidTr="009070DE">
        <w:trPr>
          <w:trHeight w:val="1026"/>
        </w:trPr>
        <w:tc>
          <w:tcPr>
            <w:tcW w:w="699" w:type="dxa"/>
            <w:shd w:val="clear" w:color="auto" w:fill="FFFFFF"/>
            <w:tcMar>
              <w:top w:w="0" w:type="dxa"/>
              <w:left w:w="70" w:type="dxa"/>
              <w:bottom w:w="0" w:type="dxa"/>
              <w:right w:w="70" w:type="dxa"/>
            </w:tcMar>
            <w:vAlign w:val="center"/>
            <w:hideMark/>
          </w:tcPr>
          <w:p w14:paraId="1C4E24A9"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6.</w:t>
            </w:r>
          </w:p>
        </w:tc>
        <w:tc>
          <w:tcPr>
            <w:tcW w:w="4111" w:type="dxa"/>
            <w:shd w:val="clear" w:color="auto" w:fill="FFFFFF"/>
            <w:tcMar>
              <w:top w:w="0" w:type="dxa"/>
              <w:left w:w="70" w:type="dxa"/>
              <w:bottom w:w="0" w:type="dxa"/>
              <w:right w:w="70" w:type="dxa"/>
            </w:tcMar>
            <w:hideMark/>
          </w:tcPr>
          <w:p w14:paraId="7CE12C2D"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6568B0CF"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Obrátka celkového majetku z tržieb: </w:t>
            </w:r>
          </w:p>
          <w:p w14:paraId="7C53D5C7" w14:textId="2F2CC87A"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0,10 do 0,20 vrátane</w:t>
            </w:r>
          </w:p>
          <w:p w14:paraId="373D38AB" w14:textId="4A1C8150"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0,20</w:t>
            </w:r>
          </w:p>
          <w:p w14:paraId="42B3B7E3"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03A2490C"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Index bonity:</w:t>
            </w:r>
          </w:p>
          <w:p w14:paraId="03D91313" w14:textId="18C4BDB7"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0,00 do 1,00 vrátané</w:t>
            </w:r>
          </w:p>
          <w:p w14:paraId="39BD7ED8" w14:textId="77A02B81"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1,00</w:t>
            </w:r>
          </w:p>
          <w:p w14:paraId="35B7EE20"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6C370A4E"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alebo</w:t>
            </w:r>
          </w:p>
          <w:p w14:paraId="16933385"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Maximálna výška projektu je 100 000 Eur oprávnených výdavkov:</w:t>
            </w:r>
          </w:p>
          <w:p w14:paraId="282C3F6C" w14:textId="4CE1EC0C"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Nespĺňa obrátku majetku viac ako 0,1 alebo index bonity viac ako 0</w:t>
            </w:r>
          </w:p>
          <w:p w14:paraId="4489DE5D" w14:textId="3F2A8D11"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 xml:space="preserve">Obrátka majetku viac ako 0,1 </w:t>
            </w:r>
            <w:r w:rsidRPr="001C574E">
              <w:rPr>
                <w:rFonts w:asciiTheme="minorHAnsi" w:hAnsiTheme="minorHAnsi" w:cstheme="minorHAnsi"/>
                <w:b/>
                <w:bCs/>
                <w:sz w:val="20"/>
                <w:szCs w:val="20"/>
              </w:rPr>
              <w:t>a</w:t>
            </w:r>
            <w:r w:rsidRPr="001C574E">
              <w:rPr>
                <w:rFonts w:asciiTheme="minorHAnsi" w:hAnsiTheme="minorHAnsi" w:cstheme="minorHAnsi"/>
                <w:sz w:val="20"/>
                <w:szCs w:val="20"/>
              </w:rPr>
              <w:t> index bonity viac ako 0</w:t>
            </w:r>
          </w:p>
          <w:p w14:paraId="78245E3D" w14:textId="77777777" w:rsidR="001C574E" w:rsidRPr="001C574E" w:rsidRDefault="001C574E" w:rsidP="00EB130E">
            <w:pPr>
              <w:pStyle w:val="Odsekzoznamu"/>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tc>
        <w:tc>
          <w:tcPr>
            <w:tcW w:w="1276" w:type="dxa"/>
            <w:shd w:val="clear" w:color="auto" w:fill="FFFFFF"/>
            <w:tcMar>
              <w:top w:w="0" w:type="dxa"/>
              <w:left w:w="70" w:type="dxa"/>
              <w:bottom w:w="0" w:type="dxa"/>
              <w:right w:w="70" w:type="dxa"/>
            </w:tcMar>
            <w:vAlign w:val="center"/>
            <w:hideMark/>
          </w:tcPr>
          <w:p w14:paraId="26403CCD" w14:textId="18099098" w:rsidR="001C574E" w:rsidRPr="001C574E" w:rsidRDefault="001C574E" w:rsidP="009070DE">
            <w:pPr>
              <w:pStyle w:val="Odsekzoznamu"/>
              <w:spacing w:line="252" w:lineRule="auto"/>
              <w:ind w:left="0"/>
              <w:jc w:val="center"/>
              <w:rPr>
                <w:rFonts w:asciiTheme="minorHAnsi" w:hAnsiTheme="minorHAnsi" w:cstheme="minorHAnsi"/>
                <w:sz w:val="20"/>
                <w:szCs w:val="20"/>
              </w:rPr>
            </w:pPr>
          </w:p>
          <w:p w14:paraId="09695B05" w14:textId="41FCCE37" w:rsidR="001C574E" w:rsidRPr="001C574E" w:rsidRDefault="001C574E" w:rsidP="009070DE">
            <w:pPr>
              <w:spacing w:line="252" w:lineRule="auto"/>
              <w:jc w:val="center"/>
              <w:rPr>
                <w:rFonts w:asciiTheme="minorHAnsi" w:hAnsiTheme="minorHAnsi" w:cstheme="minorHAnsi"/>
                <w:sz w:val="20"/>
                <w:szCs w:val="20"/>
              </w:rPr>
            </w:pPr>
          </w:p>
          <w:p w14:paraId="1F617FE4" w14:textId="5C43633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10 b</w:t>
            </w:r>
          </w:p>
          <w:p w14:paraId="7A7406B2" w14:textId="2F9F9AE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5031D5B2" w14:textId="1A7FFA43"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10 b</w:t>
            </w:r>
          </w:p>
          <w:p w14:paraId="22DFF165" w14:textId="3AB08D7E"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043C8078" w14:textId="64835FE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29D57A6D" w14:textId="6C10BDB3" w:rsidR="001C574E" w:rsidRPr="001C574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30 b</w:t>
            </w:r>
          </w:p>
          <w:p w14:paraId="0E2D8DEF" w14:textId="01096B73" w:rsidR="001C574E" w:rsidRPr="001C574E" w:rsidRDefault="001C574E" w:rsidP="009070DE">
            <w:pPr>
              <w:pStyle w:val="Odsekzoznamu"/>
              <w:spacing w:line="252" w:lineRule="auto"/>
              <w:ind w:left="0"/>
              <w:jc w:val="center"/>
              <w:rPr>
                <w:rFonts w:asciiTheme="minorHAnsi" w:hAnsiTheme="minorHAnsi" w:cstheme="minorHAnsi"/>
                <w:sz w:val="20"/>
                <w:szCs w:val="20"/>
              </w:rPr>
            </w:pPr>
          </w:p>
          <w:p w14:paraId="04AAB942" w14:textId="2230FA9C" w:rsidR="001C574E" w:rsidRPr="001C574E" w:rsidRDefault="001C574E" w:rsidP="009070DE">
            <w:pPr>
              <w:spacing w:line="252" w:lineRule="auto"/>
              <w:jc w:val="center"/>
              <w:rPr>
                <w:rFonts w:asciiTheme="minorHAnsi" w:hAnsiTheme="minorHAnsi" w:cstheme="minorHAnsi"/>
                <w:sz w:val="20"/>
                <w:szCs w:val="20"/>
              </w:rPr>
            </w:pPr>
          </w:p>
        </w:tc>
        <w:tc>
          <w:tcPr>
            <w:tcW w:w="2966" w:type="dxa"/>
            <w:shd w:val="clear" w:color="auto" w:fill="92D050"/>
            <w:tcMar>
              <w:top w:w="0" w:type="dxa"/>
              <w:left w:w="70" w:type="dxa"/>
              <w:bottom w:w="0" w:type="dxa"/>
              <w:right w:w="70" w:type="dxa"/>
            </w:tcMar>
            <w:hideMark/>
          </w:tcPr>
          <w:p w14:paraId="2491CBA1"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Ukazovatele sa vypočítajú za jedno z ukončených účtovných období 2019 alebo 2020, ktoré nie je účtovným obdobím kratším ako 12 mesiacov.</w:t>
            </w:r>
          </w:p>
          <w:p w14:paraId="083DB13D"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41C52B28"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Body za možnosti a, b, c, d sa spočítavajú.</w:t>
            </w:r>
          </w:p>
          <w:p w14:paraId="3F89598D" w14:textId="77777777" w:rsid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Max. 30 b.</w:t>
            </w:r>
          </w:p>
          <w:p w14:paraId="441567A3" w14:textId="6F3F7A2A" w:rsidR="00B5125B" w:rsidRPr="00B5125B" w:rsidRDefault="00B5125B" w:rsidP="00B5125B">
            <w:pPr>
              <w:spacing w:line="252" w:lineRule="auto"/>
              <w:jc w:val="both"/>
              <w:rPr>
                <w:rFonts w:asciiTheme="minorHAnsi" w:hAnsiTheme="minorHAnsi" w:cstheme="minorHAnsi"/>
                <w:sz w:val="18"/>
                <w:szCs w:val="18"/>
              </w:rPr>
            </w:pPr>
            <w:r w:rsidRPr="00B5125B">
              <w:rPr>
                <w:rFonts w:asciiTheme="minorHAnsi" w:hAnsiTheme="minorHAnsi" w:cstheme="minorHAnsi"/>
                <w:sz w:val="18"/>
                <w:szCs w:val="18"/>
              </w:rPr>
              <w:t>Ukazovatele finančnej situácie tvoria prílohu č. 3 k formuláru ŽoNFP.</w:t>
            </w:r>
          </w:p>
        </w:tc>
      </w:tr>
      <w:tr w:rsidR="001C574E" w:rsidRPr="001C574E" w14:paraId="10814A3B" w14:textId="77777777" w:rsidTr="00BB30A0">
        <w:trPr>
          <w:trHeight w:val="623"/>
        </w:trPr>
        <w:tc>
          <w:tcPr>
            <w:tcW w:w="699" w:type="dxa"/>
            <w:shd w:val="clear" w:color="auto" w:fill="FFFFFF"/>
            <w:tcMar>
              <w:top w:w="0" w:type="dxa"/>
              <w:left w:w="70" w:type="dxa"/>
              <w:bottom w:w="0" w:type="dxa"/>
              <w:right w:w="70" w:type="dxa"/>
            </w:tcMar>
            <w:vAlign w:val="center"/>
            <w:hideMark/>
          </w:tcPr>
          <w:p w14:paraId="18EE8C6D"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7.</w:t>
            </w:r>
          </w:p>
        </w:tc>
        <w:tc>
          <w:tcPr>
            <w:tcW w:w="4111" w:type="dxa"/>
            <w:shd w:val="clear" w:color="auto" w:fill="FFFFFF"/>
            <w:tcMar>
              <w:top w:w="0" w:type="dxa"/>
              <w:left w:w="70" w:type="dxa"/>
              <w:bottom w:w="0" w:type="dxa"/>
              <w:right w:w="70" w:type="dxa"/>
            </w:tcMar>
            <w:vAlign w:val="center"/>
            <w:hideMark/>
          </w:tcPr>
          <w:p w14:paraId="128DFDE1" w14:textId="77777777" w:rsidR="001C574E" w:rsidRPr="001C574E" w:rsidRDefault="001C574E" w:rsidP="00BB30A0">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v roku 2020 alebo 2021 odbytuje alebo bude odbytovať svoju produkciu v rámci oblastí potravinových púšti SR</w:t>
            </w:r>
          </w:p>
        </w:tc>
        <w:tc>
          <w:tcPr>
            <w:tcW w:w="1276" w:type="dxa"/>
            <w:shd w:val="clear" w:color="auto" w:fill="FFFFFF"/>
            <w:tcMar>
              <w:top w:w="0" w:type="dxa"/>
              <w:left w:w="70" w:type="dxa"/>
              <w:bottom w:w="0" w:type="dxa"/>
              <w:right w:w="70" w:type="dxa"/>
            </w:tcMar>
            <w:vAlign w:val="center"/>
            <w:hideMark/>
          </w:tcPr>
          <w:p w14:paraId="6C5150C4" w14:textId="77777777" w:rsidR="001C574E" w:rsidRPr="001C574E" w:rsidRDefault="001C574E" w:rsidP="00BB30A0">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3 b</w:t>
            </w:r>
          </w:p>
        </w:tc>
        <w:tc>
          <w:tcPr>
            <w:tcW w:w="2966" w:type="dxa"/>
            <w:shd w:val="clear" w:color="auto" w:fill="92D050"/>
            <w:tcMar>
              <w:top w:w="0" w:type="dxa"/>
              <w:left w:w="70" w:type="dxa"/>
              <w:bottom w:w="0" w:type="dxa"/>
              <w:right w:w="70" w:type="dxa"/>
            </w:tcMar>
            <w:hideMark/>
          </w:tcPr>
          <w:p w14:paraId="0694599B" w14:textId="64F0A885"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Zoznam oblastí potravinových púšti tvorí prílohu </w:t>
            </w:r>
            <w:r w:rsidR="009070DE">
              <w:rPr>
                <w:rFonts w:asciiTheme="minorHAnsi" w:hAnsiTheme="minorHAnsi" w:cstheme="minorHAnsi"/>
                <w:sz w:val="18"/>
                <w:szCs w:val="18"/>
              </w:rPr>
              <w:t xml:space="preserve">č. </w:t>
            </w:r>
            <w:r w:rsidR="00B5125B">
              <w:rPr>
                <w:rFonts w:asciiTheme="minorHAnsi" w:hAnsiTheme="minorHAnsi" w:cstheme="minorHAnsi"/>
                <w:sz w:val="18"/>
                <w:szCs w:val="18"/>
              </w:rPr>
              <w:t xml:space="preserve">5 </w:t>
            </w:r>
            <w:r w:rsidRPr="001C574E">
              <w:rPr>
                <w:rFonts w:asciiTheme="minorHAnsi" w:hAnsiTheme="minorHAnsi" w:cstheme="minorHAnsi"/>
                <w:sz w:val="18"/>
                <w:szCs w:val="18"/>
              </w:rPr>
              <w:t>výzvy</w:t>
            </w:r>
          </w:p>
          <w:p w14:paraId="61157DA0" w14:textId="0EF29FEA" w:rsidR="001C574E" w:rsidRPr="001C574E" w:rsidRDefault="00F7491B" w:rsidP="00EB130E">
            <w:pPr>
              <w:spacing w:line="252" w:lineRule="auto"/>
              <w:jc w:val="both"/>
              <w:rPr>
                <w:rFonts w:asciiTheme="minorHAnsi" w:hAnsiTheme="minorHAnsi" w:cstheme="minorHAnsi"/>
                <w:sz w:val="18"/>
                <w:szCs w:val="18"/>
              </w:rPr>
            </w:pPr>
            <w:hyperlink r:id="rId29" w:history="1">
              <w:r w:rsidR="001C574E" w:rsidRPr="001C574E">
                <w:rPr>
                  <w:rStyle w:val="Hypertextovprepojenie"/>
                  <w:rFonts w:asciiTheme="minorHAnsi" w:eastAsiaTheme="majorEastAsia" w:hAnsiTheme="minorHAnsi" w:cstheme="minorHAnsi"/>
                  <w:sz w:val="18"/>
                  <w:szCs w:val="18"/>
                </w:rPr>
                <w:t>https://www.zmos.sk/download_file_f.php?id=1371551</w:t>
              </w:r>
            </w:hyperlink>
          </w:p>
        </w:tc>
      </w:tr>
      <w:tr w:rsidR="001C574E" w:rsidRPr="00BB30A0" w14:paraId="70F35DA9" w14:textId="77777777" w:rsidTr="00BB30A0">
        <w:trPr>
          <w:trHeight w:val="227"/>
        </w:trPr>
        <w:tc>
          <w:tcPr>
            <w:tcW w:w="4810" w:type="dxa"/>
            <w:gridSpan w:val="2"/>
            <w:shd w:val="clear" w:color="auto" w:fill="92D050"/>
            <w:tcMar>
              <w:top w:w="0" w:type="dxa"/>
              <w:left w:w="70" w:type="dxa"/>
              <w:bottom w:w="0" w:type="dxa"/>
              <w:right w:w="70" w:type="dxa"/>
            </w:tcMar>
            <w:hideMark/>
          </w:tcPr>
          <w:p w14:paraId="4B096A83"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Spolu maximálne</w:t>
            </w:r>
          </w:p>
        </w:tc>
        <w:tc>
          <w:tcPr>
            <w:tcW w:w="1276" w:type="dxa"/>
            <w:shd w:val="clear" w:color="auto" w:fill="92D050"/>
            <w:tcMar>
              <w:top w:w="0" w:type="dxa"/>
              <w:left w:w="70" w:type="dxa"/>
              <w:bottom w:w="0" w:type="dxa"/>
              <w:right w:w="70" w:type="dxa"/>
            </w:tcMar>
            <w:hideMark/>
          </w:tcPr>
          <w:p w14:paraId="4347FC74" w14:textId="77777777" w:rsidR="001C574E" w:rsidRPr="00BB30A0" w:rsidRDefault="001C574E" w:rsidP="00EB130E">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100 b</w:t>
            </w:r>
          </w:p>
        </w:tc>
        <w:tc>
          <w:tcPr>
            <w:tcW w:w="2966" w:type="dxa"/>
            <w:shd w:val="clear" w:color="auto" w:fill="92D050"/>
            <w:tcMar>
              <w:top w:w="0" w:type="dxa"/>
              <w:left w:w="70" w:type="dxa"/>
              <w:bottom w:w="0" w:type="dxa"/>
              <w:right w:w="70" w:type="dxa"/>
            </w:tcMar>
            <w:hideMark/>
          </w:tcPr>
          <w:p w14:paraId="3BACD851" w14:textId="77777777" w:rsidR="001C574E" w:rsidRPr="00BB30A0" w:rsidRDefault="001C574E" w:rsidP="00EB130E">
            <w:pPr>
              <w:spacing w:line="252" w:lineRule="auto"/>
              <w:jc w:val="both"/>
              <w:rPr>
                <w:rFonts w:asciiTheme="minorHAnsi" w:hAnsiTheme="minorHAnsi" w:cstheme="minorHAnsi"/>
                <w:b/>
                <w:sz w:val="18"/>
                <w:szCs w:val="18"/>
              </w:rPr>
            </w:pPr>
            <w:r w:rsidRPr="00BB30A0">
              <w:rPr>
                <w:rFonts w:asciiTheme="minorHAnsi" w:hAnsiTheme="minorHAnsi" w:cstheme="minorHAnsi"/>
                <w:b/>
                <w:sz w:val="18"/>
                <w:szCs w:val="18"/>
              </w:rPr>
              <w:t> </w:t>
            </w:r>
          </w:p>
        </w:tc>
      </w:tr>
    </w:tbl>
    <w:p w14:paraId="2D03E995" w14:textId="55B51C7A" w:rsidR="00DC3355" w:rsidRDefault="00DC3355" w:rsidP="00F127F4">
      <w:pPr>
        <w:pStyle w:val="Nadpis4"/>
        <w:numPr>
          <w:ilvl w:val="0"/>
          <w:numId w:val="0"/>
        </w:numPr>
        <w:rPr>
          <w:rFonts w:asciiTheme="minorHAnsi" w:hAnsiTheme="minorHAnsi" w:cstheme="minorHAnsi"/>
          <w:b/>
          <w:i w:val="0"/>
          <w:sz w:val="22"/>
          <w:szCs w:val="22"/>
        </w:rPr>
      </w:pPr>
      <w:r w:rsidRPr="00F127F4">
        <w:rPr>
          <w:rFonts w:asciiTheme="minorHAnsi" w:hAnsiTheme="minorHAnsi" w:cstheme="minorHAnsi"/>
          <w:b/>
          <w:i w:val="0"/>
          <w:sz w:val="22"/>
          <w:szCs w:val="22"/>
        </w:rPr>
        <w:lastRenderedPageBreak/>
        <w:t>Pre oblasť 8:</w:t>
      </w:r>
    </w:p>
    <w:tbl>
      <w:tblPr>
        <w:tblW w:w="9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2"/>
        <w:gridCol w:w="4390"/>
        <w:gridCol w:w="1275"/>
        <w:gridCol w:w="2825"/>
      </w:tblGrid>
      <w:tr w:rsidR="00BB30A0" w:rsidRPr="00BB30A0" w14:paraId="52766CE6" w14:textId="77777777" w:rsidTr="00BB30A0">
        <w:trPr>
          <w:trHeight w:val="283"/>
        </w:trPr>
        <w:tc>
          <w:tcPr>
            <w:tcW w:w="562" w:type="dxa"/>
            <w:shd w:val="clear" w:color="auto" w:fill="92D050"/>
            <w:tcMar>
              <w:top w:w="0" w:type="dxa"/>
              <w:left w:w="70" w:type="dxa"/>
              <w:bottom w:w="0" w:type="dxa"/>
              <w:right w:w="70" w:type="dxa"/>
            </w:tcMar>
            <w:hideMark/>
          </w:tcPr>
          <w:p w14:paraId="029D4F59" w14:textId="77777777" w:rsidR="00BB30A0" w:rsidRPr="00BB30A0" w:rsidRDefault="00BB30A0" w:rsidP="00BB30A0">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P. č.</w:t>
            </w:r>
          </w:p>
        </w:tc>
        <w:tc>
          <w:tcPr>
            <w:tcW w:w="4390" w:type="dxa"/>
            <w:shd w:val="clear" w:color="auto" w:fill="92D050"/>
            <w:tcMar>
              <w:top w:w="0" w:type="dxa"/>
              <w:left w:w="70" w:type="dxa"/>
              <w:bottom w:w="0" w:type="dxa"/>
              <w:right w:w="70" w:type="dxa"/>
            </w:tcMar>
            <w:hideMark/>
          </w:tcPr>
          <w:p w14:paraId="67F9AB6C"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Kritérium</w:t>
            </w:r>
          </w:p>
        </w:tc>
        <w:tc>
          <w:tcPr>
            <w:tcW w:w="1275" w:type="dxa"/>
            <w:shd w:val="clear" w:color="auto" w:fill="92D050"/>
            <w:tcMar>
              <w:top w:w="0" w:type="dxa"/>
              <w:left w:w="70" w:type="dxa"/>
              <w:bottom w:w="0" w:type="dxa"/>
              <w:right w:w="70" w:type="dxa"/>
            </w:tcMar>
            <w:hideMark/>
          </w:tcPr>
          <w:p w14:paraId="703240E0"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Body</w:t>
            </w:r>
          </w:p>
        </w:tc>
        <w:tc>
          <w:tcPr>
            <w:tcW w:w="2825" w:type="dxa"/>
            <w:shd w:val="clear" w:color="auto" w:fill="92D050"/>
            <w:tcMar>
              <w:top w:w="0" w:type="dxa"/>
              <w:left w:w="70" w:type="dxa"/>
              <w:bottom w:w="0" w:type="dxa"/>
              <w:right w:w="70" w:type="dxa"/>
            </w:tcMar>
            <w:hideMark/>
          </w:tcPr>
          <w:p w14:paraId="52EFBEC5"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Poznámka</w:t>
            </w:r>
          </w:p>
        </w:tc>
      </w:tr>
      <w:tr w:rsidR="00BB30A0" w:rsidRPr="00BB30A0" w14:paraId="0D820E9E" w14:textId="77777777" w:rsidTr="00BB30A0">
        <w:trPr>
          <w:trHeight w:val="427"/>
        </w:trPr>
        <w:tc>
          <w:tcPr>
            <w:tcW w:w="562" w:type="dxa"/>
            <w:shd w:val="clear" w:color="auto" w:fill="FFFFFF"/>
            <w:tcMar>
              <w:top w:w="0" w:type="dxa"/>
              <w:left w:w="70" w:type="dxa"/>
              <w:bottom w:w="0" w:type="dxa"/>
              <w:right w:w="70" w:type="dxa"/>
            </w:tcMar>
            <w:vAlign w:val="center"/>
            <w:hideMark/>
          </w:tcPr>
          <w:p w14:paraId="243C8B86" w14:textId="77777777" w:rsidR="00BB30A0" w:rsidRPr="00BB30A0" w:rsidRDefault="00BB30A0" w:rsidP="00BB30A0">
            <w:pPr>
              <w:spacing w:line="252" w:lineRule="auto"/>
              <w:jc w:val="center"/>
              <w:rPr>
                <w:rFonts w:asciiTheme="minorHAnsi" w:hAnsiTheme="minorHAnsi" w:cstheme="minorHAnsi"/>
                <w:sz w:val="20"/>
                <w:szCs w:val="18"/>
              </w:rPr>
            </w:pPr>
            <w:r w:rsidRPr="00BB30A0">
              <w:rPr>
                <w:rFonts w:asciiTheme="minorHAnsi" w:hAnsiTheme="minorHAnsi" w:cstheme="minorHAnsi"/>
                <w:sz w:val="20"/>
                <w:szCs w:val="18"/>
              </w:rPr>
              <w:t>1.</w:t>
            </w:r>
          </w:p>
        </w:tc>
        <w:tc>
          <w:tcPr>
            <w:tcW w:w="4390" w:type="dxa"/>
            <w:shd w:val="clear" w:color="auto" w:fill="FFFFFF"/>
            <w:tcMar>
              <w:top w:w="0" w:type="dxa"/>
              <w:left w:w="70" w:type="dxa"/>
              <w:bottom w:w="0" w:type="dxa"/>
              <w:right w:w="70" w:type="dxa"/>
            </w:tcMar>
            <w:hideMark/>
          </w:tcPr>
          <w:p w14:paraId="41C15099"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Realizáciou projektu sa žiadateľ zaviaže k udržaniu alebo navýšeniu pracovných miest alebo </w:t>
            </w:r>
          </w:p>
          <w:p w14:paraId="303DCAE9"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4D9E1181"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tc>
        <w:tc>
          <w:tcPr>
            <w:tcW w:w="1275" w:type="dxa"/>
            <w:shd w:val="clear" w:color="auto" w:fill="FFFFFF"/>
            <w:tcMar>
              <w:top w:w="0" w:type="dxa"/>
              <w:left w:w="70" w:type="dxa"/>
              <w:bottom w:w="0" w:type="dxa"/>
              <w:right w:w="70" w:type="dxa"/>
            </w:tcMar>
            <w:vAlign w:val="center"/>
            <w:hideMark/>
          </w:tcPr>
          <w:p w14:paraId="441258EE"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15 b</w:t>
            </w:r>
          </w:p>
        </w:tc>
        <w:tc>
          <w:tcPr>
            <w:tcW w:w="2825" w:type="dxa"/>
            <w:shd w:val="clear" w:color="auto" w:fill="92D050"/>
            <w:tcMar>
              <w:top w:w="0" w:type="dxa"/>
              <w:left w:w="70" w:type="dxa"/>
              <w:bottom w:w="0" w:type="dxa"/>
              <w:right w:w="70" w:type="dxa"/>
            </w:tcMar>
            <w:hideMark/>
          </w:tcPr>
          <w:p w14:paraId="0EEA7EDA"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Za počiatočný stav sa berie stav k poslednému dňu v mesiaci zverejnenia výzvy. Berie sa pracovné miesto na celý úväzok. V prípade čiastočných úväzkov resp. sezónnych zamestnancov sa metodika posudzovania uvedie vo výzve. Za finálny stav sa považuje 6 mesiacov po podaní záverečnej ŽoP. </w:t>
            </w:r>
          </w:p>
          <w:p w14:paraId="5511233F" w14:textId="65A1C33C" w:rsidR="00BB30A0" w:rsidRPr="00BB30A0" w:rsidRDefault="00F7491B" w:rsidP="00BB30A0">
            <w:pPr>
              <w:spacing w:line="252" w:lineRule="auto"/>
              <w:jc w:val="both"/>
              <w:rPr>
                <w:rFonts w:asciiTheme="minorHAnsi" w:hAnsiTheme="minorHAnsi" w:cstheme="minorHAnsi"/>
                <w:sz w:val="18"/>
                <w:szCs w:val="18"/>
              </w:rPr>
            </w:pPr>
            <w:hyperlink w:anchor="prax" w:history="1">
              <w:r w:rsidR="00BB30A0" w:rsidRPr="00BB30A0">
                <w:rPr>
                  <w:rStyle w:val="Hypertextovprepojenie"/>
                  <w:rFonts w:asciiTheme="minorHAnsi" w:hAnsiTheme="minorHAnsi" w:cstheme="minorHAnsi"/>
                  <w:sz w:val="18"/>
                  <w:szCs w:val="18"/>
                </w:rPr>
                <w:t>Uplatnenie bodov za umožnenie praxe vid nižšie</w:t>
              </w:r>
            </w:hyperlink>
            <w:r w:rsidR="00BB30A0" w:rsidRPr="00BB30A0">
              <w:rPr>
                <w:rFonts w:asciiTheme="minorHAnsi" w:hAnsiTheme="minorHAnsi" w:cstheme="minorHAnsi"/>
                <w:sz w:val="18"/>
                <w:szCs w:val="18"/>
              </w:rPr>
              <w:t>.</w:t>
            </w:r>
          </w:p>
        </w:tc>
      </w:tr>
      <w:tr w:rsidR="00BB30A0" w:rsidRPr="00BB30A0" w14:paraId="631D1A1B" w14:textId="77777777" w:rsidTr="000971DE">
        <w:trPr>
          <w:trHeight w:val="640"/>
        </w:trPr>
        <w:tc>
          <w:tcPr>
            <w:tcW w:w="562" w:type="dxa"/>
            <w:shd w:val="clear" w:color="auto" w:fill="FFFFFF"/>
            <w:tcMar>
              <w:top w:w="0" w:type="dxa"/>
              <w:left w:w="70" w:type="dxa"/>
              <w:bottom w:w="0" w:type="dxa"/>
              <w:right w:w="70" w:type="dxa"/>
            </w:tcMar>
            <w:vAlign w:val="center"/>
            <w:hideMark/>
          </w:tcPr>
          <w:p w14:paraId="517777FF" w14:textId="77777777" w:rsidR="00BB30A0" w:rsidRPr="00BB30A0" w:rsidRDefault="00BB30A0" w:rsidP="00BB30A0">
            <w:pPr>
              <w:spacing w:line="252" w:lineRule="auto"/>
              <w:jc w:val="center"/>
              <w:rPr>
                <w:rFonts w:asciiTheme="minorHAnsi" w:hAnsiTheme="minorHAnsi" w:cstheme="minorHAnsi"/>
                <w:sz w:val="20"/>
                <w:szCs w:val="18"/>
              </w:rPr>
            </w:pPr>
            <w:r w:rsidRPr="00BB30A0">
              <w:rPr>
                <w:rFonts w:asciiTheme="minorHAnsi" w:hAnsiTheme="minorHAnsi" w:cstheme="minorHAnsi"/>
                <w:sz w:val="20"/>
                <w:szCs w:val="18"/>
              </w:rPr>
              <w:t>2.</w:t>
            </w:r>
          </w:p>
        </w:tc>
        <w:tc>
          <w:tcPr>
            <w:tcW w:w="4390" w:type="dxa"/>
            <w:shd w:val="clear" w:color="auto" w:fill="FFFFFF"/>
            <w:tcMar>
              <w:top w:w="0" w:type="dxa"/>
              <w:left w:w="70" w:type="dxa"/>
              <w:bottom w:w="0" w:type="dxa"/>
              <w:right w:w="70" w:type="dxa"/>
            </w:tcMar>
            <w:hideMark/>
          </w:tcPr>
          <w:p w14:paraId="6F435F1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produkuje výrobky, ktoré majú Značku kvality, alebo chránené označenie pôvodu, chránené zemepisné označenie alebo sú to výrobky s označením zaručená tradičná špecialita</w:t>
            </w:r>
          </w:p>
        </w:tc>
        <w:tc>
          <w:tcPr>
            <w:tcW w:w="1275" w:type="dxa"/>
            <w:shd w:val="clear" w:color="auto" w:fill="FFFFFF"/>
            <w:tcMar>
              <w:top w:w="0" w:type="dxa"/>
              <w:left w:w="70" w:type="dxa"/>
              <w:bottom w:w="0" w:type="dxa"/>
              <w:right w:w="70" w:type="dxa"/>
            </w:tcMar>
            <w:vAlign w:val="center"/>
            <w:hideMark/>
          </w:tcPr>
          <w:p w14:paraId="06A4771D"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 b</w:t>
            </w:r>
          </w:p>
        </w:tc>
        <w:tc>
          <w:tcPr>
            <w:tcW w:w="2825" w:type="dxa"/>
            <w:shd w:val="clear" w:color="auto" w:fill="92D050"/>
            <w:tcMar>
              <w:top w:w="0" w:type="dxa"/>
              <w:left w:w="70" w:type="dxa"/>
              <w:bottom w:w="0" w:type="dxa"/>
              <w:right w:w="70" w:type="dxa"/>
            </w:tcMar>
            <w:vAlign w:val="center"/>
            <w:hideMark/>
          </w:tcPr>
          <w:p w14:paraId="6E7A4104" w14:textId="77777777" w:rsidR="00BB30A0" w:rsidRPr="00BB30A0" w:rsidRDefault="00BB30A0" w:rsidP="000971DE">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Označenie kvality PPA overí cez register MPRV SR, cez medzinárodné registre ku dňu podania žiadosti o NFP</w:t>
            </w:r>
          </w:p>
        </w:tc>
      </w:tr>
      <w:tr w:rsidR="00BB30A0" w:rsidRPr="00BB30A0" w14:paraId="3CD2B9C9" w14:textId="77777777" w:rsidTr="00BB30A0">
        <w:trPr>
          <w:trHeight w:val="640"/>
        </w:trPr>
        <w:tc>
          <w:tcPr>
            <w:tcW w:w="562" w:type="dxa"/>
            <w:shd w:val="clear" w:color="auto" w:fill="FFFFFF"/>
            <w:tcMar>
              <w:top w:w="0" w:type="dxa"/>
              <w:left w:w="70" w:type="dxa"/>
              <w:bottom w:w="0" w:type="dxa"/>
              <w:right w:w="70" w:type="dxa"/>
            </w:tcMar>
            <w:vAlign w:val="center"/>
            <w:hideMark/>
          </w:tcPr>
          <w:p w14:paraId="6E7F6E20" w14:textId="0CED7BE0" w:rsidR="00BB30A0" w:rsidRPr="00BB30A0" w:rsidRDefault="007E7DC3" w:rsidP="00BB30A0">
            <w:pPr>
              <w:spacing w:line="252" w:lineRule="auto"/>
              <w:jc w:val="center"/>
              <w:rPr>
                <w:rFonts w:asciiTheme="minorHAnsi" w:hAnsiTheme="minorHAnsi" w:cstheme="minorHAnsi"/>
                <w:sz w:val="20"/>
                <w:szCs w:val="18"/>
              </w:rPr>
            </w:pPr>
            <w:r>
              <w:rPr>
                <w:rFonts w:asciiTheme="minorHAnsi" w:hAnsiTheme="minorHAnsi" w:cstheme="minorHAnsi"/>
                <w:sz w:val="20"/>
                <w:szCs w:val="18"/>
              </w:rPr>
              <w:t>3</w:t>
            </w:r>
            <w:r w:rsidR="00BB30A0" w:rsidRPr="00BB30A0">
              <w:rPr>
                <w:rFonts w:asciiTheme="minorHAnsi" w:hAnsiTheme="minorHAnsi" w:cstheme="minorHAnsi"/>
                <w:sz w:val="20"/>
                <w:szCs w:val="18"/>
              </w:rPr>
              <w:t>.</w:t>
            </w:r>
          </w:p>
        </w:tc>
        <w:tc>
          <w:tcPr>
            <w:tcW w:w="4390" w:type="dxa"/>
            <w:shd w:val="clear" w:color="auto" w:fill="FFFFFF"/>
            <w:tcMar>
              <w:top w:w="0" w:type="dxa"/>
              <w:left w:w="70" w:type="dxa"/>
              <w:bottom w:w="0" w:type="dxa"/>
              <w:right w:w="70" w:type="dxa"/>
            </w:tcMar>
            <w:hideMark/>
          </w:tcPr>
          <w:p w14:paraId="29B0A62E"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Žiadateľ v roku 2021 hospodári v systéme integrovanej produkcie na min. 30 % obhospodarovanej  plochy ornej pôdy a trvalých kultúr (SAD, VIN, CHM) alebo v systéme ekologickej produkcie na min. 30 % obhospodarovanej plochy</w:t>
            </w:r>
          </w:p>
          <w:p w14:paraId="78E4038E"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alebo</w:t>
            </w:r>
          </w:p>
          <w:p w14:paraId="5E695E69"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w:t>
            </w:r>
          </w:p>
          <w:p w14:paraId="0B57DDDB"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xml:space="preserve">Žiadateľ  je v roku 2021 zapojený do opatrenia dobré životné podmienky zvierat a/alebo je zapojený do </w:t>
            </w:r>
            <w:proofErr w:type="spellStart"/>
            <w:r w:rsidRPr="00BB30A0">
              <w:rPr>
                <w:rFonts w:asciiTheme="minorHAnsi" w:eastAsia="Calibri" w:hAnsiTheme="minorHAnsi" w:cstheme="minorHAnsi"/>
                <w:sz w:val="20"/>
                <w:szCs w:val="20"/>
                <w:lang w:eastAsia="sk-SK"/>
              </w:rPr>
              <w:t>Agroenvironmentálne</w:t>
            </w:r>
            <w:proofErr w:type="spellEnd"/>
            <w:r w:rsidRPr="00BB30A0">
              <w:rPr>
                <w:rFonts w:asciiTheme="minorHAnsi" w:eastAsia="Calibri" w:hAnsiTheme="minorHAnsi" w:cstheme="minorHAnsi"/>
                <w:sz w:val="20"/>
                <w:szCs w:val="20"/>
                <w:lang w:eastAsia="sk-SK"/>
              </w:rPr>
              <w:t xml:space="preserve"> klimatické opatrenia – ohrozené druhy zvierat</w:t>
            </w:r>
          </w:p>
        </w:tc>
        <w:tc>
          <w:tcPr>
            <w:tcW w:w="1275" w:type="dxa"/>
            <w:shd w:val="clear" w:color="auto" w:fill="FFFFFF"/>
            <w:tcMar>
              <w:top w:w="0" w:type="dxa"/>
              <w:left w:w="70" w:type="dxa"/>
              <w:bottom w:w="0" w:type="dxa"/>
              <w:right w:w="70" w:type="dxa"/>
            </w:tcMar>
            <w:vAlign w:val="center"/>
            <w:hideMark/>
          </w:tcPr>
          <w:p w14:paraId="44E6C9C3"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 b</w:t>
            </w:r>
          </w:p>
        </w:tc>
        <w:tc>
          <w:tcPr>
            <w:tcW w:w="2825" w:type="dxa"/>
            <w:shd w:val="clear" w:color="auto" w:fill="92D050"/>
            <w:tcMar>
              <w:top w:w="0" w:type="dxa"/>
              <w:left w:w="70" w:type="dxa"/>
              <w:bottom w:w="0" w:type="dxa"/>
              <w:right w:w="70" w:type="dxa"/>
            </w:tcMar>
            <w:hideMark/>
          </w:tcPr>
          <w:p w14:paraId="64D72850"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PPA overí podľa neprojektových opatrení PRV (integrovaná produkcia) a podľa údajov ÚKSÚP (ekologická produkcia). </w:t>
            </w:r>
          </w:p>
          <w:p w14:paraId="2D32632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Dobré životné podmienky zvierat; ohrozené druhy zvierat: neprojektové opatrenie PRV</w:t>
            </w:r>
          </w:p>
          <w:p w14:paraId="01136E39"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Ekologická produkcia – PPA overí podľa údajov ÚKSÚP ku dňu podania žiadosti o NFP</w:t>
            </w:r>
          </w:p>
          <w:p w14:paraId="5AB069AB" w14:textId="08F9580B"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30 % z obhospodarovanej plochy môže byť prípadne aj spočítaním plochy ekologickej a integrovanej produkcie.</w:t>
            </w:r>
          </w:p>
        </w:tc>
      </w:tr>
      <w:tr w:rsidR="00BB30A0" w:rsidRPr="00BB30A0" w14:paraId="4C75EBBD" w14:textId="77777777" w:rsidTr="00BB30A0">
        <w:trPr>
          <w:trHeight w:val="1060"/>
        </w:trPr>
        <w:tc>
          <w:tcPr>
            <w:tcW w:w="562" w:type="dxa"/>
            <w:shd w:val="clear" w:color="auto" w:fill="FFFFFF"/>
            <w:tcMar>
              <w:top w:w="0" w:type="dxa"/>
              <w:left w:w="70" w:type="dxa"/>
              <w:bottom w:w="0" w:type="dxa"/>
              <w:right w:w="70" w:type="dxa"/>
            </w:tcMar>
            <w:vAlign w:val="center"/>
            <w:hideMark/>
          </w:tcPr>
          <w:p w14:paraId="7B2E26BD" w14:textId="0DB5E5C5" w:rsidR="00BB30A0" w:rsidRPr="00BB30A0" w:rsidRDefault="007E7DC3" w:rsidP="00BB30A0">
            <w:pPr>
              <w:spacing w:line="252" w:lineRule="auto"/>
              <w:jc w:val="center"/>
              <w:rPr>
                <w:rFonts w:asciiTheme="minorHAnsi" w:hAnsiTheme="minorHAnsi" w:cstheme="minorHAnsi"/>
                <w:sz w:val="20"/>
                <w:szCs w:val="18"/>
              </w:rPr>
            </w:pPr>
            <w:r>
              <w:rPr>
                <w:rFonts w:asciiTheme="minorHAnsi" w:hAnsiTheme="minorHAnsi" w:cstheme="minorHAnsi"/>
                <w:sz w:val="20"/>
                <w:szCs w:val="18"/>
              </w:rPr>
              <w:t>4</w:t>
            </w:r>
            <w:r w:rsidR="00BB30A0" w:rsidRPr="00BB30A0">
              <w:rPr>
                <w:rFonts w:asciiTheme="minorHAnsi" w:hAnsiTheme="minorHAnsi" w:cstheme="minorHAnsi"/>
                <w:sz w:val="20"/>
                <w:szCs w:val="18"/>
              </w:rPr>
              <w:t>.</w:t>
            </w:r>
          </w:p>
        </w:tc>
        <w:tc>
          <w:tcPr>
            <w:tcW w:w="4390" w:type="dxa"/>
            <w:shd w:val="clear" w:color="auto" w:fill="FFFFFF"/>
            <w:tcMar>
              <w:top w:w="0" w:type="dxa"/>
              <w:left w:w="70" w:type="dxa"/>
              <w:bottom w:w="0" w:type="dxa"/>
              <w:right w:w="70" w:type="dxa"/>
            </w:tcMar>
            <w:vAlign w:val="center"/>
            <w:hideMark/>
          </w:tcPr>
          <w:p w14:paraId="34910EE1" w14:textId="163C5C2F"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má sídlo alebo prevádzku v najmenej rozvinutých okresoch</w:t>
            </w:r>
            <w:bookmarkStart w:id="37" w:name="_ftnref9"/>
            <w:r>
              <w:rPr>
                <w:rStyle w:val="Odkaznapoznmkupodiarou"/>
                <w:rFonts w:asciiTheme="minorHAnsi" w:hAnsiTheme="minorHAnsi" w:cstheme="minorHAnsi"/>
                <w:sz w:val="20"/>
                <w:szCs w:val="20"/>
              </w:rPr>
              <w:footnoteReference w:id="22"/>
            </w:r>
            <w:bookmarkEnd w:id="37"/>
            <w:r w:rsidRPr="00BB30A0">
              <w:rPr>
                <w:rFonts w:asciiTheme="minorHAnsi" w:hAnsiTheme="minorHAnsi" w:cstheme="minorHAnsi"/>
                <w:sz w:val="20"/>
                <w:szCs w:val="20"/>
              </w:rPr>
              <w:t xml:space="preserve"> ku dňu vyhlásenia výzvy a/alebo má registrovaný chov v znevýhodnených oblastiach a/alebo v zraniteľných oblastiach</w:t>
            </w:r>
          </w:p>
        </w:tc>
        <w:tc>
          <w:tcPr>
            <w:tcW w:w="1275" w:type="dxa"/>
            <w:shd w:val="clear" w:color="auto" w:fill="FFFFFF"/>
            <w:tcMar>
              <w:top w:w="0" w:type="dxa"/>
              <w:left w:w="70" w:type="dxa"/>
              <w:bottom w:w="0" w:type="dxa"/>
              <w:right w:w="70" w:type="dxa"/>
            </w:tcMar>
            <w:vAlign w:val="center"/>
            <w:hideMark/>
          </w:tcPr>
          <w:p w14:paraId="3BF4AF12"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5 b</w:t>
            </w:r>
          </w:p>
        </w:tc>
        <w:tc>
          <w:tcPr>
            <w:tcW w:w="2825" w:type="dxa"/>
            <w:shd w:val="clear" w:color="auto" w:fill="92D050"/>
            <w:tcMar>
              <w:top w:w="0" w:type="dxa"/>
              <w:left w:w="70" w:type="dxa"/>
              <w:bottom w:w="0" w:type="dxa"/>
              <w:right w:w="70" w:type="dxa"/>
            </w:tcMar>
            <w:hideMark/>
          </w:tcPr>
          <w:p w14:paraId="34ED1D82" w14:textId="77777777" w:rsidR="00BB30A0" w:rsidRPr="00BB30A0" w:rsidRDefault="00BB30A0" w:rsidP="00BB30A0">
            <w:pPr>
              <w:spacing w:line="252" w:lineRule="auto"/>
              <w:rPr>
                <w:rFonts w:asciiTheme="minorHAnsi" w:hAnsiTheme="minorHAnsi" w:cstheme="minorHAnsi"/>
                <w:sz w:val="18"/>
                <w:szCs w:val="18"/>
              </w:rPr>
            </w:pPr>
            <w:r w:rsidRPr="00BB30A0">
              <w:rPr>
                <w:rFonts w:asciiTheme="minorHAnsi" w:hAnsiTheme="minorHAnsi" w:cstheme="minorHAnsi"/>
                <w:sz w:val="18"/>
                <w:szCs w:val="18"/>
              </w:rPr>
              <w:t>Zákon č. 336/2015 Z. z. o NRO.</w:t>
            </w:r>
          </w:p>
          <w:p w14:paraId="0791C126"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PPA overí podľa adresy registrovaného chovu v CEHZ.</w:t>
            </w:r>
          </w:p>
          <w:p w14:paraId="7DAB75C4" w14:textId="5DE69BF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Zraniteľné oblasti: nariadenie vlády SR č. 174/2017 Z. z.</w:t>
            </w:r>
          </w:p>
          <w:p w14:paraId="35D1CB6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Znevýhodnené oblasti: nariadenie vlády SR č. 75/2015 Z. z.</w:t>
            </w:r>
          </w:p>
        </w:tc>
      </w:tr>
      <w:tr w:rsidR="00BB30A0" w:rsidRPr="00BB30A0" w14:paraId="6E49164E" w14:textId="77777777" w:rsidTr="000971DE">
        <w:trPr>
          <w:trHeight w:val="1026"/>
        </w:trPr>
        <w:tc>
          <w:tcPr>
            <w:tcW w:w="562" w:type="dxa"/>
            <w:shd w:val="clear" w:color="auto" w:fill="FFFFFF"/>
            <w:tcMar>
              <w:top w:w="0" w:type="dxa"/>
              <w:left w:w="70" w:type="dxa"/>
              <w:bottom w:w="0" w:type="dxa"/>
              <w:right w:w="70" w:type="dxa"/>
            </w:tcMar>
            <w:vAlign w:val="center"/>
            <w:hideMark/>
          </w:tcPr>
          <w:p w14:paraId="62E19503" w14:textId="24A93198" w:rsidR="00BB30A0" w:rsidRPr="00BB30A0" w:rsidRDefault="007E7DC3" w:rsidP="00BB30A0">
            <w:pPr>
              <w:spacing w:line="252" w:lineRule="auto"/>
              <w:jc w:val="center"/>
              <w:rPr>
                <w:rFonts w:asciiTheme="minorHAnsi" w:hAnsiTheme="minorHAnsi" w:cstheme="minorHAnsi"/>
                <w:sz w:val="20"/>
                <w:szCs w:val="20"/>
              </w:rPr>
            </w:pPr>
            <w:r>
              <w:rPr>
                <w:rFonts w:asciiTheme="minorHAnsi" w:hAnsiTheme="minorHAnsi" w:cstheme="minorHAnsi"/>
                <w:sz w:val="20"/>
                <w:szCs w:val="20"/>
              </w:rPr>
              <w:t>5</w:t>
            </w:r>
            <w:r w:rsidR="00BB30A0" w:rsidRPr="00BB30A0">
              <w:rPr>
                <w:rFonts w:asciiTheme="minorHAnsi" w:hAnsiTheme="minorHAnsi" w:cstheme="minorHAnsi"/>
                <w:sz w:val="20"/>
                <w:szCs w:val="20"/>
              </w:rPr>
              <w:t>.</w:t>
            </w:r>
          </w:p>
        </w:tc>
        <w:tc>
          <w:tcPr>
            <w:tcW w:w="4390" w:type="dxa"/>
            <w:shd w:val="clear" w:color="auto" w:fill="FFFFFF"/>
            <w:tcMar>
              <w:top w:w="0" w:type="dxa"/>
              <w:left w:w="70" w:type="dxa"/>
              <w:bottom w:w="0" w:type="dxa"/>
              <w:right w:w="70" w:type="dxa"/>
            </w:tcMar>
            <w:hideMark/>
          </w:tcPr>
          <w:p w14:paraId="031E8EC0"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Podnik žiadateľa je aktívny a nachádza sa v priaznivej finančnej situácii: (posudzuje sa pri žiadateľoch s projektom  nad 50 000 Eur oprávnených výdavkov):</w:t>
            </w:r>
          </w:p>
          <w:p w14:paraId="46571C7D"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Obrátka celkového majetku z tržieb: </w:t>
            </w:r>
          </w:p>
          <w:p w14:paraId="16ECBEDB" w14:textId="09E068BE" w:rsidR="00BB30A0" w:rsidRPr="00C81478"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C81478">
              <w:rPr>
                <w:rFonts w:asciiTheme="minorHAnsi" w:eastAsia="Calibri" w:hAnsiTheme="minorHAnsi" w:cstheme="minorHAnsi"/>
                <w:sz w:val="20"/>
                <w:szCs w:val="20"/>
                <w:lang w:eastAsia="sk-SK"/>
              </w:rPr>
              <w:t>Viac ako 0,10 do 0,20 vrátane</w:t>
            </w:r>
          </w:p>
          <w:p w14:paraId="1362A111" w14:textId="011EF04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xml:space="preserve"> Viac ako 0,20</w:t>
            </w:r>
          </w:p>
          <w:p w14:paraId="49C9C3E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5C6DF7C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Index bonity:</w:t>
            </w:r>
          </w:p>
          <w:p w14:paraId="01C81665" w14:textId="1AF5AB6B"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Viac ako 0,00 do 1,00 vrátané</w:t>
            </w:r>
          </w:p>
          <w:p w14:paraId="740FC687" w14:textId="5DBDDB7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Viac ako 1,00</w:t>
            </w:r>
          </w:p>
          <w:p w14:paraId="1C401ED6"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62EBB09C"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alebo</w:t>
            </w:r>
          </w:p>
          <w:p w14:paraId="06E34BB5"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Maximálna výška projektu je 50 000 Eur oprávnených výdavkov:</w:t>
            </w:r>
          </w:p>
          <w:p w14:paraId="58DC1BF8" w14:textId="579A823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Nespĺňa obrátku majetku viac ako 0,1 alebo index bonity viac ako 0</w:t>
            </w:r>
          </w:p>
          <w:p w14:paraId="54DB31FC" w14:textId="5D838AA5" w:rsidR="00BB30A0" w:rsidRPr="00C81478"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lastRenderedPageBreak/>
              <w:t xml:space="preserve">Obrátka majetku viac ako 0,1 </w:t>
            </w:r>
            <w:r w:rsidRPr="00BB30A0">
              <w:rPr>
                <w:rFonts w:asciiTheme="minorHAnsi" w:eastAsia="Calibri" w:hAnsiTheme="minorHAnsi" w:cstheme="minorHAnsi"/>
                <w:b/>
                <w:bCs/>
                <w:sz w:val="20"/>
                <w:szCs w:val="20"/>
                <w:lang w:eastAsia="sk-SK"/>
              </w:rPr>
              <w:t>a</w:t>
            </w:r>
            <w:r w:rsidRPr="00BB30A0">
              <w:rPr>
                <w:rFonts w:asciiTheme="minorHAnsi" w:eastAsia="Calibri" w:hAnsiTheme="minorHAnsi" w:cstheme="minorHAnsi"/>
                <w:sz w:val="20"/>
                <w:szCs w:val="20"/>
                <w:lang w:eastAsia="sk-SK"/>
              </w:rPr>
              <w:t> index bonity viac ako 0</w:t>
            </w:r>
          </w:p>
        </w:tc>
        <w:tc>
          <w:tcPr>
            <w:tcW w:w="1275" w:type="dxa"/>
            <w:shd w:val="clear" w:color="auto" w:fill="FFFFFF"/>
            <w:tcMar>
              <w:top w:w="0" w:type="dxa"/>
              <w:left w:w="70" w:type="dxa"/>
              <w:bottom w:w="0" w:type="dxa"/>
              <w:right w:w="70" w:type="dxa"/>
            </w:tcMar>
            <w:vAlign w:val="center"/>
            <w:hideMark/>
          </w:tcPr>
          <w:p w14:paraId="7819691C" w14:textId="172C507E" w:rsidR="00BB30A0" w:rsidRPr="00C81478"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C81478">
              <w:rPr>
                <w:rFonts w:asciiTheme="minorHAnsi" w:eastAsia="Calibri" w:hAnsiTheme="minorHAnsi" w:cstheme="minorHAnsi"/>
                <w:sz w:val="20"/>
                <w:szCs w:val="20"/>
                <w:lang w:eastAsia="sk-SK"/>
              </w:rPr>
              <w:lastRenderedPageBreak/>
              <w:t>15 b</w:t>
            </w:r>
          </w:p>
          <w:p w14:paraId="01E24BD7" w14:textId="2DF8FABD"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61842389" w14:textId="021421DC"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15 b</w:t>
            </w:r>
          </w:p>
          <w:p w14:paraId="255433F6" w14:textId="5EC2650C"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2A5A3225" w14:textId="6ED0B558"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61427DBF" w14:textId="66F504CB"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50 b</w:t>
            </w:r>
          </w:p>
          <w:p w14:paraId="4EDEED17" w14:textId="66BF236F" w:rsidR="00BB30A0" w:rsidRPr="00BB30A0" w:rsidRDefault="00BB30A0" w:rsidP="000971DE">
            <w:pPr>
              <w:spacing w:line="252" w:lineRule="auto"/>
              <w:jc w:val="center"/>
              <w:rPr>
                <w:rFonts w:asciiTheme="minorHAnsi" w:eastAsia="Calibri" w:hAnsiTheme="minorHAnsi" w:cstheme="minorHAnsi"/>
                <w:sz w:val="20"/>
                <w:szCs w:val="20"/>
                <w:lang w:eastAsia="sk-SK"/>
              </w:rPr>
            </w:pPr>
          </w:p>
        </w:tc>
        <w:tc>
          <w:tcPr>
            <w:tcW w:w="2825" w:type="dxa"/>
            <w:shd w:val="clear" w:color="auto" w:fill="92D050"/>
            <w:tcMar>
              <w:top w:w="0" w:type="dxa"/>
              <w:left w:w="70" w:type="dxa"/>
              <w:bottom w:w="0" w:type="dxa"/>
              <w:right w:w="70" w:type="dxa"/>
            </w:tcMar>
            <w:hideMark/>
          </w:tcPr>
          <w:p w14:paraId="593A69F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Ukazovatele sa vypočítajú za jedno z ukončených účtovných období 2019 alebo 2020, ktoré nie je účtovným obdobím kratším ako 12 mesiacov.</w:t>
            </w:r>
          </w:p>
          <w:p w14:paraId="3100F88F"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0D4C6423"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Body za možnosti a, b, c, d sa spočítavajú.</w:t>
            </w:r>
          </w:p>
          <w:p w14:paraId="46AA528E"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7807371C" w14:textId="77777777" w:rsid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Max. 50 b.</w:t>
            </w:r>
          </w:p>
          <w:p w14:paraId="0F2DE223" w14:textId="3A71D926" w:rsidR="00BB30A0" w:rsidRPr="00BB30A0" w:rsidRDefault="00BB30A0" w:rsidP="00BB30A0">
            <w:pPr>
              <w:spacing w:line="252" w:lineRule="auto"/>
              <w:jc w:val="both"/>
              <w:rPr>
                <w:rFonts w:asciiTheme="minorHAnsi" w:hAnsiTheme="minorHAnsi" w:cstheme="minorHAnsi"/>
                <w:sz w:val="18"/>
                <w:szCs w:val="18"/>
              </w:rPr>
            </w:pPr>
            <w:r w:rsidRPr="00B5125B">
              <w:rPr>
                <w:rFonts w:asciiTheme="minorHAnsi" w:hAnsiTheme="minorHAnsi" w:cstheme="minorHAnsi"/>
                <w:sz w:val="18"/>
                <w:szCs w:val="18"/>
              </w:rPr>
              <w:t>Ukazovatele finančnej situácie tvoria prílohu č. 3 k formuláru ŽoNFP.</w:t>
            </w:r>
          </w:p>
        </w:tc>
      </w:tr>
      <w:tr w:rsidR="00BB30A0" w:rsidRPr="00BB30A0" w14:paraId="67F9577B" w14:textId="77777777" w:rsidTr="000971DE">
        <w:trPr>
          <w:trHeight w:val="623"/>
        </w:trPr>
        <w:tc>
          <w:tcPr>
            <w:tcW w:w="562" w:type="dxa"/>
            <w:shd w:val="clear" w:color="auto" w:fill="FFFFFF"/>
            <w:tcMar>
              <w:top w:w="0" w:type="dxa"/>
              <w:left w:w="70" w:type="dxa"/>
              <w:bottom w:w="0" w:type="dxa"/>
              <w:right w:w="70" w:type="dxa"/>
            </w:tcMar>
            <w:vAlign w:val="center"/>
            <w:hideMark/>
          </w:tcPr>
          <w:p w14:paraId="04E99404" w14:textId="1A6ABB07" w:rsidR="00BB30A0" w:rsidRPr="00BB30A0" w:rsidRDefault="007E7DC3" w:rsidP="00BB30A0">
            <w:pPr>
              <w:spacing w:line="252" w:lineRule="auto"/>
              <w:jc w:val="center"/>
              <w:rPr>
                <w:rFonts w:asciiTheme="minorHAnsi" w:hAnsiTheme="minorHAnsi" w:cstheme="minorHAnsi"/>
                <w:sz w:val="20"/>
                <w:szCs w:val="20"/>
              </w:rPr>
            </w:pPr>
            <w:r>
              <w:rPr>
                <w:rFonts w:asciiTheme="minorHAnsi" w:hAnsiTheme="minorHAnsi" w:cstheme="minorHAnsi"/>
                <w:sz w:val="20"/>
                <w:szCs w:val="20"/>
              </w:rPr>
              <w:t>6</w:t>
            </w:r>
            <w:r w:rsidR="00BB30A0" w:rsidRPr="00BB30A0">
              <w:rPr>
                <w:rFonts w:asciiTheme="minorHAnsi" w:hAnsiTheme="minorHAnsi" w:cstheme="minorHAnsi"/>
                <w:sz w:val="20"/>
                <w:szCs w:val="20"/>
              </w:rPr>
              <w:t>.</w:t>
            </w:r>
          </w:p>
        </w:tc>
        <w:tc>
          <w:tcPr>
            <w:tcW w:w="4390" w:type="dxa"/>
            <w:shd w:val="clear" w:color="auto" w:fill="FFFFFF"/>
            <w:tcMar>
              <w:top w:w="0" w:type="dxa"/>
              <w:left w:w="70" w:type="dxa"/>
              <w:bottom w:w="0" w:type="dxa"/>
              <w:right w:w="70" w:type="dxa"/>
            </w:tcMar>
            <w:hideMark/>
          </w:tcPr>
          <w:p w14:paraId="0FE023AA"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v roku 2020 alebo 2021 odbytuje svoju produkciu v rámci vlastného stáleho miesta alebo v oblasti potravinových púšti SR.</w:t>
            </w:r>
          </w:p>
          <w:p w14:paraId="24C4EBCE"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Alebo,  v prípade ak predmetom projektu je kamenná predajňa (aj jej zariadenie), pojazdná predajňa, alebo predajný automat, tak umiestnenie je v kraji alebo susednom kraji od miesta prvovýroby, resp. v oblasti potravinovej púšti.  </w:t>
            </w:r>
          </w:p>
          <w:p w14:paraId="3196F668"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Resp. v prípade mobilných predajní budú tieto používané na odbyt v oblastiach potravinových púští. </w:t>
            </w:r>
          </w:p>
        </w:tc>
        <w:tc>
          <w:tcPr>
            <w:tcW w:w="1275" w:type="dxa"/>
            <w:shd w:val="clear" w:color="auto" w:fill="FFFFFF"/>
            <w:tcMar>
              <w:top w:w="0" w:type="dxa"/>
              <w:left w:w="70" w:type="dxa"/>
              <w:bottom w:w="0" w:type="dxa"/>
              <w:right w:w="70" w:type="dxa"/>
            </w:tcMar>
            <w:vAlign w:val="center"/>
            <w:hideMark/>
          </w:tcPr>
          <w:p w14:paraId="0777D2F2" w14:textId="77777777" w:rsidR="00BB30A0" w:rsidRPr="00BB30A0" w:rsidRDefault="00BB30A0" w:rsidP="000971DE">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w:t>
            </w:r>
          </w:p>
        </w:tc>
        <w:tc>
          <w:tcPr>
            <w:tcW w:w="2825" w:type="dxa"/>
            <w:shd w:val="clear" w:color="auto" w:fill="92D050"/>
            <w:tcMar>
              <w:top w:w="0" w:type="dxa"/>
              <w:left w:w="70" w:type="dxa"/>
              <w:bottom w:w="0" w:type="dxa"/>
              <w:right w:w="70" w:type="dxa"/>
            </w:tcMar>
            <w:hideMark/>
          </w:tcPr>
          <w:p w14:paraId="1AE43541" w14:textId="0518D5DA"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Zoznam oblastí potravinových púšti tvorí prílohu </w:t>
            </w:r>
            <w:r>
              <w:rPr>
                <w:rFonts w:asciiTheme="minorHAnsi" w:hAnsiTheme="minorHAnsi" w:cstheme="minorHAnsi"/>
                <w:sz w:val="18"/>
                <w:szCs w:val="18"/>
              </w:rPr>
              <w:t xml:space="preserve">č. 5 tejto </w:t>
            </w:r>
            <w:r w:rsidRPr="00BB30A0">
              <w:rPr>
                <w:rFonts w:asciiTheme="minorHAnsi" w:hAnsiTheme="minorHAnsi" w:cstheme="minorHAnsi"/>
                <w:sz w:val="18"/>
                <w:szCs w:val="18"/>
              </w:rPr>
              <w:t>výzvy</w:t>
            </w:r>
          </w:p>
          <w:p w14:paraId="3FDBBFF3"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6C5FB61A"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2ED9E1B5" w14:textId="77777777" w:rsidR="00BB30A0" w:rsidRPr="00BB30A0" w:rsidRDefault="00F7491B" w:rsidP="00BB30A0">
            <w:pPr>
              <w:spacing w:line="252" w:lineRule="auto"/>
              <w:jc w:val="both"/>
              <w:rPr>
                <w:rFonts w:asciiTheme="minorHAnsi" w:hAnsiTheme="minorHAnsi" w:cstheme="minorHAnsi"/>
                <w:sz w:val="18"/>
                <w:szCs w:val="18"/>
              </w:rPr>
            </w:pPr>
            <w:hyperlink r:id="rId30" w:history="1">
              <w:r w:rsidR="00BB30A0" w:rsidRPr="00BB30A0">
                <w:rPr>
                  <w:rFonts w:asciiTheme="minorHAnsi" w:hAnsiTheme="minorHAnsi" w:cstheme="minorHAnsi"/>
                  <w:color w:val="0563C1"/>
                  <w:sz w:val="18"/>
                  <w:szCs w:val="18"/>
                  <w:u w:val="single"/>
                </w:rPr>
                <w:t>https://www.zmos.sk/download_file_f.php?id=1371551</w:t>
              </w:r>
            </w:hyperlink>
          </w:p>
          <w:p w14:paraId="77B4A3B5"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tc>
      </w:tr>
      <w:tr w:rsidR="00BB30A0" w:rsidRPr="00BB30A0" w14:paraId="5AFF63B4" w14:textId="77777777" w:rsidTr="00BB30A0">
        <w:trPr>
          <w:trHeight w:val="227"/>
        </w:trPr>
        <w:tc>
          <w:tcPr>
            <w:tcW w:w="4952" w:type="dxa"/>
            <w:gridSpan w:val="2"/>
            <w:shd w:val="clear" w:color="auto" w:fill="92D050"/>
            <w:tcMar>
              <w:top w:w="0" w:type="dxa"/>
              <w:left w:w="70" w:type="dxa"/>
              <w:bottom w:w="0" w:type="dxa"/>
              <w:right w:w="70" w:type="dxa"/>
            </w:tcMar>
            <w:hideMark/>
          </w:tcPr>
          <w:p w14:paraId="639DE5EB"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Spolu maximálne</w:t>
            </w:r>
          </w:p>
        </w:tc>
        <w:tc>
          <w:tcPr>
            <w:tcW w:w="1275" w:type="dxa"/>
            <w:shd w:val="clear" w:color="auto" w:fill="92D050"/>
            <w:tcMar>
              <w:top w:w="0" w:type="dxa"/>
              <w:left w:w="70" w:type="dxa"/>
              <w:bottom w:w="0" w:type="dxa"/>
              <w:right w:w="70" w:type="dxa"/>
            </w:tcMar>
            <w:hideMark/>
          </w:tcPr>
          <w:p w14:paraId="3B8A5937" w14:textId="77777777" w:rsidR="00BB30A0" w:rsidRPr="00BB30A0" w:rsidRDefault="00BB30A0" w:rsidP="00BB30A0">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100 b</w:t>
            </w:r>
          </w:p>
        </w:tc>
        <w:tc>
          <w:tcPr>
            <w:tcW w:w="2825" w:type="dxa"/>
            <w:shd w:val="clear" w:color="auto" w:fill="92D050"/>
            <w:tcMar>
              <w:top w:w="0" w:type="dxa"/>
              <w:left w:w="70" w:type="dxa"/>
              <w:bottom w:w="0" w:type="dxa"/>
              <w:right w:w="70" w:type="dxa"/>
            </w:tcMar>
            <w:hideMark/>
          </w:tcPr>
          <w:p w14:paraId="458D5B96" w14:textId="77777777" w:rsidR="00BB30A0" w:rsidRPr="00BB30A0" w:rsidRDefault="00BB30A0" w:rsidP="00BB30A0">
            <w:pPr>
              <w:spacing w:line="252" w:lineRule="auto"/>
              <w:jc w:val="both"/>
              <w:rPr>
                <w:rFonts w:asciiTheme="minorHAnsi" w:hAnsiTheme="minorHAnsi" w:cstheme="minorHAnsi"/>
                <w:b/>
                <w:sz w:val="18"/>
                <w:szCs w:val="18"/>
              </w:rPr>
            </w:pPr>
            <w:r w:rsidRPr="00BB30A0">
              <w:rPr>
                <w:rFonts w:asciiTheme="minorHAnsi" w:hAnsiTheme="minorHAnsi" w:cstheme="minorHAnsi"/>
                <w:b/>
                <w:sz w:val="18"/>
                <w:szCs w:val="18"/>
              </w:rPr>
              <w:t> </w:t>
            </w:r>
          </w:p>
        </w:tc>
      </w:tr>
    </w:tbl>
    <w:p w14:paraId="20124D43" w14:textId="0E143736" w:rsidR="00BB30A0" w:rsidRPr="00BB30A0" w:rsidRDefault="00BB30A0" w:rsidP="00BB30A0"/>
    <w:p w14:paraId="65FE98C3" w14:textId="77777777" w:rsidR="0055079E" w:rsidRPr="0055079E" w:rsidRDefault="0055079E" w:rsidP="0055079E">
      <w:pPr>
        <w:pStyle w:val="Odsekzoznamu"/>
        <w:spacing w:after="200" w:line="276" w:lineRule="auto"/>
        <w:ind w:left="0"/>
        <w:jc w:val="both"/>
        <w:rPr>
          <w:rFonts w:asciiTheme="minorHAnsi" w:hAnsiTheme="minorHAnsi" w:cstheme="minorHAnsi"/>
          <w:color w:val="212121"/>
          <w:sz w:val="22"/>
          <w:szCs w:val="22"/>
        </w:rPr>
      </w:pPr>
      <w:r w:rsidRPr="0055079E">
        <w:rPr>
          <w:rFonts w:asciiTheme="minorHAnsi" w:hAnsiTheme="minorHAnsi" w:cstheme="minorHAnsi"/>
          <w:color w:val="212121"/>
          <w:sz w:val="22"/>
          <w:szCs w:val="22"/>
        </w:rPr>
        <w:t>Uplatnenie bodov za umožnenie praxe: Žiadateľ sa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 v zmysle vyhlášky MŠVVaŠ SR č. 244/2019 Z.z. o sústave študijných odborov Slovenskej republiky). 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905C576" w14:textId="30F26E7B" w:rsidR="0055079E" w:rsidRPr="0055079E" w:rsidRDefault="0055079E" w:rsidP="0055079E">
      <w:pPr>
        <w:suppressAutoHyphens w:val="0"/>
        <w:spacing w:after="200" w:line="276" w:lineRule="auto"/>
        <w:contextualSpacing/>
        <w:jc w:val="both"/>
        <w:rPr>
          <w:rFonts w:asciiTheme="minorHAnsi" w:hAnsiTheme="minorHAnsi"/>
          <w:sz w:val="22"/>
          <w:szCs w:val="22"/>
        </w:rPr>
      </w:pPr>
      <w:r w:rsidRPr="0055079E">
        <w:rPr>
          <w:rFonts w:asciiTheme="minorHAnsi" w:hAnsiTheme="minorHAnsi" w:cstheme="minorHAnsi"/>
          <w:color w:val="212121"/>
          <w:sz w:val="22"/>
          <w:szCs w:val="22"/>
        </w:rPr>
        <w:lastRenderedPageBreak/>
        <w:t>Metodika posudzovania čiastočných úväzkov resp. sezónnych zamestnancov</w:t>
      </w:r>
      <w:r w:rsidR="008967A5">
        <w:rPr>
          <w:rFonts w:asciiTheme="minorHAnsi" w:hAnsiTheme="minorHAnsi" w:cstheme="minorHAnsi"/>
          <w:color w:val="212121"/>
          <w:sz w:val="22"/>
          <w:szCs w:val="22"/>
        </w:rPr>
        <w:t>:</w:t>
      </w:r>
      <w:r w:rsidRPr="0055079E">
        <w:rPr>
          <w:rFonts w:asciiTheme="minorHAnsi" w:hAnsiTheme="minorHAnsi" w:cstheme="minorHAnsi"/>
          <w:color w:val="212121"/>
          <w:sz w:val="22"/>
          <w:szCs w:val="22"/>
        </w:rPr>
        <w:t xml:space="preserve"> V prípade čiastočných úväzkov resp. sezónnych zamestnancov sa za čiastočný úväzok berie minimálne 20 hodinový týždenný úväzok. U sezónnych zamestnancov sa  za minimálny úväzok berie úväzok na jeden kalendárny mesiac. Uvedené sa môže vzájomne kombinovať. Počet odrobených hodín kumulatívne za čiastočné úväzky musí minimálne dosiahnuť počet hodín pri zamestnaní pracovníka na 40  hodín týždenne.</w:t>
      </w:r>
    </w:p>
    <w:p w14:paraId="3DEE5324" w14:textId="77777777" w:rsidR="001F624E" w:rsidRDefault="001F624E" w:rsidP="001F624E">
      <w:pPr>
        <w:suppressAutoHyphens w:val="0"/>
        <w:spacing w:after="200" w:line="276" w:lineRule="auto"/>
        <w:contextualSpacing/>
        <w:jc w:val="both"/>
        <w:rPr>
          <w:rFonts w:asciiTheme="minorHAnsi" w:hAnsiTheme="minorHAnsi"/>
          <w:sz w:val="20"/>
          <w:szCs w:val="20"/>
        </w:rPr>
      </w:pPr>
    </w:p>
    <w:p w14:paraId="2CBC22AE" w14:textId="45648FD2" w:rsidR="00E85EC2" w:rsidRPr="00E85EC2" w:rsidRDefault="00E85EC2" w:rsidP="001F624E">
      <w:pPr>
        <w:suppressAutoHyphens w:val="0"/>
        <w:spacing w:after="200" w:line="276" w:lineRule="auto"/>
        <w:contextualSpacing/>
        <w:jc w:val="both"/>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37561CE6" w14:textId="5539FFA8" w:rsidR="0055079E" w:rsidRPr="0055079E" w:rsidRDefault="0055079E" w:rsidP="0055079E">
      <w:pPr>
        <w:suppressAutoHyphens w:val="0"/>
        <w:spacing w:line="276" w:lineRule="auto"/>
        <w:jc w:val="both"/>
        <w:rPr>
          <w:rFonts w:asciiTheme="minorHAnsi" w:hAnsiTheme="minorHAnsi"/>
          <w:bCs/>
          <w:sz w:val="22"/>
          <w:szCs w:val="22"/>
        </w:rPr>
      </w:pPr>
      <w:r w:rsidRPr="0055079E">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r>
        <w:rPr>
          <w:rFonts w:asciiTheme="minorHAnsi" w:hAnsiTheme="minorHAnsi"/>
          <w:bCs/>
          <w:sz w:val="22"/>
          <w:szCs w:val="22"/>
        </w:rPr>
        <w:t xml:space="preserve"> Projekty financované zo zdrojov EURI sa zoradia samostatne za príslušnú oblasť.</w:t>
      </w:r>
    </w:p>
    <w:p w14:paraId="699A88DF" w14:textId="77777777" w:rsidR="0055079E" w:rsidRPr="0055079E" w:rsidRDefault="0055079E" w:rsidP="0055079E">
      <w:pPr>
        <w:suppressAutoHyphens w:val="0"/>
        <w:spacing w:line="276" w:lineRule="auto"/>
        <w:jc w:val="both"/>
        <w:rPr>
          <w:rFonts w:asciiTheme="minorHAnsi" w:hAnsiTheme="minorHAnsi"/>
          <w:bCs/>
          <w:sz w:val="22"/>
          <w:szCs w:val="22"/>
        </w:rPr>
      </w:pPr>
    </w:p>
    <w:p w14:paraId="0EB5E2AE" w14:textId="77777777" w:rsidR="0055079E" w:rsidRDefault="0055079E" w:rsidP="0055079E">
      <w:pPr>
        <w:suppressAutoHyphens w:val="0"/>
        <w:spacing w:line="276" w:lineRule="auto"/>
        <w:jc w:val="both"/>
        <w:rPr>
          <w:rFonts w:asciiTheme="minorHAnsi" w:hAnsiTheme="minorHAnsi"/>
          <w:bCs/>
          <w:sz w:val="22"/>
          <w:szCs w:val="22"/>
        </w:rPr>
      </w:pPr>
      <w:r w:rsidRPr="0055079E">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59B703B7" w14:textId="77777777" w:rsidR="00E71B01" w:rsidRDefault="00E71B01" w:rsidP="00E71B01">
      <w:pPr>
        <w:jc w:val="both"/>
        <w:rPr>
          <w:rFonts w:asciiTheme="minorHAnsi" w:hAnsiTheme="minorHAnsi"/>
          <w:b/>
          <w:sz w:val="22"/>
        </w:rPr>
      </w:pP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r>
        <w:rPr>
          <w:rFonts w:asciiTheme="minorHAnsi" w:hAnsiTheme="minorHAnsi"/>
          <w:b/>
          <w:sz w:val="22"/>
        </w:rPr>
        <w:t xml:space="preserve">prispievajúce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640D7B86"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Pr="00892E83">
        <w:rPr>
          <w:rFonts w:asciiTheme="minorHAnsi" w:hAnsiTheme="minorHAnsi"/>
          <w:bCs/>
          <w:sz w:val="22"/>
          <w:szCs w:val="22"/>
        </w:rPr>
        <w:t xml:space="preserve"> V prípade výstupu v rámci prílohy I ZFEÚ sa pri použití zdrojov EURI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006D0E6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006D0E62">
        <w:rPr>
          <w:rFonts w:asciiTheme="minorHAnsi" w:hAnsiTheme="minorHAnsi"/>
          <w:bCs/>
          <w:sz w:val="22"/>
          <w:szCs w:val="22"/>
        </w:rPr>
        <w:t xml:space="preserve"> do celkovej intenzity pomoci</w:t>
      </w:r>
      <w:r w:rsidRPr="00892E83">
        <w:rPr>
          <w:rFonts w:asciiTheme="minorHAnsi" w:hAnsiTheme="minorHAnsi"/>
          <w:bCs/>
          <w:sz w:val="22"/>
          <w:szCs w:val="22"/>
        </w:rPr>
        <w:t xml:space="preserve"> 75%.</w:t>
      </w:r>
      <w:r w:rsidR="00934164">
        <w:rPr>
          <w:rFonts w:asciiTheme="minorHAnsi" w:hAnsiTheme="minorHAnsi"/>
          <w:bCs/>
          <w:sz w:val="22"/>
          <w:szCs w:val="22"/>
        </w:rPr>
        <w:t xml:space="preserve"> </w:t>
      </w:r>
      <w:r w:rsidR="00934164" w:rsidRPr="000C6270">
        <w:rPr>
          <w:rFonts w:asciiTheme="minorHAnsi" w:hAnsiTheme="minorHAnsi"/>
          <w:bCs/>
          <w:color w:val="FF0000"/>
          <w:sz w:val="22"/>
          <w:szCs w:val="22"/>
        </w:rPr>
        <w:t xml:space="preserve">V prípade výstupu mimo prílohy I ZFEÚ sa pri </w:t>
      </w:r>
      <w:r w:rsidR="00633B35" w:rsidRPr="000C6270">
        <w:rPr>
          <w:rFonts w:asciiTheme="minorHAnsi" w:hAnsiTheme="minorHAnsi"/>
          <w:bCs/>
          <w:color w:val="FF0000"/>
          <w:sz w:val="22"/>
          <w:szCs w:val="22"/>
        </w:rPr>
        <w:t>mikro a malých podnikoch v BB a ZA kraji a použití zdrojov EURI uplatní zvýšená intenzita pomoci (miera podpory) maximálne do celkovej intenzity pomoci 60%. V prípade výstupu mimo prílohy I ZFEÚ sa pri mikro a malých podnikoch v KE a PO kraji a použití zdrojov EURI uplatní zvýšená intenzita pomoci (miera podpory) maximálne do celkovej intenzity pomoci 70%. V prípade výstupu mimo prílohy I ZFEÚ sa pri stredných podnikoch v KE a PO kraji a použití zdrojov EURI uplatní zvýšená intenzita pomoci (miera podpory) maximálne do celkovej intenzity pomoci 60%.</w:t>
      </w:r>
    </w:p>
    <w:p w14:paraId="1A7EF36D" w14:textId="609F9BAD"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sidRPr="00892E83">
        <w:rPr>
          <w:rFonts w:asciiTheme="minorHAnsi" w:hAnsiTheme="minorHAnsi"/>
          <w:bCs/>
          <w:sz w:val="22"/>
          <w:szCs w:val="22"/>
        </w:rPr>
        <w:t xml:space="preserve">V prípade, ak by sa projekt nedostal nad hranicu finančných možností zo zdrojov EURI, ale by sa dostal nad hranicu finančných možností zo základných zdrojov PRV, </w:t>
      </w:r>
      <w:r w:rsidR="00316FDB">
        <w:rPr>
          <w:rFonts w:asciiTheme="minorHAnsi" w:hAnsiTheme="minorHAnsi"/>
          <w:bCs/>
          <w:sz w:val="22"/>
          <w:szCs w:val="22"/>
        </w:rPr>
        <w:t>môže byť</w:t>
      </w:r>
      <w:r>
        <w:rPr>
          <w:rFonts w:asciiTheme="minorHAnsi" w:hAnsiTheme="minorHAnsi"/>
          <w:bCs/>
          <w:sz w:val="22"/>
          <w:szCs w:val="22"/>
        </w:rPr>
        <w:t xml:space="preserve"> financovaný</w:t>
      </w:r>
      <w:r w:rsidRPr="00892E83">
        <w:rPr>
          <w:rFonts w:asciiTheme="minorHAnsi" w:hAnsiTheme="minorHAnsi"/>
          <w:bCs/>
          <w:sz w:val="22"/>
          <w:szCs w:val="22"/>
        </w:rPr>
        <w:t>, avšak pri nezvýšenej intenzite pomoci</w:t>
      </w:r>
      <w:r w:rsidR="00316FDB">
        <w:rPr>
          <w:rFonts w:asciiTheme="minorHAnsi" w:hAnsiTheme="minorHAnsi"/>
          <w:bCs/>
          <w:sz w:val="22"/>
          <w:szCs w:val="22"/>
        </w:rPr>
        <w:t xml:space="preserve"> t.j. uplatní sa základná miera podpory</w:t>
      </w:r>
      <w:r w:rsidRPr="00892E83">
        <w:rPr>
          <w:rFonts w:asciiTheme="minorHAnsi" w:hAnsiTheme="minorHAnsi"/>
          <w:bCs/>
          <w:sz w:val="22"/>
          <w:szCs w:val="22"/>
        </w:rPr>
        <w:t xml:space="preserve">. </w:t>
      </w:r>
      <w:r>
        <w:rPr>
          <w:rFonts w:asciiTheme="minorHAnsi" w:hAnsiTheme="minorHAnsi"/>
          <w:bCs/>
          <w:sz w:val="22"/>
          <w:szCs w:val="22"/>
        </w:rPr>
        <w:t>Ak žiadateľ súhlasí</w:t>
      </w:r>
      <w:r w:rsidR="00316FDB">
        <w:rPr>
          <w:rFonts w:asciiTheme="minorHAnsi" w:hAnsiTheme="minorHAnsi"/>
          <w:bCs/>
          <w:sz w:val="22"/>
          <w:szCs w:val="22"/>
        </w:rPr>
        <w:t xml:space="preserve"> </w:t>
      </w:r>
      <w:r>
        <w:rPr>
          <w:rFonts w:asciiTheme="minorHAnsi" w:hAnsiTheme="minorHAnsi"/>
          <w:bCs/>
          <w:sz w:val="22"/>
          <w:szCs w:val="22"/>
        </w:rPr>
        <w:t>, v</w:t>
      </w:r>
      <w:r w:rsidR="00316FDB">
        <w:rPr>
          <w:rFonts w:asciiTheme="minorHAnsi" w:hAnsiTheme="minorHAnsi"/>
          <w:bCs/>
          <w:sz w:val="22"/>
          <w:szCs w:val="22"/>
        </w:rPr>
        <w:t>o formulári</w:t>
      </w:r>
      <w:r>
        <w:rPr>
          <w:rFonts w:asciiTheme="minorHAnsi" w:hAnsiTheme="minorHAnsi"/>
          <w:bCs/>
          <w:sz w:val="22"/>
          <w:szCs w:val="22"/>
        </w:rPr>
        <w:t xml:space="preserve"> </w:t>
      </w:r>
      <w:r w:rsidRPr="00892E83">
        <w:rPr>
          <w:rFonts w:asciiTheme="minorHAnsi" w:hAnsiTheme="minorHAnsi"/>
          <w:bCs/>
          <w:sz w:val="22"/>
          <w:szCs w:val="22"/>
        </w:rPr>
        <w:t xml:space="preserve">ŽoNFP </w:t>
      </w:r>
      <w:r w:rsidR="00316FDB">
        <w:rPr>
          <w:rFonts w:asciiTheme="minorHAnsi" w:hAnsiTheme="minorHAnsi"/>
          <w:bCs/>
          <w:sz w:val="22"/>
          <w:szCs w:val="22"/>
        </w:rPr>
        <w:t>vyznačí</w:t>
      </w:r>
      <w:r w:rsidR="00316FDB" w:rsidRPr="00892E83">
        <w:rPr>
          <w:rFonts w:asciiTheme="minorHAnsi" w:hAnsiTheme="minorHAnsi"/>
          <w:bCs/>
          <w:sz w:val="22"/>
          <w:szCs w:val="22"/>
        </w:rPr>
        <w:t xml:space="preserve"> </w:t>
      </w:r>
      <w:r w:rsidRPr="00892E83">
        <w:rPr>
          <w:rFonts w:asciiTheme="minorHAnsi" w:hAnsiTheme="minorHAnsi"/>
          <w:bCs/>
          <w:sz w:val="22"/>
          <w:szCs w:val="22"/>
        </w:rPr>
        <w:t xml:space="preserve">súhlas s prípadným financovaním projektu zo základných zdrojov PRV pri nezvýšenej intenzite pomoci. </w:t>
      </w:r>
    </w:p>
    <w:p w14:paraId="0091DBAA" w14:textId="32E85A86" w:rsidR="00E71B01" w:rsidRDefault="00E71B01" w:rsidP="00E71B01">
      <w:pPr>
        <w:suppressAutoHyphens w:val="0"/>
        <w:spacing w:line="276" w:lineRule="auto"/>
        <w:jc w:val="both"/>
        <w:rPr>
          <w:rFonts w:asciiTheme="minorHAnsi" w:hAnsiTheme="minorHAnsi"/>
          <w:bCs/>
          <w:sz w:val="22"/>
          <w:szCs w:val="22"/>
        </w:rPr>
      </w:pPr>
    </w:p>
    <w:p w14:paraId="29FAEF64" w14:textId="77777777"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61AEE1C0" w14:textId="77777777" w:rsidR="00E71B01" w:rsidRPr="00891611" w:rsidRDefault="00E71B01" w:rsidP="00E71B01">
      <w:pPr>
        <w:suppressAutoHyphens w:val="0"/>
        <w:spacing w:line="276" w:lineRule="auto"/>
        <w:jc w:val="both"/>
        <w:rPr>
          <w:rFonts w:asciiTheme="minorHAnsi" w:hAnsiTheme="minorHAnsi"/>
          <w:bCs/>
          <w:sz w:val="22"/>
          <w:szCs w:val="22"/>
        </w:rPr>
      </w:pPr>
    </w:p>
    <w:p w14:paraId="00025AA6" w14:textId="028D7395" w:rsidR="00631252" w:rsidRPr="00CE15AA" w:rsidRDefault="00F00A69" w:rsidP="009B58B3">
      <w:pPr>
        <w:pStyle w:val="Nadpis2"/>
        <w:numPr>
          <w:ilvl w:val="1"/>
          <w:numId w:val="46"/>
        </w:numPr>
        <w:spacing w:after="120"/>
        <w:ind w:left="567" w:hanging="567"/>
        <w:jc w:val="both"/>
        <w:rPr>
          <w:b w:val="0"/>
        </w:rPr>
      </w:pPr>
      <w:r w:rsidRPr="00E11837">
        <w:t>Spôsob financovania</w:t>
      </w:r>
    </w:p>
    <w:p w14:paraId="79BA0C89" w14:textId="10921572" w:rsidR="005A094A" w:rsidRPr="00E71B01" w:rsidRDefault="00B37EC8" w:rsidP="009B58B3">
      <w:pPr>
        <w:pStyle w:val="Nadpis3"/>
        <w:numPr>
          <w:ilvl w:val="2"/>
          <w:numId w:val="35"/>
        </w:numPr>
        <w:ind w:left="567" w:hanging="567"/>
        <w:rPr>
          <w:rFonts w:asciiTheme="minorHAnsi" w:hAnsiTheme="minorHAnsi"/>
          <w:b/>
          <w:color w:val="auto"/>
          <w:sz w:val="22"/>
        </w:rPr>
      </w:pPr>
      <w:r w:rsidRPr="00E71B01">
        <w:rPr>
          <w:rFonts w:asciiTheme="minorHAnsi" w:hAnsiTheme="minorHAnsi"/>
          <w:b/>
          <w:color w:val="auto"/>
          <w:sz w:val="22"/>
          <w:lang w:eastAsia="sk-SK"/>
        </w:rPr>
        <w:t>Neziskový - grant (nenávratný finančný príspevok</w:t>
      </w:r>
      <w:r w:rsidR="008D1B45" w:rsidRPr="00E71B01">
        <w:rPr>
          <w:rFonts w:asciiTheme="minorHAnsi" w:hAnsiTheme="minorHAnsi"/>
          <w:b/>
          <w:color w:val="auto"/>
          <w:sz w:val="22"/>
          <w:lang w:eastAsia="sk-SK"/>
        </w:rPr>
        <w:t>)</w:t>
      </w:r>
      <w:r w:rsidR="00384926">
        <w:rPr>
          <w:rFonts w:asciiTheme="minorHAnsi" w:hAnsiTheme="minorHAnsi"/>
          <w:b/>
          <w:color w:val="auto"/>
          <w:sz w:val="22"/>
          <w:lang w:eastAsia="sk-SK"/>
        </w:rPr>
        <w:t>.</w:t>
      </w:r>
      <w:r w:rsidRPr="00E71B01">
        <w:rPr>
          <w:rFonts w:asciiTheme="minorHAnsi" w:hAnsiTheme="minorHAnsi"/>
          <w:b/>
          <w:color w:val="auto"/>
          <w:sz w:val="22"/>
          <w:lang w:eastAsia="sk-SK"/>
        </w:rPr>
        <w:t xml:space="preserve"> </w:t>
      </w:r>
      <w:r w:rsidR="00384926" w:rsidRPr="00384926">
        <w:rPr>
          <w:rFonts w:asciiTheme="minorHAnsi" w:hAnsiTheme="minorHAnsi"/>
          <w:b/>
          <w:color w:val="auto"/>
          <w:sz w:val="22"/>
          <w:lang w:eastAsia="sk-SK"/>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223618C5" w:rsidR="00E71B01" w:rsidRDefault="00E71B01" w:rsidP="009B58B3">
      <w:pPr>
        <w:pStyle w:val="Nadpis3"/>
        <w:numPr>
          <w:ilvl w:val="2"/>
          <w:numId w:val="35"/>
        </w:numPr>
        <w:ind w:left="567" w:hanging="567"/>
        <w:rPr>
          <w:rFonts w:asciiTheme="minorHAnsi" w:hAnsiTheme="minorHAnsi"/>
          <w:b/>
          <w:color w:val="auto"/>
          <w:sz w:val="22"/>
          <w:lang w:eastAsia="sk-SK"/>
        </w:rPr>
      </w:pPr>
      <w:r w:rsidRPr="00384926">
        <w:rPr>
          <w:rFonts w:asciiTheme="minorHAnsi" w:hAnsiTheme="minorHAnsi"/>
          <w:b/>
          <w:color w:val="auto"/>
          <w:sz w:val="22"/>
          <w:lang w:eastAsia="sk-SK"/>
        </w:rPr>
        <w:t xml:space="preserve">Intenzita podpory (výška podpory): </w:t>
      </w:r>
    </w:p>
    <w:p w14:paraId="1061092C" w14:textId="03843580" w:rsidR="00384926" w:rsidRDefault="00384926" w:rsidP="00316FDB"/>
    <w:p w14:paraId="747A1D15" w14:textId="77777777" w:rsidR="002635EB" w:rsidRPr="00316FDB" w:rsidRDefault="002635EB" w:rsidP="00316FDB"/>
    <w:p w14:paraId="65D8B94C" w14:textId="1148CF20" w:rsidR="00306E5D" w:rsidRDefault="00306E5D" w:rsidP="00306E5D">
      <w:pPr>
        <w:rPr>
          <w:rFonts w:asciiTheme="minorHAnsi" w:hAnsiTheme="minorHAnsi" w:cstheme="minorHAnsi"/>
          <w:b/>
          <w:sz w:val="22"/>
          <w:szCs w:val="22"/>
          <w:u w:val="single"/>
        </w:rPr>
      </w:pPr>
      <w:r w:rsidRPr="00D04A46">
        <w:rPr>
          <w:rFonts w:asciiTheme="minorHAnsi" w:hAnsiTheme="minorHAnsi" w:cstheme="minorHAnsi"/>
          <w:b/>
          <w:sz w:val="22"/>
          <w:szCs w:val="22"/>
          <w:u w:val="single"/>
        </w:rPr>
        <w:t>Intenzita pomoci sa uplatňuje vo všetkých prípadoch stanovenia výšky oprávnených výdavkov.</w:t>
      </w:r>
    </w:p>
    <w:p w14:paraId="464985C8" w14:textId="77777777" w:rsidR="00306E5D" w:rsidRPr="00316FDB" w:rsidRDefault="00306E5D" w:rsidP="00306E5D"/>
    <w:p w14:paraId="0D9E1616" w14:textId="77777777" w:rsidR="00306E5D" w:rsidRPr="00AC2725" w:rsidRDefault="00306E5D" w:rsidP="00306E5D">
      <w:pPr>
        <w:pStyle w:val="Odsekzoznamu"/>
        <w:numPr>
          <w:ilvl w:val="0"/>
          <w:numId w:val="43"/>
        </w:numPr>
        <w:suppressAutoHyphens w:val="0"/>
        <w:spacing w:after="120"/>
        <w:ind w:left="567" w:hanging="567"/>
        <w:rPr>
          <w:rFonts w:asciiTheme="minorHAnsi" w:hAnsiTheme="minorHAnsi"/>
          <w:b/>
          <w:bCs/>
          <w:sz w:val="22"/>
          <w:szCs w:val="22"/>
        </w:rPr>
      </w:pPr>
      <w:r w:rsidRPr="00AC2725">
        <w:rPr>
          <w:rFonts w:asciiTheme="minorHAnsi" w:hAnsiTheme="minorHAnsi"/>
          <w:b/>
          <w:bCs/>
          <w:sz w:val="22"/>
          <w:szCs w:val="22"/>
        </w:rPr>
        <w:t>Výstup v rámci prílohy I ZFEÚ:</w:t>
      </w:r>
    </w:p>
    <w:p w14:paraId="04C207F6" w14:textId="77777777" w:rsidR="00306E5D" w:rsidRPr="00F57917" w:rsidRDefault="00306E5D" w:rsidP="00306E5D">
      <w:pPr>
        <w:rPr>
          <w:rFonts w:asciiTheme="minorHAnsi" w:hAnsiTheme="minorHAnsi"/>
          <w:sz w:val="22"/>
          <w:szCs w:val="22"/>
        </w:rPr>
      </w:pPr>
      <w:r w:rsidRPr="00F57917">
        <w:rPr>
          <w:rFonts w:asciiTheme="minorHAnsi" w:hAnsiTheme="minorHAnsi"/>
          <w:sz w:val="22"/>
          <w:szCs w:val="22"/>
        </w:rPr>
        <w:lastRenderedPageBreak/>
        <w:t>Základná miera podpory z celkových oprávnených výdavkov:</w:t>
      </w:r>
    </w:p>
    <w:p w14:paraId="22B82429" w14:textId="77777777" w:rsidR="00306E5D" w:rsidRPr="00F57917" w:rsidRDefault="00306E5D" w:rsidP="00306E5D">
      <w:pPr>
        <w:rPr>
          <w:rFonts w:asciiTheme="minorHAnsi" w:hAnsiTheme="minorHAnsi"/>
          <w:sz w:val="22"/>
          <w:szCs w:val="22"/>
        </w:rPr>
      </w:pPr>
    </w:p>
    <w:p w14:paraId="0D5010CA" w14:textId="77777777" w:rsidR="00306E5D" w:rsidRPr="00746324" w:rsidRDefault="00306E5D" w:rsidP="00306E5D">
      <w:pPr>
        <w:spacing w:after="120"/>
        <w:rPr>
          <w:rFonts w:asciiTheme="minorHAnsi" w:hAnsiTheme="minorHAnsi"/>
          <w:b/>
          <w:dstrike/>
          <w:sz w:val="22"/>
          <w:szCs w:val="22"/>
        </w:rPr>
      </w:pPr>
      <w:r w:rsidRPr="00746324">
        <w:rPr>
          <w:rFonts w:asciiTheme="minorHAnsi" w:hAnsiTheme="minorHAnsi"/>
          <w:b/>
          <w:dstrike/>
          <w:sz w:val="22"/>
          <w:szCs w:val="22"/>
          <w:u w:val="single"/>
        </w:rPr>
        <w:t>pre mikro, malý a stredný podni</w:t>
      </w:r>
      <w:r w:rsidRPr="00746324">
        <w:rPr>
          <w:rFonts w:asciiTheme="minorHAnsi" w:hAnsiTheme="minorHAnsi"/>
          <w:b/>
          <w:dstrike/>
          <w:sz w:val="22"/>
          <w:szCs w:val="22"/>
        </w:rPr>
        <w:t>k:</w:t>
      </w:r>
    </w:p>
    <w:p w14:paraId="53A0CB55" w14:textId="77777777" w:rsidR="00306E5D" w:rsidRPr="00AC2725" w:rsidRDefault="00306E5D" w:rsidP="00306E5D">
      <w:pPr>
        <w:pStyle w:val="Odsekzoznamu"/>
        <w:numPr>
          <w:ilvl w:val="0"/>
          <w:numId w:val="44"/>
        </w:numPr>
        <w:suppressAutoHyphens w:val="0"/>
        <w:ind w:left="567" w:hanging="567"/>
        <w:contextualSpacing/>
        <w:rPr>
          <w:rFonts w:asciiTheme="minorHAnsi" w:hAnsiTheme="minorHAnsi"/>
          <w:sz w:val="22"/>
          <w:szCs w:val="22"/>
        </w:rPr>
      </w:pPr>
      <w:r w:rsidRPr="00AC2725">
        <w:rPr>
          <w:rFonts w:asciiTheme="minorHAnsi" w:hAnsiTheme="minorHAnsi"/>
          <w:sz w:val="22"/>
          <w:szCs w:val="22"/>
        </w:rPr>
        <w:t>50% v prípade menej rozvinutých regiónov (mimo Bratislavského kraja);</w:t>
      </w:r>
    </w:p>
    <w:p w14:paraId="5AA54D53" w14:textId="77777777" w:rsidR="00306E5D" w:rsidRPr="00AC2725" w:rsidRDefault="00306E5D" w:rsidP="00306E5D">
      <w:pPr>
        <w:pStyle w:val="Odsekzoznamu"/>
        <w:numPr>
          <w:ilvl w:val="0"/>
          <w:numId w:val="44"/>
        </w:numPr>
        <w:suppressAutoHyphens w:val="0"/>
        <w:ind w:left="567" w:hanging="567"/>
        <w:contextualSpacing/>
        <w:rPr>
          <w:rFonts w:asciiTheme="minorHAnsi" w:hAnsiTheme="minorHAnsi"/>
          <w:sz w:val="22"/>
          <w:szCs w:val="22"/>
        </w:rPr>
      </w:pPr>
      <w:r w:rsidRPr="00AC2725">
        <w:rPr>
          <w:rFonts w:asciiTheme="minorHAnsi" w:hAnsiTheme="minorHAnsi"/>
          <w:sz w:val="22"/>
          <w:szCs w:val="22"/>
        </w:rPr>
        <w:t>40% v prípade ostatných regiónov (Bratislavský kraj);</w:t>
      </w:r>
    </w:p>
    <w:p w14:paraId="5F675E96" w14:textId="77777777" w:rsidR="00306E5D" w:rsidRPr="00746324" w:rsidRDefault="00306E5D" w:rsidP="00306E5D">
      <w:pPr>
        <w:spacing w:after="120"/>
        <w:rPr>
          <w:rFonts w:asciiTheme="minorHAnsi" w:hAnsiTheme="minorHAnsi"/>
          <w:dstrike/>
          <w:sz w:val="22"/>
          <w:szCs w:val="22"/>
        </w:rPr>
      </w:pPr>
      <w:r w:rsidRPr="00746324">
        <w:rPr>
          <w:rFonts w:asciiTheme="minorHAnsi" w:hAnsiTheme="minorHAnsi"/>
          <w:b/>
          <w:dstrike/>
          <w:sz w:val="22"/>
          <w:szCs w:val="22"/>
          <w:u w:val="single"/>
        </w:rPr>
        <w:t>pre veľký podnik</w:t>
      </w:r>
      <w:r w:rsidRPr="00746324">
        <w:rPr>
          <w:rFonts w:asciiTheme="minorHAnsi" w:hAnsiTheme="minorHAnsi"/>
          <w:dstrike/>
          <w:sz w:val="22"/>
          <w:szCs w:val="22"/>
        </w:rPr>
        <w:t xml:space="preserve"> (vrátane prepojených podnikov):</w:t>
      </w:r>
    </w:p>
    <w:p w14:paraId="1BA4917D" w14:textId="77777777" w:rsidR="00306E5D" w:rsidRPr="00746324" w:rsidRDefault="00306E5D" w:rsidP="00306E5D">
      <w:pPr>
        <w:pStyle w:val="Odsekzoznamu"/>
        <w:numPr>
          <w:ilvl w:val="0"/>
          <w:numId w:val="44"/>
        </w:numPr>
        <w:suppressAutoHyphens w:val="0"/>
        <w:ind w:left="567" w:hanging="567"/>
        <w:contextualSpacing/>
        <w:rPr>
          <w:rFonts w:asciiTheme="minorHAnsi" w:hAnsiTheme="minorHAnsi"/>
          <w:dstrike/>
          <w:sz w:val="22"/>
          <w:szCs w:val="22"/>
        </w:rPr>
      </w:pPr>
      <w:r w:rsidRPr="00746324">
        <w:rPr>
          <w:rFonts w:asciiTheme="minorHAnsi" w:hAnsiTheme="minorHAnsi"/>
          <w:dstrike/>
          <w:sz w:val="22"/>
          <w:szCs w:val="22"/>
        </w:rPr>
        <w:t>35% v prípade menej rozvinutých regiónov  ako aj ostatných regiónov</w:t>
      </w:r>
    </w:p>
    <w:p w14:paraId="136E1898" w14:textId="77777777" w:rsidR="00306E5D" w:rsidRDefault="00306E5D" w:rsidP="00306E5D">
      <w:pPr>
        <w:rPr>
          <w:rFonts w:asciiTheme="minorHAnsi" w:hAnsiTheme="minorHAnsi"/>
          <w:sz w:val="22"/>
          <w:szCs w:val="22"/>
        </w:rPr>
      </w:pPr>
    </w:p>
    <w:p w14:paraId="01B22AD5" w14:textId="77777777" w:rsidR="00306E5D" w:rsidRDefault="00306E5D" w:rsidP="00306E5D">
      <w:pPr>
        <w:jc w:val="both"/>
        <w:rPr>
          <w:rFonts w:asciiTheme="minorHAnsi" w:hAnsiTheme="minorHAnsi"/>
          <w:sz w:val="22"/>
          <w:szCs w:val="22"/>
        </w:rPr>
      </w:pPr>
      <w:r w:rsidRPr="00431D72">
        <w:rPr>
          <w:rFonts w:asciiTheme="minorHAnsi" w:hAnsiTheme="minorHAnsi"/>
          <w:sz w:val="22"/>
          <w:szCs w:val="22"/>
        </w:rPr>
        <w:t xml:space="preserve">Základná miera podpory sa zvyšuje o 35% </w:t>
      </w:r>
      <w:r>
        <w:rPr>
          <w:rFonts w:asciiTheme="minorHAnsi" w:hAnsiTheme="minorHAnsi"/>
          <w:sz w:val="22"/>
          <w:szCs w:val="22"/>
        </w:rPr>
        <w:t>(</w:t>
      </w:r>
      <w:r w:rsidRPr="00892E83">
        <w:rPr>
          <w:rFonts w:asciiTheme="minorHAnsi" w:hAnsiTheme="minorHAnsi"/>
          <w:bCs/>
          <w:sz w:val="22"/>
          <w:szCs w:val="22"/>
        </w:rPr>
        <w:t>max</w:t>
      </w:r>
      <w:r>
        <w:rPr>
          <w:rFonts w:asciiTheme="minorHAnsi" w:hAnsiTheme="minorHAnsi"/>
          <w:bCs/>
          <w:sz w:val="22"/>
          <w:szCs w:val="22"/>
        </w:rPr>
        <w:t>imálne do celkovej intenzity pomoci</w:t>
      </w:r>
      <w:r w:rsidRPr="00892E83">
        <w:rPr>
          <w:rFonts w:asciiTheme="minorHAnsi" w:hAnsiTheme="minorHAnsi"/>
          <w:bCs/>
          <w:sz w:val="22"/>
          <w:szCs w:val="22"/>
        </w:rPr>
        <w:t xml:space="preserve"> 75%</w:t>
      </w:r>
      <w:r>
        <w:rPr>
          <w:rFonts w:asciiTheme="minorHAnsi" w:hAnsiTheme="minorHAnsi"/>
          <w:bCs/>
          <w:sz w:val="22"/>
          <w:szCs w:val="22"/>
        </w:rPr>
        <w:t xml:space="preserve">) </w:t>
      </w:r>
      <w:r w:rsidRPr="00431D72">
        <w:rPr>
          <w:rFonts w:asciiTheme="minorHAnsi" w:hAnsiTheme="minorHAnsi"/>
          <w:sz w:val="22"/>
          <w:szCs w:val="22"/>
        </w:rPr>
        <w:t xml:space="preserve">v prípade investícií prispievajúcich k </w:t>
      </w:r>
      <w:hyperlink w:anchor="EURIpopis" w:history="1">
        <w:r w:rsidRPr="00384926">
          <w:rPr>
            <w:rStyle w:val="Hypertextovprepojenie"/>
            <w:rFonts w:asciiTheme="minorHAnsi" w:hAnsiTheme="minorHAnsi"/>
            <w:sz w:val="22"/>
            <w:szCs w:val="22"/>
          </w:rPr>
          <w:t>odolnému, udržateľnému a digitálnemu oživeniu hospodárstva</w:t>
        </w:r>
      </w:hyperlink>
      <w:r w:rsidRPr="00431D72">
        <w:rPr>
          <w:rFonts w:asciiTheme="minorHAnsi" w:hAnsiTheme="minorHAnsi"/>
          <w:sz w:val="22"/>
          <w:szCs w:val="22"/>
        </w:rPr>
        <w:t>, ktoré sú financované zo zdrojov EURI.</w:t>
      </w:r>
    </w:p>
    <w:p w14:paraId="2B21D5EB" w14:textId="77777777" w:rsidR="00306E5D" w:rsidRPr="00F57917" w:rsidRDefault="00306E5D" w:rsidP="00306E5D">
      <w:pPr>
        <w:rPr>
          <w:rFonts w:asciiTheme="minorHAnsi" w:hAnsiTheme="minorHAnsi"/>
          <w:sz w:val="22"/>
          <w:szCs w:val="22"/>
        </w:rPr>
      </w:pPr>
    </w:p>
    <w:p w14:paraId="4C18561D" w14:textId="77777777" w:rsidR="00306E5D" w:rsidRDefault="00306E5D" w:rsidP="00306E5D">
      <w:pPr>
        <w:pStyle w:val="Odsekzoznamu"/>
        <w:numPr>
          <w:ilvl w:val="0"/>
          <w:numId w:val="43"/>
        </w:numPr>
        <w:suppressAutoHyphens w:val="0"/>
        <w:spacing w:after="120"/>
        <w:ind w:left="567" w:hanging="567"/>
        <w:rPr>
          <w:rFonts w:asciiTheme="minorHAnsi" w:hAnsiTheme="minorHAnsi"/>
          <w:b/>
          <w:bCs/>
          <w:sz w:val="22"/>
          <w:szCs w:val="22"/>
        </w:rPr>
      </w:pPr>
      <w:bookmarkStart w:id="38" w:name="bod282_bod2"/>
      <w:bookmarkEnd w:id="38"/>
      <w:r w:rsidRPr="00AC2725">
        <w:rPr>
          <w:rFonts w:asciiTheme="minorHAnsi" w:hAnsiTheme="minorHAnsi"/>
          <w:b/>
          <w:bCs/>
          <w:sz w:val="22"/>
          <w:szCs w:val="22"/>
        </w:rPr>
        <w:t>Výstup mimo prílohy I</w:t>
      </w:r>
      <w:r>
        <w:rPr>
          <w:rFonts w:asciiTheme="minorHAnsi" w:hAnsiTheme="minorHAnsi"/>
          <w:b/>
          <w:bCs/>
          <w:sz w:val="22"/>
          <w:szCs w:val="22"/>
        </w:rPr>
        <w:t> </w:t>
      </w:r>
      <w:r w:rsidRPr="00AC2725">
        <w:rPr>
          <w:rFonts w:asciiTheme="minorHAnsi" w:hAnsiTheme="minorHAnsi"/>
          <w:b/>
          <w:bCs/>
          <w:sz w:val="22"/>
          <w:szCs w:val="22"/>
        </w:rPr>
        <w:t>ZFEÚ</w:t>
      </w:r>
      <w:r>
        <w:rPr>
          <w:rFonts w:asciiTheme="minorHAnsi" w:hAnsiTheme="minorHAnsi"/>
          <w:b/>
          <w:bCs/>
          <w:sz w:val="22"/>
          <w:szCs w:val="22"/>
        </w:rPr>
        <w:t xml:space="preserve"> (v súlade s platnými schémami pomoci)</w:t>
      </w:r>
      <w:r w:rsidRPr="00AC2725">
        <w:rPr>
          <w:rFonts w:asciiTheme="minorHAnsi" w:hAnsiTheme="minorHAnsi"/>
          <w:b/>
          <w:bCs/>
          <w:sz w:val="22"/>
          <w:szCs w:val="22"/>
        </w:rPr>
        <w:t>:</w:t>
      </w:r>
    </w:p>
    <w:p w14:paraId="5CAC7ACA" w14:textId="77777777" w:rsidR="00306E5D" w:rsidRPr="00F57917" w:rsidRDefault="00306E5D" w:rsidP="00306E5D">
      <w:pPr>
        <w:rPr>
          <w:rFonts w:asciiTheme="minorHAnsi" w:hAnsiTheme="minorHAnsi"/>
          <w:sz w:val="22"/>
          <w:szCs w:val="22"/>
        </w:rPr>
      </w:pPr>
      <w:r w:rsidRPr="00F57917">
        <w:rPr>
          <w:rFonts w:asciiTheme="minorHAnsi" w:hAnsiTheme="minorHAnsi"/>
          <w:sz w:val="22"/>
          <w:szCs w:val="22"/>
        </w:rPr>
        <w:t>Miera podpory z celkových oprávnených výdavkov</w:t>
      </w:r>
      <w:r>
        <w:rPr>
          <w:rFonts w:asciiTheme="minorHAnsi" w:hAnsiTheme="minorHAnsi"/>
          <w:sz w:val="22"/>
          <w:szCs w:val="22"/>
        </w:rPr>
        <w:t>:</w:t>
      </w:r>
    </w:p>
    <w:p w14:paraId="5FEF7292" w14:textId="77777777" w:rsidR="00306E5D" w:rsidRPr="00F57917" w:rsidRDefault="00306E5D" w:rsidP="00306E5D">
      <w:pPr>
        <w:rPr>
          <w:rFonts w:asciiTheme="minorHAnsi" w:hAnsiTheme="minorHAnsi"/>
          <w:sz w:val="22"/>
          <w:szCs w:val="22"/>
        </w:rPr>
      </w:pPr>
    </w:p>
    <w:p w14:paraId="000B270E" w14:textId="77777777" w:rsidR="00306E5D" w:rsidRPr="00384926" w:rsidRDefault="00306E5D" w:rsidP="00306E5D">
      <w:pPr>
        <w:spacing w:after="120"/>
        <w:rPr>
          <w:rFonts w:asciiTheme="minorHAnsi" w:hAnsiTheme="minorHAnsi"/>
          <w:b/>
          <w:sz w:val="22"/>
          <w:szCs w:val="22"/>
        </w:rPr>
      </w:pPr>
      <w:r w:rsidRPr="00384926">
        <w:rPr>
          <w:rFonts w:asciiTheme="minorHAnsi" w:hAnsiTheme="minorHAnsi"/>
          <w:b/>
          <w:sz w:val="22"/>
          <w:szCs w:val="22"/>
          <w:u w:val="single"/>
        </w:rPr>
        <w:t>pre mikro a malé podniky</w:t>
      </w:r>
      <w:r w:rsidRPr="00384926">
        <w:rPr>
          <w:rFonts w:asciiTheme="minorHAnsi" w:hAnsiTheme="minorHAnsi"/>
          <w:b/>
          <w:sz w:val="22"/>
          <w:szCs w:val="22"/>
        </w:rPr>
        <w:t>:</w:t>
      </w:r>
    </w:p>
    <w:p w14:paraId="46E5F9A9" w14:textId="5F715379" w:rsidR="00306E5D" w:rsidRPr="00AC2725" w:rsidRDefault="00306E5D" w:rsidP="00F82CCB">
      <w:pPr>
        <w:pStyle w:val="Odsekzoznamu"/>
        <w:numPr>
          <w:ilvl w:val="0"/>
          <w:numId w:val="44"/>
        </w:numPr>
        <w:suppressAutoHyphens w:val="0"/>
        <w:ind w:left="567" w:hanging="567"/>
        <w:contextualSpacing/>
        <w:jc w:val="both"/>
        <w:rPr>
          <w:rFonts w:asciiTheme="minorHAnsi" w:hAnsiTheme="minorHAnsi"/>
          <w:sz w:val="22"/>
          <w:szCs w:val="22"/>
        </w:rPr>
      </w:pPr>
      <w:r w:rsidRPr="00AC2725">
        <w:rPr>
          <w:rFonts w:asciiTheme="minorHAnsi" w:hAnsiTheme="minorHAnsi"/>
          <w:sz w:val="22"/>
          <w:szCs w:val="22"/>
        </w:rPr>
        <w:t>55% v prípade</w:t>
      </w:r>
      <w:r w:rsidRPr="00F82CCB">
        <w:rPr>
          <w:rFonts w:asciiTheme="minorHAnsi" w:hAnsiTheme="minorHAnsi"/>
          <w:dstrike/>
          <w:sz w:val="22"/>
          <w:szCs w:val="22"/>
        </w:rPr>
        <w:t xml:space="preserve"> PO, KE, </w:t>
      </w:r>
      <w:r w:rsidRPr="00AC2725">
        <w:rPr>
          <w:rFonts w:asciiTheme="minorHAnsi" w:hAnsiTheme="minorHAnsi"/>
          <w:sz w:val="22"/>
          <w:szCs w:val="22"/>
        </w:rPr>
        <w:t>BB, ZA kraja</w:t>
      </w:r>
      <w:r w:rsidR="00F82CCB" w:rsidRPr="00F82CCB">
        <w:rPr>
          <w:rFonts w:asciiTheme="minorHAnsi" w:hAnsiTheme="minorHAnsi"/>
          <w:color w:val="FF0000"/>
          <w:sz w:val="22"/>
          <w:szCs w:val="22"/>
        </w:rPr>
        <w:t xml:space="preserve">; v prípade investícií podľa čl. 58a ods. 5 nariadenia (EÚ) č. 1305/2013 </w:t>
      </w:r>
      <w:r w:rsidR="00536EAB" w:rsidRPr="00536EAB">
        <w:rPr>
          <w:rFonts w:asciiTheme="minorHAnsi" w:hAnsiTheme="minorHAnsi"/>
          <w:color w:val="FF0000"/>
          <w:sz w:val="22"/>
          <w:szCs w:val="22"/>
        </w:rPr>
        <w:t xml:space="preserve">prispievajúcich k </w:t>
      </w:r>
      <w:hyperlink w:anchor="EURIpopis" w:history="1">
        <w:r w:rsidR="00536EAB" w:rsidRPr="00536EAB">
          <w:rPr>
            <w:rStyle w:val="Hypertextovprepojenie"/>
            <w:rFonts w:asciiTheme="minorHAnsi" w:hAnsiTheme="minorHAnsi"/>
            <w:color w:val="FF0000"/>
            <w:sz w:val="22"/>
            <w:szCs w:val="22"/>
          </w:rPr>
          <w:t>odolnému, udržateľnému a digitálnemu oživeniu hospodárstva</w:t>
        </w:r>
      </w:hyperlink>
      <w:r w:rsidR="00536EAB" w:rsidRPr="00536EAB">
        <w:rPr>
          <w:rFonts w:asciiTheme="minorHAnsi" w:hAnsiTheme="minorHAnsi"/>
          <w:color w:val="FF0000"/>
          <w:sz w:val="22"/>
          <w:szCs w:val="22"/>
        </w:rPr>
        <w:t>, ktoré sú financované zo zdrojov EURI</w:t>
      </w:r>
      <w:r w:rsidR="00536EAB" w:rsidRPr="00F82CCB">
        <w:rPr>
          <w:rFonts w:asciiTheme="minorHAnsi" w:hAnsiTheme="minorHAnsi"/>
          <w:color w:val="FF0000"/>
          <w:sz w:val="22"/>
          <w:szCs w:val="22"/>
        </w:rPr>
        <w:t xml:space="preserve"> </w:t>
      </w:r>
      <w:r w:rsidR="00F82CCB" w:rsidRPr="00F82CCB">
        <w:rPr>
          <w:rFonts w:asciiTheme="minorHAnsi" w:hAnsiTheme="minorHAnsi"/>
          <w:color w:val="FF0000"/>
          <w:sz w:val="22"/>
          <w:szCs w:val="22"/>
        </w:rPr>
        <w:t>sa zvyšuje na maximálne 60%</w:t>
      </w:r>
      <w:r w:rsidR="00536EAB">
        <w:rPr>
          <w:rFonts w:asciiTheme="minorHAnsi" w:hAnsiTheme="minorHAnsi"/>
          <w:color w:val="FF0000"/>
          <w:sz w:val="22"/>
          <w:szCs w:val="22"/>
        </w:rPr>
        <w:t xml:space="preserve"> </w:t>
      </w:r>
    </w:p>
    <w:p w14:paraId="7FA79D5C" w14:textId="4B78FD7E" w:rsidR="00306E5D" w:rsidRDefault="00F46E31" w:rsidP="00306E5D">
      <w:pPr>
        <w:pStyle w:val="Odsekzoznamu"/>
        <w:numPr>
          <w:ilvl w:val="0"/>
          <w:numId w:val="44"/>
        </w:numPr>
        <w:suppressAutoHyphens w:val="0"/>
        <w:ind w:left="567" w:hanging="567"/>
        <w:contextualSpacing/>
        <w:rPr>
          <w:rFonts w:asciiTheme="minorHAnsi" w:hAnsiTheme="minorHAnsi"/>
          <w:sz w:val="22"/>
          <w:szCs w:val="22"/>
        </w:rPr>
      </w:pPr>
      <w:r w:rsidRPr="00F46E31">
        <w:rPr>
          <w:rFonts w:asciiTheme="minorHAnsi" w:hAnsiTheme="minorHAnsi"/>
          <w:color w:val="FF0000"/>
          <w:sz w:val="22"/>
          <w:szCs w:val="22"/>
        </w:rPr>
        <w:t>50</w:t>
      </w:r>
      <w:r w:rsidR="00F82CCB" w:rsidRPr="00F82CCB">
        <w:rPr>
          <w:rFonts w:asciiTheme="minorHAnsi" w:hAnsiTheme="minorHAnsi"/>
          <w:sz w:val="22"/>
          <w:szCs w:val="22"/>
        </w:rPr>
        <w:t>%</w:t>
      </w:r>
      <w:r w:rsidR="00306E5D" w:rsidRPr="00F82CCB">
        <w:rPr>
          <w:rFonts w:asciiTheme="minorHAnsi" w:hAnsiTheme="minorHAnsi"/>
          <w:dstrike/>
          <w:sz w:val="22"/>
          <w:szCs w:val="22"/>
        </w:rPr>
        <w:t>45</w:t>
      </w:r>
      <w:r w:rsidR="00306E5D" w:rsidRPr="00F82CCB">
        <w:rPr>
          <w:rFonts w:asciiTheme="minorHAnsi" w:hAnsiTheme="minorHAnsi"/>
          <w:sz w:val="22"/>
          <w:szCs w:val="22"/>
        </w:rPr>
        <w:t xml:space="preserve"> </w:t>
      </w:r>
      <w:r w:rsidR="00306E5D" w:rsidRPr="00AC2725">
        <w:rPr>
          <w:rFonts w:asciiTheme="minorHAnsi" w:hAnsiTheme="minorHAnsi"/>
          <w:sz w:val="22"/>
          <w:szCs w:val="22"/>
        </w:rPr>
        <w:t>v prípade TN, NR, TT</w:t>
      </w:r>
      <w:r w:rsidR="00306E5D" w:rsidRPr="00F82CCB">
        <w:rPr>
          <w:rFonts w:asciiTheme="minorHAnsi" w:hAnsiTheme="minorHAnsi"/>
          <w:dstrike/>
          <w:sz w:val="22"/>
          <w:szCs w:val="22"/>
        </w:rPr>
        <w:t>, BA</w:t>
      </w:r>
      <w:r w:rsidR="00306E5D" w:rsidRPr="00AC2725">
        <w:rPr>
          <w:rFonts w:asciiTheme="minorHAnsi" w:hAnsiTheme="minorHAnsi"/>
          <w:sz w:val="22"/>
          <w:szCs w:val="22"/>
        </w:rPr>
        <w:t xml:space="preserve"> kraja</w:t>
      </w:r>
    </w:p>
    <w:p w14:paraId="05E5D29F" w14:textId="49A9536E" w:rsidR="00F82CCB" w:rsidRPr="00AC2725" w:rsidRDefault="00F82CCB" w:rsidP="00F82CCB">
      <w:pPr>
        <w:pStyle w:val="Odsekzoznamu"/>
        <w:numPr>
          <w:ilvl w:val="0"/>
          <w:numId w:val="44"/>
        </w:numPr>
        <w:suppressAutoHyphens w:val="0"/>
        <w:ind w:left="567" w:hanging="567"/>
        <w:contextualSpacing/>
        <w:jc w:val="both"/>
        <w:rPr>
          <w:rFonts w:asciiTheme="minorHAnsi" w:hAnsiTheme="minorHAnsi"/>
          <w:sz w:val="22"/>
          <w:szCs w:val="22"/>
        </w:rPr>
      </w:pPr>
      <w:r w:rsidRPr="00F82CCB">
        <w:rPr>
          <w:rFonts w:asciiTheme="minorHAnsi" w:hAnsiTheme="minorHAnsi"/>
          <w:color w:val="FF0000"/>
          <w:sz w:val="22"/>
          <w:szCs w:val="22"/>
        </w:rPr>
        <w:t xml:space="preserve">55% v prípade PO, KE krája; v prípade investícií podľa čl. 58a ods. 5 nariadenia (EÚ) č. 1305/2013 </w:t>
      </w:r>
      <w:r w:rsidR="00536EAB" w:rsidRPr="00536EAB">
        <w:rPr>
          <w:rFonts w:asciiTheme="minorHAnsi" w:hAnsiTheme="minorHAnsi"/>
          <w:color w:val="FF0000"/>
          <w:sz w:val="22"/>
          <w:szCs w:val="22"/>
        </w:rPr>
        <w:t xml:space="preserve">prispievajúcich k </w:t>
      </w:r>
      <w:hyperlink w:anchor="EURIpopis" w:history="1">
        <w:r w:rsidR="00536EAB" w:rsidRPr="00536EAB">
          <w:rPr>
            <w:rStyle w:val="Hypertextovprepojenie"/>
            <w:rFonts w:asciiTheme="minorHAnsi" w:hAnsiTheme="minorHAnsi"/>
            <w:color w:val="FF0000"/>
            <w:sz w:val="22"/>
            <w:szCs w:val="22"/>
          </w:rPr>
          <w:t>odolnému, udržateľnému a digitálnemu oživeniu hospodárstva</w:t>
        </w:r>
      </w:hyperlink>
      <w:r w:rsidR="00536EAB" w:rsidRPr="00536EAB">
        <w:rPr>
          <w:rFonts w:asciiTheme="minorHAnsi" w:hAnsiTheme="minorHAnsi"/>
          <w:color w:val="FF0000"/>
          <w:sz w:val="22"/>
          <w:szCs w:val="22"/>
        </w:rPr>
        <w:t xml:space="preserve">, ktoré sú financované zo zdrojov EURI </w:t>
      </w:r>
      <w:r w:rsidRPr="00F82CCB">
        <w:rPr>
          <w:rFonts w:asciiTheme="minorHAnsi" w:hAnsiTheme="minorHAnsi"/>
          <w:color w:val="FF0000"/>
          <w:sz w:val="22"/>
          <w:szCs w:val="22"/>
        </w:rPr>
        <w:t>sa zvyšuje na maximálne 70%</w:t>
      </w:r>
      <w:r w:rsidR="00536EAB">
        <w:rPr>
          <w:rFonts w:asciiTheme="minorHAnsi" w:hAnsiTheme="minorHAnsi"/>
          <w:color w:val="FF0000"/>
          <w:sz w:val="22"/>
          <w:szCs w:val="22"/>
        </w:rPr>
        <w:t xml:space="preserve"> </w:t>
      </w:r>
    </w:p>
    <w:p w14:paraId="5C4CDF83" w14:textId="2F9D4A44" w:rsidR="00306E5D" w:rsidRPr="00F82CCB" w:rsidRDefault="00F82CCB" w:rsidP="00F82CCB">
      <w:pPr>
        <w:pStyle w:val="Odsekzoznamu"/>
        <w:numPr>
          <w:ilvl w:val="0"/>
          <w:numId w:val="44"/>
        </w:numPr>
        <w:suppressAutoHyphens w:val="0"/>
        <w:ind w:left="567" w:hanging="567"/>
        <w:contextualSpacing/>
        <w:rPr>
          <w:rFonts w:asciiTheme="minorHAnsi" w:hAnsiTheme="minorHAnsi"/>
          <w:color w:val="FF0000"/>
          <w:sz w:val="22"/>
          <w:szCs w:val="22"/>
        </w:rPr>
      </w:pPr>
      <w:r w:rsidRPr="00F82CCB">
        <w:rPr>
          <w:rFonts w:asciiTheme="minorHAnsi" w:hAnsiTheme="minorHAnsi"/>
          <w:color w:val="FF0000"/>
          <w:sz w:val="22"/>
          <w:szCs w:val="22"/>
        </w:rPr>
        <w:t>45% v prípade BA kraja</w:t>
      </w:r>
    </w:p>
    <w:p w14:paraId="0C277FA2" w14:textId="77777777" w:rsidR="00306E5D" w:rsidRPr="00384926" w:rsidRDefault="00306E5D" w:rsidP="00F82CCB">
      <w:pPr>
        <w:spacing w:before="120" w:after="120"/>
        <w:rPr>
          <w:rFonts w:asciiTheme="minorHAnsi" w:hAnsiTheme="minorHAnsi"/>
          <w:b/>
          <w:sz w:val="22"/>
          <w:szCs w:val="22"/>
          <w:u w:val="single"/>
        </w:rPr>
      </w:pPr>
      <w:r w:rsidRPr="00384926">
        <w:rPr>
          <w:rFonts w:asciiTheme="minorHAnsi" w:hAnsiTheme="minorHAnsi"/>
          <w:b/>
          <w:sz w:val="22"/>
          <w:szCs w:val="22"/>
          <w:u w:val="single"/>
        </w:rPr>
        <w:t>pre stredné podniky:</w:t>
      </w:r>
    </w:p>
    <w:p w14:paraId="0FDEF599" w14:textId="5531464D" w:rsidR="00DF3F7C" w:rsidRDefault="00DF3F7C" w:rsidP="00DF3F7C">
      <w:pPr>
        <w:pStyle w:val="Odsekzoznamu"/>
        <w:numPr>
          <w:ilvl w:val="0"/>
          <w:numId w:val="44"/>
        </w:numPr>
        <w:suppressAutoHyphens w:val="0"/>
        <w:ind w:left="567" w:hanging="567"/>
        <w:contextualSpacing/>
        <w:jc w:val="both"/>
        <w:rPr>
          <w:rFonts w:asciiTheme="minorHAnsi" w:hAnsiTheme="minorHAnsi"/>
          <w:sz w:val="22"/>
          <w:szCs w:val="22"/>
        </w:rPr>
      </w:pPr>
      <w:r w:rsidRPr="00DF3F7C">
        <w:rPr>
          <w:rFonts w:asciiTheme="minorHAnsi" w:hAnsiTheme="minorHAnsi"/>
          <w:color w:val="FF0000"/>
          <w:sz w:val="22"/>
          <w:szCs w:val="22"/>
        </w:rPr>
        <w:t xml:space="preserve">50% v prípade PO, KE kraja; v prípade investícií podľa čl. 58a ods. 5 nariadenia (EÚ) č. 1305/2013 </w:t>
      </w:r>
      <w:r w:rsidR="00536EAB" w:rsidRPr="00536EAB">
        <w:rPr>
          <w:rFonts w:asciiTheme="minorHAnsi" w:hAnsiTheme="minorHAnsi"/>
          <w:color w:val="FF0000"/>
          <w:sz w:val="22"/>
          <w:szCs w:val="22"/>
        </w:rPr>
        <w:t xml:space="preserve">prispievajúcich k </w:t>
      </w:r>
      <w:hyperlink w:anchor="EURIpopis" w:history="1">
        <w:r w:rsidR="00536EAB" w:rsidRPr="00536EAB">
          <w:rPr>
            <w:rStyle w:val="Hypertextovprepojenie"/>
            <w:rFonts w:asciiTheme="minorHAnsi" w:hAnsiTheme="minorHAnsi"/>
            <w:color w:val="FF0000"/>
            <w:sz w:val="22"/>
            <w:szCs w:val="22"/>
          </w:rPr>
          <w:t>odolnému, udržateľnému a digitálnemu oživeniu hospodárstva</w:t>
        </w:r>
      </w:hyperlink>
      <w:r w:rsidR="00536EAB" w:rsidRPr="00536EAB">
        <w:rPr>
          <w:rFonts w:asciiTheme="minorHAnsi" w:hAnsiTheme="minorHAnsi"/>
          <w:color w:val="FF0000"/>
          <w:sz w:val="22"/>
          <w:szCs w:val="22"/>
        </w:rPr>
        <w:t xml:space="preserve">, ktoré sú financované zo zdrojov EURI </w:t>
      </w:r>
      <w:r w:rsidRPr="00DF3F7C">
        <w:rPr>
          <w:rFonts w:asciiTheme="minorHAnsi" w:hAnsiTheme="minorHAnsi"/>
          <w:color w:val="FF0000"/>
          <w:sz w:val="22"/>
          <w:szCs w:val="22"/>
        </w:rPr>
        <w:t>sa zvyšuje na max. 60%</w:t>
      </w:r>
    </w:p>
    <w:p w14:paraId="62581190" w14:textId="6AA31F5E"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DF3F7C">
        <w:rPr>
          <w:rFonts w:asciiTheme="minorHAnsi" w:hAnsiTheme="minorHAnsi"/>
          <w:color w:val="FF0000"/>
          <w:sz w:val="22"/>
          <w:szCs w:val="22"/>
        </w:rPr>
        <w:t>50</w:t>
      </w:r>
      <w:r w:rsidR="00306E5D" w:rsidRPr="00DF3F7C">
        <w:rPr>
          <w:rFonts w:asciiTheme="minorHAnsi" w:hAnsiTheme="minorHAnsi"/>
          <w:dstrike/>
          <w:sz w:val="22"/>
          <w:szCs w:val="22"/>
        </w:rPr>
        <w:t>45</w:t>
      </w:r>
      <w:r w:rsidR="00306E5D" w:rsidRPr="00AC2725">
        <w:rPr>
          <w:rFonts w:asciiTheme="minorHAnsi" w:hAnsiTheme="minorHAnsi"/>
          <w:sz w:val="22"/>
          <w:szCs w:val="22"/>
        </w:rPr>
        <w:t xml:space="preserve">% v prípade </w:t>
      </w:r>
      <w:r w:rsidR="00306E5D" w:rsidRPr="00DF3F7C">
        <w:rPr>
          <w:rFonts w:asciiTheme="minorHAnsi" w:hAnsiTheme="minorHAnsi"/>
          <w:dstrike/>
          <w:sz w:val="22"/>
          <w:szCs w:val="22"/>
        </w:rPr>
        <w:t>PO, KE,</w:t>
      </w:r>
      <w:r w:rsidR="00306E5D" w:rsidRPr="00AC2725">
        <w:rPr>
          <w:rFonts w:asciiTheme="minorHAnsi" w:hAnsiTheme="minorHAnsi"/>
          <w:sz w:val="22"/>
          <w:szCs w:val="22"/>
        </w:rPr>
        <w:t xml:space="preserve"> BB, ZA kraja</w:t>
      </w:r>
    </w:p>
    <w:p w14:paraId="67A6A57D" w14:textId="787A53AF"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DF3F7C">
        <w:rPr>
          <w:rFonts w:asciiTheme="minorHAnsi" w:hAnsiTheme="minorHAnsi"/>
          <w:color w:val="FF0000"/>
          <w:sz w:val="22"/>
          <w:szCs w:val="22"/>
        </w:rPr>
        <w:t>40</w:t>
      </w:r>
      <w:r w:rsidR="00306E5D" w:rsidRPr="00DF3F7C">
        <w:rPr>
          <w:rFonts w:asciiTheme="minorHAnsi" w:hAnsiTheme="minorHAnsi"/>
          <w:dstrike/>
          <w:sz w:val="22"/>
          <w:szCs w:val="22"/>
        </w:rPr>
        <w:t>35</w:t>
      </w:r>
      <w:r w:rsidR="00306E5D" w:rsidRPr="00AC2725">
        <w:rPr>
          <w:rFonts w:asciiTheme="minorHAnsi" w:hAnsiTheme="minorHAnsi"/>
          <w:sz w:val="22"/>
          <w:szCs w:val="22"/>
        </w:rPr>
        <w:t>% v prípade TN, NR, TT, BA kraja</w:t>
      </w:r>
    </w:p>
    <w:p w14:paraId="7F27A6FD" w14:textId="77777777" w:rsidR="00306E5D" w:rsidRPr="00F57917" w:rsidRDefault="00306E5D" w:rsidP="00306E5D">
      <w:pPr>
        <w:rPr>
          <w:rFonts w:asciiTheme="minorHAnsi" w:hAnsiTheme="minorHAnsi"/>
          <w:sz w:val="22"/>
          <w:szCs w:val="22"/>
        </w:rPr>
      </w:pPr>
    </w:p>
    <w:p w14:paraId="2F3E3E68" w14:textId="77777777" w:rsidR="00306E5D" w:rsidRPr="00384926" w:rsidRDefault="00306E5D" w:rsidP="00306E5D">
      <w:pPr>
        <w:spacing w:after="120"/>
        <w:rPr>
          <w:rFonts w:asciiTheme="minorHAnsi" w:hAnsiTheme="minorHAnsi"/>
          <w:b/>
          <w:sz w:val="22"/>
          <w:szCs w:val="22"/>
          <w:u w:val="single"/>
        </w:rPr>
      </w:pPr>
      <w:r w:rsidRPr="00384926">
        <w:rPr>
          <w:rFonts w:asciiTheme="minorHAnsi" w:hAnsiTheme="minorHAnsi"/>
          <w:b/>
          <w:sz w:val="22"/>
          <w:szCs w:val="22"/>
          <w:u w:val="single"/>
        </w:rPr>
        <w:t xml:space="preserve">pre veľké podniky </w:t>
      </w:r>
      <w:r w:rsidRPr="00384926">
        <w:rPr>
          <w:rFonts w:asciiTheme="minorHAnsi" w:hAnsiTheme="minorHAnsi"/>
          <w:sz w:val="22"/>
          <w:szCs w:val="22"/>
          <w:u w:val="single"/>
        </w:rPr>
        <w:t>(vrátane prepojených podnikov)</w:t>
      </w:r>
      <w:r w:rsidRPr="00384926">
        <w:rPr>
          <w:rFonts w:asciiTheme="minorHAnsi" w:hAnsiTheme="minorHAnsi"/>
          <w:b/>
          <w:sz w:val="22"/>
          <w:szCs w:val="22"/>
          <w:u w:val="single"/>
        </w:rPr>
        <w:t>:</w:t>
      </w:r>
    </w:p>
    <w:p w14:paraId="5FEC8766" w14:textId="7C67A87C" w:rsidR="00F82CCB"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DF3F7C">
        <w:rPr>
          <w:rFonts w:asciiTheme="minorHAnsi" w:hAnsiTheme="minorHAnsi"/>
          <w:color w:val="FF0000"/>
          <w:sz w:val="22"/>
          <w:szCs w:val="22"/>
        </w:rPr>
        <w:t>50% v prípade PO, KE kraja</w:t>
      </w:r>
    </w:p>
    <w:p w14:paraId="01ECF76C" w14:textId="6B55E665"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DF3F7C">
        <w:rPr>
          <w:rFonts w:asciiTheme="minorHAnsi" w:hAnsiTheme="minorHAnsi"/>
          <w:color w:val="FF0000"/>
          <w:sz w:val="22"/>
          <w:szCs w:val="22"/>
        </w:rPr>
        <w:t>40</w:t>
      </w:r>
      <w:r w:rsidR="00306E5D" w:rsidRPr="00DF3F7C">
        <w:rPr>
          <w:rFonts w:asciiTheme="minorHAnsi" w:hAnsiTheme="minorHAnsi"/>
          <w:dstrike/>
          <w:sz w:val="22"/>
          <w:szCs w:val="22"/>
        </w:rPr>
        <w:t>35</w:t>
      </w:r>
      <w:r w:rsidR="00306E5D" w:rsidRPr="00AC2725">
        <w:rPr>
          <w:rFonts w:asciiTheme="minorHAnsi" w:hAnsiTheme="minorHAnsi"/>
          <w:sz w:val="22"/>
          <w:szCs w:val="22"/>
        </w:rPr>
        <w:t xml:space="preserve">% v prípade </w:t>
      </w:r>
      <w:r w:rsidR="00306E5D" w:rsidRPr="00DF3F7C">
        <w:rPr>
          <w:rFonts w:asciiTheme="minorHAnsi" w:hAnsiTheme="minorHAnsi"/>
          <w:dstrike/>
          <w:sz w:val="22"/>
          <w:szCs w:val="22"/>
        </w:rPr>
        <w:t>PO, KE,</w:t>
      </w:r>
      <w:r w:rsidR="00306E5D" w:rsidRPr="00AC2725">
        <w:rPr>
          <w:rFonts w:asciiTheme="minorHAnsi" w:hAnsiTheme="minorHAnsi"/>
          <w:sz w:val="22"/>
          <w:szCs w:val="22"/>
        </w:rPr>
        <w:t xml:space="preserve"> BB, ZA kraja</w:t>
      </w:r>
    </w:p>
    <w:p w14:paraId="7ADCA354" w14:textId="2F0723CF" w:rsidR="00306E5D" w:rsidRDefault="00F82CCB" w:rsidP="00306E5D">
      <w:pPr>
        <w:pStyle w:val="Odsekzoznamu"/>
        <w:numPr>
          <w:ilvl w:val="0"/>
          <w:numId w:val="44"/>
        </w:numPr>
        <w:suppressAutoHyphens w:val="0"/>
        <w:ind w:left="567" w:hanging="567"/>
        <w:contextualSpacing/>
        <w:rPr>
          <w:rFonts w:asciiTheme="minorHAnsi" w:hAnsiTheme="minorHAnsi"/>
          <w:sz w:val="22"/>
          <w:szCs w:val="22"/>
        </w:rPr>
      </w:pPr>
      <w:r w:rsidRPr="00F82CCB">
        <w:rPr>
          <w:rFonts w:asciiTheme="minorHAnsi" w:hAnsiTheme="minorHAnsi"/>
          <w:color w:val="FF0000"/>
          <w:sz w:val="22"/>
          <w:szCs w:val="22"/>
        </w:rPr>
        <w:t>30</w:t>
      </w:r>
      <w:r w:rsidR="00306E5D" w:rsidRPr="00F82CCB">
        <w:rPr>
          <w:rFonts w:asciiTheme="minorHAnsi" w:hAnsiTheme="minorHAnsi"/>
          <w:dstrike/>
          <w:sz w:val="22"/>
          <w:szCs w:val="22"/>
        </w:rPr>
        <w:t>25</w:t>
      </w:r>
      <w:r w:rsidR="00306E5D" w:rsidRPr="00AC2725">
        <w:rPr>
          <w:rFonts w:asciiTheme="minorHAnsi" w:hAnsiTheme="minorHAnsi"/>
          <w:sz w:val="22"/>
          <w:szCs w:val="22"/>
        </w:rPr>
        <w:t>% v prípade TN, NR, TT,</w:t>
      </w:r>
      <w:r w:rsidR="00306E5D">
        <w:rPr>
          <w:rFonts w:asciiTheme="minorHAnsi" w:hAnsiTheme="minorHAnsi"/>
          <w:sz w:val="22"/>
          <w:szCs w:val="22"/>
        </w:rPr>
        <w:t xml:space="preserve"> </w:t>
      </w:r>
      <w:r w:rsidR="00306E5D" w:rsidRPr="00AC2725">
        <w:rPr>
          <w:rFonts w:asciiTheme="minorHAnsi" w:hAnsiTheme="minorHAnsi"/>
          <w:sz w:val="22"/>
          <w:szCs w:val="22"/>
        </w:rPr>
        <w:t>BA kraja</w:t>
      </w:r>
    </w:p>
    <w:p w14:paraId="20F531DB" w14:textId="0E52ECA8" w:rsidR="00E71B01" w:rsidRDefault="00E71B01" w:rsidP="00384926">
      <w:pPr>
        <w:spacing w:before="120"/>
        <w:rPr>
          <w:rFonts w:asciiTheme="minorHAnsi" w:hAnsiTheme="minorHAnsi"/>
          <w:sz w:val="22"/>
          <w:szCs w:val="22"/>
        </w:rPr>
      </w:pPr>
      <w:r>
        <w:rPr>
          <w:rFonts w:asciiTheme="minorHAnsi" w:hAnsiTheme="minorHAnsi"/>
          <w:sz w:val="22"/>
          <w:szCs w:val="22"/>
        </w:rPr>
        <w:t>Vzhľadom na uplatnenie schém pomoci, nie je možné v prípade výstupu mimo prílohy I ZFEÚ uplatniť zvýšenú mieru podpory</w:t>
      </w:r>
      <w:r w:rsidR="00DF3F7C">
        <w:rPr>
          <w:rFonts w:asciiTheme="minorHAnsi" w:hAnsiTheme="minorHAnsi"/>
          <w:sz w:val="22"/>
          <w:szCs w:val="22"/>
        </w:rPr>
        <w:t xml:space="preserve"> </w:t>
      </w:r>
      <w:r w:rsidR="00DF3F7C" w:rsidRPr="00E34822">
        <w:rPr>
          <w:rFonts w:asciiTheme="minorHAnsi" w:hAnsiTheme="minorHAnsi"/>
          <w:color w:val="FF0000"/>
          <w:sz w:val="22"/>
          <w:szCs w:val="22"/>
        </w:rPr>
        <w:t xml:space="preserve">okrem prípadov kde </w:t>
      </w:r>
      <w:r w:rsidR="007B1DD8" w:rsidRPr="00DC4164">
        <w:rPr>
          <w:rFonts w:asciiTheme="minorHAnsi" w:hAnsiTheme="minorHAnsi"/>
          <w:color w:val="FF0000"/>
          <w:sz w:val="22"/>
          <w:szCs w:val="22"/>
        </w:rPr>
        <w:t xml:space="preserve">je </w:t>
      </w:r>
      <w:r w:rsidR="00D86C62">
        <w:rPr>
          <w:rFonts w:asciiTheme="minorHAnsi" w:hAnsiTheme="minorHAnsi"/>
          <w:color w:val="FF0000"/>
          <w:sz w:val="22"/>
          <w:szCs w:val="22"/>
        </w:rPr>
        <w:t xml:space="preserve">táto </w:t>
      </w:r>
      <w:r w:rsidR="00DC4164" w:rsidRPr="00DC4164">
        <w:rPr>
          <w:rFonts w:asciiTheme="minorHAnsi" w:hAnsiTheme="minorHAnsi"/>
          <w:color w:val="FF0000"/>
          <w:sz w:val="22"/>
          <w:szCs w:val="22"/>
        </w:rPr>
        <w:t>možnosť navýšenia uvedená</w:t>
      </w:r>
      <w:r w:rsidR="00384926">
        <w:rPr>
          <w:rFonts w:asciiTheme="minorHAnsi" w:hAnsiTheme="minorHAnsi"/>
          <w:sz w:val="22"/>
          <w:szCs w:val="22"/>
        </w:rPr>
        <w:t>.</w:t>
      </w:r>
    </w:p>
    <w:p w14:paraId="0064FB1E" w14:textId="3BA28D18"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2B925075" w14:textId="143444D2" w:rsidR="00B46F06" w:rsidRPr="00B46F06" w:rsidRDefault="00B46F06" w:rsidP="009B58B3">
      <w:pPr>
        <w:pStyle w:val="Nadpis3"/>
        <w:numPr>
          <w:ilvl w:val="2"/>
          <w:numId w:val="35"/>
        </w:numPr>
        <w:ind w:left="567" w:hanging="567"/>
        <w:rPr>
          <w:rFonts w:asciiTheme="minorHAnsi" w:hAnsiTheme="minorHAnsi"/>
          <w:b/>
          <w:color w:val="auto"/>
          <w:sz w:val="22"/>
          <w:lang w:eastAsia="sk-SK"/>
        </w:rPr>
      </w:pPr>
      <w:r w:rsidRPr="00B46F06">
        <w:rPr>
          <w:rFonts w:asciiTheme="minorHAnsi" w:hAnsiTheme="minorHAnsi"/>
          <w:b/>
          <w:color w:val="auto"/>
          <w:sz w:val="22"/>
          <w:lang w:eastAsia="sk-SK"/>
        </w:rPr>
        <w:t xml:space="preserve">Uplatniteľná miera príspevku z EPFRV a zo ŠR SR v rámci spolufinancovania: </w:t>
      </w:r>
    </w:p>
    <w:p w14:paraId="660B9C0C" w14:textId="1E3A55D0" w:rsidR="00B46F06" w:rsidRDefault="00B46F06" w:rsidP="00966CD7">
      <w:pPr>
        <w:pStyle w:val="Odsekzoznamu"/>
        <w:tabs>
          <w:tab w:val="left" w:pos="289"/>
        </w:tabs>
        <w:spacing w:line="280" w:lineRule="exact"/>
        <w:ind w:left="0"/>
        <w:jc w:val="both"/>
        <w:rPr>
          <w:rFonts w:asciiTheme="minorHAnsi" w:hAnsiTheme="minorHAnsi"/>
          <w:bCs/>
          <w:sz w:val="22"/>
          <w:szCs w:val="22"/>
          <w:lang w:eastAsia="sk-SK"/>
        </w:rPr>
      </w:pPr>
    </w:p>
    <w:p w14:paraId="3EFAC68F" w14:textId="277065A1" w:rsidR="00546ACB" w:rsidRDefault="00546ACB" w:rsidP="00546ACB">
      <w:pPr>
        <w:pStyle w:val="Odsekzoznamu"/>
        <w:tabs>
          <w:tab w:val="left" w:pos="289"/>
        </w:tabs>
        <w:spacing w:after="120" w:line="280" w:lineRule="exact"/>
        <w:ind w:left="0"/>
        <w:jc w:val="both"/>
        <w:rPr>
          <w:rFonts w:asciiTheme="minorHAnsi" w:hAnsiTheme="minorHAnsi"/>
          <w:bCs/>
          <w:sz w:val="22"/>
          <w:szCs w:val="22"/>
          <w:lang w:eastAsia="sk-SK"/>
        </w:rPr>
      </w:pPr>
      <w:r>
        <w:rPr>
          <w:rFonts w:asciiTheme="minorHAnsi" w:hAnsiTheme="minorHAnsi"/>
          <w:bCs/>
          <w:sz w:val="22"/>
          <w:szCs w:val="22"/>
          <w:lang w:eastAsia="sk-SK"/>
        </w:rPr>
        <w:t>Z</w:t>
      </w:r>
      <w:r w:rsidRPr="00546ACB">
        <w:rPr>
          <w:rFonts w:asciiTheme="minorHAnsi" w:hAnsiTheme="minorHAnsi"/>
          <w:bCs/>
          <w:sz w:val="22"/>
          <w:szCs w:val="22"/>
          <w:lang w:eastAsia="sk-SK"/>
        </w:rPr>
        <w:t>ákladné zdroje PRV SR 2014 – 2022</w:t>
      </w:r>
      <w:r>
        <w:rPr>
          <w:rFonts w:asciiTheme="minorHAnsi" w:hAnsiTheme="minorHAnsi"/>
          <w:bCs/>
          <w:sz w:val="22"/>
          <w:szCs w:val="22"/>
          <w:lang w:eastAsia="sk-SK"/>
        </w:rPr>
        <w:t xml:space="preserve"> </w:t>
      </w:r>
    </w:p>
    <w:p w14:paraId="0852082A" w14:textId="0DF72EF3" w:rsidR="00B46F06" w:rsidRPr="00B46F06" w:rsidRDefault="00B46F06" w:rsidP="009B58B3">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Menej rozvinuté regióny (mimo Bratislavského kraja): EPFRV 75 %, ŠR SR 25</w:t>
      </w:r>
      <w:r w:rsidR="00546ACB">
        <w:rPr>
          <w:rFonts w:asciiTheme="minorHAnsi" w:hAnsiTheme="minorHAnsi"/>
          <w:sz w:val="22"/>
          <w:szCs w:val="22"/>
        </w:rPr>
        <w:t xml:space="preserve"> </w:t>
      </w:r>
      <w:r w:rsidRPr="00B46F06">
        <w:rPr>
          <w:rFonts w:asciiTheme="minorHAnsi" w:hAnsiTheme="minorHAnsi"/>
          <w:sz w:val="22"/>
          <w:szCs w:val="22"/>
        </w:rPr>
        <w:t xml:space="preserve">% </w:t>
      </w:r>
    </w:p>
    <w:p w14:paraId="4E0FF87E" w14:textId="4D47097F" w:rsidR="00B46F06" w:rsidRPr="00B46F06" w:rsidRDefault="00B46F06" w:rsidP="009B58B3">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3C410C33" w14:textId="77777777" w:rsidR="00546ACB" w:rsidRDefault="00546ACB" w:rsidP="00966CD7">
      <w:pPr>
        <w:pStyle w:val="Odsekzoznamu"/>
        <w:tabs>
          <w:tab w:val="left" w:pos="289"/>
        </w:tabs>
        <w:spacing w:line="280" w:lineRule="exact"/>
        <w:ind w:left="0"/>
        <w:jc w:val="both"/>
        <w:rPr>
          <w:rFonts w:asciiTheme="minorHAnsi" w:hAnsiTheme="minorHAnsi"/>
          <w:bCs/>
          <w:sz w:val="22"/>
          <w:szCs w:val="22"/>
          <w:lang w:eastAsia="sk-SK"/>
        </w:rPr>
      </w:pPr>
    </w:p>
    <w:p w14:paraId="24404E72" w14:textId="7CA760FF" w:rsidR="00E71B01" w:rsidRDefault="00546ACB" w:rsidP="00CC5F56">
      <w:pPr>
        <w:pStyle w:val="Odsekzoznamu"/>
        <w:tabs>
          <w:tab w:val="left" w:pos="289"/>
        </w:tabs>
        <w:spacing w:after="120" w:line="280" w:lineRule="exact"/>
        <w:ind w:left="0"/>
        <w:jc w:val="both"/>
        <w:rPr>
          <w:rFonts w:asciiTheme="minorHAnsi" w:hAnsiTheme="minorHAnsi"/>
          <w:bCs/>
          <w:sz w:val="22"/>
          <w:szCs w:val="22"/>
          <w:lang w:eastAsia="sk-SK"/>
        </w:rPr>
      </w:pPr>
      <w:r>
        <w:rPr>
          <w:rFonts w:asciiTheme="minorHAnsi" w:hAnsiTheme="minorHAnsi"/>
          <w:bCs/>
          <w:sz w:val="22"/>
          <w:szCs w:val="22"/>
          <w:lang w:eastAsia="sk-SK"/>
        </w:rPr>
        <w:t>Zdroje EURI</w:t>
      </w:r>
    </w:p>
    <w:p w14:paraId="59BD7424" w14:textId="66F92260" w:rsidR="00E71B01" w:rsidRPr="00546ACB" w:rsidRDefault="00546ACB" w:rsidP="00546ACB">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Menej rozvinuté regióny</w:t>
      </w:r>
      <w:r>
        <w:rPr>
          <w:rFonts w:asciiTheme="minorHAnsi" w:hAnsiTheme="minorHAnsi"/>
          <w:sz w:val="22"/>
          <w:szCs w:val="22"/>
        </w:rPr>
        <w:t xml:space="preserve"> a Ostatné regióny:  </w:t>
      </w:r>
      <w:r w:rsidRPr="00B46F06">
        <w:rPr>
          <w:rFonts w:asciiTheme="minorHAnsi" w:hAnsiTheme="minorHAnsi"/>
          <w:sz w:val="22"/>
          <w:szCs w:val="22"/>
        </w:rPr>
        <w:t>EPFRV</w:t>
      </w:r>
      <w:r>
        <w:rPr>
          <w:rFonts w:asciiTheme="minorHAnsi" w:hAnsiTheme="minorHAnsi"/>
          <w:sz w:val="22"/>
          <w:szCs w:val="22"/>
        </w:rPr>
        <w:t xml:space="preserve"> 82,39 %, ŠR SR 17,61%</w:t>
      </w:r>
    </w:p>
    <w:p w14:paraId="58C01148" w14:textId="77777777" w:rsidR="00546ACB" w:rsidRDefault="00546ACB"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CE15AA" w:rsidRDefault="0079031B" w:rsidP="009B58B3">
      <w:pPr>
        <w:pStyle w:val="Nadpis2"/>
        <w:numPr>
          <w:ilvl w:val="1"/>
          <w:numId w:val="46"/>
        </w:numPr>
        <w:spacing w:after="120"/>
        <w:ind w:left="567" w:hanging="567"/>
        <w:jc w:val="both"/>
        <w:rPr>
          <w:b w:val="0"/>
        </w:rPr>
      </w:pPr>
      <w:r w:rsidRPr="00CE15AA">
        <w:lastRenderedPageBreak/>
        <w:t xml:space="preserve">Splnenie podmienok ustanovených v osobitných predpisoch  </w:t>
      </w:r>
      <w:r w:rsidR="0029269C">
        <w:tab/>
      </w:r>
    </w:p>
    <w:p w14:paraId="586B7A1E" w14:textId="7AB9AA70" w:rsidR="004B70B8" w:rsidRPr="00973960" w:rsidRDefault="004B70B8" w:rsidP="009B58B3">
      <w:pPr>
        <w:pStyle w:val="Odsekzoznamu"/>
        <w:numPr>
          <w:ilvl w:val="2"/>
          <w:numId w:val="46"/>
        </w:numPr>
        <w:spacing w:before="60" w:after="60" w:line="280" w:lineRule="exact"/>
        <w:ind w:left="567" w:hanging="567"/>
        <w:jc w:val="both"/>
        <w:rPr>
          <w:rFonts w:asciiTheme="minorHAnsi" w:hAnsiTheme="minorHAnsi"/>
          <w:b/>
          <w:sz w:val="22"/>
        </w:rPr>
      </w:pPr>
      <w:r w:rsidRPr="004B70B8">
        <w:rPr>
          <w:rFonts w:asciiTheme="minorHAnsi" w:hAnsiTheme="minorHAnsi"/>
          <w:sz w:val="22"/>
        </w:rPr>
        <w:t xml:space="preserve">Žiadateľ je povinný pri obstarávaní tovarov, stavebných prác a služieb   postupovať v súlade s </w:t>
      </w:r>
      <w:r w:rsidRPr="00973960">
        <w:rPr>
          <w:rFonts w:asciiTheme="minorHAnsi" w:hAnsiTheme="minorHAnsi"/>
          <w:sz w:val="22"/>
        </w:rPr>
        <w:t>Usmernením Pôdohospodárskej platobnej agentúry č. 8/2017 k obstarávaniu tovarov, stavebných prác a služieb finan</w:t>
      </w:r>
      <w:r w:rsidR="001F624E" w:rsidRPr="00973960">
        <w:rPr>
          <w:rFonts w:asciiTheme="minorHAnsi" w:hAnsiTheme="minorHAnsi"/>
          <w:sz w:val="22"/>
        </w:rPr>
        <w:t>covaných z PRV SR 2014 – 202</w:t>
      </w:r>
      <w:r w:rsidR="00FF7AF3" w:rsidRPr="00973960">
        <w:rPr>
          <w:rFonts w:asciiTheme="minorHAnsi" w:hAnsiTheme="minorHAnsi"/>
          <w:sz w:val="22"/>
        </w:rPr>
        <w:t>0</w:t>
      </w:r>
      <w:r w:rsidR="001F624E" w:rsidRPr="00973960">
        <w:rPr>
          <w:rFonts w:asciiTheme="minorHAnsi" w:hAnsiTheme="minorHAnsi"/>
          <w:sz w:val="22"/>
        </w:rPr>
        <w:t xml:space="preserve"> v</w:t>
      </w:r>
      <w:r w:rsidR="002D7F48">
        <w:rPr>
          <w:rFonts w:asciiTheme="minorHAnsi" w:hAnsiTheme="minorHAnsi"/>
          <w:sz w:val="22"/>
        </w:rPr>
        <w:t xml:space="preserve"> platnom znení </w:t>
      </w:r>
      <w:r w:rsidRPr="00973960">
        <w:rPr>
          <w:rFonts w:asciiTheme="minorHAnsi" w:hAnsiTheme="minorHAnsi"/>
          <w:sz w:val="22"/>
        </w:rPr>
        <w:t xml:space="preserve">aktualizácie č. </w:t>
      </w:r>
      <w:r w:rsidR="001F624E" w:rsidRPr="00973960">
        <w:rPr>
          <w:rFonts w:asciiTheme="minorHAnsi" w:hAnsiTheme="minorHAnsi"/>
          <w:sz w:val="22"/>
        </w:rPr>
        <w:t>3</w:t>
      </w:r>
      <w:r w:rsidRPr="00973960">
        <w:rPr>
          <w:rFonts w:asciiTheme="minorHAnsi" w:hAnsiTheme="minorHAnsi"/>
          <w:sz w:val="22"/>
        </w:rPr>
        <w:t xml:space="preserve">; so </w:t>
      </w:r>
      <w:r w:rsidR="00171D3C" w:rsidRPr="00973960">
        <w:rPr>
          <w:rFonts w:asciiTheme="minorHAnsi" w:hAnsiTheme="minorHAnsi"/>
          <w:sz w:val="22"/>
        </w:rPr>
        <w:t>ZVO</w:t>
      </w:r>
      <w:r w:rsidRPr="00973960">
        <w:rPr>
          <w:rFonts w:asciiTheme="minorHAnsi" w:hAnsiTheme="minorHAnsi"/>
          <w:sz w:val="22"/>
        </w:rPr>
        <w:t xml:space="preserve"> a v súlade s ustanoveniami uvedenými v Príručke, v kapitole 3. Usmernenie postupu žiadateľov pri obstarávaní tovarov, stavebných prác a</w:t>
      </w:r>
      <w:r w:rsidR="00392BB0" w:rsidRPr="00973960">
        <w:rPr>
          <w:rFonts w:asciiTheme="minorHAnsi" w:hAnsiTheme="minorHAnsi"/>
          <w:sz w:val="22"/>
        </w:rPr>
        <w:t> </w:t>
      </w:r>
      <w:r w:rsidRPr="00973960">
        <w:rPr>
          <w:rFonts w:asciiTheme="minorHAnsi" w:hAnsiTheme="minorHAnsi"/>
          <w:sz w:val="22"/>
        </w:rPr>
        <w:t>služieb</w:t>
      </w:r>
      <w:r w:rsidR="00B432C2" w:rsidRPr="00973960">
        <w:rPr>
          <w:rFonts w:asciiTheme="minorHAnsi" w:hAnsiTheme="minorHAnsi"/>
          <w:sz w:val="22"/>
        </w:rPr>
        <w:t>.</w:t>
      </w:r>
      <w:r w:rsidR="00A46B69" w:rsidRPr="00973960">
        <w:rPr>
          <w:rFonts w:asciiTheme="minorHAnsi" w:hAnsiTheme="minorHAnsi"/>
          <w:sz w:val="22"/>
        </w:rPr>
        <w:t xml:space="preserve"> </w:t>
      </w:r>
    </w:p>
    <w:p w14:paraId="5A147FA1" w14:textId="25B7477D" w:rsidR="00631252" w:rsidRPr="00973960" w:rsidRDefault="00B46F06" w:rsidP="009B58B3">
      <w:pPr>
        <w:pStyle w:val="Odsekzoznamu"/>
        <w:numPr>
          <w:ilvl w:val="2"/>
          <w:numId w:val="46"/>
        </w:numPr>
        <w:spacing w:before="60" w:after="60" w:line="280" w:lineRule="exact"/>
        <w:ind w:left="567" w:hanging="567"/>
        <w:jc w:val="both"/>
        <w:rPr>
          <w:rFonts w:asciiTheme="minorHAnsi" w:hAnsiTheme="minorHAnsi" w:cstheme="minorHAnsi"/>
          <w:b/>
          <w:sz w:val="22"/>
          <w:szCs w:val="22"/>
        </w:rPr>
      </w:pPr>
      <w:r w:rsidRPr="00973960">
        <w:rPr>
          <w:rFonts w:asciiTheme="minorHAnsi" w:hAnsiTheme="minorHAnsi"/>
          <w:sz w:val="22"/>
        </w:rPr>
        <w:t xml:space="preserve">PPA akceptuje obstarávanie tovarov, stavebných prác a služieb, začaté </w:t>
      </w:r>
      <w:r w:rsidR="00F14214" w:rsidRPr="00973960">
        <w:rPr>
          <w:rFonts w:asciiTheme="minorHAnsi" w:hAnsiTheme="minorHAnsi"/>
          <w:sz w:val="22"/>
        </w:rPr>
        <w:t xml:space="preserve">prostredníctvom webového sídla JOSEPHINE </w:t>
      </w:r>
      <w:r w:rsidRPr="00973960">
        <w:rPr>
          <w:rFonts w:asciiTheme="minorHAnsi" w:hAnsiTheme="minorHAnsi"/>
          <w:sz w:val="22"/>
        </w:rPr>
        <w:t xml:space="preserve">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Pr="00973960">
        <w:rPr>
          <w:rFonts w:asciiTheme="minorHAnsi" w:hAnsiTheme="minorHAnsi"/>
          <w:sz w:val="22"/>
        </w:rPr>
        <w:br/>
        <w:t xml:space="preserve">„C Povinné prílohy projektu pri podaní žiadosti“ </w:t>
      </w:r>
      <w:r w:rsidRPr="00973960">
        <w:rPr>
          <w:rFonts w:asciiTheme="minorHAnsi" w:hAnsiTheme="minorHAnsi"/>
          <w:color w:val="FF0000"/>
          <w:sz w:val="22"/>
        </w:rPr>
        <w:t>-</w:t>
      </w:r>
      <w:r w:rsidRPr="00973960">
        <w:rPr>
          <w:rFonts w:asciiTheme="minorHAnsi" w:hAnsiTheme="minorHAnsi"/>
          <w:sz w:val="22"/>
        </w:rPr>
        <w:t xml:space="preserve"> </w:t>
      </w:r>
      <w:r w:rsidRPr="00973960">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C2186" w:rsidRPr="00973960">
        <w:rPr>
          <w:rFonts w:asciiTheme="minorHAnsi" w:hAnsiTheme="minorHAnsi"/>
          <w:b/>
          <w:color w:val="FF0000"/>
          <w:sz w:val="22"/>
          <w:u w:val="single"/>
        </w:rPr>
        <w:t xml:space="preserve"> prostredníctvom JOSEPHINE</w:t>
      </w:r>
      <w:r w:rsidRPr="00973960">
        <w:rPr>
          <w:rFonts w:asciiTheme="minorHAnsi" w:hAnsiTheme="minorHAnsi"/>
          <w:sz w:val="22"/>
        </w:rPr>
        <w:t xml:space="preserve">. </w:t>
      </w:r>
      <w:r w:rsidRPr="00973960">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D61321" w:rsidRPr="00973960">
        <w:rPr>
          <w:rFonts w:asciiTheme="minorHAnsi" w:hAnsiTheme="minorHAnsi"/>
          <w:b/>
          <w:sz w:val="22"/>
        </w:rPr>
        <w:t>.</w:t>
      </w:r>
      <w:r w:rsidR="00DB5ECA" w:rsidRPr="00973960">
        <w:rPr>
          <w:rFonts w:ascii="Arial" w:hAnsi="Arial" w:cs="Arial"/>
          <w:sz w:val="20"/>
          <w:szCs w:val="20"/>
          <w:lang w:eastAsia="sk-SK"/>
        </w:rPr>
        <w:t xml:space="preserve"> </w:t>
      </w:r>
      <w:r w:rsidR="00DB5ECA" w:rsidRPr="00973960">
        <w:rPr>
          <w:rFonts w:asciiTheme="minorHAnsi" w:hAnsiTheme="minorHAnsi" w:cstheme="minorHAnsi"/>
          <w:sz w:val="22"/>
          <w:szCs w:val="22"/>
          <w:lang w:eastAsia="sk-SK"/>
        </w:rPr>
        <w:t>Informácie a podklady, na základe ktorých bola určená predpokladaná hodnota zákazky - v prípade ak žiadateľ do termínu podania ŽoNFP neukončil obstarávanie/verejné obstarávanie na všetky zákazky týkajúce sa predmetu projektu</w:t>
      </w:r>
      <w:r w:rsidR="00DB5ECA" w:rsidRPr="00973960">
        <w:rPr>
          <w:rFonts w:asciiTheme="minorHAnsi" w:eastAsia="Calibri" w:hAnsiTheme="minorHAnsi" w:cstheme="minorHAnsi"/>
          <w:sz w:val="22"/>
          <w:szCs w:val="22"/>
        </w:rPr>
        <w:t xml:space="preserve"> predkladá žiadateľ prostredníctvom JOSEPHINE.</w:t>
      </w:r>
      <w:r w:rsidR="00DB5ECA" w:rsidRPr="00973960">
        <w:rPr>
          <w:rFonts w:asciiTheme="minorHAnsi" w:eastAsia="Calibri" w:hAnsiTheme="minorHAnsi" w:cstheme="minorHAnsi"/>
          <w:color w:val="FF0000"/>
          <w:sz w:val="22"/>
          <w:szCs w:val="22"/>
        </w:rPr>
        <w:t xml:space="preserve"> </w:t>
      </w:r>
    </w:p>
    <w:p w14:paraId="05FE0294" w14:textId="7B17D21F" w:rsidR="00631252" w:rsidRPr="00CA67AB" w:rsidRDefault="00B46F06" w:rsidP="009B58B3">
      <w:pPr>
        <w:pStyle w:val="Odsekzoznamu"/>
        <w:numPr>
          <w:ilvl w:val="2"/>
          <w:numId w:val="46"/>
        </w:numPr>
        <w:spacing w:before="60" w:after="60" w:line="280" w:lineRule="exact"/>
        <w:ind w:left="567" w:hanging="567"/>
        <w:jc w:val="both"/>
        <w:rPr>
          <w:rFonts w:asciiTheme="minorHAnsi" w:hAnsiTheme="minorHAnsi"/>
          <w:sz w:val="22"/>
        </w:rPr>
      </w:pPr>
      <w:bookmarkStart w:id="39" w:name="bod282"/>
      <w:bookmarkEnd w:id="39"/>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5CB5FA5" w:rsidR="00631252" w:rsidRPr="00CA67AB" w:rsidRDefault="00B46F06" w:rsidP="009B58B3">
      <w:pPr>
        <w:pStyle w:val="Odsekzoznamu"/>
        <w:numPr>
          <w:ilvl w:val="2"/>
          <w:numId w:val="46"/>
        </w:numPr>
        <w:spacing w:before="60" w:after="60" w:line="280" w:lineRule="exact"/>
        <w:ind w:left="567" w:hanging="567"/>
        <w:jc w:val="both"/>
        <w:rPr>
          <w:rFonts w:asciiTheme="minorHAnsi" w:hAnsiTheme="minorHAnsi"/>
          <w:sz w:val="22"/>
        </w:rPr>
      </w:pPr>
      <w:r w:rsidRPr="00B46F06">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o VO a o zmene a doplnení niektorých zákonov v znení neskorších predpisov v spojitosti s § 39 ods. 3 zákona č. 292/2014 Z. z. </w:t>
      </w:r>
      <w:r w:rsidR="002A239B"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E53BB9E" w:rsidR="00631252" w:rsidRDefault="00CE2D96" w:rsidP="009B58B3">
      <w:pPr>
        <w:pStyle w:val="Odsekzoznamu"/>
        <w:numPr>
          <w:ilvl w:val="2"/>
          <w:numId w:val="46"/>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w:t>
      </w:r>
      <w:r w:rsidR="008F2B85">
        <w:rPr>
          <w:rFonts w:asciiTheme="minorHAnsi" w:hAnsiTheme="minorHAnsi"/>
          <w:sz w:val="22"/>
        </w:rPr>
        <w:t>0</w:t>
      </w:r>
      <w:r w:rsidRPr="00CE2D96">
        <w:rPr>
          <w:rFonts w:asciiTheme="minorHAnsi" w:hAnsiTheme="minorHAnsi"/>
          <w:sz w:val="22"/>
        </w:rPr>
        <w:t>.</w:t>
      </w:r>
    </w:p>
    <w:p w14:paraId="1DAADECE" w14:textId="77777777" w:rsidR="00F61A4E" w:rsidRPr="00074098" w:rsidRDefault="00F61A4E" w:rsidP="009B58B3">
      <w:pPr>
        <w:pStyle w:val="Odsekzoznamu"/>
        <w:numPr>
          <w:ilvl w:val="2"/>
          <w:numId w:val="46"/>
        </w:numPr>
        <w:spacing w:before="60" w:after="60" w:line="280" w:lineRule="exact"/>
        <w:ind w:left="567" w:hanging="567"/>
        <w:jc w:val="both"/>
        <w:rPr>
          <w:rFonts w:asciiTheme="minorHAnsi" w:hAnsiTheme="minorHAnsi"/>
          <w:sz w:val="22"/>
        </w:rPr>
      </w:pPr>
      <w:r w:rsidRPr="00074098">
        <w:rPr>
          <w:rFonts w:asciiTheme="minorHAnsi" w:hAnsiTheme="minorHAnsi"/>
          <w:sz w:val="22"/>
        </w:rPr>
        <w:lastRenderedPageBreak/>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C8546A">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1"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p>
    <w:p w14:paraId="05500556" w14:textId="66A295F9" w:rsidR="00631252" w:rsidRDefault="00631252" w:rsidP="00CE2D96">
      <w:pPr>
        <w:pStyle w:val="Odsekzoznamu"/>
        <w:spacing w:before="60" w:after="60" w:line="280" w:lineRule="exact"/>
        <w:ind w:left="567"/>
        <w:jc w:val="both"/>
        <w:rPr>
          <w:rFonts w:asciiTheme="minorHAnsi" w:hAnsiTheme="minorHAnsi"/>
          <w:sz w:val="22"/>
        </w:rPr>
      </w:pPr>
    </w:p>
    <w:p w14:paraId="4A8579FE" w14:textId="50D86E2C" w:rsidR="00C2695D" w:rsidRPr="00CE15AA" w:rsidRDefault="00C2695D" w:rsidP="00C2695D">
      <w:pPr>
        <w:suppressAutoHyphens w:val="0"/>
        <w:jc w:val="both"/>
        <w:rPr>
          <w:rFonts w:eastAsiaTheme="minorHAnsi"/>
          <w:lang w:eastAsia="sk-SK"/>
        </w:rPr>
      </w:pPr>
      <w:r w:rsidRPr="00C2695D">
        <w:rPr>
          <w:rFonts w:asciiTheme="minorHAnsi" w:hAnsiTheme="minorHAnsi"/>
          <w:sz w:val="22"/>
          <w:szCs w:val="22"/>
        </w:rPr>
        <w:t xml:space="preserve">V prípade uplatnenia </w:t>
      </w:r>
      <w:r w:rsidRPr="00F03F14">
        <w:rPr>
          <w:rFonts w:asciiTheme="minorHAnsi" w:hAnsiTheme="minorHAnsi"/>
          <w:b/>
          <w:bCs/>
          <w:sz w:val="22"/>
          <w:szCs w:val="22"/>
        </w:rPr>
        <w:t xml:space="preserve">Schémy </w:t>
      </w:r>
      <w:r w:rsidRPr="00F03F14">
        <w:rPr>
          <w:rFonts w:asciiTheme="minorHAnsi" w:hAnsiTheme="minorHAnsi" w:cstheme="minorHAnsi"/>
          <w:b/>
          <w:bCs/>
          <w:color w:val="000000"/>
          <w:sz w:val="22"/>
          <w:szCs w:val="22"/>
        </w:rPr>
        <w:t>štátnej pomoci</w:t>
      </w:r>
      <w:r w:rsidRPr="00C2695D">
        <w:rPr>
          <w:rFonts w:asciiTheme="minorHAnsi" w:hAnsiTheme="minorHAnsi" w:cstheme="minorHAnsi"/>
          <w:bCs/>
          <w:color w:val="000000"/>
          <w:sz w:val="22"/>
          <w:szCs w:val="22"/>
        </w:rPr>
        <w:t xml:space="preserve"> na podporu investícií na spracovanie/uvádzanie na trh poľnohospodárskych výrobkov (podopatrenie 4.2 Programu rozvoja vidieka SR 2014 – 202</w:t>
      </w:r>
      <w:r w:rsidR="008F2B85">
        <w:rPr>
          <w:rFonts w:asciiTheme="minorHAnsi" w:hAnsiTheme="minorHAnsi" w:cstheme="minorHAnsi"/>
          <w:bCs/>
          <w:color w:val="000000"/>
          <w:sz w:val="22"/>
          <w:szCs w:val="22"/>
        </w:rPr>
        <w:t>1</w:t>
      </w:r>
      <w:r w:rsidRPr="00C2695D">
        <w:rPr>
          <w:rFonts w:asciiTheme="minorHAnsi" w:hAnsiTheme="minorHAnsi" w:cstheme="minorHAnsi"/>
          <w:bCs/>
          <w:color w:val="000000"/>
          <w:sz w:val="22"/>
          <w:szCs w:val="22"/>
        </w:rPr>
        <w:t>); Číslo schémy: SA.63192 (2021/X)</w:t>
      </w:r>
      <w:r w:rsidRPr="00C2695D">
        <w:rPr>
          <w:rStyle w:val="Odkaznapoznmkupodiarou"/>
          <w:rFonts w:asciiTheme="minorHAnsi" w:hAnsiTheme="minorHAnsi" w:cstheme="minorHAnsi"/>
          <w:bCs/>
          <w:color w:val="000000"/>
          <w:sz w:val="22"/>
          <w:szCs w:val="22"/>
        </w:rPr>
        <w:footnoteReference w:id="23"/>
      </w:r>
      <w:r w:rsidR="00086612">
        <w:rPr>
          <w:rFonts w:asciiTheme="minorHAnsi" w:hAnsiTheme="minorHAnsi" w:cstheme="minorHAnsi"/>
          <w:bCs/>
          <w:color w:val="000000"/>
          <w:sz w:val="22"/>
          <w:szCs w:val="22"/>
        </w:rPr>
        <w:t xml:space="preserve"> </w:t>
      </w:r>
      <w:r w:rsidR="007C1AB1" w:rsidRPr="007C1AB1">
        <w:rPr>
          <w:rFonts w:asciiTheme="minorHAnsi" w:hAnsiTheme="minorHAnsi" w:cstheme="minorHAnsi"/>
          <w:bCs/>
          <w:color w:val="FF0000"/>
          <w:sz w:val="22"/>
          <w:szCs w:val="22"/>
        </w:rPr>
        <w:t>v znení dodatku č. 1</w:t>
      </w:r>
      <w:r w:rsidRPr="00C2695D">
        <w:rPr>
          <w:rFonts w:asciiTheme="minorHAnsi" w:hAnsiTheme="minorHAnsi"/>
          <w:sz w:val="22"/>
          <w:szCs w:val="22"/>
        </w:rPr>
        <w:t xml:space="preserve">, t.j. </w:t>
      </w:r>
      <w:r w:rsidRPr="00C2695D">
        <w:rPr>
          <w:rFonts w:asciiTheme="minorHAnsi" w:hAnsiTheme="minorHAnsi"/>
          <w:b/>
          <w:sz w:val="22"/>
          <w:szCs w:val="22"/>
        </w:rPr>
        <w:t>v</w:t>
      </w:r>
      <w:r w:rsidRPr="00AC2725">
        <w:rPr>
          <w:rFonts w:asciiTheme="minorHAnsi" w:hAnsiTheme="minorHAnsi"/>
          <w:b/>
          <w:bCs/>
          <w:sz w:val="22"/>
          <w:szCs w:val="22"/>
        </w:rPr>
        <w:t>ýstup mimo prílohy I</w:t>
      </w:r>
      <w:r w:rsidR="0062757C">
        <w:rPr>
          <w:rFonts w:asciiTheme="minorHAnsi" w:hAnsiTheme="minorHAnsi"/>
          <w:b/>
          <w:bCs/>
          <w:sz w:val="22"/>
          <w:szCs w:val="22"/>
        </w:rPr>
        <w:t> </w:t>
      </w:r>
      <w:r w:rsidRPr="00AC2725">
        <w:rPr>
          <w:rFonts w:asciiTheme="minorHAnsi" w:hAnsiTheme="minorHAnsi"/>
          <w:b/>
          <w:bCs/>
          <w:sz w:val="22"/>
          <w:szCs w:val="22"/>
        </w:rPr>
        <w:t>ZFEÚ</w:t>
      </w:r>
      <w:r w:rsidR="0062757C">
        <w:rPr>
          <w:rFonts w:asciiTheme="minorHAnsi" w:hAnsiTheme="minorHAnsi"/>
          <w:b/>
          <w:bCs/>
          <w:sz w:val="22"/>
          <w:szCs w:val="22"/>
        </w:rPr>
        <w:t xml:space="preserve"> v menej rozvinutých regiónoch</w:t>
      </w:r>
      <w:r w:rsidRPr="00CE15AA">
        <w:rPr>
          <w:rFonts w:asciiTheme="minorHAnsi" w:hAnsiTheme="minorHAnsi"/>
          <w:sz w:val="22"/>
        </w:rPr>
        <w:t xml:space="preserve">, tak sa na príjemcu </w:t>
      </w:r>
      <w:r>
        <w:rPr>
          <w:rFonts w:asciiTheme="minorHAnsi" w:hAnsiTheme="minorHAnsi"/>
          <w:sz w:val="22"/>
        </w:rPr>
        <w:t>štátnej</w:t>
      </w:r>
      <w:r w:rsidRPr="00CE15AA">
        <w:rPr>
          <w:rFonts w:asciiTheme="minorHAnsi" w:hAnsiTheme="minorHAnsi"/>
          <w:sz w:val="22"/>
        </w:rPr>
        <w:t xml:space="preserve"> pomoci, ktorým vzťahujú podmienky v zmysle uvedenej schémy:</w:t>
      </w:r>
      <w:r w:rsidRPr="00CE15AA">
        <w:rPr>
          <w:rFonts w:eastAsiaTheme="minorHAnsi"/>
          <w:lang w:eastAsia="sk-SK"/>
        </w:rPr>
        <w:t xml:space="preserve"> </w:t>
      </w:r>
    </w:p>
    <w:p w14:paraId="06604D66" w14:textId="19AFFEDA" w:rsidR="00C2695D" w:rsidRDefault="00C2695D" w:rsidP="00CE2D96">
      <w:pPr>
        <w:pStyle w:val="Odsekzoznamu"/>
        <w:spacing w:before="60" w:after="60" w:line="280" w:lineRule="exact"/>
        <w:ind w:left="567"/>
        <w:jc w:val="both"/>
        <w:rPr>
          <w:rFonts w:asciiTheme="minorHAnsi" w:hAnsiTheme="minorHAnsi"/>
          <w:sz w:val="22"/>
        </w:rPr>
      </w:pPr>
    </w:p>
    <w:p w14:paraId="0FD0BD7A" w14:textId="58DE7B7B" w:rsidR="00C2695D" w:rsidRPr="00E270FE" w:rsidRDefault="00E270FE" w:rsidP="009B58B3">
      <w:pPr>
        <w:pStyle w:val="Odsekzoznamu"/>
        <w:numPr>
          <w:ilvl w:val="2"/>
          <w:numId w:val="46"/>
        </w:numPr>
        <w:spacing w:before="60" w:after="60" w:line="280" w:lineRule="exact"/>
        <w:ind w:left="709" w:hanging="709"/>
        <w:jc w:val="both"/>
        <w:rPr>
          <w:rFonts w:asciiTheme="minorHAnsi" w:hAnsiTheme="minorHAnsi"/>
          <w:sz w:val="22"/>
        </w:rPr>
      </w:pPr>
      <w:r>
        <w:rPr>
          <w:rFonts w:asciiTheme="minorHAnsi" w:hAnsiTheme="minorHAnsi"/>
          <w:kern w:val="1"/>
          <w:sz w:val="22"/>
          <w:szCs w:val="22"/>
        </w:rPr>
        <w:t>S</w:t>
      </w:r>
      <w:r w:rsidRPr="00E270FE">
        <w:rPr>
          <w:rFonts w:asciiTheme="minorHAnsi" w:hAnsiTheme="minorHAnsi"/>
          <w:kern w:val="1"/>
          <w:sz w:val="22"/>
          <w:szCs w:val="22"/>
        </w:rPr>
        <w:t xml:space="preserve">chéma štátnej pomoci </w:t>
      </w:r>
      <w:r w:rsidRPr="00E270FE">
        <w:rPr>
          <w:rFonts w:asciiTheme="minorHAnsi" w:hAnsiTheme="minorHAnsi" w:cstheme="minorHAnsi"/>
          <w:bCs/>
          <w:color w:val="000000"/>
          <w:sz w:val="22"/>
          <w:szCs w:val="22"/>
        </w:rPr>
        <w:t>SA.63192 (2021/X)</w:t>
      </w:r>
      <w:r w:rsidR="007C1AB1">
        <w:rPr>
          <w:rFonts w:asciiTheme="minorHAnsi" w:hAnsiTheme="minorHAnsi" w:cstheme="minorHAnsi"/>
          <w:bCs/>
          <w:color w:val="000000"/>
          <w:sz w:val="22"/>
          <w:szCs w:val="22"/>
        </w:rPr>
        <w:t xml:space="preserve"> </w:t>
      </w:r>
      <w:r w:rsidR="007C1AB1" w:rsidRPr="007C1AB1">
        <w:rPr>
          <w:rFonts w:asciiTheme="minorHAnsi" w:hAnsiTheme="minorHAnsi" w:cstheme="minorHAnsi"/>
          <w:bCs/>
          <w:color w:val="FF0000"/>
          <w:sz w:val="22"/>
          <w:szCs w:val="22"/>
        </w:rPr>
        <w:t xml:space="preserve">v znení dodatku č. 1 </w:t>
      </w:r>
      <w:r w:rsidRPr="00E270FE">
        <w:rPr>
          <w:rFonts w:asciiTheme="minorHAnsi" w:hAnsiTheme="minorHAnsi"/>
          <w:kern w:val="1"/>
          <w:sz w:val="22"/>
          <w:szCs w:val="22"/>
        </w:rPr>
        <w:t>sa uplatňuje len na pomoc, ktorá má stimulačný účinok. Pomoc sa pokladá za pomoc, ktorá má stimulačný účinok, ak príjemca pomoci podá písomnú ŽoNFP (projekt) pre podopatrenie 4.2 Podpora investícií na spracovanie/uvádzanie na trh poľnohospodárskych výrobkov pred začatím práce</w:t>
      </w:r>
      <w:r w:rsidRPr="00E270FE">
        <w:rPr>
          <w:rStyle w:val="Odkaznapoznmkupodiarou"/>
          <w:rFonts w:asciiTheme="minorHAnsi" w:hAnsiTheme="minorHAnsi"/>
          <w:kern w:val="1"/>
          <w:sz w:val="22"/>
          <w:szCs w:val="22"/>
        </w:rPr>
        <w:footnoteReference w:id="24"/>
      </w:r>
      <w:r w:rsidRPr="00E270FE">
        <w:rPr>
          <w:rFonts w:asciiTheme="minorHAnsi" w:hAnsiTheme="minorHAnsi"/>
          <w:kern w:val="1"/>
          <w:sz w:val="22"/>
          <w:szCs w:val="22"/>
        </w:rPr>
        <w:t xml:space="preserve"> na projekte alebo činnosti</w:t>
      </w:r>
      <w:r w:rsidR="00D80969">
        <w:rPr>
          <w:rFonts w:asciiTheme="minorHAnsi" w:hAnsiTheme="minorHAnsi"/>
          <w:kern w:val="1"/>
          <w:sz w:val="22"/>
          <w:szCs w:val="22"/>
        </w:rPr>
        <w:t>;</w:t>
      </w:r>
    </w:p>
    <w:p w14:paraId="0549D0F6" w14:textId="60E5A921" w:rsidR="00C2695D" w:rsidRDefault="00E270FE" w:rsidP="009B58B3">
      <w:pPr>
        <w:pStyle w:val="Odsekzoznamu"/>
        <w:numPr>
          <w:ilvl w:val="2"/>
          <w:numId w:val="46"/>
        </w:numPr>
        <w:spacing w:before="60" w:after="60" w:line="280" w:lineRule="exact"/>
        <w:ind w:left="709" w:hanging="709"/>
        <w:jc w:val="both"/>
        <w:rPr>
          <w:rFonts w:asciiTheme="minorHAnsi" w:hAnsiTheme="minorHAnsi"/>
          <w:sz w:val="22"/>
        </w:rPr>
      </w:pPr>
      <w:r w:rsidRPr="00E270FE">
        <w:rPr>
          <w:rFonts w:asciiTheme="minorHAnsi" w:hAnsiTheme="minorHAnsi"/>
          <w:kern w:val="1"/>
          <w:sz w:val="22"/>
          <w:szCs w:val="22"/>
        </w:rPr>
        <w:t>Akákoľvek počiatočná investícia, ktorú začne ten istý príjemca pomoci (na úrovni skupiny)</w:t>
      </w:r>
      <w:r w:rsidRPr="00E270FE">
        <w:rPr>
          <w:rFonts w:asciiTheme="minorHAnsi" w:hAnsiTheme="minorHAnsi"/>
          <w:sz w:val="22"/>
        </w:rPr>
        <w:t xml:space="preserve"> v období do troch  rokov od začatia prác na inej investícii, na ktorú bola poskytnutá pomoc, v tom istom regióne NUTS III, sa považuje za súčasť jedného investičného projektu</w:t>
      </w:r>
      <w:r w:rsidR="00D80969">
        <w:rPr>
          <w:rFonts w:asciiTheme="minorHAnsi" w:hAnsiTheme="minorHAnsi"/>
          <w:sz w:val="22"/>
        </w:rPr>
        <w:t>;</w:t>
      </w:r>
    </w:p>
    <w:p w14:paraId="4135AC14" w14:textId="23573D02" w:rsidR="00E270FE" w:rsidRPr="00E270FE" w:rsidRDefault="00E270FE"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E270FE">
        <w:rPr>
          <w:rFonts w:asciiTheme="minorHAnsi" w:hAnsiTheme="minorHAnsi" w:cstheme="minorHAnsi"/>
          <w:kern w:val="1"/>
          <w:sz w:val="22"/>
          <w:szCs w:val="22"/>
        </w:rPr>
        <w:t xml:space="preserve">Na účely výpočtu intenzity pomoci a oprávnených nákladov sa použijú číselné údaje pred odpočítaním daní alebo iných poplatkov. Oprávnené náklady sú doložené príslušnou dokumentáciou, ktorá je prehľadná, </w:t>
      </w:r>
      <w:proofErr w:type="spellStart"/>
      <w:r w:rsidR="002A239B">
        <w:rPr>
          <w:rFonts w:asciiTheme="minorHAnsi" w:hAnsiTheme="minorHAnsi" w:cstheme="minorHAnsi"/>
          <w:kern w:val="1"/>
          <w:sz w:val="22"/>
          <w:szCs w:val="22"/>
        </w:rPr>
        <w:t>verifikovateľná</w:t>
      </w:r>
      <w:proofErr w:type="spellEnd"/>
      <w:r w:rsidR="002A239B">
        <w:rPr>
          <w:rFonts w:asciiTheme="minorHAnsi" w:hAnsiTheme="minorHAnsi" w:cstheme="minorHAnsi"/>
          <w:kern w:val="1"/>
          <w:sz w:val="22"/>
          <w:szCs w:val="22"/>
        </w:rPr>
        <w:t xml:space="preserve">, </w:t>
      </w:r>
      <w:r w:rsidRPr="00E270FE">
        <w:rPr>
          <w:rFonts w:asciiTheme="minorHAnsi" w:hAnsiTheme="minorHAnsi" w:cstheme="minorHAnsi"/>
          <w:kern w:val="1"/>
          <w:sz w:val="22"/>
          <w:szCs w:val="22"/>
        </w:rPr>
        <w:t xml:space="preserve">konkrétna a aktuálna. 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a diskontnej sadzby, ktorej aktuálna hodnota je uverejnená na webovom sídle </w:t>
      </w:r>
      <w:hyperlink r:id="rId32" w:history="1">
        <w:r w:rsidRPr="00E270FE">
          <w:rPr>
            <w:rStyle w:val="Hypertextovprepojenie"/>
            <w:rFonts w:asciiTheme="minorHAnsi" w:hAnsiTheme="minorHAnsi" w:cstheme="minorHAnsi"/>
            <w:kern w:val="1"/>
            <w:sz w:val="22"/>
            <w:szCs w:val="22"/>
          </w:rPr>
          <w:t>www.statnapomoc.sk</w:t>
        </w:r>
      </w:hyperlink>
      <w:r w:rsidR="00D80969">
        <w:rPr>
          <w:rFonts w:asciiTheme="minorHAnsi" w:hAnsiTheme="minorHAnsi" w:cstheme="minorHAnsi"/>
          <w:kern w:val="1"/>
          <w:sz w:val="22"/>
          <w:szCs w:val="22"/>
        </w:rPr>
        <w:t>;</w:t>
      </w:r>
    </w:p>
    <w:p w14:paraId="16EA2CD4" w14:textId="01F288CE" w:rsidR="00E270FE" w:rsidRPr="00B6725A" w:rsidRDefault="00E270FE"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E270FE">
        <w:rPr>
          <w:rFonts w:asciiTheme="minorHAnsi" w:hAnsiTheme="minorHAnsi" w:cstheme="minorHAnsi"/>
          <w:kern w:val="1"/>
          <w:sz w:val="22"/>
          <w:szCs w:val="22"/>
        </w:rPr>
        <w:t>Príjemca pomoci predloží vyhlásenie o tom, že voči nemu v súlade s čl. 1 ods. 4 písm. a) nariadenia Komisie (EÚ) č. 651/2014 nie je nárokované vrátenie pomoci na základe predchádzajúceho rozhodnutia Európskej komisie, v ktorom bola táto pomoc, poskytnutá Slovenskou republikou, označená za neoprávnenú a nezlučiteľnú s vnútorným trhom</w:t>
      </w:r>
      <w:r>
        <w:rPr>
          <w:rStyle w:val="Odkaznapoznmkupodiarou"/>
          <w:rFonts w:asciiTheme="minorHAnsi" w:hAnsiTheme="minorHAnsi" w:cstheme="minorHAnsi"/>
          <w:sz w:val="22"/>
          <w:szCs w:val="22"/>
        </w:rPr>
        <w:footnoteReference w:id="25"/>
      </w:r>
      <w:r w:rsidR="00D80969">
        <w:rPr>
          <w:rFonts w:asciiTheme="minorHAnsi" w:hAnsiTheme="minorHAnsi" w:cstheme="minorHAnsi"/>
          <w:kern w:val="1"/>
          <w:sz w:val="22"/>
          <w:szCs w:val="22"/>
        </w:rPr>
        <w:t>;</w:t>
      </w:r>
    </w:p>
    <w:p w14:paraId="3F825F63" w14:textId="6CC29F0E" w:rsidR="00B6725A" w:rsidRDefault="00B6725A"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B6725A">
        <w:rPr>
          <w:rFonts w:asciiTheme="minorHAnsi" w:hAnsiTheme="minorHAnsi" w:cstheme="minorHAnsi"/>
          <w:sz w:val="22"/>
          <w:szCs w:val="22"/>
        </w:rPr>
        <w:lastRenderedPageBreak/>
        <w:t xml:space="preserve">Príjemca pomoci predloží vyhlásenie, že investícia, na ktorú mu bude pomoc poskytnutá, bude v dotknutej oblasti zachovaná minimálne 3 roky v prípade mikro, malých a stredných podnikov a v prípade veľkých podnikov minimálne 5 rokov, po jej dokončení. Táto podmienka nebráni výmene vybavenia alebo zariadenia, ktoré v priebehu uvedeného obdobia zastaralo alebo sa pokazilo, za predpokladu, že sa hospodárska činnosť v príslušnej oblasti zachová minimálne </w:t>
      </w:r>
      <w:r w:rsidR="00D80969">
        <w:rPr>
          <w:rFonts w:asciiTheme="minorHAnsi" w:hAnsiTheme="minorHAnsi" w:cstheme="minorHAnsi"/>
          <w:sz w:val="22"/>
          <w:szCs w:val="22"/>
        </w:rPr>
        <w:t>počas uvedeného obdobia;</w:t>
      </w:r>
    </w:p>
    <w:p w14:paraId="00D3E1DE" w14:textId="0CDAE338" w:rsidR="00B6725A" w:rsidRDefault="00B6725A"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B6725A">
        <w:rPr>
          <w:rFonts w:asciiTheme="minorHAnsi" w:hAnsiTheme="minorHAnsi" w:cstheme="minorHAnsi"/>
          <w:sz w:val="22"/>
          <w:szCs w:val="22"/>
        </w:rPr>
        <w:t>Príjemca pomoci predloží vyhlásenie o tom, že nie je podnikom v ťažkostiach. Alternatívne, príjemca pomoci predloží vyhlásenie o tom, že nebol podnikom v ťažkostiach k 31.12.2019 a stal sa podnikom v ťažkostiach v období od 1.1.2020 do 30.</w:t>
      </w:r>
      <w:r w:rsidRPr="007C1AB1">
        <w:rPr>
          <w:rFonts w:asciiTheme="minorHAnsi" w:hAnsiTheme="minorHAnsi" w:cstheme="minorHAnsi"/>
          <w:dstrike/>
          <w:sz w:val="22"/>
          <w:szCs w:val="22"/>
        </w:rPr>
        <w:t>6</w:t>
      </w:r>
      <w:r w:rsidR="007C1AB1" w:rsidRPr="007C1AB1">
        <w:rPr>
          <w:rFonts w:asciiTheme="minorHAnsi" w:hAnsiTheme="minorHAnsi" w:cstheme="minorHAnsi"/>
          <w:color w:val="FF0000"/>
          <w:sz w:val="22"/>
          <w:szCs w:val="22"/>
        </w:rPr>
        <w:t>12</w:t>
      </w:r>
      <w:r w:rsidRPr="00B6725A">
        <w:rPr>
          <w:rFonts w:asciiTheme="minorHAnsi" w:hAnsiTheme="minorHAnsi" w:cstheme="minorHAnsi"/>
          <w:sz w:val="22"/>
          <w:szCs w:val="22"/>
        </w:rPr>
        <w:t xml:space="preserve">.2021. Podnikom v ťažkostiach sa rozumie podnik v zmysle článku 2, ods. 18 kapitoly I nariadenia Komisie (EÚ) č. 651/2014. PPA splnenie podmienky, že podnik nie je v ťažkostiach, overí na základe údajov z účtovnej závierky príjemcu pomoci </w:t>
      </w:r>
      <w:r w:rsidR="006F3CCC">
        <w:rPr>
          <w:rFonts w:asciiTheme="minorHAnsi" w:hAnsiTheme="minorHAnsi" w:cstheme="minorHAnsi"/>
          <w:sz w:val="22"/>
          <w:szCs w:val="22"/>
        </w:rPr>
        <w:t xml:space="preserve">zverejnenú v </w:t>
      </w:r>
      <w:hyperlink r:id="rId33" w:history="1">
        <w:r w:rsidR="006F3CCC" w:rsidRPr="006F3CCC">
          <w:rPr>
            <w:rStyle w:val="Hypertextovprepojenie"/>
            <w:rFonts w:asciiTheme="minorHAnsi" w:hAnsiTheme="minorHAnsi" w:cstheme="minorHAnsi"/>
            <w:sz w:val="22"/>
            <w:szCs w:val="22"/>
          </w:rPr>
          <w:t>Registri účtovných závierok</w:t>
        </w:r>
      </w:hyperlink>
      <w:r w:rsidRPr="00B6725A">
        <w:rPr>
          <w:rFonts w:asciiTheme="minorHAnsi" w:hAnsiTheme="minorHAnsi" w:cstheme="minorHAnsi"/>
          <w:sz w:val="22"/>
          <w:szCs w:val="22"/>
        </w:rPr>
        <w:t xml:space="preserve">. V prípade MSP, ktorý existuje kratšie ako tri roky sa </w:t>
      </w:r>
      <w:r w:rsidR="006F3CCC">
        <w:rPr>
          <w:rFonts w:asciiTheme="minorHAnsi" w:hAnsiTheme="minorHAnsi" w:cstheme="minorHAnsi"/>
          <w:sz w:val="22"/>
          <w:szCs w:val="22"/>
        </w:rPr>
        <w:t xml:space="preserve">na základe znenia </w:t>
      </w:r>
      <w:r w:rsidRPr="00B6725A">
        <w:rPr>
          <w:rFonts w:asciiTheme="minorHAnsi" w:hAnsiTheme="minorHAnsi" w:cstheme="minorHAnsi"/>
          <w:sz w:val="22"/>
          <w:szCs w:val="22"/>
        </w:rPr>
        <w:t xml:space="preserve"> </w:t>
      </w:r>
      <w:r w:rsidR="006F3CCC" w:rsidRPr="00B6725A">
        <w:rPr>
          <w:rFonts w:asciiTheme="minorHAnsi" w:hAnsiTheme="minorHAnsi" w:cstheme="minorHAnsi"/>
          <w:sz w:val="22"/>
          <w:szCs w:val="22"/>
        </w:rPr>
        <w:t>článku 2, ods. 18 kapitoly I nariadenia Komisie (EÚ) č. 651/2014</w:t>
      </w:r>
      <w:r w:rsidR="006F3CCC">
        <w:rPr>
          <w:rFonts w:asciiTheme="minorHAnsi" w:hAnsiTheme="minorHAnsi" w:cstheme="minorHAnsi"/>
          <w:sz w:val="22"/>
          <w:szCs w:val="22"/>
        </w:rPr>
        <w:t xml:space="preserve"> podnik nebude považovať za podnik v ťažkostiach pokiaľ </w:t>
      </w:r>
      <w:r w:rsidR="006F3CCC" w:rsidRPr="00DE7D8A">
        <w:rPr>
          <w:rFonts w:asciiTheme="minorHAnsi" w:hAnsiTheme="minorHAnsi"/>
          <w:bCs/>
          <w:sz w:val="22"/>
        </w:rPr>
        <w:t>nespĺňa podmienky stanovené v písm. c)  čl. 2 ods. 1</w:t>
      </w:r>
      <w:r w:rsidR="006F3CCC">
        <w:rPr>
          <w:rFonts w:asciiTheme="minorHAnsi" w:hAnsiTheme="minorHAnsi"/>
          <w:bCs/>
          <w:sz w:val="22"/>
        </w:rPr>
        <w:t>8</w:t>
      </w:r>
      <w:r w:rsidR="006F3CCC" w:rsidRPr="00DE7D8A">
        <w:rPr>
          <w:rFonts w:asciiTheme="minorHAnsi" w:hAnsiTheme="minorHAnsi"/>
          <w:bCs/>
          <w:sz w:val="22"/>
        </w:rPr>
        <w:t xml:space="preserve"> kapitoly I nariadenia Komisie (EÚ) č. </w:t>
      </w:r>
      <w:r w:rsidR="006F3CCC">
        <w:rPr>
          <w:rFonts w:asciiTheme="minorHAnsi" w:hAnsiTheme="minorHAnsi"/>
          <w:bCs/>
          <w:sz w:val="22"/>
        </w:rPr>
        <w:t>651</w:t>
      </w:r>
      <w:r w:rsidR="006F3CCC" w:rsidRPr="00DE7D8A">
        <w:rPr>
          <w:rFonts w:asciiTheme="minorHAnsi" w:hAnsiTheme="minorHAnsi"/>
          <w:bCs/>
          <w:sz w:val="22"/>
        </w:rPr>
        <w:t>/2014</w:t>
      </w:r>
      <w:r w:rsidR="0055578B">
        <w:rPr>
          <w:rFonts w:asciiTheme="minorHAnsi" w:hAnsiTheme="minorHAnsi"/>
          <w:bCs/>
          <w:sz w:val="22"/>
        </w:rPr>
        <w:t>.</w:t>
      </w:r>
      <w:r w:rsidR="0055578B" w:rsidRPr="0055578B">
        <w:rPr>
          <w:rFonts w:asciiTheme="minorHAnsi" w:hAnsiTheme="minorHAnsi"/>
          <w:bCs/>
          <w:sz w:val="22"/>
        </w:rPr>
        <w:t xml:space="preserve"> Postup na identifikáciu žiadateľa ako podniku v ťažkostiach ako aj Vzorce na výpočet podniku v ťažkostiach tvorí </w:t>
      </w:r>
      <w:r w:rsidR="0055578B" w:rsidRPr="0055578B">
        <w:rPr>
          <w:rFonts w:asciiTheme="minorHAnsi" w:hAnsiTheme="minorHAnsi"/>
          <w:b/>
          <w:bCs/>
          <w:sz w:val="22"/>
        </w:rPr>
        <w:t>prílohu č. 5</w:t>
      </w:r>
      <w:r w:rsidR="0055578B" w:rsidRPr="0055578B">
        <w:rPr>
          <w:rFonts w:asciiTheme="minorHAnsi" w:hAnsiTheme="minorHAnsi"/>
          <w:bCs/>
          <w:sz w:val="22"/>
        </w:rPr>
        <w:t xml:space="preserve"> k ŽoNFP. Príručka EK pre používateľov k definícii MSP tvorí </w:t>
      </w:r>
      <w:r w:rsidR="0055578B" w:rsidRPr="0055578B">
        <w:rPr>
          <w:rFonts w:asciiTheme="minorHAnsi" w:hAnsiTheme="minorHAnsi"/>
          <w:b/>
          <w:bCs/>
          <w:sz w:val="22"/>
        </w:rPr>
        <w:t>prílohu č. 10</w:t>
      </w:r>
      <w:r w:rsidR="0055578B" w:rsidRPr="0055578B">
        <w:rPr>
          <w:rFonts w:asciiTheme="minorHAnsi" w:hAnsiTheme="minorHAnsi"/>
          <w:bCs/>
          <w:sz w:val="22"/>
        </w:rPr>
        <w:t xml:space="preserve"> tejto výzvy;</w:t>
      </w:r>
    </w:p>
    <w:p w14:paraId="2EA3D47D" w14:textId="649D9D2E" w:rsidR="006F3CCC" w:rsidRPr="006F3CCC" w:rsidRDefault="006F3CCC"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6F3CCC">
        <w:rPr>
          <w:rFonts w:asciiTheme="minorHAnsi" w:hAnsiTheme="minorHAnsi" w:cstheme="minorHAnsi"/>
          <w:sz w:val="22"/>
          <w:szCs w:val="22"/>
        </w:rPr>
        <w:t>Príjemca pomoci potvrdí, že v období dvoch rokov pred podaním žiadosti o pomoc nevykonal premiestnenie</w:t>
      </w:r>
      <w:r w:rsidRPr="006F3CCC">
        <w:rPr>
          <w:rFonts w:asciiTheme="minorHAnsi" w:hAnsiTheme="minorHAnsi" w:cstheme="minorHAnsi"/>
          <w:sz w:val="22"/>
          <w:szCs w:val="22"/>
          <w:vertAlign w:val="superscript"/>
        </w:rPr>
        <w:footnoteReference w:id="26"/>
      </w:r>
      <w:r w:rsidRPr="006F3CCC">
        <w:rPr>
          <w:rFonts w:asciiTheme="minorHAnsi" w:hAnsiTheme="minorHAnsi" w:cstheme="minorHAnsi"/>
          <w:sz w:val="22"/>
          <w:szCs w:val="22"/>
        </w:rPr>
        <w:t xml:space="preserve"> do prevádzkarne, v ktorej sa má uskutočniť počiatočná investícia, na ktorú sa pomoc žiada, a zaviaže sa, že tak neurobí ani do dvoch rokov po zrealizovaní počiatočnej investície, na ktorú sa pomoc žiada. Pokiaľ ide o záväzky prijaté pred 31.12.2019, sa zánik pracovných miest v rovnakej alebo podobnej činnosti v jednej z pôvodných prevádzok príjemcu v EHP, ku ktorému došlo v období od 1.1.2020 do 30.6.2021, nepovažuje za premiestnenie v zmysle článku 2 ods. 61</w:t>
      </w:r>
      <w:r>
        <w:rPr>
          <w:rFonts w:asciiTheme="minorHAnsi" w:hAnsiTheme="minorHAnsi" w:cstheme="minorHAnsi"/>
          <w:sz w:val="22"/>
          <w:szCs w:val="22"/>
        </w:rPr>
        <w:t xml:space="preserve"> </w:t>
      </w:r>
      <w:r w:rsidRPr="006F3CCC">
        <w:rPr>
          <w:rFonts w:asciiTheme="minorHAnsi" w:hAnsiTheme="minorHAnsi" w:cstheme="minorHAnsi"/>
          <w:sz w:val="22"/>
          <w:szCs w:val="22"/>
        </w:rPr>
        <w:t>a nariadenia Komisie (EÚ)</w:t>
      </w:r>
      <w:r w:rsidR="00F03F14">
        <w:rPr>
          <w:rFonts w:asciiTheme="minorHAnsi" w:hAnsiTheme="minorHAnsi" w:cstheme="minorHAnsi"/>
          <w:sz w:val="22"/>
          <w:szCs w:val="22"/>
        </w:rPr>
        <w:t xml:space="preserve"> č. 651/2014.</w:t>
      </w:r>
    </w:p>
    <w:p w14:paraId="7FE66D3D" w14:textId="77777777" w:rsidR="00F03F14" w:rsidRDefault="00F03F14" w:rsidP="00F03F14">
      <w:pPr>
        <w:pStyle w:val="Odsekzoznamu"/>
        <w:spacing w:before="60" w:after="60" w:line="280" w:lineRule="exact"/>
        <w:ind w:left="0"/>
        <w:jc w:val="both"/>
        <w:rPr>
          <w:rFonts w:asciiTheme="minorHAnsi" w:hAnsiTheme="minorHAnsi" w:cstheme="minorHAnsi"/>
          <w:bCs/>
          <w:sz w:val="22"/>
          <w:szCs w:val="22"/>
        </w:rPr>
      </w:pPr>
    </w:p>
    <w:p w14:paraId="30A20D1A" w14:textId="204B7B37" w:rsidR="00C2695D" w:rsidRPr="00F03F14" w:rsidRDefault="00F03F14" w:rsidP="00F03F14">
      <w:pPr>
        <w:pStyle w:val="Odsekzoznamu"/>
        <w:spacing w:before="60" w:after="60" w:line="280" w:lineRule="exact"/>
        <w:ind w:left="0"/>
        <w:jc w:val="both"/>
        <w:rPr>
          <w:rFonts w:asciiTheme="minorHAnsi" w:hAnsiTheme="minorHAnsi" w:cstheme="minorHAnsi"/>
          <w:sz w:val="22"/>
        </w:rPr>
      </w:pPr>
      <w:r w:rsidRPr="00F03F14">
        <w:rPr>
          <w:rFonts w:asciiTheme="minorHAnsi" w:hAnsiTheme="minorHAnsi" w:cstheme="minorHAnsi"/>
          <w:bCs/>
          <w:sz w:val="22"/>
          <w:szCs w:val="22"/>
        </w:rPr>
        <w:t xml:space="preserve">V prípade uplatnenia </w:t>
      </w:r>
      <w:r w:rsidRPr="00F03F14">
        <w:rPr>
          <w:rFonts w:asciiTheme="minorHAnsi" w:hAnsiTheme="minorHAnsi" w:cstheme="minorHAnsi"/>
          <w:b/>
          <w:bCs/>
          <w:sz w:val="22"/>
          <w:szCs w:val="22"/>
        </w:rPr>
        <w:t>Schémy minimálnej pomoci</w:t>
      </w:r>
      <w:r w:rsidRPr="00F03F14">
        <w:rPr>
          <w:rFonts w:asciiTheme="minorHAnsi" w:hAnsiTheme="minorHAnsi" w:cstheme="minorHAnsi"/>
          <w:bCs/>
          <w:sz w:val="22"/>
          <w:szCs w:val="22"/>
        </w:rPr>
        <w:t xml:space="preserve"> na podporu investícii na spracovanie/ uvádzanie na trh a/alebo vývoj poľnohospodárskych výrobkov v Bratislavskom kraji (podopatrenie 4.2 Programu rozvoja vidieka SR  2014 – </w:t>
      </w:r>
      <w:r w:rsidR="00DE05FC" w:rsidRPr="00DE05FC">
        <w:rPr>
          <w:rFonts w:asciiTheme="minorHAnsi" w:hAnsiTheme="minorHAnsi" w:cstheme="minorHAnsi"/>
          <w:bCs/>
          <w:color w:val="FF0000"/>
          <w:sz w:val="22"/>
          <w:szCs w:val="22"/>
        </w:rPr>
        <w:t>2022</w:t>
      </w:r>
      <w:r w:rsidRPr="00DE05FC">
        <w:rPr>
          <w:rFonts w:asciiTheme="minorHAnsi" w:hAnsiTheme="minorHAnsi" w:cstheme="minorHAnsi"/>
          <w:bCs/>
          <w:dstrike/>
          <w:sz w:val="22"/>
          <w:szCs w:val="22"/>
        </w:rPr>
        <w:t>202</w:t>
      </w:r>
      <w:r w:rsidR="002A239B" w:rsidRPr="00DE05FC">
        <w:rPr>
          <w:rFonts w:asciiTheme="minorHAnsi" w:hAnsiTheme="minorHAnsi" w:cstheme="minorHAnsi"/>
          <w:bCs/>
          <w:dstrike/>
          <w:sz w:val="22"/>
          <w:szCs w:val="22"/>
        </w:rPr>
        <w:t>0</w:t>
      </w:r>
      <w:r w:rsidRPr="00F03F14">
        <w:rPr>
          <w:rFonts w:asciiTheme="minorHAnsi" w:hAnsiTheme="minorHAnsi" w:cstheme="minorHAnsi"/>
          <w:bCs/>
          <w:sz w:val="22"/>
          <w:szCs w:val="22"/>
        </w:rPr>
        <w:t>); číslo schémy DM – 10/2021</w:t>
      </w:r>
      <w:r w:rsidR="00536EAB">
        <w:rPr>
          <w:rFonts w:asciiTheme="minorHAnsi" w:hAnsiTheme="minorHAnsi" w:cstheme="minorHAnsi"/>
          <w:bCs/>
          <w:sz w:val="22"/>
          <w:szCs w:val="22"/>
        </w:rPr>
        <w:t xml:space="preserve"> </w:t>
      </w:r>
      <w:r w:rsidR="00536EAB" w:rsidRPr="00536EAB">
        <w:rPr>
          <w:rFonts w:asciiTheme="minorHAnsi" w:hAnsiTheme="minorHAnsi" w:cstheme="minorHAnsi"/>
          <w:bCs/>
          <w:color w:val="FF0000"/>
          <w:sz w:val="22"/>
          <w:szCs w:val="22"/>
        </w:rPr>
        <w:t>v znení dodatku č. 1</w:t>
      </w:r>
      <w:r w:rsidRPr="00F03F14">
        <w:rPr>
          <w:rFonts w:asciiTheme="minorHAnsi" w:hAnsiTheme="minorHAnsi" w:cstheme="minorHAnsi"/>
          <w:sz w:val="22"/>
          <w:szCs w:val="22"/>
        </w:rPr>
        <w:t xml:space="preserve">, </w:t>
      </w:r>
      <w:r w:rsidR="007730F0" w:rsidRPr="007730F0">
        <w:rPr>
          <w:rFonts w:asciiTheme="minorHAnsi" w:hAnsiTheme="minorHAnsi" w:cstheme="minorHAnsi"/>
          <w:sz w:val="22"/>
          <w:szCs w:val="22"/>
        </w:rPr>
        <w:t xml:space="preserve">t.j. </w:t>
      </w:r>
      <w:r w:rsidR="007730F0" w:rsidRPr="007730F0">
        <w:rPr>
          <w:rFonts w:asciiTheme="minorHAnsi" w:hAnsiTheme="minorHAnsi" w:cstheme="minorHAnsi"/>
          <w:b/>
          <w:sz w:val="22"/>
          <w:szCs w:val="22"/>
        </w:rPr>
        <w:t>v</w:t>
      </w:r>
      <w:r w:rsidR="007730F0" w:rsidRPr="007730F0">
        <w:rPr>
          <w:rFonts w:asciiTheme="minorHAnsi" w:hAnsiTheme="minorHAnsi" w:cstheme="minorHAnsi"/>
          <w:b/>
          <w:bCs/>
          <w:sz w:val="22"/>
          <w:szCs w:val="22"/>
        </w:rPr>
        <w:t>ýstup mimo prílohy I ZFEÚ v </w:t>
      </w:r>
      <w:r w:rsidR="007730F0">
        <w:rPr>
          <w:rFonts w:asciiTheme="minorHAnsi" w:hAnsiTheme="minorHAnsi" w:cstheme="minorHAnsi"/>
          <w:b/>
          <w:bCs/>
          <w:sz w:val="22"/>
          <w:szCs w:val="22"/>
        </w:rPr>
        <w:t>ostatných</w:t>
      </w:r>
      <w:r w:rsidR="007730F0" w:rsidRPr="007730F0">
        <w:rPr>
          <w:rFonts w:asciiTheme="minorHAnsi" w:hAnsiTheme="minorHAnsi" w:cstheme="minorHAnsi"/>
          <w:b/>
          <w:bCs/>
          <w:sz w:val="22"/>
          <w:szCs w:val="22"/>
        </w:rPr>
        <w:t xml:space="preserve"> regiónoch</w:t>
      </w:r>
      <w:r w:rsidR="007730F0" w:rsidRPr="007730F0">
        <w:rPr>
          <w:rFonts w:asciiTheme="minorHAnsi" w:hAnsiTheme="minorHAnsi" w:cstheme="minorHAnsi"/>
          <w:sz w:val="22"/>
          <w:szCs w:val="22"/>
        </w:rPr>
        <w:t xml:space="preserve">, tak sa na príjemcu </w:t>
      </w:r>
      <w:r w:rsidR="007730F0">
        <w:rPr>
          <w:rFonts w:asciiTheme="minorHAnsi" w:hAnsiTheme="minorHAnsi" w:cstheme="minorHAnsi"/>
          <w:sz w:val="22"/>
          <w:szCs w:val="22"/>
        </w:rPr>
        <w:t>minimálnej</w:t>
      </w:r>
      <w:r w:rsidR="007730F0" w:rsidRPr="007730F0">
        <w:rPr>
          <w:rFonts w:asciiTheme="minorHAnsi" w:hAnsiTheme="minorHAnsi" w:cstheme="minorHAnsi"/>
          <w:sz w:val="22"/>
          <w:szCs w:val="22"/>
        </w:rPr>
        <w:t xml:space="preserve"> pomoci, ktorým vzťahujú podmienky v zmysle uvedenej schémy</w:t>
      </w:r>
      <w:r w:rsidRPr="00F03F14">
        <w:rPr>
          <w:rFonts w:asciiTheme="minorHAnsi" w:hAnsiTheme="minorHAnsi" w:cstheme="minorHAnsi"/>
          <w:sz w:val="22"/>
          <w:szCs w:val="22"/>
        </w:rPr>
        <w:t>:</w:t>
      </w:r>
    </w:p>
    <w:p w14:paraId="40574437" w14:textId="77777777" w:rsidR="00F03F14" w:rsidRDefault="00F03F14" w:rsidP="00CE2D96">
      <w:pPr>
        <w:pStyle w:val="Odsekzoznamu"/>
        <w:spacing w:before="60" w:after="60" w:line="280" w:lineRule="exact"/>
        <w:ind w:left="567"/>
        <w:jc w:val="both"/>
        <w:rPr>
          <w:rFonts w:asciiTheme="minorHAnsi" w:hAnsiTheme="minorHAnsi"/>
          <w:sz w:val="22"/>
        </w:rPr>
      </w:pPr>
    </w:p>
    <w:p w14:paraId="171353C7" w14:textId="0450FF12" w:rsidR="00AC47B8" w:rsidRPr="009209BD" w:rsidRDefault="007730F0" w:rsidP="009B58B3">
      <w:pPr>
        <w:pStyle w:val="Odsekzoznamu"/>
        <w:numPr>
          <w:ilvl w:val="2"/>
          <w:numId w:val="46"/>
        </w:numPr>
        <w:spacing w:before="60" w:after="60" w:line="280" w:lineRule="exact"/>
        <w:ind w:left="709" w:hanging="709"/>
        <w:jc w:val="both"/>
        <w:rPr>
          <w:rFonts w:asciiTheme="minorHAnsi" w:hAnsiTheme="minorHAnsi"/>
          <w:sz w:val="22"/>
        </w:rPr>
      </w:pPr>
      <w:bookmarkStart w:id="40" w:name="stimulacnyucinok"/>
      <w:bookmarkEnd w:id="40"/>
      <w:r w:rsidRPr="007730F0">
        <w:rPr>
          <w:rFonts w:asciiTheme="minorHAnsi" w:hAnsiTheme="minorHAnsi"/>
          <w:bCs/>
          <w:sz w:val="22"/>
        </w:rPr>
        <w:t>Príjemcom minimálnej pomoci nemôže byť podnik, voči ktorému sa nárokuje vrátenie pomoci na základe predchádzajúceho rozhodnutia Európskej komisie, ktorým bola poskytnutá pomoc označená za nezákonnú a nezlučiteľnú s vnútorným trhom</w:t>
      </w:r>
      <w:r w:rsidRPr="007730F0">
        <w:rPr>
          <w:rFonts w:asciiTheme="minorHAnsi" w:hAnsiTheme="minorHAnsi"/>
          <w:bCs/>
          <w:sz w:val="22"/>
          <w:vertAlign w:val="superscript"/>
        </w:rPr>
        <w:footnoteReference w:id="27"/>
      </w:r>
      <w:r w:rsidRPr="007730F0">
        <w:rPr>
          <w:rFonts w:asciiTheme="minorHAnsi" w:hAnsiTheme="minorHAnsi"/>
          <w:bCs/>
          <w:sz w:val="22"/>
        </w:rPr>
        <w:t>.</w:t>
      </w:r>
    </w:p>
    <w:p w14:paraId="527F09A1" w14:textId="4C63ABAB" w:rsidR="009209BD" w:rsidRP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Pr>
          <w:rFonts w:asciiTheme="minorHAnsi" w:hAnsiTheme="minorHAnsi"/>
          <w:bCs/>
          <w:sz w:val="22"/>
        </w:rPr>
        <w:t xml:space="preserve">Podľa </w:t>
      </w:r>
      <w:r w:rsidRPr="009209BD">
        <w:rPr>
          <w:rFonts w:asciiTheme="minorHAnsi" w:hAnsiTheme="minorHAnsi"/>
          <w:bCs/>
          <w:sz w:val="22"/>
        </w:rPr>
        <w:t xml:space="preserve">schémy </w:t>
      </w:r>
      <w:r>
        <w:rPr>
          <w:rFonts w:asciiTheme="minorHAnsi" w:hAnsiTheme="minorHAnsi"/>
          <w:bCs/>
          <w:sz w:val="22"/>
        </w:rPr>
        <w:t xml:space="preserve">minimálnej pomoci </w:t>
      </w:r>
      <w:r w:rsidRPr="009209BD">
        <w:rPr>
          <w:rFonts w:asciiTheme="minorHAnsi" w:hAnsiTheme="minorHAnsi"/>
          <w:bCs/>
          <w:sz w:val="22"/>
        </w:rPr>
        <w:t xml:space="preserve">sa poskytuje len minimálna pomoc v súlade s čl. 4 ods. 1 nariadenia Komisie (EÚ) č. 1407/2013, pri ktorej je možné vopred presne vypočítať ekvivalent hrubého grantu pomoci bez potreby vykonať posúdenie rizika („transparentná pomoc“). </w:t>
      </w:r>
      <w:r w:rsidRPr="009209BD">
        <w:rPr>
          <w:rFonts w:asciiTheme="minorHAnsi" w:hAnsiTheme="minorHAnsi"/>
          <w:sz w:val="22"/>
        </w:rPr>
        <w:t xml:space="preserve">Pomoc vo forme NFP sa považuje za transparentnú minimálnu pomoc. </w:t>
      </w:r>
      <w:r w:rsidRPr="009209BD">
        <w:rPr>
          <w:rFonts w:asciiTheme="minorHAnsi" w:hAnsiTheme="minorHAnsi"/>
          <w:bCs/>
          <w:sz w:val="22"/>
        </w:rPr>
        <w:t>Všetky číselné údaje sú uvedené v hrubom vyjadrení, čiže pred odrátaním dane alebo ďalších poplatkov.</w:t>
      </w:r>
    </w:p>
    <w:p w14:paraId="26BD967D" w14:textId="2712C198"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bookmarkStart w:id="41" w:name="bod2916"/>
      <w:bookmarkEnd w:id="41"/>
      <w:r w:rsidRPr="009209BD">
        <w:rPr>
          <w:rFonts w:asciiTheme="minorHAnsi" w:hAnsiTheme="minorHAnsi"/>
          <w:sz w:val="22"/>
        </w:rPr>
        <w:lastRenderedPageBreak/>
        <w:t>Maximálna výška minimálnej pomoci, v súlade s čl. 3 ods. 2 nariadenia Komisie (EÚ) č. 1407/2013,  nepresiahne 200 000 EUR pre jediný podnik v priebehu obdobia troch fiškálnych rokov.</w:t>
      </w:r>
    </w:p>
    <w:p w14:paraId="159998D2" w14:textId="3777D56D"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bookmarkStart w:id="42" w:name="bod2917"/>
      <w:bookmarkEnd w:id="42"/>
      <w:r w:rsidRPr="009209BD">
        <w:rPr>
          <w:rFonts w:asciiTheme="minorHAnsi" w:hAnsiTheme="minorHAnsi"/>
          <w:sz w:val="22"/>
        </w:rPr>
        <w:t>Maximálna výška minimálnej pomoci poskytnutá jedinému podniku vykonávajúcemu cestnú nákladnú dopravu v prenájme alebo za úhradu, nepresiahne 100 000 EUR v priebehu obdobia troch fiškálnych rokov. Táto minimálna pomoc sa nepoužije na nákup vozidiel cestnej nákladnej dopravy.</w:t>
      </w:r>
    </w:p>
    <w:p w14:paraId="0B43983C" w14:textId="5AAA69D1"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sidRPr="009209BD">
        <w:rPr>
          <w:rFonts w:asciiTheme="minorHAnsi" w:hAnsiTheme="minorHAnsi"/>
          <w:sz w:val="22"/>
        </w:rPr>
        <w:t>V súlade s čl. 3 ods. 3</w:t>
      </w:r>
      <w:r w:rsidRPr="009209BD">
        <w:rPr>
          <w:rFonts w:asciiTheme="minorHAnsi" w:hAnsiTheme="minorHAnsi"/>
          <w:b/>
          <w:sz w:val="22"/>
        </w:rPr>
        <w:t xml:space="preserve"> </w:t>
      </w:r>
      <w:r w:rsidRPr="009209BD">
        <w:rPr>
          <w:rFonts w:asciiTheme="minorHAnsi" w:hAnsiTheme="minorHAnsi"/>
          <w:sz w:val="22"/>
        </w:rPr>
        <w:t>nariadenia Komisie (EÚ) č. 1407/2013,</w:t>
      </w:r>
      <w:r w:rsidRPr="009209BD">
        <w:rPr>
          <w:rFonts w:asciiTheme="minorHAnsi" w:hAnsiTheme="minorHAnsi"/>
          <w:b/>
          <w:sz w:val="22"/>
        </w:rPr>
        <w:t xml:space="preserve"> </w:t>
      </w:r>
      <w:r w:rsidRPr="009209BD">
        <w:rPr>
          <w:rFonts w:asciiTheme="minorHAnsi" w:hAnsiTheme="minorHAnsi"/>
          <w:sz w:val="22"/>
        </w:rPr>
        <w:t>ak podnik vykonáva cestnú nákladnú dopravu v prenájme alebo za úhradu a zároveň iné činnosti, na ktoré sa uplatňuje strop vo výške 200 000 EUR, strop vo výške 200 000 EUR sa na tento podnik uplatní za predpokladu, že príjemca minimálnej pomoci zabezpečí a poskytovateľ overí pomocou primeraných prostriedkov, ako je oddelenie činností alebo rozlíšenie nákladov, aby podpora pre činnosti cestnej nákladnej dopravy nepresiahla 100 000 EUR a aby sa žiadna minimálna pomoc nepoužila na nákup vozidiel cestnej nákladnej dopravy</w:t>
      </w:r>
      <w:r w:rsidRPr="009209BD">
        <w:rPr>
          <w:rFonts w:asciiTheme="minorHAnsi" w:hAnsiTheme="minorHAnsi"/>
          <w:sz w:val="22"/>
          <w:vertAlign w:val="superscript"/>
        </w:rPr>
        <w:footnoteReference w:id="28"/>
      </w:r>
      <w:r w:rsidRPr="009209BD">
        <w:rPr>
          <w:rFonts w:asciiTheme="minorHAnsi" w:hAnsiTheme="minorHAnsi"/>
          <w:sz w:val="22"/>
        </w:rPr>
        <w:t>.</w:t>
      </w:r>
    </w:p>
    <w:p w14:paraId="56AA618C" w14:textId="46E97092"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sidRPr="009209BD">
        <w:rPr>
          <w:rFonts w:asciiTheme="minorHAnsi" w:hAnsiTheme="minorHAnsi"/>
          <w:sz w:val="22"/>
        </w:rPr>
        <w:t xml:space="preserve">Stropy minimálnej pomoci podľa bodu </w:t>
      </w:r>
      <w:hyperlink w:anchor="bod2916" w:history="1">
        <w:r w:rsidR="0055578B" w:rsidRPr="009209BD">
          <w:rPr>
            <w:rStyle w:val="Hypertextovprepojenie"/>
            <w:rFonts w:asciiTheme="minorHAnsi" w:hAnsiTheme="minorHAnsi"/>
            <w:sz w:val="22"/>
          </w:rPr>
          <w:t>2.9.1</w:t>
        </w:r>
        <w:r w:rsidR="0055578B">
          <w:rPr>
            <w:rStyle w:val="Hypertextovprepojenie"/>
            <w:rFonts w:asciiTheme="minorHAnsi" w:hAnsiTheme="minorHAnsi"/>
            <w:sz w:val="22"/>
          </w:rPr>
          <w:t>6</w:t>
        </w:r>
      </w:hyperlink>
      <w:r w:rsidR="0055578B" w:rsidRPr="009209BD">
        <w:rPr>
          <w:rFonts w:asciiTheme="minorHAnsi" w:hAnsiTheme="minorHAnsi"/>
          <w:sz w:val="22"/>
        </w:rPr>
        <w:t xml:space="preserve"> </w:t>
      </w:r>
      <w:r w:rsidRPr="009209BD">
        <w:rPr>
          <w:rFonts w:asciiTheme="minorHAnsi" w:hAnsiTheme="minorHAnsi"/>
          <w:sz w:val="22"/>
        </w:rPr>
        <w:t>a</w:t>
      </w:r>
      <w:r>
        <w:rPr>
          <w:rFonts w:asciiTheme="minorHAnsi" w:hAnsiTheme="minorHAnsi"/>
          <w:sz w:val="22"/>
        </w:rPr>
        <w:t> </w:t>
      </w:r>
      <w:hyperlink w:anchor="bod2917" w:history="1">
        <w:r w:rsidR="0055578B" w:rsidRPr="009209BD">
          <w:rPr>
            <w:rStyle w:val="Hypertextovprepojenie"/>
            <w:rFonts w:asciiTheme="minorHAnsi" w:hAnsiTheme="minorHAnsi"/>
            <w:sz w:val="22"/>
          </w:rPr>
          <w:t>2.9.1</w:t>
        </w:r>
        <w:r w:rsidR="0055578B">
          <w:rPr>
            <w:rStyle w:val="Hypertextovprepojenie"/>
            <w:rFonts w:asciiTheme="minorHAnsi" w:hAnsiTheme="minorHAnsi"/>
            <w:sz w:val="22"/>
          </w:rPr>
          <w:t>7</w:t>
        </w:r>
      </w:hyperlink>
      <w:r w:rsidR="0055578B" w:rsidRPr="009209BD">
        <w:rPr>
          <w:rFonts w:asciiTheme="minorHAnsi" w:hAnsiTheme="minorHAnsi"/>
          <w:sz w:val="22"/>
        </w:rPr>
        <w:t xml:space="preserve"> </w:t>
      </w:r>
      <w:r w:rsidRPr="009209BD">
        <w:rPr>
          <w:rFonts w:asciiTheme="minorHAnsi" w:hAnsiTheme="minorHAnsi"/>
          <w:sz w:val="22"/>
        </w:rPr>
        <w:t xml:space="preserve">sa uplatňujú bez ohľadu na to, v akej forme sa pomoc poskytla a či je poskytnutá čiastočne alebo úplne zo zdrojov EÚ. Trojročné fiškálne obdobie v súvislosti s poskytovaním minimálnej pomoci sa určuje na základe účtovného obdobia príjemcu minimálnej pomoci v zmysle zákona č. 431/2002 Z. z. o účtovníctve v znení neskorších predpisov. Celková výška minimálnej pomoci je uvedená, v súlade s čl. 3 ods. 6 nariadenia Komisie (EÚ) č. 1407/2013,   v hrubom vyjadrení, čiže pred odrátaním dane alebo ďalších poplatkov. </w:t>
      </w:r>
      <w:r w:rsidRPr="009209BD">
        <w:rPr>
          <w:rFonts w:asciiTheme="minorHAnsi" w:hAnsiTheme="minorHAnsi"/>
          <w:bCs/>
          <w:sz w:val="22"/>
        </w:rPr>
        <w:t xml:space="preserve">V súlade s čl. 3 ods. 7 </w:t>
      </w:r>
      <w:r w:rsidRPr="009209BD">
        <w:rPr>
          <w:rFonts w:asciiTheme="minorHAnsi" w:hAnsiTheme="minorHAnsi"/>
          <w:sz w:val="22"/>
        </w:rPr>
        <w:t xml:space="preserve">nariadenia Komisie (EÚ) č. 1407/2013, ak by sa poskytnutím novej pomoci presiahol strop pomoci uvedený v bode </w:t>
      </w:r>
      <w:hyperlink w:anchor="bod2916" w:history="1">
        <w:r w:rsidR="0055578B" w:rsidRPr="000B13A1">
          <w:rPr>
            <w:rStyle w:val="Hypertextovprepojenie"/>
            <w:rFonts w:asciiTheme="minorHAnsi" w:hAnsiTheme="minorHAnsi"/>
            <w:sz w:val="22"/>
          </w:rPr>
          <w:t>2.9.1</w:t>
        </w:r>
        <w:r w:rsidR="0055578B">
          <w:rPr>
            <w:rStyle w:val="Hypertextovprepojenie"/>
            <w:rFonts w:asciiTheme="minorHAnsi" w:hAnsiTheme="minorHAnsi"/>
            <w:sz w:val="22"/>
          </w:rPr>
          <w:t>6</w:t>
        </w:r>
      </w:hyperlink>
      <w:r w:rsidR="0055578B" w:rsidRPr="009209BD">
        <w:rPr>
          <w:rFonts w:asciiTheme="minorHAnsi" w:hAnsiTheme="minorHAnsi"/>
          <w:sz w:val="22"/>
        </w:rPr>
        <w:t xml:space="preserve"> </w:t>
      </w:r>
      <w:r w:rsidRPr="009209BD">
        <w:rPr>
          <w:rFonts w:asciiTheme="minorHAnsi" w:hAnsiTheme="minorHAnsi"/>
          <w:sz w:val="22"/>
        </w:rPr>
        <w:t>a</w:t>
      </w:r>
      <w:r w:rsidR="000B13A1">
        <w:rPr>
          <w:rFonts w:asciiTheme="minorHAnsi" w:hAnsiTheme="minorHAnsi"/>
          <w:sz w:val="22"/>
        </w:rPr>
        <w:t> </w:t>
      </w:r>
      <w:hyperlink w:anchor="bod2917" w:history="1">
        <w:r w:rsidR="0055578B" w:rsidRPr="000B13A1">
          <w:rPr>
            <w:rStyle w:val="Hypertextovprepojenie"/>
            <w:rFonts w:asciiTheme="minorHAnsi" w:hAnsiTheme="minorHAnsi"/>
            <w:sz w:val="22"/>
          </w:rPr>
          <w:t>2.9.1</w:t>
        </w:r>
        <w:r w:rsidR="0055578B">
          <w:rPr>
            <w:rStyle w:val="Hypertextovprepojenie"/>
            <w:rFonts w:asciiTheme="minorHAnsi" w:hAnsiTheme="minorHAnsi"/>
            <w:sz w:val="22"/>
          </w:rPr>
          <w:t>7</w:t>
        </w:r>
      </w:hyperlink>
      <w:r w:rsidRPr="009209BD">
        <w:rPr>
          <w:rFonts w:asciiTheme="minorHAnsi" w:hAnsiTheme="minorHAnsi"/>
          <w:sz w:val="22"/>
        </w:rPr>
        <w:t>, celá táto nová pomoc sa nepovažuje za pomoc podľa schémy</w:t>
      </w:r>
      <w:r w:rsidR="000B13A1">
        <w:rPr>
          <w:rFonts w:asciiTheme="minorHAnsi" w:hAnsiTheme="minorHAnsi"/>
          <w:sz w:val="22"/>
        </w:rPr>
        <w:t xml:space="preserve"> minimálnej pomoci</w:t>
      </w:r>
      <w:r w:rsidRPr="009209BD">
        <w:rPr>
          <w:rFonts w:asciiTheme="minorHAnsi" w:hAnsiTheme="minorHAnsi"/>
          <w:sz w:val="22"/>
        </w:rPr>
        <w:t>.</w:t>
      </w:r>
    </w:p>
    <w:p w14:paraId="2860D722" w14:textId="06B705F0"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t>V prípade fúzii alebo akvizícii sa, v súlade s čl. 3 ods. 8 nariadenia Komisie (EÚ) č. 1407/2013, pri zisťovaní toho, či minimálna pomoc poskytnutá podľa schémy</w:t>
      </w:r>
      <w:r>
        <w:rPr>
          <w:rFonts w:asciiTheme="minorHAnsi" w:hAnsiTheme="minorHAnsi"/>
          <w:sz w:val="22"/>
        </w:rPr>
        <w:t xml:space="preserve"> minimálnej pomoci</w:t>
      </w:r>
      <w:r w:rsidRPr="000B13A1">
        <w:rPr>
          <w:rFonts w:asciiTheme="minorHAnsi" w:hAnsiTheme="minorHAnsi"/>
          <w:sz w:val="22"/>
        </w:rPr>
        <w:t xml:space="preserve">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366B8508" w14:textId="413BA7A6"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289B61D9" w14:textId="0CB458B9"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t>V prípade, že sa oprávnené náklady a poskytovanie minimálnej pomoci uplatňujú v priebehu viacerých rokov, je potrebné na výpočet</w:t>
      </w:r>
      <w:r w:rsidRPr="000B13A1">
        <w:rPr>
          <w:rFonts w:asciiTheme="minorHAnsi" w:hAnsiTheme="minorHAnsi"/>
          <w:sz w:val="22"/>
          <w:vertAlign w:val="superscript"/>
        </w:rPr>
        <w:footnoteReference w:id="29"/>
      </w:r>
      <w:r w:rsidRPr="000B13A1">
        <w:rPr>
          <w:rFonts w:asciiTheme="minorHAnsi" w:hAnsiTheme="minorHAnsi"/>
          <w:sz w:val="22"/>
        </w:rPr>
        <w:t xml:space="preserve"> výšky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34" w:history="1">
        <w:r w:rsidRPr="000B13A1">
          <w:rPr>
            <w:rStyle w:val="Hypertextovprepojenie"/>
            <w:rFonts w:asciiTheme="minorHAnsi" w:hAnsiTheme="minorHAnsi"/>
            <w:sz w:val="22"/>
          </w:rPr>
          <w:t>www.statnapomoc.sk</w:t>
        </w:r>
      </w:hyperlink>
      <w:r w:rsidRPr="000B13A1">
        <w:rPr>
          <w:rFonts w:asciiTheme="minorHAnsi" w:hAnsiTheme="minorHAnsi"/>
          <w:sz w:val="22"/>
        </w:rPr>
        <w:t>.</w:t>
      </w:r>
    </w:p>
    <w:p w14:paraId="4D2C8446" w14:textId="77777777" w:rsidR="009209BD" w:rsidRPr="009209BD" w:rsidRDefault="009209BD" w:rsidP="009209BD">
      <w:pPr>
        <w:spacing w:before="60" w:after="60" w:line="280" w:lineRule="exact"/>
        <w:jc w:val="both"/>
        <w:rPr>
          <w:rFonts w:asciiTheme="minorHAnsi" w:hAnsiTheme="minorHAnsi"/>
          <w:sz w:val="22"/>
        </w:rPr>
      </w:pPr>
    </w:p>
    <w:p w14:paraId="775011C6" w14:textId="79CDB5AD" w:rsidR="00631252" w:rsidRPr="004978D1" w:rsidRDefault="009658F3" w:rsidP="00F61A4E">
      <w:pPr>
        <w:pStyle w:val="Nadpis1"/>
        <w:numPr>
          <w:ilvl w:val="0"/>
          <w:numId w:val="2"/>
        </w:numPr>
        <w:tabs>
          <w:tab w:val="clear" w:pos="708"/>
        </w:tabs>
        <w:spacing w:before="120" w:after="120"/>
        <w:ind w:left="567" w:hanging="567"/>
        <w:rPr>
          <w:rFonts w:ascii="Calibri" w:hAnsi="Calibri"/>
          <w:smallCaps w:val="0"/>
          <w:sz w:val="22"/>
          <w:lang w:val="sk-SK"/>
        </w:rPr>
      </w:pPr>
      <w:bookmarkStart w:id="43" w:name="bod288"/>
      <w:bookmarkStart w:id="44" w:name="bod289"/>
      <w:bookmarkEnd w:id="43"/>
      <w:bookmarkEnd w:id="44"/>
      <w:r w:rsidRPr="004978D1">
        <w:rPr>
          <w:rFonts w:ascii="Calibri" w:hAnsi="Calibri"/>
          <w:smallCaps w:val="0"/>
          <w:sz w:val="22"/>
          <w:lang w:val="sk-SK"/>
        </w:rPr>
        <w:lastRenderedPageBreak/>
        <w:t>Ďalšie informácie k výzve</w:t>
      </w:r>
    </w:p>
    <w:p w14:paraId="6B1ADE9D" w14:textId="2B66D62C" w:rsidR="00470832" w:rsidRDefault="00C6745A" w:rsidP="009B58B3">
      <w:pPr>
        <w:pStyle w:val="Odsekzoznamu"/>
        <w:numPr>
          <w:ilvl w:val="1"/>
          <w:numId w:val="13"/>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927B42">
        <w:rPr>
          <w:rFonts w:asciiTheme="minorHAnsi" w:hAnsiTheme="minorHAnsi"/>
          <w:sz w:val="22"/>
        </w:rPr>
        <w:t xml:space="preserve"> </w:t>
      </w:r>
      <w:r w:rsidRPr="00927B42">
        <w:rPr>
          <w:rFonts w:asciiTheme="minorHAnsi" w:hAnsiTheme="minorHAnsi"/>
          <w:sz w:val="22"/>
        </w:rPr>
        <w:t xml:space="preserve">do elektronickej schránky žiadateľa určenú vo výzve na doplnenie ďalších informácií, pričom pre posúdenie včasného doručenia chýbajúcich dokladov (údajov) platia rovnaké podmienky, ako pri prijímaní ŽoNFP. </w:t>
      </w:r>
    </w:p>
    <w:p w14:paraId="17B2A497" w14:textId="0A61F5AF" w:rsidR="006B243E" w:rsidRPr="00927B42" w:rsidRDefault="006B243E" w:rsidP="009B58B3">
      <w:pPr>
        <w:pStyle w:val="Odsekzoznamu"/>
        <w:numPr>
          <w:ilvl w:val="1"/>
          <w:numId w:val="13"/>
        </w:numPr>
        <w:spacing w:line="280" w:lineRule="exact"/>
        <w:ind w:left="567" w:hanging="567"/>
        <w:jc w:val="both"/>
        <w:rPr>
          <w:rFonts w:asciiTheme="minorHAnsi" w:hAnsiTheme="minorHAnsi"/>
          <w:sz w:val="22"/>
        </w:rPr>
      </w:pPr>
      <w:r w:rsidRPr="00927B42">
        <w:rPr>
          <w:rFonts w:asciiTheme="minorHAnsi" w:hAnsiTheme="minorHAnsi"/>
          <w:sz w:val="22"/>
        </w:rPr>
        <w:t>Pred uzavretím Zmluvy o poskytnutí NFP neexistuje právny nárok na  poskytnutie nenávratného  finančného príspevku.</w:t>
      </w:r>
    </w:p>
    <w:p w14:paraId="3B60F5C8" w14:textId="6825AB86" w:rsidR="006B243E" w:rsidRDefault="006B243E" w:rsidP="009B58B3">
      <w:pPr>
        <w:pStyle w:val="Odsekzoznamu"/>
        <w:numPr>
          <w:ilvl w:val="1"/>
          <w:numId w:val="13"/>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9B58B3">
      <w:pPr>
        <w:pStyle w:val="Odsekzoznamu"/>
        <w:numPr>
          <w:ilvl w:val="1"/>
          <w:numId w:val="13"/>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5307FC27" w:rsidR="007940CA" w:rsidRPr="00CE15AA" w:rsidRDefault="007940CA" w:rsidP="009B58B3">
      <w:pPr>
        <w:pStyle w:val="Odsekzoznamu"/>
        <w:numPr>
          <w:ilvl w:val="1"/>
          <w:numId w:val="13"/>
        </w:numPr>
        <w:spacing w:line="280" w:lineRule="exact"/>
        <w:ind w:left="567" w:hanging="567"/>
        <w:jc w:val="both"/>
        <w:rPr>
          <w:rFonts w:asciiTheme="minorHAnsi" w:hAnsiTheme="minorHAnsi"/>
          <w:sz w:val="22"/>
        </w:rPr>
      </w:pPr>
      <w:r w:rsidRPr="00F64BB8">
        <w:rPr>
          <w:rFonts w:asciiTheme="minorHAnsi" w:hAnsiTheme="minorHAnsi" w:cstheme="minorHAnsi"/>
          <w:bCs/>
          <w:sz w:val="22"/>
        </w:rPr>
        <w:t>PPA pri výbere a schvaľovaní ŽoNFP môže využiť „zásobník projektov“ v zmysle ustanovení Systému riadenia PRV</w:t>
      </w:r>
      <w:r>
        <w:rPr>
          <w:rFonts w:asciiTheme="minorHAnsi" w:hAnsiTheme="minorHAnsi" w:cstheme="minorHAnsi"/>
          <w:bCs/>
          <w:sz w:val="22"/>
        </w:rPr>
        <w:t xml:space="preserve"> SR 2014-</w:t>
      </w:r>
      <w:r w:rsidRPr="00D72EC9">
        <w:rPr>
          <w:rFonts w:asciiTheme="minorHAnsi" w:hAnsiTheme="minorHAnsi" w:cstheme="minorHAnsi"/>
          <w:bCs/>
          <w:dstrike/>
          <w:sz w:val="22"/>
        </w:rPr>
        <w:t>2020</w:t>
      </w:r>
      <w:r w:rsidR="00D72EC9" w:rsidRPr="00D72EC9">
        <w:rPr>
          <w:rFonts w:asciiTheme="minorHAnsi" w:hAnsiTheme="minorHAnsi" w:cstheme="minorHAnsi"/>
          <w:bCs/>
          <w:color w:val="FF0000"/>
          <w:sz w:val="22"/>
        </w:rPr>
        <w:t>2022</w:t>
      </w:r>
      <w:r w:rsidRPr="00F64BB8">
        <w:rPr>
          <w:rFonts w:asciiTheme="minorHAnsi" w:hAnsiTheme="minorHAnsi" w:cstheme="minorHAnsi"/>
          <w:bCs/>
          <w:sz w:val="22"/>
        </w:rPr>
        <w:t>.</w:t>
      </w:r>
    </w:p>
    <w:p w14:paraId="68489BED" w14:textId="7B3A5FDF" w:rsidR="006B243E" w:rsidRPr="00CE15AA" w:rsidRDefault="006B243E" w:rsidP="009B58B3">
      <w:pPr>
        <w:pStyle w:val="Odsekzoznamu"/>
        <w:numPr>
          <w:ilvl w:val="1"/>
          <w:numId w:val="13"/>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w:t>
      </w:r>
      <w:r w:rsidR="00F416EE">
        <w:rPr>
          <w:rFonts w:asciiTheme="minorHAnsi" w:hAnsiTheme="minorHAnsi"/>
          <w:sz w:val="22"/>
        </w:rPr>
        <w:t>0</w:t>
      </w:r>
      <w:r w:rsidRPr="006B44B4">
        <w:rPr>
          <w:rFonts w:asciiTheme="minorHAnsi" w:hAnsiTheme="minorHAnsi"/>
          <w:sz w:val="22"/>
        </w:rPr>
        <w:t xml:space="preserve"> odsek </w:t>
      </w:r>
      <w:r w:rsidR="00F416EE">
        <w:rPr>
          <w:rFonts w:asciiTheme="minorHAnsi" w:hAnsiTheme="minorHAnsi"/>
          <w:sz w:val="22"/>
        </w:rPr>
        <w:t xml:space="preserve">2 </w:t>
      </w:r>
      <w:r w:rsidRPr="006B44B4">
        <w:rPr>
          <w:rFonts w:asciiTheme="minorHAnsi" w:hAnsiTheme="minorHAnsi"/>
          <w:sz w:val="22"/>
        </w:rPr>
        <w:t xml:space="preserve">zákona č. 292/2014 </w:t>
      </w:r>
      <w:r w:rsidR="003C5618" w:rsidRPr="00CE3648">
        <w:rPr>
          <w:rFonts w:asciiTheme="minorHAnsi" w:hAnsiTheme="minorHAnsi"/>
          <w:color w:val="000000"/>
          <w:sz w:val="22"/>
          <w:szCs w:val="22"/>
        </w:rPr>
        <w:t>o  príspevku poskytovanom z</w:t>
      </w:r>
      <w:r w:rsidR="003C5618">
        <w:rPr>
          <w:rFonts w:asciiTheme="minorHAnsi" w:hAnsiTheme="minorHAnsi"/>
          <w:color w:val="000000"/>
          <w:sz w:val="22"/>
          <w:szCs w:val="22"/>
        </w:rPr>
        <w:t> </w:t>
      </w:r>
      <w:r w:rsidR="003C5618" w:rsidRPr="00CE3648">
        <w:rPr>
          <w:rFonts w:asciiTheme="minorHAnsi" w:hAnsiTheme="minorHAnsi"/>
          <w:color w:val="000000"/>
          <w:sz w:val="22"/>
          <w:szCs w:val="22"/>
        </w:rPr>
        <w:t>EŠIF</w:t>
      </w:r>
      <w:r w:rsidR="003C5618">
        <w:rPr>
          <w:rFonts w:asciiTheme="minorHAnsi" w:hAnsiTheme="minorHAnsi"/>
          <w:color w:val="000000"/>
          <w:sz w:val="22"/>
          <w:szCs w:val="22"/>
        </w:rPr>
        <w:t>.</w:t>
      </w:r>
    </w:p>
    <w:p w14:paraId="40B199B6" w14:textId="20B55CBB" w:rsidR="003553C7" w:rsidRPr="00CA67AB" w:rsidRDefault="003553C7" w:rsidP="009B58B3">
      <w:pPr>
        <w:pStyle w:val="Odsekzoznamu"/>
        <w:numPr>
          <w:ilvl w:val="1"/>
          <w:numId w:val="13"/>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7940CA" w:rsidRPr="007940CA">
          <w:rPr>
            <w:rStyle w:val="Hypertextovprepojenie"/>
            <w:rFonts w:asciiTheme="minorHAnsi" w:hAnsiTheme="minorHAnsi" w:cstheme="minorHAnsi"/>
            <w:sz w:val="22"/>
            <w:szCs w:val="22"/>
          </w:rPr>
          <w:t>7</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7940CA" w:rsidRPr="007940CA">
          <w:rPr>
            <w:rStyle w:val="Hypertextovprepojenie"/>
            <w:rFonts w:asciiTheme="minorHAnsi" w:hAnsiTheme="minorHAnsi" w:cstheme="minorHAnsi"/>
            <w:sz w:val="22"/>
            <w:szCs w:val="22"/>
          </w:rPr>
          <w:t>7</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9B58B3">
      <w:pPr>
        <w:pStyle w:val="Odsekzoznamu"/>
        <w:numPr>
          <w:ilvl w:val="1"/>
          <w:numId w:val="13"/>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3D75CE">
      <w:pPr>
        <w:numPr>
          <w:ilvl w:val="0"/>
          <w:numId w:val="11"/>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30"/>
      </w:r>
    </w:p>
    <w:p w14:paraId="1E0C9556" w14:textId="77777777" w:rsidR="006E7A3F" w:rsidRPr="0050482B" w:rsidRDefault="006E7A3F" w:rsidP="003D75CE">
      <w:pPr>
        <w:numPr>
          <w:ilvl w:val="0"/>
          <w:numId w:val="11"/>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3D75CE">
      <w:pPr>
        <w:numPr>
          <w:ilvl w:val="0"/>
          <w:numId w:val="11"/>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5"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42306ECA" w:rsidR="00631252" w:rsidRPr="00CA67AB" w:rsidRDefault="006E7A3F" w:rsidP="009B58B3">
      <w:pPr>
        <w:pStyle w:val="Odsekzoznamu"/>
        <w:numPr>
          <w:ilvl w:val="1"/>
          <w:numId w:val="13"/>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w:t>
      </w:r>
      <w:r w:rsidR="003C5618">
        <w:rPr>
          <w:rFonts w:asciiTheme="minorHAnsi" w:hAnsiTheme="minorHAnsi"/>
          <w:sz w:val="22"/>
        </w:rPr>
        <w:t xml:space="preserve">ZVO </w:t>
      </w:r>
      <w:r w:rsidRPr="006E7A3F">
        <w:rPr>
          <w:rFonts w:asciiTheme="minorHAnsi" w:hAnsi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3CBBE863" w:rsidR="00F02748" w:rsidRPr="00973960" w:rsidRDefault="00F02748" w:rsidP="009B58B3">
      <w:pPr>
        <w:pStyle w:val="Odsekzoznamu"/>
        <w:numPr>
          <w:ilvl w:val="1"/>
          <w:numId w:val="13"/>
        </w:numPr>
        <w:spacing w:line="280" w:lineRule="exact"/>
        <w:ind w:left="567" w:hanging="567"/>
        <w:jc w:val="both"/>
        <w:rPr>
          <w:rFonts w:asciiTheme="minorHAnsi" w:hAnsiTheme="minorHAnsi"/>
          <w:sz w:val="22"/>
        </w:rPr>
      </w:pPr>
      <w:r w:rsidRPr="00973960">
        <w:rPr>
          <w:rFonts w:asciiTheme="minorHAnsi" w:hAnsiTheme="minorHAnsi"/>
          <w:sz w:val="22"/>
        </w:rPr>
        <w:t>Predmet zákazky nesmie byť v rozpore so ŽoNFP</w:t>
      </w:r>
      <w:r w:rsidR="00334002" w:rsidRPr="00973960">
        <w:rPr>
          <w:rFonts w:asciiTheme="minorHAnsi" w:hAnsiTheme="minorHAnsi"/>
          <w:sz w:val="22"/>
        </w:rPr>
        <w:t xml:space="preserve"> a výzvou</w:t>
      </w:r>
      <w:r w:rsidR="001E0842" w:rsidRPr="00973960">
        <w:rPr>
          <w:rFonts w:asciiTheme="minorHAnsi" w:hAnsiTheme="minorHAnsi"/>
          <w:sz w:val="22"/>
        </w:rPr>
        <w:t>.</w:t>
      </w:r>
    </w:p>
    <w:p w14:paraId="4800E76F" w14:textId="57746F1B" w:rsidR="00F02748" w:rsidRDefault="00F02748" w:rsidP="009B58B3">
      <w:pPr>
        <w:pStyle w:val="Odsekzoznamu"/>
        <w:numPr>
          <w:ilvl w:val="1"/>
          <w:numId w:val="13"/>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215995CF" w:rsidR="001E0842" w:rsidRPr="00837D8D" w:rsidRDefault="001E0842" w:rsidP="009B58B3">
      <w:pPr>
        <w:pStyle w:val="Odsekzoznamu"/>
        <w:numPr>
          <w:ilvl w:val="1"/>
          <w:numId w:val="13"/>
        </w:numPr>
        <w:spacing w:line="280" w:lineRule="exact"/>
        <w:ind w:left="567" w:hanging="567"/>
        <w:jc w:val="both"/>
        <w:rPr>
          <w:rFonts w:asciiTheme="minorHAnsi" w:hAnsiTheme="minorHAnsi"/>
          <w:sz w:val="22"/>
        </w:rPr>
      </w:pPr>
      <w:bookmarkStart w:id="45" w:name="bod313"/>
      <w:bookmarkStart w:id="46" w:name="bod314"/>
      <w:bookmarkStart w:id="47" w:name="bod311"/>
      <w:bookmarkEnd w:id="45"/>
      <w:bookmarkEnd w:id="46"/>
      <w:bookmarkEnd w:id="47"/>
      <w:r w:rsidRPr="00B55DEB">
        <w:rPr>
          <w:rFonts w:asciiTheme="minorHAnsi" w:hAnsiTheme="minorHAnsi"/>
          <w:sz w:val="22"/>
        </w:rPr>
        <w:lastRenderedPageBreak/>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D47EBE">
        <w:rPr>
          <w:rFonts w:asciiTheme="minorHAnsi" w:hAnsiTheme="minorHAnsi"/>
          <w:b/>
          <w:color w:val="FF0000"/>
          <w:sz w:val="22"/>
          <w:u w:val="single"/>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6" w:history="1">
        <w:r w:rsidR="00D47EBE" w:rsidRPr="00CD341D">
          <w:rPr>
            <w:rStyle w:val="Hypertextovprepojenie"/>
            <w:rFonts w:asciiTheme="minorHAnsi" w:hAnsiTheme="minorHAnsi"/>
            <w:sz w:val="22"/>
            <w:szCs w:val="22"/>
          </w:rPr>
          <w:t>https://www.slovensko.sk/sk/detail-sluzby?externalCode=ks_339536</w:t>
        </w:r>
      </w:hyperlink>
      <w:r w:rsidR="00D47EBE" w:rsidRPr="00CD341D">
        <w:rPr>
          <w:rFonts w:asciiTheme="minorHAnsi" w:hAnsiTheme="minorHAnsi"/>
          <w:sz w:val="22"/>
          <w:szCs w:val="22"/>
        </w:rPr>
        <w:t>)</w:t>
      </w:r>
      <w:r w:rsidRPr="00CD341D">
        <w:rPr>
          <w:rFonts w:asciiTheme="minorHAnsi" w:hAnsiTheme="minorHAnsi"/>
          <w:sz w:val="22"/>
        </w:rPr>
        <w:t>.</w:t>
      </w:r>
    </w:p>
    <w:p w14:paraId="69F36A5E" w14:textId="085DC263" w:rsidR="00837D8D" w:rsidRPr="00F468DE" w:rsidRDefault="00837D8D" w:rsidP="009B58B3">
      <w:pPr>
        <w:pStyle w:val="Odsekzoznamu"/>
        <w:numPr>
          <w:ilvl w:val="1"/>
          <w:numId w:val="13"/>
        </w:numPr>
        <w:spacing w:line="280" w:lineRule="exact"/>
        <w:ind w:left="567" w:hanging="567"/>
        <w:jc w:val="both"/>
        <w:rPr>
          <w:rFonts w:asciiTheme="minorHAnsi" w:hAnsiTheme="minorHAnsi"/>
          <w:sz w:val="22"/>
        </w:rPr>
      </w:pPr>
      <w:bookmarkStart w:id="48" w:name="bod315"/>
      <w:bookmarkStart w:id="49" w:name="bod312"/>
      <w:bookmarkEnd w:id="48"/>
      <w:bookmarkEnd w:id="49"/>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D47EBE">
        <w:rPr>
          <w:rFonts w:asciiTheme="minorHAnsi" w:hAnsiTheme="minorHAnsi"/>
          <w:b/>
          <w:color w:val="FF0000"/>
          <w:sz w:val="22"/>
          <w:u w:val="single"/>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7" w:history="1">
        <w:r w:rsidR="00D47EBE" w:rsidRPr="00CD341D">
          <w:rPr>
            <w:rStyle w:val="Hypertextovprepojenie"/>
            <w:rFonts w:asciiTheme="minorHAnsi" w:hAnsiTheme="minorHAnsi"/>
            <w:sz w:val="22"/>
            <w:szCs w:val="22"/>
          </w:rPr>
          <w:t>https://www.slovensko.sk/sk/detail-sluzby?externalCode=ks_339536</w:t>
        </w:r>
      </w:hyperlink>
      <w:r w:rsidR="005E71CB">
        <w:rPr>
          <w:rFonts w:asciiTheme="minorHAnsi" w:hAnsiTheme="minorHAnsi"/>
          <w:sz w:val="22"/>
          <w:szCs w:val="22"/>
        </w:rPr>
        <w:t>)</w:t>
      </w:r>
      <w:r w:rsidR="005E71CB">
        <w:rPr>
          <w:rFonts w:asciiTheme="minorHAnsi" w:hAnsiTheme="minorHAnsi"/>
          <w:sz w:val="22"/>
        </w:rPr>
        <w:tab/>
      </w:r>
    </w:p>
    <w:p w14:paraId="5C15FDD5" w14:textId="6434B665" w:rsidR="00F468DE" w:rsidRPr="00F468DE" w:rsidRDefault="00F468DE" w:rsidP="009B58B3">
      <w:pPr>
        <w:pStyle w:val="Odsekzoznamu"/>
        <w:numPr>
          <w:ilvl w:val="1"/>
          <w:numId w:val="13"/>
        </w:numPr>
        <w:spacing w:line="280" w:lineRule="exact"/>
        <w:ind w:left="567" w:hanging="567"/>
        <w:jc w:val="both"/>
        <w:rPr>
          <w:rFonts w:asciiTheme="minorHAnsi" w:hAnsiTheme="minorHAnsi"/>
          <w:sz w:val="22"/>
        </w:rPr>
      </w:pPr>
      <w:r w:rsidRPr="00F468DE">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8"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 xml:space="preserve">. </w:t>
      </w:r>
    </w:p>
    <w:p w14:paraId="58C5EBBA" w14:textId="7B32D43D" w:rsidR="00F468DE" w:rsidRPr="00F468DE" w:rsidRDefault="00F468DE" w:rsidP="009B58B3">
      <w:pPr>
        <w:pStyle w:val="Odsekzoznamu"/>
        <w:numPr>
          <w:ilvl w:val="1"/>
          <w:numId w:val="13"/>
        </w:numPr>
        <w:spacing w:line="280" w:lineRule="exact"/>
        <w:ind w:left="567" w:hanging="567"/>
        <w:jc w:val="both"/>
        <w:rPr>
          <w:rFonts w:asciiTheme="minorHAnsi" w:hAnsiTheme="minorHAnsi"/>
          <w:sz w:val="22"/>
        </w:rPr>
      </w:pPr>
      <w:r w:rsidRPr="00F468DE">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9"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w:t>
      </w:r>
    </w:p>
    <w:p w14:paraId="338300EA" w14:textId="6C3082E9" w:rsidR="005D1332" w:rsidRPr="005D1332" w:rsidRDefault="005D1332" w:rsidP="005D1332">
      <w:pPr>
        <w:spacing w:line="280" w:lineRule="exact"/>
        <w:ind w:left="567"/>
        <w:jc w:val="both"/>
        <w:rPr>
          <w:rFonts w:asciiTheme="minorHAnsi" w:hAnsiTheme="minorHAnsi"/>
          <w:sz w:val="22"/>
        </w:rPr>
      </w:pPr>
    </w:p>
    <w:p w14:paraId="5B93876F" w14:textId="134B670B" w:rsidR="00C377D6" w:rsidRDefault="00981FBF" w:rsidP="00F61A4E">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F7491B" w:rsidP="00A40B40">
      <w:pPr>
        <w:jc w:val="both"/>
        <w:rPr>
          <w:rFonts w:asciiTheme="minorHAnsi" w:hAnsiTheme="minorHAnsi" w:cstheme="minorHAnsi"/>
          <w:sz w:val="22"/>
          <w:szCs w:val="22"/>
        </w:rPr>
      </w:pPr>
      <w:hyperlink r:id="rId40"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Cieľom tohto dotačného národného programu je zlepšiť všeobecné podmienky výroby a obchodovania so včelárskymi výrobkami, dosiahnuť pozitívne zmeny vo vekovej štruktúre chovateľov včiel, zlepšiť </w:t>
      </w:r>
      <w:r w:rsidRPr="00A40B40">
        <w:rPr>
          <w:rFonts w:asciiTheme="minorHAnsi" w:hAnsiTheme="minorHAnsi" w:cstheme="minorHAnsi"/>
          <w:bCs/>
          <w:sz w:val="22"/>
          <w:szCs w:val="22"/>
        </w:rPr>
        <w:lastRenderedPageBreak/>
        <w:t>podmienky na celoplošne organizovaný boj s varoózou,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1"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77777777" w:rsidR="00981FBF" w:rsidRPr="00981FBF" w:rsidRDefault="00981FBF" w:rsidP="00981FBF">
      <w:pPr>
        <w:rPr>
          <w:rFonts w:asciiTheme="minorHAnsi" w:hAnsiTheme="minorHAnsi" w:cstheme="minorHAnsi"/>
          <w:sz w:val="22"/>
        </w:rPr>
      </w:pPr>
    </w:p>
    <w:p w14:paraId="0748CA4C" w14:textId="77777777" w:rsidR="00CB3C55" w:rsidRPr="00F61A4E" w:rsidRDefault="00CB3C55" w:rsidP="00F61A4E">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69D61885" w14:textId="77777777" w:rsidR="003A46EE" w:rsidRPr="003A46EE"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3C5618" w:rsidRPr="00CE3648">
        <w:rPr>
          <w:rFonts w:asciiTheme="minorHAnsi" w:hAnsiTheme="minorHAnsi"/>
          <w:color w:val="000000"/>
          <w:sz w:val="22"/>
          <w:szCs w:val="22"/>
        </w:rPr>
        <w:t>o  príspevku poskytovanom z EŠIF</w:t>
      </w:r>
      <w:r w:rsidRPr="00CB3C55">
        <w:rPr>
          <w:rFonts w:asciiTheme="minorHAnsi" w:hAnsiTheme="minorHAnsi" w:cstheme="minorHAnsi"/>
          <w:bCs/>
          <w:sz w:val="22"/>
          <w:szCs w:val="22"/>
        </w:rPr>
        <w:t xml:space="preserve"> môže PPA výzvu zmeniť  </w:t>
      </w:r>
      <w:r w:rsidRPr="00CB3C55">
        <w:rPr>
          <w:rFonts w:asciiTheme="minorHAnsi" w:hAnsiTheme="minorHAnsi" w:cstheme="minorHAnsi"/>
          <w:sz w:val="22"/>
          <w:szCs w:val="22"/>
          <w:shd w:val="clear" w:color="auto" w:fill="FFFFFF"/>
        </w:rPr>
        <w:t>do vydani</w:t>
      </w:r>
      <w:r w:rsidR="003A46EE">
        <w:rPr>
          <w:rFonts w:asciiTheme="minorHAnsi" w:hAnsiTheme="minorHAnsi" w:cstheme="minorHAnsi"/>
          <w:sz w:val="22"/>
          <w:szCs w:val="22"/>
          <w:shd w:val="clear" w:color="auto" w:fill="FFFFFF"/>
        </w:rPr>
        <w:t>a prvého rozhodnutia o žiadosti.</w:t>
      </w:r>
    </w:p>
    <w:p w14:paraId="41B3C03E" w14:textId="28DBB2CF" w:rsidR="003A46EE" w:rsidRPr="003A46EE" w:rsidRDefault="003A46EE"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3A46EE">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6833E8C1" w14:textId="1A0D61B0" w:rsidR="003A46EE" w:rsidRPr="00CB3C55" w:rsidRDefault="003A46EE" w:rsidP="001868E4">
      <w:pPr>
        <w:spacing w:before="60" w:after="60" w:line="280" w:lineRule="exact"/>
        <w:ind w:left="567"/>
        <w:jc w:val="both"/>
        <w:rPr>
          <w:rFonts w:asciiTheme="minorHAnsi" w:hAnsiTheme="minorHAnsi" w:cstheme="minorHAnsi"/>
          <w:bCs/>
          <w:sz w:val="22"/>
          <w:szCs w:val="22"/>
        </w:rPr>
      </w:pPr>
      <w:r w:rsidRPr="003A46EE">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9B58B3">
      <w:pPr>
        <w:numPr>
          <w:ilvl w:val="1"/>
          <w:numId w:val="12"/>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2">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F61A4E">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Zrušenie výzvy</w:t>
      </w:r>
    </w:p>
    <w:p w14:paraId="4644027A" w14:textId="450FF71D" w:rsidR="00CB3C55" w:rsidRPr="00CB3C55" w:rsidRDefault="00CB3C55" w:rsidP="009B58B3">
      <w:pPr>
        <w:numPr>
          <w:ilvl w:val="1"/>
          <w:numId w:val="14"/>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3C5618"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môže PPA výzvu zrušiť.  Rozhodnutie vydané na základe výzvy, ktorá bola zrušená, nie je zrušením výzvy dotknuté. PPA predloženú žiadosť podanú do zrušenia výzvy, o ktorej nebolo rozhodnuté podľa § 19</w:t>
      </w:r>
      <w:r w:rsidR="0044559B">
        <w:rPr>
          <w:rFonts w:asciiTheme="minorHAnsi" w:hAnsiTheme="minorHAnsi"/>
          <w:sz w:val="22"/>
          <w:szCs w:val="22"/>
        </w:rPr>
        <w:t xml:space="preserve">, </w:t>
      </w:r>
      <w:r w:rsidR="0044559B" w:rsidRPr="00CB3C55">
        <w:rPr>
          <w:rFonts w:asciiTheme="minorHAnsi" w:hAnsiTheme="minorHAnsi"/>
          <w:sz w:val="22"/>
          <w:szCs w:val="22"/>
        </w:rPr>
        <w:t xml:space="preserve">§ </w:t>
      </w:r>
      <w:r w:rsidR="0044559B">
        <w:rPr>
          <w:rFonts w:asciiTheme="minorHAnsi" w:hAnsiTheme="minorHAnsi"/>
          <w:sz w:val="22"/>
          <w:szCs w:val="22"/>
        </w:rPr>
        <w:t>20</w:t>
      </w:r>
      <w:r w:rsidRPr="00CB3C55">
        <w:rPr>
          <w:rFonts w:asciiTheme="minorHAnsi" w:hAnsiTheme="minorHAnsi"/>
          <w:sz w:val="22"/>
          <w:szCs w:val="22"/>
        </w:rPr>
        <w:t xml:space="preserve"> alebo § </w:t>
      </w:r>
      <w:r w:rsidR="0044559B">
        <w:rPr>
          <w:rFonts w:asciiTheme="minorHAnsi" w:hAnsiTheme="minorHAnsi"/>
          <w:sz w:val="22"/>
          <w:szCs w:val="22"/>
        </w:rPr>
        <w:t>57</w:t>
      </w:r>
      <w:r w:rsidRPr="00CB3C55">
        <w:rPr>
          <w:rFonts w:asciiTheme="minorHAnsi" w:hAnsiTheme="minorHAnsi"/>
          <w:sz w:val="22"/>
          <w:szCs w:val="22"/>
        </w:rPr>
        <w:t xml:space="preserve"> </w:t>
      </w:r>
      <w:r w:rsidRPr="00CB3C55">
        <w:rPr>
          <w:rFonts w:asciiTheme="minorHAnsi" w:hAnsiTheme="minorHAnsi"/>
          <w:bCs/>
          <w:sz w:val="22"/>
        </w:rPr>
        <w:t xml:space="preserve">zákona  </w:t>
      </w:r>
      <w:r w:rsidRPr="00CB3C55">
        <w:rPr>
          <w:rFonts w:asciiTheme="minorHAnsi" w:hAnsiTheme="minorHAnsi"/>
          <w:sz w:val="22"/>
        </w:rPr>
        <w:t xml:space="preserve">292/2014 Z. z. </w:t>
      </w:r>
      <w:r w:rsidR="003C5618" w:rsidRPr="00CE3648">
        <w:rPr>
          <w:rFonts w:asciiTheme="minorHAnsi" w:hAnsiTheme="minorHAnsi"/>
          <w:color w:val="000000"/>
          <w:sz w:val="22"/>
          <w:szCs w:val="22"/>
        </w:rPr>
        <w:t>o  príspevku poskytovanom z EŠIF</w:t>
      </w:r>
      <w:r w:rsidR="003C5618" w:rsidRPr="00CB3C55">
        <w:rPr>
          <w:rFonts w:asciiTheme="minorHAnsi" w:hAnsiTheme="minorHAnsi"/>
          <w:sz w:val="22"/>
          <w:szCs w:val="22"/>
        </w:rPr>
        <w:t xml:space="preserve"> </w:t>
      </w:r>
      <w:r w:rsidRPr="00CB3C55">
        <w:rPr>
          <w:rFonts w:asciiTheme="minorHAnsi" w:hAnsiTheme="minorHAnsi"/>
          <w:sz w:val="22"/>
          <w:szCs w:val="22"/>
        </w:rPr>
        <w:t>žiadateľovi vráti alebo o žiadosti rozhodne.</w:t>
      </w:r>
    </w:p>
    <w:p w14:paraId="3A1FE0E1" w14:textId="77777777" w:rsidR="00CB3C55" w:rsidRPr="00CB3C55" w:rsidRDefault="00CB3C55" w:rsidP="009B58B3">
      <w:pPr>
        <w:numPr>
          <w:ilvl w:val="1"/>
          <w:numId w:val="14"/>
        </w:numPr>
        <w:spacing w:line="280" w:lineRule="exact"/>
        <w:ind w:left="567" w:hanging="567"/>
        <w:jc w:val="both"/>
        <w:rPr>
          <w:sz w:val="22"/>
          <w:szCs w:val="22"/>
        </w:rPr>
      </w:pPr>
      <w:r w:rsidRPr="00CB3C55">
        <w:rPr>
          <w:rFonts w:asciiTheme="minorHAnsi" w:hAnsiTheme="minorHAnsi"/>
          <w:sz w:val="22"/>
          <w:szCs w:val="22"/>
        </w:rPr>
        <w:t xml:space="preserve">Zrušenie výzvy, vrátane zdôvodnenia zrušenia bude zverejnené formou oznámenia na webovom sídle PPA: </w:t>
      </w:r>
      <w:hyperlink r:id="rId43">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12A734EF" w14:textId="2AECCE51"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149C4FA1" w14:textId="77777777" w:rsidR="00631252" w:rsidRPr="00CA67AB" w:rsidRDefault="0079031B" w:rsidP="003D75CE">
      <w:pPr>
        <w:pStyle w:val="Odsekzoznamu"/>
        <w:numPr>
          <w:ilvl w:val="1"/>
          <w:numId w:val="8"/>
        </w:numPr>
        <w:tabs>
          <w:tab w:val="left" w:pos="567"/>
        </w:tabs>
        <w:spacing w:line="280" w:lineRule="exact"/>
        <w:ind w:left="567" w:hanging="567"/>
        <w:jc w:val="both"/>
        <w:rPr>
          <w:rFonts w:asciiTheme="minorHAnsi" w:hAnsiTheme="minorHAnsi"/>
          <w:b/>
          <w:sz w:val="22"/>
          <w:szCs w:val="22"/>
        </w:rPr>
      </w:pPr>
      <w:bookmarkStart w:id="50" w:name="_GoBack"/>
      <w:r w:rsidRPr="007F2FDB">
        <w:rPr>
          <w:rFonts w:asciiTheme="minorHAnsi" w:hAnsiTheme="minorHAnsi"/>
          <w:b/>
          <w:color w:val="FF0000"/>
          <w:sz w:val="22"/>
          <w:szCs w:val="22"/>
        </w:rPr>
        <w:t>Formulár žiadosti o nenávratný finančný príspevok</w:t>
      </w:r>
      <w:bookmarkEnd w:id="50"/>
      <w:r w:rsidRPr="00CA67AB">
        <w:rPr>
          <w:rFonts w:asciiTheme="minorHAnsi" w:hAnsiTheme="minorHAnsi"/>
          <w:b/>
          <w:sz w:val="22"/>
          <w:szCs w:val="22"/>
        </w:rPr>
        <w:t xml:space="preserve"> </w:t>
      </w:r>
    </w:p>
    <w:p w14:paraId="4BA786AA" w14:textId="547527FF" w:rsidR="00631252" w:rsidRPr="00973960" w:rsidRDefault="0079031B" w:rsidP="003D75CE">
      <w:pPr>
        <w:numPr>
          <w:ilvl w:val="1"/>
          <w:numId w:val="8"/>
        </w:numPr>
        <w:tabs>
          <w:tab w:val="left" w:pos="567"/>
        </w:tabs>
        <w:spacing w:line="280" w:lineRule="exact"/>
        <w:ind w:left="567" w:hanging="567"/>
        <w:jc w:val="both"/>
        <w:rPr>
          <w:rFonts w:asciiTheme="minorHAnsi" w:hAnsiTheme="minorHAnsi"/>
          <w:b/>
          <w:sz w:val="22"/>
          <w:szCs w:val="22"/>
        </w:rPr>
      </w:pPr>
      <w:r w:rsidRPr="00973960">
        <w:rPr>
          <w:rFonts w:asciiTheme="minorHAnsi" w:hAnsiTheme="minorHAnsi"/>
          <w:b/>
          <w:sz w:val="22"/>
          <w:szCs w:val="22"/>
        </w:rPr>
        <w:t>Príručka pre žiadateľa o poskytnutie nenávratného finančného príspevku</w:t>
      </w:r>
      <w:r w:rsidR="004F47B8" w:rsidRPr="00973960">
        <w:rPr>
          <w:rFonts w:asciiTheme="minorHAnsi" w:hAnsiTheme="minorHAnsi"/>
          <w:b/>
          <w:sz w:val="22"/>
          <w:szCs w:val="22"/>
        </w:rPr>
        <w:t xml:space="preserve"> z PRV SR 2014-202</w:t>
      </w:r>
      <w:r w:rsidR="008F2B85" w:rsidRPr="00973960">
        <w:rPr>
          <w:rFonts w:asciiTheme="minorHAnsi" w:hAnsiTheme="minorHAnsi"/>
          <w:b/>
          <w:sz w:val="22"/>
          <w:szCs w:val="22"/>
        </w:rPr>
        <w:t>2</w:t>
      </w:r>
    </w:p>
    <w:p w14:paraId="74E603EB" w14:textId="660457B0" w:rsidR="00631252" w:rsidRDefault="003908D5" w:rsidP="003D75CE">
      <w:pPr>
        <w:numPr>
          <w:ilvl w:val="1"/>
          <w:numId w:val="8"/>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4FA4D7C6" w14:textId="3357990B" w:rsid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najmenej rozvinutých okresov v zmysle zákona č. 336/2015 Z.z.</w:t>
      </w:r>
    </w:p>
    <w:p w14:paraId="429719DB" w14:textId="27166094" w:rsidR="006A3ED7" w:rsidRPr="00CA67AB"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obcí „potravinových púští“</w:t>
      </w:r>
    </w:p>
    <w:p w14:paraId="63B8CCC1" w14:textId="41DBB795" w:rsid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merateľných ukazovateľov</w:t>
      </w:r>
    </w:p>
    <w:p w14:paraId="1539DDD4" w14:textId="4C63806D" w:rsidR="006A3ED7" w:rsidRP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 xml:space="preserve">Schéma štátnej pomoci na podporu investícií na spracovanie/uvádzanie na trh poľnohospodárskych výrobkov (podopatrenie 4.2 Programu rozvoja vidieka SR 2014 – </w:t>
      </w:r>
      <w:r w:rsidRPr="007C1AB1">
        <w:rPr>
          <w:rFonts w:asciiTheme="minorHAnsi" w:hAnsiTheme="minorHAnsi"/>
          <w:b/>
          <w:dstrike/>
          <w:sz w:val="22"/>
          <w:szCs w:val="22"/>
        </w:rPr>
        <w:t>2020</w:t>
      </w:r>
      <w:r w:rsidR="007C1AB1" w:rsidRPr="007C1AB1">
        <w:rPr>
          <w:rFonts w:asciiTheme="minorHAnsi" w:hAnsiTheme="minorHAnsi"/>
          <w:b/>
          <w:color w:val="FF0000"/>
          <w:sz w:val="22"/>
          <w:szCs w:val="22"/>
        </w:rPr>
        <w:t>2022</w:t>
      </w:r>
      <w:r w:rsidRPr="006A3ED7">
        <w:rPr>
          <w:rFonts w:asciiTheme="minorHAnsi" w:hAnsiTheme="minorHAnsi"/>
          <w:b/>
          <w:sz w:val="22"/>
          <w:szCs w:val="22"/>
        </w:rPr>
        <w:t xml:space="preserve">); Číslo schémy: SA.63192 (2021/X) </w:t>
      </w:r>
      <w:r w:rsidR="007C1AB1" w:rsidRPr="007C1AB1">
        <w:rPr>
          <w:rFonts w:asciiTheme="minorHAnsi" w:hAnsiTheme="minorHAnsi"/>
          <w:b/>
          <w:color w:val="FF0000"/>
          <w:sz w:val="22"/>
          <w:szCs w:val="22"/>
        </w:rPr>
        <w:t>v znení dodatku č. 1</w:t>
      </w:r>
      <w:r w:rsidRPr="006A3ED7">
        <w:rPr>
          <w:rFonts w:asciiTheme="minorHAnsi" w:hAnsiTheme="minorHAnsi"/>
          <w:b/>
          <w:sz w:val="22"/>
          <w:szCs w:val="22"/>
        </w:rPr>
        <w:tab/>
      </w:r>
    </w:p>
    <w:p w14:paraId="251EAAB1" w14:textId="3AF7776F" w:rsid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lastRenderedPageBreak/>
        <w:t xml:space="preserve">Schéma minimálnej pomoci na podporu investícii na spracovanie/ uvádzanie na trh a/alebo vývoj poľnohospodárskych výrobkov v Bratislavskom kraji (podopatrenie 4.2 Programu rozvoja vidieka SR  2014 – </w:t>
      </w:r>
      <w:r w:rsidR="00D72EC9" w:rsidRPr="00D72EC9">
        <w:rPr>
          <w:rFonts w:asciiTheme="minorHAnsi" w:hAnsiTheme="minorHAnsi"/>
          <w:b/>
          <w:color w:val="FF0000"/>
          <w:sz w:val="22"/>
          <w:szCs w:val="22"/>
        </w:rPr>
        <w:t>2022</w:t>
      </w:r>
      <w:r w:rsidRPr="00D72EC9">
        <w:rPr>
          <w:rFonts w:asciiTheme="minorHAnsi" w:hAnsiTheme="minorHAnsi"/>
          <w:b/>
          <w:dstrike/>
          <w:sz w:val="22"/>
          <w:szCs w:val="22"/>
        </w:rPr>
        <w:t>2020</w:t>
      </w:r>
      <w:r w:rsidRPr="006A3ED7">
        <w:rPr>
          <w:rFonts w:asciiTheme="minorHAnsi" w:hAnsiTheme="minorHAnsi"/>
          <w:b/>
          <w:sz w:val="22"/>
          <w:szCs w:val="22"/>
        </w:rPr>
        <w:t>); DM – 10/2021</w:t>
      </w:r>
      <w:r w:rsidR="00536EAB">
        <w:rPr>
          <w:rFonts w:asciiTheme="minorHAnsi" w:hAnsiTheme="minorHAnsi"/>
          <w:b/>
          <w:sz w:val="22"/>
          <w:szCs w:val="22"/>
        </w:rPr>
        <w:t xml:space="preserve"> </w:t>
      </w:r>
      <w:r w:rsidR="00536EAB" w:rsidRPr="00536EAB">
        <w:rPr>
          <w:rFonts w:asciiTheme="minorHAnsi" w:hAnsiTheme="minorHAnsi"/>
          <w:b/>
          <w:color w:val="FF0000"/>
          <w:sz w:val="22"/>
          <w:szCs w:val="22"/>
        </w:rPr>
        <w:t>v znení dodatku č. 1</w:t>
      </w:r>
    </w:p>
    <w:p w14:paraId="3DD7DA1C" w14:textId="77777777" w:rsidR="006A3ED7" w:rsidRP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Príloha I k ZFEU</w:t>
      </w:r>
    </w:p>
    <w:p w14:paraId="68056A0F" w14:textId="2EFF9CA4" w:rsidR="006A3ED7" w:rsidRPr="006A3ED7" w:rsidRDefault="006A3ED7" w:rsidP="00B357C5">
      <w:pPr>
        <w:numPr>
          <w:ilvl w:val="1"/>
          <w:numId w:val="8"/>
        </w:numPr>
        <w:tabs>
          <w:tab w:val="left" w:pos="567"/>
        </w:tabs>
        <w:spacing w:line="280" w:lineRule="exact"/>
        <w:ind w:left="567" w:hanging="567"/>
        <w:jc w:val="both"/>
        <w:rPr>
          <w:rFonts w:asciiTheme="minorHAnsi" w:hAnsiTheme="minorHAnsi"/>
          <w:b/>
          <w:bCs/>
          <w:sz w:val="22"/>
          <w:szCs w:val="22"/>
        </w:rPr>
      </w:pPr>
      <w:r w:rsidRPr="006A3ED7">
        <w:rPr>
          <w:rFonts w:asciiTheme="minorHAnsi" w:hAnsiTheme="minorHAnsi"/>
          <w:b/>
          <w:sz w:val="22"/>
          <w:szCs w:val="22"/>
        </w:rPr>
        <w:t>Príručka pre používateľov k definícii mikropodnikov, malých a stredných podnikov</w:t>
      </w:r>
    </w:p>
    <w:p w14:paraId="634883AE" w14:textId="3F9AC4AB" w:rsidR="006A3ED7" w:rsidRPr="008A5916"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bCs/>
          <w:sz w:val="22"/>
          <w:szCs w:val="22"/>
        </w:rPr>
        <w:t>Metodické usmernenie koordinátora štátnej pomoci č. 1/2015 z 1. apríla 2015</w:t>
      </w:r>
    </w:p>
    <w:p w14:paraId="18544612" w14:textId="6C765651" w:rsidR="00EF5C1A" w:rsidRPr="002635EB" w:rsidRDefault="00EF5C1A" w:rsidP="003D75CE">
      <w:pPr>
        <w:numPr>
          <w:ilvl w:val="1"/>
          <w:numId w:val="8"/>
        </w:numPr>
        <w:tabs>
          <w:tab w:val="left" w:pos="567"/>
        </w:tabs>
        <w:spacing w:line="280" w:lineRule="exact"/>
        <w:ind w:left="567" w:hanging="567"/>
        <w:jc w:val="both"/>
        <w:rPr>
          <w:rFonts w:asciiTheme="minorHAnsi" w:hAnsiTheme="minorHAnsi"/>
          <w:b/>
          <w:sz w:val="22"/>
          <w:szCs w:val="22"/>
        </w:rPr>
      </w:pPr>
      <w:r>
        <w:rPr>
          <w:rFonts w:asciiTheme="minorHAnsi" w:hAnsiTheme="minorHAnsi"/>
          <w:b/>
          <w:bCs/>
          <w:sz w:val="22"/>
          <w:szCs w:val="22"/>
        </w:rPr>
        <w:t>Sankčný katalóg</w:t>
      </w:r>
    </w:p>
    <w:p w14:paraId="7C8C6267" w14:textId="1A20333F" w:rsidR="007524C5" w:rsidRPr="004F47B8" w:rsidRDefault="007524C5" w:rsidP="00FF3E24">
      <w:pPr>
        <w:tabs>
          <w:tab w:val="left" w:pos="567"/>
        </w:tabs>
        <w:spacing w:line="280" w:lineRule="exact"/>
        <w:jc w:val="both"/>
        <w:rPr>
          <w:rFonts w:asciiTheme="minorHAnsi" w:hAnsiTheme="minorHAnsi"/>
          <w:b/>
          <w:sz w:val="22"/>
          <w:szCs w:val="22"/>
          <w:highlight w:val="green"/>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128CFB62"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cstheme="minorHAnsi"/>
            <w:color w:val="FF0000"/>
            <w:sz w:val="22"/>
            <w:szCs w:val="22"/>
          </w:rPr>
          <w:id w:val="1997836785"/>
          <w:placeholder>
            <w:docPart w:val="DefaultPlaceholder_-1854013438"/>
          </w:placeholder>
          <w:date w:fullDate="2022-01-07T00:00:00Z">
            <w:dateFormat w:val="d. M. yyyy"/>
            <w:lid w:val="sk-SK"/>
            <w:storeMappedDataAs w:val="dateTime"/>
            <w:calendar w:val="gregorian"/>
          </w:date>
        </w:sdtPr>
        <w:sdtEndPr/>
        <w:sdtContent>
          <w:r w:rsidR="00DE05FC" w:rsidRPr="00DE05FC">
            <w:rPr>
              <w:rFonts w:asciiTheme="minorHAnsi" w:hAnsiTheme="minorHAnsi" w:cstheme="minorHAnsi"/>
              <w:color w:val="FF0000"/>
              <w:sz w:val="22"/>
              <w:szCs w:val="22"/>
            </w:rPr>
            <w:t>7. 1. 2022</w:t>
          </w:r>
        </w:sdtContent>
      </w:sdt>
    </w:p>
    <w:p w14:paraId="62E55511" w14:textId="77777777" w:rsidR="001D3754" w:rsidRDefault="001D3754">
      <w:pPr>
        <w:pStyle w:val="Zarkazkladnhotextu21"/>
        <w:rPr>
          <w:rFonts w:asciiTheme="minorHAnsi" w:hAnsiTheme="minorHAnsi"/>
          <w:sz w:val="24"/>
          <w:szCs w:val="24"/>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1AA414B6" w:rsidR="00CB3B80" w:rsidRDefault="00CB3B80" w:rsidP="00853CBE">
      <w:pPr>
        <w:tabs>
          <w:tab w:val="decimal" w:pos="0"/>
          <w:tab w:val="center" w:pos="7371"/>
        </w:tabs>
        <w:rPr>
          <w:rFonts w:asciiTheme="minorHAnsi" w:hAnsiTheme="minorHAnsi"/>
          <w:color w:val="000000"/>
          <w:sz w:val="22"/>
        </w:rPr>
      </w:pPr>
    </w:p>
    <w:p w14:paraId="23BB4157" w14:textId="6BEE98D7" w:rsidR="00453632" w:rsidRDefault="00453632" w:rsidP="00853CBE">
      <w:pPr>
        <w:tabs>
          <w:tab w:val="decimal" w:pos="0"/>
          <w:tab w:val="center" w:pos="7371"/>
        </w:tabs>
        <w:rPr>
          <w:rFonts w:asciiTheme="minorHAnsi" w:hAnsiTheme="minorHAnsi"/>
          <w:color w:val="000000"/>
          <w:sz w:val="22"/>
        </w:rPr>
      </w:pPr>
    </w:p>
    <w:p w14:paraId="3B6A5B41" w14:textId="030C5513" w:rsidR="00453632" w:rsidRDefault="00453632" w:rsidP="00853CBE">
      <w:pPr>
        <w:tabs>
          <w:tab w:val="decimal" w:pos="0"/>
          <w:tab w:val="center" w:pos="7371"/>
        </w:tabs>
        <w:rPr>
          <w:rFonts w:asciiTheme="minorHAnsi" w:hAnsiTheme="minorHAnsi"/>
          <w:color w:val="000000"/>
          <w:sz w:val="22"/>
        </w:rPr>
      </w:pPr>
    </w:p>
    <w:p w14:paraId="0B286058" w14:textId="77777777" w:rsidR="00453632" w:rsidRPr="00CB453F" w:rsidRDefault="00453632" w:rsidP="00853CBE">
      <w:pPr>
        <w:tabs>
          <w:tab w:val="decimal" w:pos="0"/>
          <w:tab w:val="center" w:pos="7371"/>
        </w:tabs>
        <w:rPr>
          <w:rFonts w:asciiTheme="minorHAnsi" w:hAnsiTheme="minorHAnsi"/>
          <w:color w:val="000000"/>
          <w:sz w:val="22"/>
        </w:rPr>
      </w:pPr>
    </w:p>
    <w:p w14:paraId="40571450" w14:textId="77777777" w:rsidR="00C86B0E" w:rsidRPr="00CA67AB" w:rsidRDefault="00C86B0E">
      <w:pPr>
        <w:tabs>
          <w:tab w:val="left" w:pos="5685"/>
        </w:tabs>
        <w:ind w:left="6372" w:hanging="276"/>
      </w:pPr>
    </w:p>
    <w:sectPr w:rsidR="00C86B0E" w:rsidRPr="00CA67AB" w:rsidSect="00A0387A">
      <w:headerReference w:type="default" r:id="rId44"/>
      <w:footerReference w:type="default" r:id="rId45"/>
      <w:headerReference w:type="first" r:id="rId46"/>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2672E8" w14:textId="77777777" w:rsidR="00F7491B" w:rsidRDefault="00F7491B">
      <w:r>
        <w:separator/>
      </w:r>
    </w:p>
  </w:endnote>
  <w:endnote w:type="continuationSeparator" w:id="0">
    <w:p w14:paraId="4900155D" w14:textId="77777777" w:rsidR="00F7491B" w:rsidRDefault="00F74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CD62C48" w:rsidR="006B34FF" w:rsidRPr="00D3768A" w:rsidRDefault="006B34FF">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7F2FDB">
          <w:rPr>
            <w:rFonts w:asciiTheme="minorHAnsi" w:hAnsiTheme="minorHAnsi"/>
            <w:noProof/>
            <w:sz w:val="18"/>
            <w:szCs w:val="20"/>
          </w:rPr>
          <w:t>44</w:t>
        </w:r>
        <w:r w:rsidRPr="00032C23">
          <w:rPr>
            <w:rFonts w:asciiTheme="minorHAnsi" w:hAnsiTheme="minorHAnsi"/>
            <w:sz w:val="18"/>
            <w:szCs w:val="20"/>
          </w:rPr>
          <w:fldChar w:fldCharType="end"/>
        </w:r>
      </w:p>
    </w:sdtContent>
  </w:sdt>
  <w:p w14:paraId="49841F0E" w14:textId="77777777" w:rsidR="006B34FF" w:rsidRDefault="006B34F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EC5341" w14:textId="77777777" w:rsidR="00F7491B" w:rsidRDefault="00F7491B">
      <w:r>
        <w:separator/>
      </w:r>
    </w:p>
  </w:footnote>
  <w:footnote w:type="continuationSeparator" w:id="0">
    <w:p w14:paraId="03A2A48D" w14:textId="77777777" w:rsidR="00F7491B" w:rsidRDefault="00F7491B">
      <w:r>
        <w:continuationSeparator/>
      </w:r>
    </w:p>
  </w:footnote>
  <w:footnote w:id="1">
    <w:p w14:paraId="60C6B4B2" w14:textId="5E6538D3" w:rsidR="006B34FF" w:rsidRPr="00426212" w:rsidRDefault="006B34FF" w:rsidP="00426212">
      <w:pPr>
        <w:pStyle w:val="Textpoznmkypodiarou"/>
        <w:jc w:val="both"/>
        <w:rPr>
          <w:rFonts w:asciiTheme="minorHAnsi" w:hAnsiTheme="minorHAnsi" w:cstheme="minorHAnsi"/>
          <w:sz w:val="18"/>
        </w:rPr>
      </w:pPr>
      <w:r w:rsidRPr="00426212">
        <w:rPr>
          <w:rStyle w:val="Odkaznapoznmkupodiarou"/>
          <w:rFonts w:asciiTheme="minorHAnsi" w:hAnsiTheme="minorHAnsi" w:cstheme="minorHAnsi"/>
          <w:sz w:val="18"/>
        </w:rPr>
        <w:footnoteRef/>
      </w:r>
      <w:r w:rsidRPr="00426212">
        <w:rPr>
          <w:rFonts w:asciiTheme="minorHAnsi" w:hAnsiTheme="minorHAnsi" w:cstheme="minorHAnsi"/>
          <w:sz w:val="18"/>
        </w:rPr>
        <w:t xml:space="preserve"> </w:t>
      </w:r>
      <w:r w:rsidRPr="00426212">
        <w:rPr>
          <w:rFonts w:asciiTheme="minorHAnsi" w:hAnsiTheme="minorHAnsi" w:cstheme="minorHAnsi"/>
          <w:b/>
          <w:sz w:val="18"/>
        </w:rPr>
        <w:t>Spracovanie poľnohospodárskych produktov</w:t>
      </w:r>
      <w:r w:rsidRPr="00426212">
        <w:rPr>
          <w:rFonts w:asciiTheme="minorHAnsi" w:hAnsiTheme="minorHAnsi" w:cstheme="minorHAnsi"/>
          <w:sz w:val="18"/>
        </w:rPr>
        <w:t xml:space="preserve"> znamená akékoľvek pôsobenie na poľnohospodársky produkt, výsledkom, ktorého je taktiež poľnohospodársky produkt, potravina alebo iný produkt s výnimkou činností vykonávaných v poľnohospodárskom podniku v súvislosti s prípravou živočíšneho alebo rastlinného produktu na prvý predaj, (napr. zber, sekanie a mlátenie obilnín, balenie vajec atď. sa nepovažuje za spracovanie). V prípade produktov rastlinného pôvodu musia byť tieto minimálne očistené, vytriedené a zabalené do maloobchodného spotrebiteľského balenia. Samostatné umiestnenie v prepravkách nie je primárne spracovanie poľnohospodárskych produktov.</w:t>
      </w:r>
    </w:p>
  </w:footnote>
  <w:footnote w:id="2">
    <w:p w14:paraId="6C428AA4" w14:textId="7775713D" w:rsidR="006B34FF" w:rsidRPr="00426212" w:rsidRDefault="006B34FF" w:rsidP="00426212">
      <w:pPr>
        <w:pStyle w:val="Textpoznmkypodiarou"/>
        <w:jc w:val="both"/>
        <w:rPr>
          <w:rFonts w:asciiTheme="minorHAnsi" w:hAnsiTheme="minorHAnsi" w:cstheme="minorHAnsi"/>
          <w:sz w:val="18"/>
        </w:rPr>
      </w:pPr>
      <w:r w:rsidRPr="00426212">
        <w:rPr>
          <w:rStyle w:val="Odkaznapoznmkupodiarou"/>
          <w:rFonts w:asciiTheme="minorHAnsi" w:hAnsiTheme="minorHAnsi" w:cstheme="minorHAnsi"/>
          <w:sz w:val="18"/>
        </w:rPr>
        <w:footnoteRef/>
      </w:r>
      <w:r w:rsidRPr="00426212">
        <w:rPr>
          <w:rFonts w:asciiTheme="minorHAnsi" w:hAnsiTheme="minorHAnsi" w:cstheme="minorHAnsi"/>
          <w:sz w:val="18"/>
        </w:rPr>
        <w:t xml:space="preserve"> </w:t>
      </w:r>
      <w:r w:rsidRPr="00426212">
        <w:rPr>
          <w:rFonts w:asciiTheme="minorHAnsi" w:hAnsiTheme="minorHAnsi" w:cstheme="minorHAnsi"/>
          <w:b/>
          <w:sz w:val="18"/>
        </w:rPr>
        <w:t>Uvádzanie poľnohospodárskych produktov</w:t>
      </w:r>
      <w:r w:rsidRPr="00426212">
        <w:rPr>
          <w:rFonts w:asciiTheme="minorHAnsi" w:hAnsiTheme="minorHAnsi" w:cstheme="minorHAnsi"/>
          <w:sz w:val="18"/>
        </w:rPr>
        <w:t xml:space="preserve"> na trh znamená vystavenie produktu s cieľom predaja, ponúkania na</w:t>
      </w:r>
      <w:r>
        <w:rPr>
          <w:rFonts w:asciiTheme="minorHAnsi" w:hAnsiTheme="minorHAnsi" w:cstheme="minorHAnsi"/>
          <w:sz w:val="18"/>
        </w:rPr>
        <w:t xml:space="preserve"> </w:t>
      </w:r>
      <w:r w:rsidRPr="00426212">
        <w:rPr>
          <w:rFonts w:asciiTheme="minorHAnsi" w:hAnsiTheme="minorHAnsi" w:cstheme="minorHAnsi"/>
          <w:sz w:val="18"/>
        </w:rPr>
        <w:t>predaj, dodanie alebo iná forma umiestnenia na trhu s výnimkou prvého predaja prvovýrobcom</w:t>
      </w:r>
      <w:r>
        <w:rPr>
          <w:rFonts w:asciiTheme="minorHAnsi" w:hAnsiTheme="minorHAnsi" w:cstheme="minorHAnsi"/>
          <w:sz w:val="18"/>
        </w:rPr>
        <w:t xml:space="preserve"> </w:t>
      </w:r>
      <w:r w:rsidRPr="00426212">
        <w:rPr>
          <w:rFonts w:asciiTheme="minorHAnsi" w:hAnsiTheme="minorHAnsi" w:cstheme="minorHAnsi"/>
          <w:sz w:val="18"/>
        </w:rPr>
        <w:t>distribútorovi alebo spracovateľovi a akejkoľvek aktivity súvisiacej s prípravou produktu na prvý predaj.</w:t>
      </w:r>
      <w:r>
        <w:rPr>
          <w:rFonts w:asciiTheme="minorHAnsi" w:hAnsiTheme="minorHAnsi" w:cstheme="minorHAnsi"/>
          <w:sz w:val="18"/>
        </w:rPr>
        <w:t xml:space="preserve"> </w:t>
      </w:r>
      <w:r w:rsidRPr="00426212">
        <w:rPr>
          <w:rFonts w:asciiTheme="minorHAnsi" w:hAnsiTheme="minorHAnsi" w:cstheme="minorHAnsi"/>
          <w:sz w:val="18"/>
        </w:rPr>
        <w:t>Predaj prvovýrobcom spotrebiteľovi sa považuje za uvádzanie na trh, pokiaľ ide o predaj v</w:t>
      </w:r>
      <w:r>
        <w:rPr>
          <w:rFonts w:asciiTheme="minorHAnsi" w:hAnsiTheme="minorHAnsi" w:cstheme="minorHAnsi"/>
          <w:sz w:val="18"/>
        </w:rPr>
        <w:t> </w:t>
      </w:r>
      <w:r w:rsidRPr="00426212">
        <w:rPr>
          <w:rFonts w:asciiTheme="minorHAnsi" w:hAnsiTheme="minorHAnsi" w:cstheme="minorHAnsi"/>
          <w:sz w:val="18"/>
        </w:rPr>
        <w:t>samostatných</w:t>
      </w:r>
      <w:r>
        <w:rPr>
          <w:rFonts w:asciiTheme="minorHAnsi" w:hAnsiTheme="minorHAnsi" w:cstheme="minorHAnsi"/>
          <w:sz w:val="18"/>
        </w:rPr>
        <w:t xml:space="preserve"> </w:t>
      </w:r>
      <w:r w:rsidRPr="00426212">
        <w:rPr>
          <w:rFonts w:asciiTheme="minorHAnsi" w:hAnsiTheme="minorHAnsi" w:cstheme="minorHAnsi"/>
          <w:sz w:val="18"/>
        </w:rPr>
        <w:t>priestoroch určených na ten účel mimo areálu daného podniku.</w:t>
      </w:r>
    </w:p>
  </w:footnote>
  <w:footnote w:id="3">
    <w:p w14:paraId="43AF3D95" w14:textId="2CC2D72A" w:rsidR="006B34FF" w:rsidRPr="00EE67C0" w:rsidRDefault="006B34FF" w:rsidP="00EE67C0">
      <w:pPr>
        <w:pStyle w:val="Textpoznmkypodiarou"/>
        <w:jc w:val="both"/>
        <w:rPr>
          <w:rFonts w:asciiTheme="minorHAnsi" w:hAnsiTheme="minorHAnsi" w:cstheme="minorHAnsi"/>
          <w:sz w:val="18"/>
        </w:rPr>
      </w:pPr>
      <w:r w:rsidRPr="00EE67C0">
        <w:rPr>
          <w:rStyle w:val="Odkaznapoznmkupodiarou"/>
          <w:rFonts w:asciiTheme="minorHAnsi" w:hAnsiTheme="minorHAnsi" w:cstheme="minorHAnsi"/>
          <w:sz w:val="18"/>
        </w:rPr>
        <w:footnoteRef/>
      </w:r>
      <w:r w:rsidRPr="00EE67C0">
        <w:rPr>
          <w:rFonts w:asciiTheme="minorHAnsi" w:hAnsiTheme="minorHAnsi" w:cstheme="minorHAnsi"/>
          <w:sz w:val="18"/>
        </w:rPr>
        <w:t xml:space="preserve"> Účelom poskytnutia pomoci je podpora počiatočných investícii na výrobu, spracovanie, skladovanie, uvádzanie na trh poľnohospodárskych výrobkov, ktorých </w:t>
      </w:r>
      <w:r w:rsidRPr="00FD16C4">
        <w:rPr>
          <w:rFonts w:asciiTheme="minorHAnsi" w:hAnsiTheme="minorHAnsi" w:cstheme="minorHAnsi"/>
          <w:b/>
          <w:sz w:val="18"/>
        </w:rPr>
        <w:t>výstupom je výrobok, nevymenovaný v prílohe I ZFEÚ</w:t>
      </w:r>
      <w:r w:rsidRPr="00EE67C0">
        <w:rPr>
          <w:rFonts w:asciiTheme="minorHAnsi" w:hAnsiTheme="minorHAnsi" w:cstheme="minorHAnsi"/>
          <w:sz w:val="18"/>
        </w:rPr>
        <w:t xml:space="preserve"> a tieto investície zároveň prispievajú k úsporám spotreby energie a týkajú sa výlučne vlastnej činnosti podniku</w:t>
      </w:r>
      <w:r>
        <w:rPr>
          <w:rFonts w:asciiTheme="minorHAnsi" w:hAnsiTheme="minorHAnsi" w:cstheme="minorHAnsi"/>
          <w:sz w:val="18"/>
        </w:rPr>
        <w:t>. V prípade ak dôjde k predĺženiu platnosti schémy, bude sa uplatňovať schéma v znení dodatku.</w:t>
      </w:r>
    </w:p>
  </w:footnote>
  <w:footnote w:id="4">
    <w:p w14:paraId="561E7A67" w14:textId="3CD0A8D3" w:rsidR="006B34FF" w:rsidRPr="00EE67C0" w:rsidRDefault="006B34FF" w:rsidP="00EE67C0">
      <w:pPr>
        <w:pStyle w:val="Textpoznmkypodiarou"/>
        <w:jc w:val="both"/>
        <w:rPr>
          <w:rFonts w:asciiTheme="minorHAnsi" w:hAnsiTheme="minorHAnsi" w:cstheme="minorHAnsi"/>
          <w:sz w:val="18"/>
        </w:rPr>
      </w:pPr>
      <w:r w:rsidRPr="00EE67C0">
        <w:rPr>
          <w:rStyle w:val="Odkaznapoznmkupodiarou"/>
          <w:rFonts w:asciiTheme="minorHAnsi" w:hAnsiTheme="minorHAnsi" w:cstheme="minorHAnsi"/>
          <w:sz w:val="18"/>
        </w:rPr>
        <w:footnoteRef/>
      </w:r>
      <w:r w:rsidRPr="00EE67C0">
        <w:rPr>
          <w:rFonts w:asciiTheme="minorHAnsi" w:hAnsiTheme="minorHAnsi" w:cstheme="minorHAnsi"/>
          <w:sz w:val="18"/>
        </w:rPr>
        <w:t xml:space="preserve"> Cieľom poskytnutia minimálnej pomoci je podpora investícii na výrobu, spracovanie, skladovanie, uvádzanie na trh a/alebo vývoj poľnohospodárskych výrobkov v Bratislavskom kraji, </w:t>
      </w:r>
      <w:r w:rsidRPr="00FD16C4">
        <w:rPr>
          <w:rFonts w:asciiTheme="minorHAnsi" w:hAnsiTheme="minorHAnsi" w:cstheme="minorHAnsi"/>
          <w:b/>
          <w:sz w:val="18"/>
        </w:rPr>
        <w:t>ktorých výstupom je výrobok, nevymenovaný v prílohe I ZFEÚ</w:t>
      </w:r>
      <w:r w:rsidRPr="00EE67C0">
        <w:rPr>
          <w:rFonts w:asciiTheme="minorHAnsi" w:hAnsiTheme="minorHAnsi" w:cstheme="minorHAnsi"/>
          <w:sz w:val="18"/>
        </w:rPr>
        <w:t xml:space="preserve"> a tieto investície zároveň prispievajú k úsporám spotreby energie a týkajú sa výlučne vlastnej činnosti podniku</w:t>
      </w:r>
      <w:r>
        <w:rPr>
          <w:rFonts w:asciiTheme="minorHAnsi" w:hAnsiTheme="minorHAnsi" w:cstheme="minorHAnsi"/>
          <w:sz w:val="18"/>
        </w:rPr>
        <w:t xml:space="preserve">. </w:t>
      </w:r>
    </w:p>
  </w:footnote>
  <w:footnote w:id="5">
    <w:p w14:paraId="37D2845E" w14:textId="3AB021D7" w:rsidR="006B34FF" w:rsidRPr="0046231E" w:rsidRDefault="006B34FF" w:rsidP="0046231E">
      <w:pPr>
        <w:pStyle w:val="Textpoznmkypodiarou"/>
        <w:jc w:val="both"/>
        <w:rPr>
          <w:rFonts w:asciiTheme="minorHAnsi" w:hAnsiTheme="minorHAnsi" w:cstheme="minorHAnsi"/>
          <w:sz w:val="18"/>
        </w:rPr>
      </w:pPr>
      <w:r w:rsidRPr="0046231E">
        <w:rPr>
          <w:rStyle w:val="Odkaznapoznmkupodiarou"/>
          <w:rFonts w:asciiTheme="minorHAnsi" w:hAnsiTheme="minorHAnsi" w:cstheme="minorHAnsi"/>
          <w:sz w:val="18"/>
        </w:rPr>
        <w:footnoteRef/>
      </w:r>
      <w:r w:rsidRPr="0046231E">
        <w:rPr>
          <w:rFonts w:asciiTheme="minorHAnsi" w:hAnsiTheme="minorHAnsi" w:cstheme="minorHAnsi"/>
          <w:sz w:val="18"/>
        </w:rPr>
        <w:t xml:space="preserve"> obmedzenie v zmysle Schémy minimálnej pomoci na podporu investícii na spracovanie/ uvádzanie na trh a/alebo vývoj poľnohospodárskych výrobkov v Bratislavskom kraji (podopatrenie 4.2 Programu rozvoja vidieka SR  2014 – </w:t>
      </w:r>
      <w:r w:rsidR="00B90E1E" w:rsidRPr="00B90E1E">
        <w:rPr>
          <w:rFonts w:asciiTheme="minorHAnsi" w:hAnsiTheme="minorHAnsi" w:cstheme="minorHAnsi"/>
          <w:color w:val="FF0000"/>
          <w:sz w:val="18"/>
        </w:rPr>
        <w:t>2022</w:t>
      </w:r>
      <w:r w:rsidRPr="00B90E1E">
        <w:rPr>
          <w:rFonts w:asciiTheme="minorHAnsi" w:hAnsiTheme="minorHAnsi" w:cstheme="minorHAnsi"/>
          <w:dstrike/>
          <w:sz w:val="18"/>
        </w:rPr>
        <w:t>2020</w:t>
      </w:r>
      <w:r w:rsidRPr="0046231E">
        <w:rPr>
          <w:rFonts w:asciiTheme="minorHAnsi" w:hAnsiTheme="minorHAnsi" w:cstheme="minorHAnsi"/>
          <w:sz w:val="18"/>
        </w:rPr>
        <w:t>); DM – 10/2021</w:t>
      </w:r>
      <w:r>
        <w:rPr>
          <w:rFonts w:asciiTheme="minorHAnsi" w:hAnsiTheme="minorHAnsi" w:cstheme="minorHAnsi"/>
          <w:sz w:val="18"/>
        </w:rPr>
        <w:t xml:space="preserve"> </w:t>
      </w:r>
      <w:r w:rsidRPr="00B90E1E">
        <w:rPr>
          <w:rFonts w:asciiTheme="minorHAnsi" w:hAnsiTheme="minorHAnsi" w:cstheme="minorHAnsi"/>
          <w:color w:val="FF0000"/>
          <w:sz w:val="18"/>
        </w:rPr>
        <w:t>v znení dodatku č. 1</w:t>
      </w:r>
    </w:p>
  </w:footnote>
  <w:footnote w:id="6">
    <w:p w14:paraId="29DAF87E" w14:textId="1245E178" w:rsidR="006B34FF" w:rsidRPr="00755B81" w:rsidRDefault="006B34FF"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7">
    <w:p w14:paraId="69391D09" w14:textId="77777777" w:rsidR="006B34FF" w:rsidRPr="00C3386F" w:rsidRDefault="006B34FF" w:rsidP="007C1E09">
      <w:pPr>
        <w:pStyle w:val="Textpoznmkypodiarou"/>
        <w:jc w:val="both"/>
        <w:rPr>
          <w:rFonts w:asciiTheme="minorHAnsi" w:hAnsiTheme="minorHAnsi" w:cstheme="minorHAnsi"/>
          <w:sz w:val="18"/>
          <w:szCs w:val="18"/>
        </w:rPr>
      </w:pPr>
      <w:r w:rsidRPr="007C1E09">
        <w:rPr>
          <w:rStyle w:val="Odkaznapoznmkupodiarou"/>
          <w:rFonts w:asciiTheme="minorHAnsi" w:hAnsiTheme="minorHAnsi" w:cstheme="minorHAnsi"/>
          <w:color w:val="FF0000"/>
          <w:sz w:val="18"/>
          <w:szCs w:val="18"/>
        </w:rPr>
        <w:footnoteRef/>
      </w:r>
      <w:r w:rsidRPr="007C1E09">
        <w:rPr>
          <w:rFonts w:asciiTheme="minorHAnsi" w:hAnsiTheme="minorHAnsi" w:cstheme="minorHAnsi"/>
          <w:color w:val="FF0000"/>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w:t>
      </w:r>
      <w:r>
        <w:rPr>
          <w:rFonts w:asciiTheme="minorHAnsi" w:hAnsiTheme="minorHAnsi" w:cstheme="minorHAnsi"/>
          <w:sz w:val="18"/>
          <w:szCs w:val="18"/>
        </w:rPr>
        <w:t xml:space="preserve">  </w:t>
      </w:r>
    </w:p>
  </w:footnote>
  <w:footnote w:id="8">
    <w:p w14:paraId="48D743F3" w14:textId="77777777" w:rsidR="006B34FF" w:rsidRPr="00C3386F" w:rsidRDefault="006B34FF" w:rsidP="007C1E09">
      <w:pPr>
        <w:pStyle w:val="Textpoznmkypodiarou"/>
        <w:rPr>
          <w:rFonts w:asciiTheme="minorHAnsi" w:hAnsiTheme="minorHAnsi" w:cstheme="minorHAnsi"/>
          <w:sz w:val="18"/>
        </w:rPr>
      </w:pPr>
      <w:r w:rsidRPr="007C1AB1">
        <w:rPr>
          <w:rStyle w:val="Odkaznapoznmkupodiarou"/>
          <w:rFonts w:asciiTheme="minorHAnsi" w:hAnsiTheme="minorHAnsi" w:cstheme="minorHAnsi"/>
          <w:color w:val="FF0000"/>
          <w:sz w:val="18"/>
        </w:rPr>
        <w:footnoteRef/>
      </w:r>
      <w:r w:rsidRPr="007C1AB1">
        <w:rPr>
          <w:rFonts w:asciiTheme="minorHAnsi" w:hAnsiTheme="minorHAnsi" w:cstheme="minorHAnsi"/>
          <w:color w:val="FF0000"/>
          <w:sz w:val="18"/>
        </w:rPr>
        <w:t xml:space="preserve"> </w:t>
      </w:r>
      <w:proofErr w:type="spellStart"/>
      <w:r w:rsidRPr="007C1AB1">
        <w:rPr>
          <w:rFonts w:asciiTheme="minorHAnsi" w:hAnsiTheme="minorHAnsi" w:cstheme="minorHAnsi"/>
          <w:color w:val="FF0000"/>
          <w:sz w:val="18"/>
        </w:rPr>
        <w:t>MessageID</w:t>
      </w:r>
      <w:proofErr w:type="spellEnd"/>
      <w:r w:rsidRPr="007C1AB1">
        <w:rPr>
          <w:rFonts w:asciiTheme="minorHAnsi" w:hAnsiTheme="minorHAnsi" w:cstheme="minorHAnsi"/>
          <w:color w:val="FF0000"/>
          <w:sz w:val="18"/>
        </w:rPr>
        <w:t xml:space="preserve"> sa nachádza v záložke „Viac“ odoslanej správy v časti „Zobraziť technické informácie o správe“.</w:t>
      </w:r>
    </w:p>
  </w:footnote>
  <w:footnote w:id="9">
    <w:p w14:paraId="77AE5411" w14:textId="77777777" w:rsidR="006B34FF" w:rsidRPr="00200658" w:rsidRDefault="006B34FF" w:rsidP="00200658">
      <w:pPr>
        <w:pStyle w:val="Textpoznmkypodiarou"/>
        <w:jc w:val="both"/>
        <w:rPr>
          <w:rFonts w:asciiTheme="minorHAnsi" w:hAnsiTheme="minorHAnsi" w:cstheme="minorHAnsi"/>
          <w:sz w:val="18"/>
        </w:rPr>
      </w:pPr>
      <w:r w:rsidRPr="00200658">
        <w:rPr>
          <w:rStyle w:val="Odkaznapoznmkupodiarou"/>
          <w:rFonts w:asciiTheme="minorHAnsi" w:hAnsiTheme="minorHAnsi" w:cstheme="minorHAnsi"/>
          <w:sz w:val="18"/>
        </w:rPr>
        <w:footnoteRef/>
      </w:r>
      <w:r w:rsidRPr="00200658">
        <w:rPr>
          <w:rFonts w:asciiTheme="minorHAnsi" w:hAnsiTheme="minorHAnsi" w:cstheme="minorHAnsi"/>
          <w:sz w:val="18"/>
        </w:rPr>
        <w:t xml:space="preserve"> Upozornenie: </w:t>
      </w:r>
      <w:r w:rsidRPr="00200658">
        <w:rPr>
          <w:rFonts w:asciiTheme="minorHAnsi" w:hAnsiTheme="minorHAnsi" w:cstheme="minorHAnsi"/>
          <w:b/>
          <w:bCs/>
          <w:sz w:val="18"/>
        </w:rPr>
        <w:t>ŽoNFP</w:t>
      </w:r>
      <w:r w:rsidRPr="00200658">
        <w:rPr>
          <w:rFonts w:asciiTheme="minorHAnsi" w:hAnsiTheme="minorHAnsi" w:cstheme="minorHAnsi"/>
          <w:sz w:val="18"/>
        </w:rPr>
        <w:t xml:space="preserve"> </w:t>
      </w:r>
      <w:r w:rsidRPr="00200658">
        <w:rPr>
          <w:rFonts w:asciiTheme="minorHAnsi" w:hAnsiTheme="minorHAnsi" w:cstheme="minorHAnsi"/>
          <w:b/>
          <w:bCs/>
          <w:sz w:val="18"/>
        </w:rPr>
        <w:t>je doručená včas</w:t>
      </w:r>
      <w:r w:rsidRPr="00200658">
        <w:rPr>
          <w:rFonts w:asciiTheme="minorHAnsi" w:hAnsiTheme="minorHAnsi" w:cstheme="minorHAnsi"/>
          <w:sz w:val="18"/>
        </w:rPr>
        <w:t xml:space="preserve">, ak je preukázateľne elektronicky doručená do elektronickej schránky PPA vrátane prípadných </w:t>
      </w:r>
      <w:proofErr w:type="spellStart"/>
      <w:r w:rsidRPr="00200658">
        <w:rPr>
          <w:rFonts w:asciiTheme="minorHAnsi" w:hAnsiTheme="minorHAnsi" w:cstheme="minorHAnsi"/>
          <w:sz w:val="18"/>
        </w:rPr>
        <w:t>doposlaní</w:t>
      </w:r>
      <w:proofErr w:type="spellEnd"/>
      <w:r w:rsidRPr="00200658">
        <w:rPr>
          <w:rFonts w:asciiTheme="minorHAnsi" w:hAnsiTheme="minorHAnsi" w:cstheme="minorHAnsi"/>
          <w:sz w:val="18"/>
        </w:rPr>
        <w:t xml:space="preserve"> k ŽoNFP, a to najneskôr do dátumu uzatvorenia výzvy. </w:t>
      </w:r>
      <w:proofErr w:type="spellStart"/>
      <w:r w:rsidRPr="00200658">
        <w:rPr>
          <w:rFonts w:asciiTheme="minorHAnsi" w:hAnsiTheme="minorHAnsi" w:cstheme="minorHAnsi"/>
          <w:sz w:val="18"/>
        </w:rPr>
        <w:t>Doposlania</w:t>
      </w:r>
      <w:proofErr w:type="spellEnd"/>
      <w:r w:rsidRPr="00200658">
        <w:rPr>
          <w:rFonts w:asciiTheme="minorHAnsi" w:hAnsiTheme="minorHAnsi" w:cstheme="minorHAnsi"/>
          <w:sz w:val="18"/>
        </w:rPr>
        <w:t xml:space="preserve"> k ŽoNFP musia byť preukázateľne elektronicky doručené do elektronickej schránky PPA najneskôr do 24 hodín od preukázateľne elektronicky doručeného formuláru ŽoNFP. V prípade </w:t>
      </w:r>
      <w:proofErr w:type="spellStart"/>
      <w:r w:rsidRPr="00200658">
        <w:rPr>
          <w:rFonts w:asciiTheme="minorHAnsi" w:hAnsiTheme="minorHAnsi" w:cstheme="minorHAnsi"/>
          <w:sz w:val="18"/>
        </w:rPr>
        <w:t>doposlania</w:t>
      </w:r>
      <w:proofErr w:type="spellEnd"/>
      <w:r w:rsidRPr="00200658">
        <w:rPr>
          <w:rFonts w:asciiTheme="minorHAnsi" w:hAnsiTheme="minorHAnsi" w:cstheme="minorHAnsi"/>
          <w:sz w:val="18"/>
        </w:rPr>
        <w:t xml:space="preserve"> po 24 hodín od zaslania ŽoNFP, ŽoNFP nebude považovaná za doručenú včas. </w:t>
      </w:r>
    </w:p>
    <w:p w14:paraId="00669FFD" w14:textId="3335D97C" w:rsidR="006B34FF" w:rsidRDefault="006B34FF">
      <w:pPr>
        <w:pStyle w:val="Textpoznmkypodiarou"/>
      </w:pPr>
    </w:p>
  </w:footnote>
  <w:footnote w:id="10">
    <w:p w14:paraId="61A17E58" w14:textId="77777777" w:rsidR="006B34FF" w:rsidRPr="00755B81" w:rsidRDefault="006B34FF" w:rsidP="00201F64">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za deň doručenia sa považuje deň uloženia ŽoNFP do e-schránky PPA</w:t>
      </w:r>
    </w:p>
  </w:footnote>
  <w:footnote w:id="11">
    <w:p w14:paraId="2F5BCD89" w14:textId="77B78FC5" w:rsidR="006B34FF" w:rsidRPr="00CE1568" w:rsidRDefault="006B34FF">
      <w:pPr>
        <w:pStyle w:val="Textpoznmkypodiarou"/>
        <w:rPr>
          <w:rFonts w:asciiTheme="minorHAnsi" w:hAnsiTheme="minorHAnsi" w:cstheme="minorHAnsi"/>
          <w:sz w:val="18"/>
        </w:rPr>
      </w:pPr>
      <w:r w:rsidRPr="00CE1568">
        <w:rPr>
          <w:rStyle w:val="Odkaznapoznmkupodiarou"/>
          <w:rFonts w:asciiTheme="minorHAnsi" w:hAnsiTheme="minorHAnsi" w:cstheme="minorHAnsi"/>
          <w:sz w:val="18"/>
        </w:rPr>
        <w:footnoteRef/>
      </w:r>
      <w:r w:rsidRPr="00CE1568">
        <w:rPr>
          <w:rFonts w:asciiTheme="minorHAnsi" w:hAnsiTheme="minorHAnsi" w:cstheme="minorHAnsi"/>
          <w:sz w:val="18"/>
        </w:rPr>
        <w:t xml:space="preserve"> príloha I. ZFEÚ tvorí </w:t>
      </w:r>
      <w:r w:rsidRPr="00CE1568">
        <w:rPr>
          <w:rFonts w:asciiTheme="minorHAnsi" w:hAnsiTheme="minorHAnsi" w:cstheme="minorHAnsi"/>
          <w:b/>
          <w:color w:val="FF0000"/>
          <w:sz w:val="18"/>
        </w:rPr>
        <w:t>prílohu č. 9</w:t>
      </w:r>
      <w:r w:rsidRPr="00CE1568">
        <w:rPr>
          <w:rFonts w:asciiTheme="minorHAnsi" w:hAnsiTheme="minorHAnsi" w:cstheme="minorHAnsi"/>
          <w:sz w:val="18"/>
        </w:rPr>
        <w:t xml:space="preserve"> tejto výzvy</w:t>
      </w:r>
    </w:p>
  </w:footnote>
  <w:footnote w:id="12">
    <w:p w14:paraId="32833488" w14:textId="77777777" w:rsidR="006B34FF" w:rsidRPr="0071394B" w:rsidRDefault="006B34FF" w:rsidP="0071394B">
      <w:pPr>
        <w:pStyle w:val="Textpoznmkypodiarou"/>
        <w:jc w:val="both"/>
        <w:rPr>
          <w:rFonts w:asciiTheme="minorHAnsi" w:hAnsiTheme="minorHAnsi" w:cstheme="minorHAnsi"/>
          <w:sz w:val="18"/>
          <w:szCs w:val="18"/>
        </w:rPr>
      </w:pPr>
      <w:r w:rsidRPr="0071394B">
        <w:rPr>
          <w:rStyle w:val="Odkaznapoznmkupodiarou"/>
          <w:rFonts w:asciiTheme="minorHAnsi" w:hAnsiTheme="minorHAnsi" w:cstheme="minorHAnsi"/>
          <w:sz w:val="18"/>
          <w:szCs w:val="18"/>
        </w:rPr>
        <w:footnoteRef/>
      </w:r>
      <w:r w:rsidRPr="0071394B">
        <w:rPr>
          <w:rFonts w:asciiTheme="minorHAnsi" w:hAnsiTheme="minorHAnsi" w:cstheme="minorHAnsi"/>
          <w:sz w:val="18"/>
          <w:szCs w:val="18"/>
        </w:rPr>
        <w:t xml:space="preserve"> </w:t>
      </w:r>
      <w:hyperlink r:id="rId1" w:history="1">
        <w:r w:rsidRPr="0071394B">
          <w:rPr>
            <w:rStyle w:val="Hypertextovprepojenie"/>
            <w:rFonts w:asciiTheme="minorHAnsi" w:hAnsiTheme="minorHAnsi" w:cstheme="minorHAnsi"/>
            <w:sz w:val="18"/>
            <w:szCs w:val="18"/>
          </w:rPr>
          <w:t>http://eur-lex.europa.eu/legal-content/EN/TXT/?uri=CELEX%3A61992CJ0188</w:t>
        </w:r>
      </w:hyperlink>
      <w:r w:rsidRPr="0071394B">
        <w:rPr>
          <w:rFonts w:asciiTheme="minorHAnsi" w:hAnsiTheme="minorHAnsi" w:cstheme="minorHAnsi"/>
          <w:sz w:val="18"/>
          <w:szCs w:val="18"/>
        </w:rPr>
        <w:t>:  rozhodnutie vo veci Deggendorf, rozsudok ESD C – 188/92</w:t>
      </w:r>
    </w:p>
  </w:footnote>
  <w:footnote w:id="13">
    <w:p w14:paraId="73C0493F" w14:textId="63ED6DDF" w:rsidR="006B34FF" w:rsidRPr="00C32D95" w:rsidRDefault="006B34FF" w:rsidP="004E4C91">
      <w:pPr>
        <w:pStyle w:val="Textpoznmkypodiarou"/>
        <w:rPr>
          <w:rFonts w:asciiTheme="minorHAnsi" w:hAnsiTheme="minorHAnsi" w:cstheme="minorHAnsi"/>
          <w:sz w:val="18"/>
        </w:rPr>
      </w:pPr>
      <w:r w:rsidRPr="00C32D95">
        <w:rPr>
          <w:rStyle w:val="Odkaznapoznmkupodiarou"/>
          <w:rFonts w:asciiTheme="minorHAnsi" w:hAnsiTheme="minorHAnsi" w:cstheme="minorHAnsi"/>
          <w:sz w:val="18"/>
        </w:rPr>
        <w:footnoteRef/>
      </w:r>
      <w:r w:rsidRPr="00C32D95">
        <w:rPr>
          <w:rFonts w:asciiTheme="minorHAnsi" w:hAnsiTheme="minorHAnsi" w:cstheme="minorHAnsi"/>
          <w:sz w:val="18"/>
        </w:rPr>
        <w:t xml:space="preserve"> Do momentu poskytnutia pomoci sa príjemca minimálnej pomoci označuje aj ako žiadateľ.</w:t>
      </w:r>
    </w:p>
  </w:footnote>
  <w:footnote w:id="14">
    <w:p w14:paraId="7622CAF2" w14:textId="55FEDBD2" w:rsidR="006B34FF" w:rsidRPr="000C085B" w:rsidRDefault="006B34FF" w:rsidP="00E114A1">
      <w:pPr>
        <w:pStyle w:val="Textpoznmkypodiarou"/>
        <w:jc w:val="both"/>
        <w:rPr>
          <w:rFonts w:asciiTheme="minorHAnsi" w:hAnsiTheme="minorHAnsi"/>
          <w:sz w:val="18"/>
          <w:szCs w:val="18"/>
        </w:rPr>
      </w:pPr>
      <w:r w:rsidRPr="000C085B">
        <w:rPr>
          <w:rStyle w:val="Odkaznapoznmkupodiarou"/>
          <w:rFonts w:asciiTheme="minorHAnsi" w:hAnsiTheme="minorHAnsi"/>
          <w:sz w:val="18"/>
          <w:szCs w:val="18"/>
        </w:rPr>
        <w:footnoteRef/>
      </w:r>
      <w:r w:rsidRPr="000C085B">
        <w:rPr>
          <w:rFonts w:asciiTheme="minorHAnsi" w:hAnsiTheme="minorHAnsi"/>
          <w:sz w:val="18"/>
          <w:szCs w:val="18"/>
        </w:rPr>
        <w:t xml:space="preserve"> Na základe Opatrenia MF SR č. MF/16786/2007-31, ktorým sa ustanovujú podrobnosti o postupoch účtovania a rámcovej účtovej osnove pre rozpočtové a príspevkové organizácie na účte 012 – Aktivované náklady na vývoj sa účtuje o vývoji, ak ide o aplikáciu zistení výskumu alebo iných znalostí na plánovanie alebo návrh výroby nových alebo významne zlepšených materiálov, zariadení, výrobkov, procesov, systémov alebo služieb pred začatím ich sériovej výroby alebo používania.</w:t>
      </w:r>
    </w:p>
  </w:footnote>
  <w:footnote w:id="15">
    <w:p w14:paraId="7D901017" w14:textId="77777777" w:rsidR="006B34FF" w:rsidRPr="006508A4" w:rsidRDefault="006B34FF" w:rsidP="00755B81">
      <w:pPr>
        <w:pStyle w:val="Textpoznmkypodiarou"/>
        <w:spacing w:after="120"/>
        <w:jc w:val="both"/>
        <w:rPr>
          <w:rFonts w:asciiTheme="minorHAnsi" w:hAnsiTheme="minorHAnsi" w:cstheme="minorHAnsi"/>
          <w:sz w:val="18"/>
          <w:szCs w:val="18"/>
        </w:rPr>
      </w:pPr>
      <w:r w:rsidRPr="006508A4">
        <w:rPr>
          <w:rStyle w:val="Odkaznapoznmkupodiarou"/>
          <w:rFonts w:asciiTheme="minorHAnsi" w:hAnsiTheme="minorHAnsi" w:cstheme="minorHAnsi"/>
          <w:sz w:val="18"/>
          <w:szCs w:val="18"/>
        </w:rPr>
        <w:footnoteRef/>
      </w:r>
      <w:r w:rsidRPr="006508A4">
        <w:rPr>
          <w:rFonts w:asciiTheme="minorHAnsi" w:hAnsiTheme="minorHAnsi" w:cstheme="minorHAnsi"/>
          <w:sz w:val="18"/>
          <w:szCs w:val="18"/>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  </w:t>
      </w:r>
    </w:p>
  </w:footnote>
  <w:footnote w:id="16">
    <w:p w14:paraId="6728A40E" w14:textId="77777777" w:rsidR="006B34FF" w:rsidRPr="00A1401C" w:rsidRDefault="006B34FF" w:rsidP="008D75D8">
      <w:pPr>
        <w:pStyle w:val="Textpoznmkypodiarou"/>
        <w:ind w:left="142" w:hanging="142"/>
        <w:jc w:val="both"/>
        <w:rPr>
          <w:rFonts w:asciiTheme="minorHAnsi" w:hAnsiTheme="minorHAnsi" w:cstheme="minorHAnsi"/>
          <w:sz w:val="18"/>
          <w:szCs w:val="18"/>
        </w:rPr>
      </w:pPr>
      <w:r w:rsidRPr="00A1401C">
        <w:rPr>
          <w:rStyle w:val="Odkaznapoznmkupodiarou"/>
          <w:rFonts w:asciiTheme="minorHAnsi" w:hAnsiTheme="minorHAnsi" w:cstheme="minorHAnsi"/>
          <w:sz w:val="18"/>
          <w:szCs w:val="18"/>
        </w:rPr>
        <w:footnoteRef/>
      </w:r>
      <w:r w:rsidRPr="00A1401C">
        <w:rPr>
          <w:rFonts w:asciiTheme="minorHAnsi" w:hAnsiTheme="minorHAnsi" w:cstheme="minorHAnsi"/>
          <w:sz w:val="18"/>
          <w:szCs w:val="18"/>
        </w:rPr>
        <w:t xml:space="preserve"> </w:t>
      </w:r>
      <w:r w:rsidRPr="00A1401C">
        <w:rPr>
          <w:rFonts w:asciiTheme="minorHAnsi" w:hAnsiTheme="minorHAnsi" w:cstheme="minorHAnsi"/>
          <w:b/>
          <w:sz w:val="18"/>
          <w:szCs w:val="18"/>
        </w:rPr>
        <w:t>Znovupoužitými aktívami</w:t>
      </w:r>
      <w:r w:rsidRPr="00A1401C">
        <w:rPr>
          <w:rFonts w:asciiTheme="minorHAnsi" w:hAnsiTheme="minorHAnsi" w:cstheme="minorHAnsi"/>
          <w:sz w:val="18"/>
          <w:szCs w:val="18"/>
        </w:rPr>
        <w:t xml:space="preserve"> sa rozumie hmotný a nehmotný majetok, ktorý bude znovu použitý v rámci oprávnenej činnosti podľa tejto schémy. Pri stanovovaní účtovej hodnoty existujúceho (znovupoužitého) majetku je potrebné vziať do úvahy, do akej miery je majetok „</w:t>
      </w:r>
      <w:proofErr w:type="spellStart"/>
      <w:r w:rsidRPr="00A1401C">
        <w:rPr>
          <w:rFonts w:asciiTheme="minorHAnsi" w:hAnsiTheme="minorHAnsi" w:cstheme="minorHAnsi"/>
          <w:sz w:val="18"/>
          <w:szCs w:val="18"/>
        </w:rPr>
        <w:t>znovupoužitý</w:t>
      </w:r>
      <w:proofErr w:type="spellEnd"/>
      <w:r w:rsidRPr="00A1401C">
        <w:rPr>
          <w:rFonts w:asciiTheme="minorHAnsi" w:hAnsiTheme="minorHAnsi" w:cstheme="minorHAnsi"/>
          <w:sz w:val="18"/>
          <w:szCs w:val="18"/>
        </w:rPr>
        <w:t xml:space="preserve">“ (pomernú časť účtovnej hodnoty). </w:t>
      </w:r>
    </w:p>
  </w:footnote>
  <w:footnote w:id="17">
    <w:p w14:paraId="399124C2" w14:textId="77777777" w:rsidR="006B34FF" w:rsidRPr="00A1401C" w:rsidRDefault="006B34FF" w:rsidP="008D75D8">
      <w:pPr>
        <w:pStyle w:val="Textpoznmkypodiarou"/>
        <w:spacing w:after="120"/>
        <w:ind w:left="142" w:hanging="142"/>
        <w:jc w:val="both"/>
        <w:rPr>
          <w:rFonts w:asciiTheme="minorHAnsi" w:hAnsiTheme="minorHAnsi" w:cstheme="minorHAnsi"/>
          <w:b/>
          <w:sz w:val="18"/>
          <w:szCs w:val="18"/>
        </w:rPr>
      </w:pPr>
      <w:r w:rsidRPr="00A1401C">
        <w:rPr>
          <w:rStyle w:val="Odkaznapoznmkupodiarou"/>
          <w:rFonts w:asciiTheme="minorHAnsi" w:hAnsiTheme="minorHAnsi" w:cstheme="minorHAnsi"/>
          <w:sz w:val="18"/>
          <w:szCs w:val="18"/>
        </w:rPr>
        <w:footnoteRef/>
      </w:r>
      <w:r w:rsidRPr="00A1401C">
        <w:rPr>
          <w:rFonts w:asciiTheme="minorHAnsi" w:hAnsiTheme="minorHAnsi" w:cstheme="minorHAnsi"/>
          <w:sz w:val="18"/>
          <w:szCs w:val="18"/>
        </w:rPr>
        <w:t xml:space="preserve"> </w:t>
      </w:r>
      <w:r w:rsidRPr="00A1401C">
        <w:rPr>
          <w:rFonts w:asciiTheme="minorHAnsi" w:hAnsiTheme="minorHAnsi" w:cstheme="minorHAnsi"/>
          <w:b/>
          <w:sz w:val="18"/>
          <w:szCs w:val="18"/>
        </w:rPr>
        <w:t xml:space="preserve">Začatím prác </w:t>
      </w:r>
      <w:r w:rsidRPr="00A1401C">
        <w:rPr>
          <w:rFonts w:asciiTheme="minorHAnsi" w:hAnsiTheme="minorHAnsi" w:cstheme="minorHAnsi"/>
          <w:sz w:val="18"/>
          <w:szCs w:val="18"/>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18">
    <w:p w14:paraId="56DB099F" w14:textId="11D41AE2" w:rsidR="006B34FF" w:rsidRPr="00074098" w:rsidRDefault="006B34FF"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Pojem „operácia“ je definovaný v čl. 2, ods.9 Nariadenia Európskeho parlamentu a Rady (EÚ) 1303/2013, zo dňa 17.decembra 2013</w:t>
      </w:r>
    </w:p>
  </w:footnote>
  <w:footnote w:id="19">
    <w:p w14:paraId="384EE7D1" w14:textId="77777777" w:rsidR="006B34FF" w:rsidRPr="00AF28CA" w:rsidRDefault="006B34FF"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w:t>
      </w:r>
      <w:proofErr w:type="spellStart"/>
      <w:r w:rsidRPr="00AF28CA">
        <w:rPr>
          <w:rFonts w:asciiTheme="minorHAnsi" w:hAnsiTheme="minorHAnsi"/>
          <w:sz w:val="18"/>
          <w:szCs w:val="16"/>
        </w:rPr>
        <w:t>Early</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Warning</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System</w:t>
      </w:r>
      <w:proofErr w:type="spellEnd"/>
      <w:r w:rsidRPr="00AF28CA">
        <w:rPr>
          <w:rFonts w:asciiTheme="minorHAnsi" w:hAnsiTheme="minorHAnsi"/>
          <w:sz w:val="18"/>
          <w:szCs w:val="16"/>
        </w:rPr>
        <w:t xml:space="preserve"> – EWS)  a  Centrálnu  databázu  vylúčených  subjektov  (</w:t>
      </w:r>
      <w:proofErr w:type="spellStart"/>
      <w:r w:rsidRPr="00AF28CA">
        <w:rPr>
          <w:rFonts w:asciiTheme="minorHAnsi" w:hAnsiTheme="minorHAnsi"/>
          <w:sz w:val="18"/>
          <w:szCs w:val="16"/>
        </w:rPr>
        <w:t>Central</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Exclusion</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Database</w:t>
      </w:r>
      <w:proofErr w:type="spellEnd"/>
      <w:r w:rsidRPr="00AF28CA">
        <w:rPr>
          <w:rFonts w:asciiTheme="minorHAnsi" w:hAnsiTheme="minorHAnsi"/>
          <w:sz w:val="18"/>
          <w:szCs w:val="16"/>
        </w:rPr>
        <w:t xml:space="preserve"> – CED).</w:t>
      </w:r>
    </w:p>
  </w:footnote>
  <w:footnote w:id="20">
    <w:p w14:paraId="6F8B6706" w14:textId="71BE58AF" w:rsidR="006B34FF" w:rsidRPr="00074098" w:rsidRDefault="006B34FF"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Zákon 91/2016 Z.z. o trestnej zodpovednosti právnických osôb.</w:t>
      </w:r>
    </w:p>
  </w:footnote>
  <w:footnote w:id="21">
    <w:p w14:paraId="716B57A7" w14:textId="68A71E73" w:rsidR="006B34FF" w:rsidRPr="00B5125B" w:rsidRDefault="006B34FF">
      <w:pPr>
        <w:pStyle w:val="Textpoznmkypodiarou"/>
        <w:rPr>
          <w:rFonts w:asciiTheme="minorHAnsi" w:hAnsiTheme="minorHAnsi" w:cstheme="minorHAnsi"/>
          <w:sz w:val="18"/>
          <w:szCs w:val="18"/>
        </w:rPr>
      </w:pPr>
      <w:r w:rsidRPr="00B5125B">
        <w:rPr>
          <w:rStyle w:val="Odkaznapoznmkupodiarou"/>
          <w:rFonts w:asciiTheme="minorHAnsi" w:hAnsiTheme="minorHAnsi" w:cstheme="minorHAnsi"/>
          <w:sz w:val="18"/>
          <w:szCs w:val="18"/>
        </w:rPr>
        <w:footnoteRef/>
      </w:r>
      <w:r w:rsidRPr="00B5125B">
        <w:rPr>
          <w:rFonts w:asciiTheme="minorHAnsi" w:hAnsiTheme="minorHAnsi" w:cstheme="minorHAnsi"/>
          <w:sz w:val="18"/>
          <w:szCs w:val="18"/>
        </w:rPr>
        <w:t xml:space="preserve"> Zoznam najmenej rozvinutých okresov tvorí </w:t>
      </w:r>
      <w:r w:rsidRPr="00B5125B">
        <w:rPr>
          <w:rFonts w:asciiTheme="minorHAnsi" w:hAnsiTheme="minorHAnsi" w:cstheme="minorHAnsi"/>
          <w:b/>
          <w:sz w:val="18"/>
          <w:szCs w:val="18"/>
        </w:rPr>
        <w:t>prílohu č. 4</w:t>
      </w:r>
      <w:r w:rsidRPr="00B5125B">
        <w:rPr>
          <w:rFonts w:asciiTheme="minorHAnsi" w:hAnsiTheme="minorHAnsi" w:cstheme="minorHAnsi"/>
          <w:sz w:val="18"/>
          <w:szCs w:val="18"/>
        </w:rPr>
        <w:t xml:space="preserve"> tejto výzvy</w:t>
      </w:r>
    </w:p>
  </w:footnote>
  <w:footnote w:id="22">
    <w:p w14:paraId="547695EF" w14:textId="77777777" w:rsidR="006B34FF" w:rsidRPr="00B5125B" w:rsidRDefault="006B34FF" w:rsidP="00BB30A0">
      <w:pPr>
        <w:pStyle w:val="Textpoznmkypodiarou"/>
        <w:rPr>
          <w:rFonts w:asciiTheme="minorHAnsi" w:hAnsiTheme="minorHAnsi" w:cstheme="minorHAnsi"/>
          <w:sz w:val="18"/>
          <w:szCs w:val="18"/>
        </w:rPr>
      </w:pPr>
      <w:r w:rsidRPr="00B5125B">
        <w:rPr>
          <w:rStyle w:val="Odkaznapoznmkupodiarou"/>
          <w:rFonts w:asciiTheme="minorHAnsi" w:hAnsiTheme="minorHAnsi" w:cstheme="minorHAnsi"/>
          <w:sz w:val="18"/>
          <w:szCs w:val="18"/>
        </w:rPr>
        <w:footnoteRef/>
      </w:r>
      <w:r w:rsidRPr="00B5125B">
        <w:rPr>
          <w:rFonts w:asciiTheme="minorHAnsi" w:hAnsiTheme="minorHAnsi" w:cstheme="minorHAnsi"/>
          <w:sz w:val="18"/>
          <w:szCs w:val="18"/>
        </w:rPr>
        <w:t xml:space="preserve"> Zoznam najmenej rozvinutých okresov tvorí </w:t>
      </w:r>
      <w:r w:rsidRPr="00B5125B">
        <w:rPr>
          <w:rFonts w:asciiTheme="minorHAnsi" w:hAnsiTheme="minorHAnsi" w:cstheme="minorHAnsi"/>
          <w:b/>
          <w:sz w:val="18"/>
          <w:szCs w:val="18"/>
        </w:rPr>
        <w:t>prílohu č. 4</w:t>
      </w:r>
      <w:r w:rsidRPr="00B5125B">
        <w:rPr>
          <w:rFonts w:asciiTheme="minorHAnsi" w:hAnsiTheme="minorHAnsi" w:cstheme="minorHAnsi"/>
          <w:sz w:val="18"/>
          <w:szCs w:val="18"/>
        </w:rPr>
        <w:t xml:space="preserve"> tejto výzvy</w:t>
      </w:r>
    </w:p>
  </w:footnote>
  <w:footnote w:id="23">
    <w:p w14:paraId="775B5CEE" w14:textId="77777777" w:rsidR="006B34FF" w:rsidRPr="006F3CCC" w:rsidRDefault="006B34FF" w:rsidP="00C2695D">
      <w:pPr>
        <w:pStyle w:val="Textpoznmkypodiarou"/>
        <w:jc w:val="both"/>
        <w:rPr>
          <w:rFonts w:asciiTheme="minorHAnsi" w:hAnsiTheme="minorHAnsi" w:cstheme="minorHAnsi"/>
          <w:sz w:val="18"/>
          <w:szCs w:val="18"/>
        </w:rPr>
      </w:pPr>
      <w:r w:rsidRPr="006F3CCC">
        <w:rPr>
          <w:rStyle w:val="Odkaznapoznmkupodiarou"/>
          <w:rFonts w:asciiTheme="minorHAnsi" w:hAnsiTheme="minorHAnsi" w:cstheme="minorHAnsi"/>
          <w:sz w:val="18"/>
          <w:szCs w:val="18"/>
        </w:rPr>
        <w:footnoteRef/>
      </w:r>
      <w:r w:rsidRPr="006F3CCC">
        <w:rPr>
          <w:rFonts w:asciiTheme="minorHAnsi" w:hAnsiTheme="minorHAnsi" w:cstheme="minorHAnsi"/>
          <w:sz w:val="18"/>
          <w:szCs w:val="18"/>
        </w:rPr>
        <w:t xml:space="preserve"> Účelom poskytnutia pomoci je podpora počiatočných investícii na výrobu, spracovanie, skladovanie, uvádzanie na trh poľnohospodárskych výrobkov, ktorých </w:t>
      </w:r>
      <w:r w:rsidRPr="006F3CCC">
        <w:rPr>
          <w:rFonts w:asciiTheme="minorHAnsi" w:hAnsiTheme="minorHAnsi" w:cstheme="minorHAnsi"/>
          <w:b/>
          <w:sz w:val="18"/>
          <w:szCs w:val="18"/>
        </w:rPr>
        <w:t>výstupom je výrobok, nevymenovaný v prílohe I ZFEÚ</w:t>
      </w:r>
      <w:r w:rsidRPr="006F3CCC">
        <w:rPr>
          <w:rFonts w:asciiTheme="minorHAnsi" w:hAnsiTheme="minorHAnsi" w:cstheme="minorHAnsi"/>
          <w:sz w:val="18"/>
          <w:szCs w:val="18"/>
        </w:rPr>
        <w:t xml:space="preserve"> a tieto investície zároveň prispievajú k úsporám spotreby energie a týkajú sa výlučne vlastnej činnosti podniku</w:t>
      </w:r>
    </w:p>
  </w:footnote>
  <w:footnote w:id="24">
    <w:p w14:paraId="006FF7B8" w14:textId="77777777" w:rsidR="006B34FF" w:rsidRPr="006F3CCC" w:rsidRDefault="006B34FF" w:rsidP="006F3CCC">
      <w:pPr>
        <w:pStyle w:val="Textpoznmkypodiarou"/>
        <w:jc w:val="both"/>
        <w:rPr>
          <w:rFonts w:asciiTheme="minorHAnsi" w:hAnsiTheme="minorHAnsi"/>
          <w:b/>
          <w:sz w:val="18"/>
          <w:szCs w:val="18"/>
        </w:rPr>
      </w:pPr>
      <w:r w:rsidRPr="006F3CCC">
        <w:rPr>
          <w:rStyle w:val="Odkaznapoznmkupodiarou"/>
          <w:rFonts w:asciiTheme="minorHAnsi" w:hAnsiTheme="minorHAnsi"/>
          <w:sz w:val="18"/>
          <w:szCs w:val="18"/>
        </w:rPr>
        <w:footnoteRef/>
      </w:r>
      <w:r w:rsidRPr="006F3CCC">
        <w:rPr>
          <w:rFonts w:asciiTheme="minorHAnsi" w:hAnsiTheme="minorHAnsi"/>
          <w:sz w:val="18"/>
          <w:szCs w:val="18"/>
        </w:rPr>
        <w:t xml:space="preserve"> </w:t>
      </w:r>
      <w:r w:rsidRPr="006F3CCC">
        <w:rPr>
          <w:rFonts w:asciiTheme="minorHAnsi" w:hAnsiTheme="minorHAnsi"/>
          <w:b/>
          <w:sz w:val="18"/>
          <w:szCs w:val="18"/>
        </w:rPr>
        <w:t xml:space="preserve">Začatím prác </w:t>
      </w:r>
      <w:r w:rsidRPr="006F3CCC">
        <w:rPr>
          <w:rFonts w:asciiTheme="minorHAnsi" w:hAnsiTheme="minorHAnsi"/>
          <w:sz w:val="18"/>
          <w:szCs w:val="18"/>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25">
    <w:p w14:paraId="749D8A56" w14:textId="3844124E" w:rsidR="006B34FF" w:rsidRPr="005E71CB" w:rsidRDefault="006B34FF" w:rsidP="00F61A4E">
      <w:pPr>
        <w:pStyle w:val="Textpoznmkypodiarou"/>
        <w:jc w:val="both"/>
        <w:rPr>
          <w:rFonts w:asciiTheme="minorHAnsi" w:hAnsiTheme="minorHAnsi" w:cstheme="minorHAnsi"/>
          <w:sz w:val="18"/>
          <w:szCs w:val="18"/>
        </w:rPr>
      </w:pPr>
      <w:r w:rsidRPr="006F3CCC">
        <w:rPr>
          <w:rStyle w:val="Odkaznapoznmkupodiarou"/>
          <w:rFonts w:asciiTheme="minorHAnsi" w:hAnsiTheme="minorHAnsi" w:cstheme="minorHAnsi"/>
          <w:sz w:val="18"/>
          <w:szCs w:val="18"/>
        </w:rPr>
        <w:footnoteRef/>
      </w:r>
      <w:r w:rsidRPr="006F3CCC">
        <w:rPr>
          <w:rFonts w:asciiTheme="minorHAnsi" w:hAnsiTheme="minorHAnsi" w:cstheme="minorHAnsi"/>
          <w:sz w:val="18"/>
          <w:szCs w:val="18"/>
        </w:rPr>
        <w:t xml:space="preserve"> </w:t>
      </w:r>
      <w:r w:rsidRPr="006F3CCC">
        <w:rPr>
          <w:rFonts w:asciiTheme="minorHAnsi" w:hAnsiTheme="minorHAnsi" w:cstheme="minorHAnsi"/>
          <w:sz w:val="18"/>
          <w:szCs w:val="18"/>
          <w:lang w:val="en-US"/>
        </w:rPr>
        <w:t xml:space="preserve"> </w:t>
      </w:r>
      <w:hyperlink r:id="rId2" w:history="1">
        <w:r w:rsidRPr="006F3CCC">
          <w:rPr>
            <w:rStyle w:val="Hypertextovprepojenie"/>
            <w:rFonts w:asciiTheme="minorHAnsi" w:hAnsiTheme="minorHAnsi" w:cstheme="minorHAnsi"/>
            <w:sz w:val="18"/>
            <w:szCs w:val="18"/>
            <w:lang w:val="en-US"/>
          </w:rPr>
          <w:t>http://eur-lex.europa.eu/legal-content/EN/TXT/?uri=CELEX%3A61992CJ0188</w:t>
        </w:r>
      </w:hyperlink>
      <w:r w:rsidRPr="006F3CCC">
        <w:rPr>
          <w:rFonts w:asciiTheme="minorHAnsi" w:hAnsiTheme="minorHAnsi" w:cstheme="minorHAnsi"/>
          <w:sz w:val="18"/>
          <w:szCs w:val="18"/>
          <w:lang w:val="en-US"/>
        </w:rPr>
        <w:t xml:space="preserve">:  </w:t>
      </w:r>
      <w:r w:rsidRPr="005E71CB">
        <w:rPr>
          <w:rFonts w:asciiTheme="minorHAnsi" w:hAnsiTheme="minorHAnsi" w:cstheme="minorHAnsi"/>
          <w:sz w:val="18"/>
          <w:szCs w:val="18"/>
        </w:rPr>
        <w:t>rozhodnutie vo veci Deggendorf, rozsudok ESD C – 188/92</w:t>
      </w:r>
    </w:p>
  </w:footnote>
  <w:footnote w:id="26">
    <w:p w14:paraId="7FAC5380" w14:textId="26052234" w:rsidR="006B34FF" w:rsidRPr="009209BD" w:rsidRDefault="006B34FF" w:rsidP="00770288">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w:t>
      </w:r>
      <w:r w:rsidRPr="009209BD">
        <w:rPr>
          <w:rFonts w:asciiTheme="minorHAnsi" w:hAnsiTheme="minorHAnsi" w:cstheme="minorHAnsi"/>
          <w:b/>
          <w:sz w:val="18"/>
          <w:szCs w:val="18"/>
        </w:rPr>
        <w:t>Premiestnenie</w:t>
      </w:r>
      <w:r w:rsidRPr="009209BD">
        <w:rPr>
          <w:rFonts w:asciiTheme="minorHAnsi" w:hAnsiTheme="minorHAnsi" w:cstheme="minorHAnsi"/>
          <w:sz w:val="18"/>
          <w:szCs w:val="18"/>
        </w:rPr>
        <w:t xml:space="preserve"> znamená presun rovnakej alebo podobnej činnosti alebo jej časti z prevádzkarne na území jednej zmluvnej strany Dohody o EHP (pôvodná prevádzkareň) do prevádzkarne na území inej zmluvnej strany Dohody o EHP, v ktorej sa realizuje podporená investícia (podporená prevádzkareň).</w:t>
      </w:r>
      <w:r>
        <w:rPr>
          <w:rFonts w:asciiTheme="minorHAnsi" w:hAnsiTheme="minorHAnsi" w:cstheme="minorHAnsi"/>
          <w:sz w:val="18"/>
          <w:szCs w:val="18"/>
        </w:rPr>
        <w:t xml:space="preserve"> </w:t>
      </w:r>
      <w:r w:rsidRPr="009209BD">
        <w:rPr>
          <w:rFonts w:asciiTheme="minorHAnsi" w:hAnsiTheme="minorHAnsi" w:cstheme="minorHAnsi"/>
          <w:sz w:val="18"/>
          <w:szCs w:val="18"/>
        </w:rPr>
        <w:t xml:space="preserve">O </w:t>
      </w:r>
      <w:r w:rsidRPr="009209BD">
        <w:rPr>
          <w:rFonts w:asciiTheme="minorHAnsi" w:hAnsiTheme="minorHAnsi" w:cstheme="minorHAnsi"/>
          <w:b/>
          <w:sz w:val="18"/>
          <w:szCs w:val="18"/>
        </w:rPr>
        <w:t>presun</w:t>
      </w:r>
      <w:r w:rsidRPr="009209BD">
        <w:rPr>
          <w:rFonts w:asciiTheme="minorHAnsi" w:hAnsiTheme="minorHAnsi" w:cstheme="minorHAnsi"/>
          <w:sz w:val="18"/>
          <w:szCs w:val="18"/>
        </w:rPr>
        <w:t xml:space="preserve"> ide vtedy, ak výrobok alebo služba v pôvodnej, aj v podporenej prevádzkarni slúžia aspoň čiastočne na rovnaký účel a uspokojujú dopyt alebo potreby rovnakého typu zákazníkov a dochádza k zániku pracovných miest v rovnakej alebo podobnej činnosti v jednej z pôvodných prevádzkarní príjemcu v EHP. </w:t>
      </w:r>
    </w:p>
  </w:footnote>
  <w:footnote w:id="27">
    <w:p w14:paraId="42C6E372" w14:textId="77777777" w:rsidR="006B34FF" w:rsidRPr="009209BD" w:rsidRDefault="006B34FF" w:rsidP="00F61A4E">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Rozsudok ESD vo veci C-188/92, TWD </w:t>
      </w:r>
      <w:proofErr w:type="spellStart"/>
      <w:r w:rsidRPr="009209BD">
        <w:rPr>
          <w:rFonts w:asciiTheme="minorHAnsi" w:hAnsiTheme="minorHAnsi" w:cstheme="minorHAnsi"/>
          <w:sz w:val="18"/>
          <w:szCs w:val="18"/>
        </w:rPr>
        <w:t>Textilwerke</w:t>
      </w:r>
      <w:proofErr w:type="spellEnd"/>
      <w:r w:rsidRPr="009209BD">
        <w:rPr>
          <w:rFonts w:asciiTheme="minorHAnsi" w:hAnsiTheme="minorHAnsi" w:cstheme="minorHAnsi"/>
          <w:sz w:val="18"/>
          <w:szCs w:val="18"/>
        </w:rPr>
        <w:t xml:space="preserve"> Deggendorf </w:t>
      </w:r>
      <w:proofErr w:type="spellStart"/>
      <w:r w:rsidRPr="009209BD">
        <w:rPr>
          <w:rFonts w:asciiTheme="minorHAnsi" w:hAnsiTheme="minorHAnsi" w:cstheme="minorHAnsi"/>
          <w:sz w:val="18"/>
          <w:szCs w:val="18"/>
        </w:rPr>
        <w:t>GmbH</w:t>
      </w:r>
      <w:proofErr w:type="spellEnd"/>
      <w:r w:rsidRPr="009209BD">
        <w:rPr>
          <w:rFonts w:asciiTheme="minorHAnsi" w:hAnsiTheme="minorHAnsi" w:cstheme="minorHAnsi"/>
          <w:sz w:val="18"/>
          <w:szCs w:val="18"/>
        </w:rPr>
        <w:t>/Nemecko („Deggendorf“) [1994, § 7 ods. 6 písm. b) zákona o štátnej pomoci].</w:t>
      </w:r>
    </w:p>
  </w:footnote>
  <w:footnote w:id="28">
    <w:p w14:paraId="60038545" w14:textId="5DC288FA" w:rsidR="006B34FF" w:rsidRPr="009209BD" w:rsidRDefault="006B34FF" w:rsidP="009209BD">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Informáciu, či príjemca minimálnej pomoci vykonáva cestnú nákladnú dopravu v prenájme alebo za úhradu poskytovateľ preveruje prostredníctvom vyhlásenia žiadateľa o minimálnu pomoc (podľa nariadenia Komisie (EÚ) č. 1407/2013), ktoré tvorí </w:t>
      </w:r>
      <w:r w:rsidRPr="009209BD">
        <w:rPr>
          <w:rFonts w:asciiTheme="minorHAnsi" w:hAnsiTheme="minorHAnsi" w:cstheme="minorHAnsi"/>
          <w:b/>
          <w:color w:val="FF0000"/>
          <w:sz w:val="18"/>
          <w:szCs w:val="18"/>
        </w:rPr>
        <w:t>prílohu č. 8</w:t>
      </w:r>
      <w:r w:rsidRPr="009209BD">
        <w:rPr>
          <w:rFonts w:asciiTheme="minorHAnsi" w:hAnsiTheme="minorHAnsi" w:cstheme="minorHAnsi"/>
          <w:sz w:val="18"/>
          <w:szCs w:val="18"/>
        </w:rPr>
        <w:t xml:space="preserve"> k ŽoNFP</w:t>
      </w:r>
    </w:p>
  </w:footnote>
  <w:footnote w:id="29">
    <w:p w14:paraId="7DBC7623" w14:textId="308738F7" w:rsidR="006B34FF" w:rsidRPr="000B13A1" w:rsidRDefault="006B34FF" w:rsidP="000B13A1">
      <w:pPr>
        <w:pStyle w:val="Textpoznmkypodiarou"/>
        <w:jc w:val="both"/>
        <w:rPr>
          <w:rFonts w:asciiTheme="minorHAnsi" w:hAnsiTheme="minorHAnsi" w:cstheme="minorHAnsi"/>
          <w:sz w:val="18"/>
          <w:szCs w:val="18"/>
        </w:rPr>
      </w:pPr>
      <w:r w:rsidRPr="000B13A1">
        <w:rPr>
          <w:rStyle w:val="Odkaznapoznmkupodiarou"/>
          <w:rFonts w:asciiTheme="minorHAnsi" w:hAnsiTheme="minorHAnsi" w:cstheme="minorHAnsi"/>
          <w:sz w:val="18"/>
          <w:szCs w:val="18"/>
        </w:rPr>
        <w:footnoteRef/>
      </w:r>
      <w:r w:rsidRPr="000B13A1">
        <w:rPr>
          <w:rFonts w:asciiTheme="minorHAnsi" w:hAnsiTheme="minorHAnsi" w:cstheme="minorHAnsi"/>
          <w:sz w:val="18"/>
          <w:szCs w:val="18"/>
        </w:rPr>
        <w:t xml:space="preserve"> Usmernenie k výpočtu diskontovanej výšky pomoci je prílohou č. 2 schémy </w:t>
      </w:r>
      <w:r>
        <w:rPr>
          <w:rFonts w:asciiTheme="minorHAnsi" w:hAnsiTheme="minorHAnsi" w:cstheme="minorHAnsi"/>
          <w:sz w:val="18"/>
          <w:szCs w:val="18"/>
        </w:rPr>
        <w:t xml:space="preserve">minimálnej pomoci </w:t>
      </w:r>
      <w:r w:rsidRPr="000B13A1">
        <w:rPr>
          <w:rFonts w:asciiTheme="minorHAnsi" w:hAnsiTheme="minorHAnsi" w:cstheme="minorHAnsi"/>
          <w:sz w:val="18"/>
          <w:szCs w:val="18"/>
        </w:rPr>
        <w:t xml:space="preserve">a zároveň je uverejnené na webovom sídle ministerstva </w:t>
      </w:r>
      <w:hyperlink r:id="rId3" w:history="1">
        <w:r w:rsidRPr="000B13A1">
          <w:rPr>
            <w:rStyle w:val="Hypertextovprepojenie"/>
            <w:rFonts w:asciiTheme="minorHAnsi" w:hAnsiTheme="minorHAnsi" w:cstheme="minorHAnsi"/>
            <w:sz w:val="18"/>
            <w:szCs w:val="18"/>
          </w:rPr>
          <w:t>http://www.mpsr.sk/index.php?navID=47&amp;sID=43&amp;navID2=1184</w:t>
        </w:r>
      </w:hyperlink>
    </w:p>
  </w:footnote>
  <w:footnote w:id="30">
    <w:p w14:paraId="2D0CBD33" w14:textId="77777777" w:rsidR="006B34FF" w:rsidRPr="00074098" w:rsidRDefault="006B34FF"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6B34FF" w:rsidRDefault="006B34FF">
    <w:pPr>
      <w:pStyle w:val="Hlavika"/>
    </w:pPr>
  </w:p>
  <w:p w14:paraId="6177A774" w14:textId="61176A4D" w:rsidR="006B34FF" w:rsidRDefault="006B34FF">
    <w:pPr>
      <w:pStyle w:val="Hlavika"/>
    </w:pPr>
  </w:p>
  <w:p w14:paraId="5D35940F" w14:textId="2952F9F1" w:rsidR="006B34FF" w:rsidRDefault="006B34FF"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6B34FF" w:rsidRDefault="006B34FF">
    <w:pPr>
      <w:pStyle w:val="Hlavika"/>
    </w:pPr>
  </w:p>
  <w:p w14:paraId="7FB1F25D" w14:textId="77777777" w:rsidR="006B34FF" w:rsidRDefault="006B34FF">
    <w:pPr>
      <w:pStyle w:val="Hlavika"/>
    </w:pPr>
  </w:p>
  <w:p w14:paraId="6B37D3B5" w14:textId="5EEB7822" w:rsidR="006B34FF" w:rsidRPr="000134E3" w:rsidRDefault="006B34FF"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0A6C9DE6" wp14:editId="03F24977">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3F0BE169" w14:textId="2E184815" w:rsidR="006B34FF" w:rsidRDefault="006B34FF" w:rsidP="00800348">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6B34FF" w:rsidRDefault="006B34F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BDF1FFC"/>
    <w:multiLevelType w:val="hybridMultilevel"/>
    <w:tmpl w:val="2810467C"/>
    <w:lvl w:ilvl="0" w:tplc="041B0019">
      <w:start w:val="1"/>
      <w:numFmt w:val="lowerLetter"/>
      <w:lvlText w:val="%1."/>
      <w:lvlJc w:val="left"/>
      <w:pPr>
        <w:ind w:left="720" w:hanging="360"/>
      </w:pPr>
      <w:rPr>
        <w:rFonts w:cs="Times New Roman"/>
      </w:rPr>
    </w:lvl>
    <w:lvl w:ilvl="1" w:tplc="8C8C6996">
      <w:start w:val="1"/>
      <w:numFmt w:val="decimal"/>
      <w:lvlText w:val="%2."/>
      <w:lvlJc w:val="left"/>
      <w:pPr>
        <w:ind w:left="1920" w:hanging="840"/>
      </w:pPr>
      <w:rPr>
        <w:rFonts w:hint="default"/>
      </w:rPr>
    </w:lvl>
    <w:lvl w:ilvl="2" w:tplc="041B0017">
      <w:start w:val="1"/>
      <w:numFmt w:val="lowerLetter"/>
      <w:lvlText w:val="%3)"/>
      <w:lvlJc w:val="left"/>
      <w:pPr>
        <w:ind w:left="2160" w:hanging="180"/>
      </w:pPr>
    </w:lvl>
    <w:lvl w:ilvl="3" w:tplc="041B001B">
      <w:start w:val="1"/>
      <w:numFmt w:val="lowerRoman"/>
      <w:lvlText w:val="%4."/>
      <w:lvlJc w:val="righ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2D5E2D"/>
    <w:multiLevelType w:val="hybridMultilevel"/>
    <w:tmpl w:val="97D68076"/>
    <w:lvl w:ilvl="0" w:tplc="B4826D68">
      <w:numFmt w:val="bullet"/>
      <w:lvlText w:val="-"/>
      <w:lvlJc w:val="left"/>
      <w:pPr>
        <w:ind w:left="720" w:hanging="360"/>
      </w:pPr>
      <w:rPr>
        <w:rFonts w:ascii="Calibri" w:eastAsia="Calibri" w:hAnsi="Calibri" w:cs="Calibri"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21136D9"/>
    <w:multiLevelType w:val="hybridMultilevel"/>
    <w:tmpl w:val="F94C6906"/>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2424B7"/>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0"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8A11066"/>
    <w:multiLevelType w:val="hybridMultilevel"/>
    <w:tmpl w:val="BD46D6D0"/>
    <w:lvl w:ilvl="0" w:tplc="53D20E2A">
      <w:start w:val="1"/>
      <w:numFmt w:val="bullet"/>
      <w:lvlText w:val="–"/>
      <w:lvlJc w:val="left"/>
      <w:pPr>
        <w:ind w:left="1287" w:hanging="360"/>
      </w:pPr>
      <w:rPr>
        <w:rFonts w:ascii="Times New Roman" w:eastAsia="Times New Roman" w:hAnsi="Times New Roman" w:hint="default"/>
      </w:rPr>
    </w:lvl>
    <w:lvl w:ilvl="1" w:tplc="53D20E2A">
      <w:start w:val="1"/>
      <w:numFmt w:val="bullet"/>
      <w:lvlText w:val="–"/>
      <w:lvlJc w:val="left"/>
      <w:pPr>
        <w:ind w:left="2007" w:hanging="360"/>
      </w:pPr>
      <w:rPr>
        <w:rFonts w:ascii="Times New Roman" w:eastAsia="Times New Roman" w:hAnsi="Times New Roman"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 w15:restartNumberingAfterBreak="0">
    <w:nsid w:val="1A1C56EB"/>
    <w:multiLevelType w:val="hybridMultilevel"/>
    <w:tmpl w:val="85E669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A84783F"/>
    <w:multiLevelType w:val="multilevel"/>
    <w:tmpl w:val="D0000D78"/>
    <w:lvl w:ilvl="0">
      <w:start w:val="1"/>
      <w:numFmt w:val="decimal"/>
      <w:lvlText w:val="%1."/>
      <w:lvlJc w:val="left"/>
      <w:pPr>
        <w:ind w:left="780" w:hanging="360"/>
      </w:pPr>
    </w:lvl>
    <w:lvl w:ilvl="1">
      <w:start w:val="4"/>
      <w:numFmt w:val="decimal"/>
      <w:isLgl/>
      <w:lvlText w:val="%1.%2"/>
      <w:lvlJc w:val="left"/>
      <w:pPr>
        <w:ind w:left="855" w:hanging="435"/>
      </w:pPr>
      <w:rPr>
        <w:rFonts w:hint="default"/>
        <w:b/>
      </w:rPr>
    </w:lvl>
    <w:lvl w:ilvl="2">
      <w:start w:val="1"/>
      <w:numFmt w:val="decimal"/>
      <w:isLgl/>
      <w:lvlText w:val="%1.%2.%3"/>
      <w:lvlJc w:val="left"/>
      <w:pPr>
        <w:ind w:left="114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00" w:hanging="1080"/>
      </w:pPr>
      <w:rPr>
        <w:rFonts w:hint="default"/>
        <w:b/>
      </w:rPr>
    </w:lvl>
    <w:lvl w:ilvl="5">
      <w:start w:val="1"/>
      <w:numFmt w:val="decimal"/>
      <w:isLgl/>
      <w:lvlText w:val="%1.%2.%3.%4.%5.%6"/>
      <w:lvlJc w:val="left"/>
      <w:pPr>
        <w:ind w:left="1500" w:hanging="1080"/>
      </w:pPr>
      <w:rPr>
        <w:rFonts w:hint="default"/>
        <w:b/>
      </w:rPr>
    </w:lvl>
    <w:lvl w:ilvl="6">
      <w:start w:val="1"/>
      <w:numFmt w:val="decimal"/>
      <w:isLgl/>
      <w:lvlText w:val="%1.%2.%3.%4.%5.%6.%7"/>
      <w:lvlJc w:val="left"/>
      <w:pPr>
        <w:ind w:left="1860" w:hanging="1440"/>
      </w:pPr>
      <w:rPr>
        <w:rFonts w:hint="default"/>
        <w:b/>
      </w:rPr>
    </w:lvl>
    <w:lvl w:ilvl="7">
      <w:start w:val="1"/>
      <w:numFmt w:val="decimal"/>
      <w:isLgl/>
      <w:lvlText w:val="%1.%2.%3.%4.%5.%6.%7.%8"/>
      <w:lvlJc w:val="left"/>
      <w:pPr>
        <w:ind w:left="1860" w:hanging="1440"/>
      </w:pPr>
      <w:rPr>
        <w:rFonts w:hint="default"/>
        <w:b/>
      </w:rPr>
    </w:lvl>
    <w:lvl w:ilvl="8">
      <w:start w:val="1"/>
      <w:numFmt w:val="decimal"/>
      <w:isLgl/>
      <w:lvlText w:val="%1.%2.%3.%4.%5.%6.%7.%8.%9"/>
      <w:lvlJc w:val="left"/>
      <w:pPr>
        <w:ind w:left="1860" w:hanging="1440"/>
      </w:pPr>
      <w:rPr>
        <w:rFonts w:hint="default"/>
        <w:b/>
      </w:rPr>
    </w:lvl>
  </w:abstractNum>
  <w:abstractNum w:abstractNumId="14"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5" w15:restartNumberingAfterBreak="0">
    <w:nsid w:val="1FB357A4"/>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22C87EC5"/>
    <w:multiLevelType w:val="hybridMultilevel"/>
    <w:tmpl w:val="41D6FF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38718A6"/>
    <w:multiLevelType w:val="hybridMultilevel"/>
    <w:tmpl w:val="398AEA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9E72CEF"/>
    <w:multiLevelType w:val="hybridMultilevel"/>
    <w:tmpl w:val="ED187B7A"/>
    <w:lvl w:ilvl="0" w:tplc="58E6FD8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AC9147B"/>
    <w:multiLevelType w:val="hybridMultilevel"/>
    <w:tmpl w:val="96C0D63A"/>
    <w:lvl w:ilvl="0" w:tplc="041B000F">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D235DBA"/>
    <w:multiLevelType w:val="multilevel"/>
    <w:tmpl w:val="776CD9F0"/>
    <w:lvl w:ilvl="0">
      <w:start w:val="2"/>
      <w:numFmt w:val="decimal"/>
      <w:lvlText w:val="%1."/>
      <w:lvlJc w:val="left"/>
      <w:pPr>
        <w:ind w:left="1637"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2E065910"/>
    <w:multiLevelType w:val="multilevel"/>
    <w:tmpl w:val="ADC2A0B2"/>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b/>
      </w:rPr>
    </w:lvl>
    <w:lvl w:ilvl="2">
      <w:start w:val="2"/>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6" w15:restartNumberingAfterBreak="0">
    <w:nsid w:val="309F037A"/>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3229196B"/>
    <w:multiLevelType w:val="hybridMultilevel"/>
    <w:tmpl w:val="F9C82AD4"/>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7">
      <w:start w:val="1"/>
      <w:numFmt w:val="lowerLetter"/>
      <w:lvlText w:val="%3)"/>
      <w:lvlJc w:val="lef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9"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0"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5"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4A5E484F"/>
    <w:multiLevelType w:val="hybridMultilevel"/>
    <w:tmpl w:val="70D4092A"/>
    <w:lvl w:ilvl="0" w:tplc="041B0017">
      <w:start w:val="1"/>
      <w:numFmt w:val="lowerLetter"/>
      <w:lvlText w:val="%1)"/>
      <w:lvlJc w:val="left"/>
      <w:pPr>
        <w:ind w:left="1080" w:hanging="360"/>
      </w:pPr>
    </w:lvl>
    <w:lvl w:ilvl="1" w:tplc="041B0017">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4AD342C0"/>
    <w:multiLevelType w:val="hybridMultilevel"/>
    <w:tmpl w:val="EA2883D6"/>
    <w:lvl w:ilvl="0" w:tplc="041B0017">
      <w:start w:val="1"/>
      <w:numFmt w:val="lowerLetter"/>
      <w:lvlText w:val="%1)"/>
      <w:lvlJc w:val="left"/>
      <w:pPr>
        <w:ind w:left="4128" w:hanging="180"/>
      </w:pPr>
    </w:lvl>
    <w:lvl w:ilvl="1" w:tplc="041B0019" w:tentative="1">
      <w:start w:val="1"/>
      <w:numFmt w:val="lowerLetter"/>
      <w:lvlText w:val="%2."/>
      <w:lvlJc w:val="left"/>
      <w:pPr>
        <w:ind w:left="3060" w:hanging="360"/>
      </w:pPr>
    </w:lvl>
    <w:lvl w:ilvl="2" w:tplc="041B001B" w:tentative="1">
      <w:start w:val="1"/>
      <w:numFmt w:val="lowerRoman"/>
      <w:lvlText w:val="%3."/>
      <w:lvlJc w:val="right"/>
      <w:pPr>
        <w:ind w:left="3780" w:hanging="180"/>
      </w:pPr>
    </w:lvl>
    <w:lvl w:ilvl="3" w:tplc="041B000F" w:tentative="1">
      <w:start w:val="1"/>
      <w:numFmt w:val="decimal"/>
      <w:lvlText w:val="%4."/>
      <w:lvlJc w:val="left"/>
      <w:pPr>
        <w:ind w:left="4500" w:hanging="360"/>
      </w:pPr>
    </w:lvl>
    <w:lvl w:ilvl="4" w:tplc="041B0019" w:tentative="1">
      <w:start w:val="1"/>
      <w:numFmt w:val="lowerLetter"/>
      <w:lvlText w:val="%5."/>
      <w:lvlJc w:val="left"/>
      <w:pPr>
        <w:ind w:left="5220" w:hanging="360"/>
      </w:pPr>
    </w:lvl>
    <w:lvl w:ilvl="5" w:tplc="041B001B" w:tentative="1">
      <w:start w:val="1"/>
      <w:numFmt w:val="lowerRoman"/>
      <w:lvlText w:val="%6."/>
      <w:lvlJc w:val="right"/>
      <w:pPr>
        <w:ind w:left="5940" w:hanging="180"/>
      </w:pPr>
    </w:lvl>
    <w:lvl w:ilvl="6" w:tplc="041B000F" w:tentative="1">
      <w:start w:val="1"/>
      <w:numFmt w:val="decimal"/>
      <w:lvlText w:val="%7."/>
      <w:lvlJc w:val="left"/>
      <w:pPr>
        <w:ind w:left="6660" w:hanging="360"/>
      </w:pPr>
    </w:lvl>
    <w:lvl w:ilvl="7" w:tplc="041B0019" w:tentative="1">
      <w:start w:val="1"/>
      <w:numFmt w:val="lowerLetter"/>
      <w:lvlText w:val="%8."/>
      <w:lvlJc w:val="left"/>
      <w:pPr>
        <w:ind w:left="7380" w:hanging="360"/>
      </w:pPr>
    </w:lvl>
    <w:lvl w:ilvl="8" w:tplc="041B001B" w:tentative="1">
      <w:start w:val="1"/>
      <w:numFmt w:val="lowerRoman"/>
      <w:lvlText w:val="%9."/>
      <w:lvlJc w:val="right"/>
      <w:pPr>
        <w:ind w:left="8100" w:hanging="180"/>
      </w:pPr>
    </w:lvl>
  </w:abstractNum>
  <w:abstractNum w:abstractNumId="3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40"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58323318"/>
    <w:multiLevelType w:val="hybridMultilevel"/>
    <w:tmpl w:val="BAB89E0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58603592"/>
    <w:multiLevelType w:val="hybridMultilevel"/>
    <w:tmpl w:val="C87CBCC2"/>
    <w:lvl w:ilvl="0" w:tplc="041B0017">
      <w:start w:val="1"/>
      <w:numFmt w:val="lowerLetter"/>
      <w:lvlText w:val="%1)"/>
      <w:lvlJc w:val="left"/>
      <w:pPr>
        <w:ind w:left="700" w:hanging="360"/>
      </w:pPr>
    </w:lvl>
    <w:lvl w:ilvl="1" w:tplc="041B0017">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4" w15:restartNumberingAfterBreak="0">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433454E"/>
    <w:multiLevelType w:val="multilevel"/>
    <w:tmpl w:val="71BA555E"/>
    <w:lvl w:ilvl="0">
      <w:start w:val="1"/>
      <w:numFmt w:val="decimal"/>
      <w:lvlText w:val="%1."/>
      <w:lvlJc w:val="left"/>
      <w:pPr>
        <w:ind w:left="720" w:hanging="360"/>
      </w:pPr>
    </w:lvl>
    <w:lvl w:ilvl="1">
      <w:start w:val="8"/>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648510D6"/>
    <w:multiLevelType w:val="hybridMultilevel"/>
    <w:tmpl w:val="33D85BD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64B1176F"/>
    <w:multiLevelType w:val="hybridMultilevel"/>
    <w:tmpl w:val="6E3ED068"/>
    <w:lvl w:ilvl="0" w:tplc="041B0017">
      <w:start w:val="1"/>
      <w:numFmt w:val="lowerLetter"/>
      <w:lvlText w:val="%1)"/>
      <w:lvlJc w:val="left"/>
      <w:pPr>
        <w:ind w:left="938" w:hanging="360"/>
      </w:pPr>
    </w:lvl>
    <w:lvl w:ilvl="1" w:tplc="041B0017">
      <w:start w:val="1"/>
      <w:numFmt w:val="lowerLetter"/>
      <w:lvlText w:val="%2)"/>
      <w:lvlJc w:val="left"/>
      <w:pPr>
        <w:ind w:left="1658" w:hanging="360"/>
      </w:pPr>
    </w:lvl>
    <w:lvl w:ilvl="2" w:tplc="041B001B" w:tentative="1">
      <w:start w:val="1"/>
      <w:numFmt w:val="lowerRoman"/>
      <w:lvlText w:val="%3."/>
      <w:lvlJc w:val="right"/>
      <w:pPr>
        <w:ind w:left="2378" w:hanging="180"/>
      </w:pPr>
    </w:lvl>
    <w:lvl w:ilvl="3" w:tplc="041B000F" w:tentative="1">
      <w:start w:val="1"/>
      <w:numFmt w:val="decimal"/>
      <w:lvlText w:val="%4."/>
      <w:lvlJc w:val="left"/>
      <w:pPr>
        <w:ind w:left="3098" w:hanging="360"/>
      </w:pPr>
    </w:lvl>
    <w:lvl w:ilvl="4" w:tplc="041B0019" w:tentative="1">
      <w:start w:val="1"/>
      <w:numFmt w:val="lowerLetter"/>
      <w:lvlText w:val="%5."/>
      <w:lvlJc w:val="left"/>
      <w:pPr>
        <w:ind w:left="3818" w:hanging="360"/>
      </w:pPr>
    </w:lvl>
    <w:lvl w:ilvl="5" w:tplc="041B001B" w:tentative="1">
      <w:start w:val="1"/>
      <w:numFmt w:val="lowerRoman"/>
      <w:lvlText w:val="%6."/>
      <w:lvlJc w:val="right"/>
      <w:pPr>
        <w:ind w:left="4538" w:hanging="180"/>
      </w:pPr>
    </w:lvl>
    <w:lvl w:ilvl="6" w:tplc="041B000F" w:tentative="1">
      <w:start w:val="1"/>
      <w:numFmt w:val="decimal"/>
      <w:lvlText w:val="%7."/>
      <w:lvlJc w:val="left"/>
      <w:pPr>
        <w:ind w:left="5258" w:hanging="360"/>
      </w:pPr>
    </w:lvl>
    <w:lvl w:ilvl="7" w:tplc="041B0019" w:tentative="1">
      <w:start w:val="1"/>
      <w:numFmt w:val="lowerLetter"/>
      <w:lvlText w:val="%8."/>
      <w:lvlJc w:val="left"/>
      <w:pPr>
        <w:ind w:left="5978" w:hanging="360"/>
      </w:pPr>
    </w:lvl>
    <w:lvl w:ilvl="8" w:tplc="041B001B" w:tentative="1">
      <w:start w:val="1"/>
      <w:numFmt w:val="lowerRoman"/>
      <w:lvlText w:val="%9."/>
      <w:lvlJc w:val="right"/>
      <w:pPr>
        <w:ind w:left="6698" w:hanging="180"/>
      </w:pPr>
    </w:lvl>
  </w:abstractNum>
  <w:abstractNum w:abstractNumId="48" w15:restartNumberingAfterBreak="0">
    <w:nsid w:val="671F4BE2"/>
    <w:multiLevelType w:val="hybridMultilevel"/>
    <w:tmpl w:val="B0E82892"/>
    <w:lvl w:ilvl="0" w:tplc="041B000F">
      <w:start w:val="1"/>
      <w:numFmt w:val="decimal"/>
      <w:lvlText w:val="%1."/>
      <w:lvlJc w:val="left"/>
      <w:pPr>
        <w:ind w:left="720" w:hanging="360"/>
      </w:pPr>
      <w:rPr>
        <w:rFonts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69D83F30"/>
    <w:multiLevelType w:val="multilevel"/>
    <w:tmpl w:val="55E0F898"/>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0"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51" w15:restartNumberingAfterBreak="0">
    <w:nsid w:val="6E5F7B54"/>
    <w:multiLevelType w:val="hybridMultilevel"/>
    <w:tmpl w:val="48B0F0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24F0B89"/>
    <w:multiLevelType w:val="hybridMultilevel"/>
    <w:tmpl w:val="0DB673DC"/>
    <w:lvl w:ilvl="0" w:tplc="6568BFEC">
      <w:start w:val="1"/>
      <w:numFmt w:val="decimal"/>
      <w:lvlText w:val="%1."/>
      <w:lvlJc w:val="left"/>
      <w:pPr>
        <w:ind w:left="720" w:hanging="360"/>
      </w:pPr>
      <w:rPr>
        <w:rFonts w:asciiTheme="minorHAnsi" w:hAnsiTheme="minorHAnsi" w:cstheme="minorHAnsi" w:hint="default"/>
        <w:b w:val="0"/>
      </w:rPr>
    </w:lvl>
    <w:lvl w:ilvl="1" w:tplc="32FA1EF0">
      <w:start w:val="1"/>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4" w15:restartNumberingAfterBreak="0">
    <w:nsid w:val="7B5F4577"/>
    <w:multiLevelType w:val="hybridMultilevel"/>
    <w:tmpl w:val="83247952"/>
    <w:lvl w:ilvl="0" w:tplc="041B000F">
      <w:start w:val="1"/>
      <w:numFmt w:val="decimal"/>
      <w:lvlText w:val="%1."/>
      <w:lvlJc w:val="left"/>
      <w:pPr>
        <w:ind w:left="1287" w:hanging="360"/>
      </w:pPr>
      <w:rPr>
        <w:rFonts w:cs="Times New Roman"/>
      </w:rPr>
    </w:lvl>
    <w:lvl w:ilvl="1" w:tplc="041B000F">
      <w:start w:val="1"/>
      <w:numFmt w:val="decimal"/>
      <w:lvlText w:val="%2."/>
      <w:lvlJc w:val="left"/>
      <w:pPr>
        <w:ind w:left="2007" w:hanging="360"/>
      </w:pPr>
      <w:rPr>
        <w:rFonts w:cs="Times New Roman"/>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5"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9"/>
  </w:num>
  <w:num w:numId="2">
    <w:abstractNumId w:val="40"/>
  </w:num>
  <w:num w:numId="3">
    <w:abstractNumId w:val="24"/>
  </w:num>
  <w:num w:numId="4">
    <w:abstractNumId w:val="41"/>
  </w:num>
  <w:num w:numId="5">
    <w:abstractNumId w:val="14"/>
  </w:num>
  <w:num w:numId="6">
    <w:abstractNumId w:val="29"/>
  </w:num>
  <w:num w:numId="7">
    <w:abstractNumId w:val="53"/>
  </w:num>
  <w:num w:numId="8">
    <w:abstractNumId w:val="27"/>
  </w:num>
  <w:num w:numId="9">
    <w:abstractNumId w:val="36"/>
  </w:num>
  <w:num w:numId="10">
    <w:abstractNumId w:val="55"/>
  </w:num>
  <w:num w:numId="11">
    <w:abstractNumId w:val="3"/>
  </w:num>
  <w:num w:numId="12">
    <w:abstractNumId w:val="34"/>
  </w:num>
  <w:num w:numId="13">
    <w:abstractNumId w:val="19"/>
  </w:num>
  <w:num w:numId="14">
    <w:abstractNumId w:val="39"/>
  </w:num>
  <w:num w:numId="15">
    <w:abstractNumId w:val="31"/>
  </w:num>
  <w:num w:numId="16">
    <w:abstractNumId w:val="50"/>
  </w:num>
  <w:num w:numId="17">
    <w:abstractNumId w:val="33"/>
  </w:num>
  <w:num w:numId="18">
    <w:abstractNumId w:val="18"/>
  </w:num>
  <w:num w:numId="19">
    <w:abstractNumId w:val="30"/>
  </w:num>
  <w:num w:numId="20">
    <w:abstractNumId w:val="25"/>
  </w:num>
  <w:num w:numId="21">
    <w:abstractNumId w:val="13"/>
  </w:num>
  <w:num w:numId="22">
    <w:abstractNumId w:val="15"/>
  </w:num>
  <w:num w:numId="2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num>
  <w:num w:numId="25">
    <w:abstractNumId w:val="5"/>
  </w:num>
  <w:num w:numId="26">
    <w:abstractNumId w:val="42"/>
  </w:num>
  <w:num w:numId="27">
    <w:abstractNumId w:val="8"/>
  </w:num>
  <w:num w:numId="28">
    <w:abstractNumId w:val="48"/>
  </w:num>
  <w:num w:numId="29">
    <w:abstractNumId w:val="16"/>
  </w:num>
  <w:num w:numId="30">
    <w:abstractNumId w:val="22"/>
  </w:num>
  <w:num w:numId="31">
    <w:abstractNumId w:val="51"/>
  </w:num>
  <w:num w:numId="32">
    <w:abstractNumId w:val="52"/>
  </w:num>
  <w:num w:numId="33">
    <w:abstractNumId w:val="54"/>
  </w:num>
  <w:num w:numId="34">
    <w:abstractNumId w:val="11"/>
  </w:num>
  <w:num w:numId="35">
    <w:abstractNumId w:val="45"/>
  </w:num>
  <w:num w:numId="36">
    <w:abstractNumId w:val="10"/>
  </w:num>
  <w:num w:numId="37">
    <w:abstractNumId w:val="4"/>
  </w:num>
  <w:num w:numId="38">
    <w:abstractNumId w:val="21"/>
  </w:num>
  <w:num w:numId="39">
    <w:abstractNumId w:val="17"/>
  </w:num>
  <w:num w:numId="40">
    <w:abstractNumId w:val="26"/>
  </w:num>
  <w:num w:numId="41">
    <w:abstractNumId w:val="12"/>
  </w:num>
  <w:num w:numId="42">
    <w:abstractNumId w:val="2"/>
  </w:num>
  <w:num w:numId="43">
    <w:abstractNumId w:val="20"/>
  </w:num>
  <w:num w:numId="44">
    <w:abstractNumId w:val="32"/>
  </w:num>
  <w:num w:numId="45">
    <w:abstractNumId w:val="23"/>
  </w:num>
  <w:num w:numId="46">
    <w:abstractNumId w:val="49"/>
  </w:num>
  <w:num w:numId="47">
    <w:abstractNumId w:val="35"/>
  </w:num>
  <w:num w:numId="48">
    <w:abstractNumId w:val="7"/>
  </w:num>
  <w:num w:numId="49">
    <w:abstractNumId w:val="28"/>
  </w:num>
  <w:num w:numId="50">
    <w:abstractNumId w:val="38"/>
  </w:num>
  <w:num w:numId="51">
    <w:abstractNumId w:val="47"/>
  </w:num>
  <w:num w:numId="52">
    <w:abstractNumId w:val="37"/>
  </w:num>
  <w:num w:numId="53">
    <w:abstractNumId w:val="43"/>
  </w:num>
  <w:num w:numId="54">
    <w:abstractNumId w:val="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trackRevisions/>
  <w:doNotTrackFormattin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14C"/>
    <w:rsid w:val="000042D8"/>
    <w:rsid w:val="000044CE"/>
    <w:rsid w:val="00005CE9"/>
    <w:rsid w:val="00005DCB"/>
    <w:rsid w:val="000060B7"/>
    <w:rsid w:val="000119EA"/>
    <w:rsid w:val="000133A2"/>
    <w:rsid w:val="000134E3"/>
    <w:rsid w:val="00016592"/>
    <w:rsid w:val="00022A83"/>
    <w:rsid w:val="00022F77"/>
    <w:rsid w:val="00026805"/>
    <w:rsid w:val="00026C32"/>
    <w:rsid w:val="00031469"/>
    <w:rsid w:val="00031FBE"/>
    <w:rsid w:val="000328A5"/>
    <w:rsid w:val="00032C23"/>
    <w:rsid w:val="000334B9"/>
    <w:rsid w:val="00034B11"/>
    <w:rsid w:val="00035F45"/>
    <w:rsid w:val="00037B82"/>
    <w:rsid w:val="00040B42"/>
    <w:rsid w:val="00042F90"/>
    <w:rsid w:val="00043BF4"/>
    <w:rsid w:val="00045493"/>
    <w:rsid w:val="00045CF2"/>
    <w:rsid w:val="00053EA7"/>
    <w:rsid w:val="0005525B"/>
    <w:rsid w:val="00055791"/>
    <w:rsid w:val="00057D16"/>
    <w:rsid w:val="000605DD"/>
    <w:rsid w:val="00060B33"/>
    <w:rsid w:val="000637F2"/>
    <w:rsid w:val="00066BC2"/>
    <w:rsid w:val="00071701"/>
    <w:rsid w:val="00072273"/>
    <w:rsid w:val="00074098"/>
    <w:rsid w:val="00074BDA"/>
    <w:rsid w:val="000765C1"/>
    <w:rsid w:val="00077C2B"/>
    <w:rsid w:val="00080634"/>
    <w:rsid w:val="000808D5"/>
    <w:rsid w:val="00080A8F"/>
    <w:rsid w:val="00085483"/>
    <w:rsid w:val="00086612"/>
    <w:rsid w:val="00086753"/>
    <w:rsid w:val="00090CD2"/>
    <w:rsid w:val="0009100C"/>
    <w:rsid w:val="00091A16"/>
    <w:rsid w:val="00092729"/>
    <w:rsid w:val="00092F7F"/>
    <w:rsid w:val="00095E2D"/>
    <w:rsid w:val="00096878"/>
    <w:rsid w:val="000971DE"/>
    <w:rsid w:val="00097A4D"/>
    <w:rsid w:val="000A15ED"/>
    <w:rsid w:val="000A38A7"/>
    <w:rsid w:val="000A7EED"/>
    <w:rsid w:val="000B0182"/>
    <w:rsid w:val="000B0768"/>
    <w:rsid w:val="000B13A1"/>
    <w:rsid w:val="000B4483"/>
    <w:rsid w:val="000B5253"/>
    <w:rsid w:val="000B5436"/>
    <w:rsid w:val="000C02E0"/>
    <w:rsid w:val="000C085B"/>
    <w:rsid w:val="000C1041"/>
    <w:rsid w:val="000C2AAA"/>
    <w:rsid w:val="000C3DA6"/>
    <w:rsid w:val="000C4687"/>
    <w:rsid w:val="000C5EC1"/>
    <w:rsid w:val="000C6270"/>
    <w:rsid w:val="000C7A0B"/>
    <w:rsid w:val="000D284E"/>
    <w:rsid w:val="000D483E"/>
    <w:rsid w:val="000E1276"/>
    <w:rsid w:val="000E165A"/>
    <w:rsid w:val="000E520D"/>
    <w:rsid w:val="000E601A"/>
    <w:rsid w:val="000E7034"/>
    <w:rsid w:val="000F0243"/>
    <w:rsid w:val="000F0C11"/>
    <w:rsid w:val="000F2F5C"/>
    <w:rsid w:val="000F3091"/>
    <w:rsid w:val="000F322E"/>
    <w:rsid w:val="000F68E7"/>
    <w:rsid w:val="000F7301"/>
    <w:rsid w:val="000F7DBD"/>
    <w:rsid w:val="00100D04"/>
    <w:rsid w:val="00101BCA"/>
    <w:rsid w:val="00102608"/>
    <w:rsid w:val="0010261E"/>
    <w:rsid w:val="00105940"/>
    <w:rsid w:val="00107C6B"/>
    <w:rsid w:val="0011058D"/>
    <w:rsid w:val="00110F42"/>
    <w:rsid w:val="00112AF5"/>
    <w:rsid w:val="00112DE5"/>
    <w:rsid w:val="001135EF"/>
    <w:rsid w:val="00113D20"/>
    <w:rsid w:val="00114C0B"/>
    <w:rsid w:val="00117AEC"/>
    <w:rsid w:val="00117D52"/>
    <w:rsid w:val="001221AB"/>
    <w:rsid w:val="00122C75"/>
    <w:rsid w:val="0012590B"/>
    <w:rsid w:val="0012740C"/>
    <w:rsid w:val="0012774F"/>
    <w:rsid w:val="001277D4"/>
    <w:rsid w:val="001309F1"/>
    <w:rsid w:val="00130E95"/>
    <w:rsid w:val="001310A0"/>
    <w:rsid w:val="00137FBA"/>
    <w:rsid w:val="00144487"/>
    <w:rsid w:val="00151167"/>
    <w:rsid w:val="0015134F"/>
    <w:rsid w:val="001535F1"/>
    <w:rsid w:val="00155A5E"/>
    <w:rsid w:val="00155AF7"/>
    <w:rsid w:val="00155C25"/>
    <w:rsid w:val="0015600F"/>
    <w:rsid w:val="00160B0D"/>
    <w:rsid w:val="00161C36"/>
    <w:rsid w:val="001623F7"/>
    <w:rsid w:val="001631A6"/>
    <w:rsid w:val="001647DA"/>
    <w:rsid w:val="00165854"/>
    <w:rsid w:val="001678F1"/>
    <w:rsid w:val="00171D3C"/>
    <w:rsid w:val="001722C2"/>
    <w:rsid w:val="0017232F"/>
    <w:rsid w:val="00174472"/>
    <w:rsid w:val="00176A95"/>
    <w:rsid w:val="001775AE"/>
    <w:rsid w:val="0018149F"/>
    <w:rsid w:val="0018367C"/>
    <w:rsid w:val="001840FC"/>
    <w:rsid w:val="001868E4"/>
    <w:rsid w:val="00186E95"/>
    <w:rsid w:val="00187A3F"/>
    <w:rsid w:val="001923F6"/>
    <w:rsid w:val="00194471"/>
    <w:rsid w:val="00195E6F"/>
    <w:rsid w:val="001A38ED"/>
    <w:rsid w:val="001A4560"/>
    <w:rsid w:val="001A5636"/>
    <w:rsid w:val="001A75F8"/>
    <w:rsid w:val="001A7F11"/>
    <w:rsid w:val="001B3A86"/>
    <w:rsid w:val="001B6912"/>
    <w:rsid w:val="001C0203"/>
    <w:rsid w:val="001C0769"/>
    <w:rsid w:val="001C092F"/>
    <w:rsid w:val="001C160F"/>
    <w:rsid w:val="001C2186"/>
    <w:rsid w:val="001C33AB"/>
    <w:rsid w:val="001C574E"/>
    <w:rsid w:val="001C69AB"/>
    <w:rsid w:val="001C720D"/>
    <w:rsid w:val="001C76B0"/>
    <w:rsid w:val="001C76DB"/>
    <w:rsid w:val="001C7C64"/>
    <w:rsid w:val="001D12F3"/>
    <w:rsid w:val="001D2FDC"/>
    <w:rsid w:val="001D30E4"/>
    <w:rsid w:val="001D32CF"/>
    <w:rsid w:val="001D3754"/>
    <w:rsid w:val="001E06A0"/>
    <w:rsid w:val="001E0842"/>
    <w:rsid w:val="001E5BB8"/>
    <w:rsid w:val="001E7B55"/>
    <w:rsid w:val="001F3646"/>
    <w:rsid w:val="001F624E"/>
    <w:rsid w:val="001F6DE8"/>
    <w:rsid w:val="001F70AD"/>
    <w:rsid w:val="001F7343"/>
    <w:rsid w:val="00200658"/>
    <w:rsid w:val="00201F64"/>
    <w:rsid w:val="002031AC"/>
    <w:rsid w:val="002106A4"/>
    <w:rsid w:val="00212236"/>
    <w:rsid w:val="00212365"/>
    <w:rsid w:val="00216263"/>
    <w:rsid w:val="00217D8A"/>
    <w:rsid w:val="00220FE9"/>
    <w:rsid w:val="00221264"/>
    <w:rsid w:val="002249AB"/>
    <w:rsid w:val="00225343"/>
    <w:rsid w:val="00226594"/>
    <w:rsid w:val="00231199"/>
    <w:rsid w:val="002315E2"/>
    <w:rsid w:val="0023391B"/>
    <w:rsid w:val="0023559B"/>
    <w:rsid w:val="00235887"/>
    <w:rsid w:val="002407B7"/>
    <w:rsid w:val="00243C8B"/>
    <w:rsid w:val="002447C0"/>
    <w:rsid w:val="00244B83"/>
    <w:rsid w:val="002456C1"/>
    <w:rsid w:val="00250B6E"/>
    <w:rsid w:val="00251FA1"/>
    <w:rsid w:val="0025316D"/>
    <w:rsid w:val="00257116"/>
    <w:rsid w:val="00261E56"/>
    <w:rsid w:val="002626D0"/>
    <w:rsid w:val="002635EB"/>
    <w:rsid w:val="00266BCC"/>
    <w:rsid w:val="002679BE"/>
    <w:rsid w:val="002752B5"/>
    <w:rsid w:val="0027655B"/>
    <w:rsid w:val="002770C4"/>
    <w:rsid w:val="0028065B"/>
    <w:rsid w:val="00281354"/>
    <w:rsid w:val="00281F6D"/>
    <w:rsid w:val="00283ACD"/>
    <w:rsid w:val="002855B1"/>
    <w:rsid w:val="00286DD9"/>
    <w:rsid w:val="00287204"/>
    <w:rsid w:val="002874E0"/>
    <w:rsid w:val="0029047C"/>
    <w:rsid w:val="00291DF5"/>
    <w:rsid w:val="00292688"/>
    <w:rsid w:val="0029269C"/>
    <w:rsid w:val="00293143"/>
    <w:rsid w:val="00294496"/>
    <w:rsid w:val="00294F50"/>
    <w:rsid w:val="002957A8"/>
    <w:rsid w:val="00296BDC"/>
    <w:rsid w:val="002A08C6"/>
    <w:rsid w:val="002A16C2"/>
    <w:rsid w:val="002A239B"/>
    <w:rsid w:val="002A3388"/>
    <w:rsid w:val="002A411D"/>
    <w:rsid w:val="002A6F4E"/>
    <w:rsid w:val="002B30E3"/>
    <w:rsid w:val="002B4479"/>
    <w:rsid w:val="002B674B"/>
    <w:rsid w:val="002B6759"/>
    <w:rsid w:val="002C07B0"/>
    <w:rsid w:val="002C3AE2"/>
    <w:rsid w:val="002C3D62"/>
    <w:rsid w:val="002C6818"/>
    <w:rsid w:val="002D312E"/>
    <w:rsid w:val="002D543F"/>
    <w:rsid w:val="002D7F48"/>
    <w:rsid w:val="002E02DB"/>
    <w:rsid w:val="002E0479"/>
    <w:rsid w:val="002E3914"/>
    <w:rsid w:val="002E6491"/>
    <w:rsid w:val="002E688C"/>
    <w:rsid w:val="002E6A8D"/>
    <w:rsid w:val="002F224A"/>
    <w:rsid w:val="002F235B"/>
    <w:rsid w:val="002F3183"/>
    <w:rsid w:val="002F506C"/>
    <w:rsid w:val="002F6CBC"/>
    <w:rsid w:val="002F7628"/>
    <w:rsid w:val="003026EB"/>
    <w:rsid w:val="00303576"/>
    <w:rsid w:val="0030370A"/>
    <w:rsid w:val="003040D2"/>
    <w:rsid w:val="0030530F"/>
    <w:rsid w:val="00305BD5"/>
    <w:rsid w:val="00306E5D"/>
    <w:rsid w:val="003123CF"/>
    <w:rsid w:val="00316FDB"/>
    <w:rsid w:val="003179C1"/>
    <w:rsid w:val="00320396"/>
    <w:rsid w:val="003214A3"/>
    <w:rsid w:val="00322792"/>
    <w:rsid w:val="003252B7"/>
    <w:rsid w:val="003273AA"/>
    <w:rsid w:val="003306D1"/>
    <w:rsid w:val="00330B7E"/>
    <w:rsid w:val="00333812"/>
    <w:rsid w:val="00334002"/>
    <w:rsid w:val="00334A51"/>
    <w:rsid w:val="00336967"/>
    <w:rsid w:val="00336DBA"/>
    <w:rsid w:val="003374DE"/>
    <w:rsid w:val="00343D50"/>
    <w:rsid w:val="00344F9E"/>
    <w:rsid w:val="0035162D"/>
    <w:rsid w:val="003553C7"/>
    <w:rsid w:val="00355869"/>
    <w:rsid w:val="00356568"/>
    <w:rsid w:val="00357746"/>
    <w:rsid w:val="00357F81"/>
    <w:rsid w:val="0036736D"/>
    <w:rsid w:val="00370624"/>
    <w:rsid w:val="00371123"/>
    <w:rsid w:val="00371AB5"/>
    <w:rsid w:val="00376C1B"/>
    <w:rsid w:val="0037785B"/>
    <w:rsid w:val="0037790A"/>
    <w:rsid w:val="00384926"/>
    <w:rsid w:val="00387704"/>
    <w:rsid w:val="003908D5"/>
    <w:rsid w:val="00392AD3"/>
    <w:rsid w:val="00392BB0"/>
    <w:rsid w:val="00393475"/>
    <w:rsid w:val="00394C73"/>
    <w:rsid w:val="0039703A"/>
    <w:rsid w:val="003A29AC"/>
    <w:rsid w:val="003A46EE"/>
    <w:rsid w:val="003A5ACE"/>
    <w:rsid w:val="003A6DE6"/>
    <w:rsid w:val="003B0D71"/>
    <w:rsid w:val="003B2705"/>
    <w:rsid w:val="003B6905"/>
    <w:rsid w:val="003B6A4E"/>
    <w:rsid w:val="003B6EDA"/>
    <w:rsid w:val="003C5618"/>
    <w:rsid w:val="003C5CF5"/>
    <w:rsid w:val="003C713B"/>
    <w:rsid w:val="003C7BE6"/>
    <w:rsid w:val="003D08DD"/>
    <w:rsid w:val="003D2B09"/>
    <w:rsid w:val="003D3F53"/>
    <w:rsid w:val="003D61A3"/>
    <w:rsid w:val="003D75CE"/>
    <w:rsid w:val="003E1B71"/>
    <w:rsid w:val="003E23C3"/>
    <w:rsid w:val="003E45C4"/>
    <w:rsid w:val="003E7E34"/>
    <w:rsid w:val="003F63A4"/>
    <w:rsid w:val="003F7028"/>
    <w:rsid w:val="003F7BB7"/>
    <w:rsid w:val="003F7EA2"/>
    <w:rsid w:val="004010E2"/>
    <w:rsid w:val="004012AF"/>
    <w:rsid w:val="0040300C"/>
    <w:rsid w:val="00404587"/>
    <w:rsid w:val="00405A92"/>
    <w:rsid w:val="00406905"/>
    <w:rsid w:val="00413376"/>
    <w:rsid w:val="00413387"/>
    <w:rsid w:val="00417BEB"/>
    <w:rsid w:val="0042181D"/>
    <w:rsid w:val="00422623"/>
    <w:rsid w:val="00425B6E"/>
    <w:rsid w:val="00426212"/>
    <w:rsid w:val="0042680D"/>
    <w:rsid w:val="00427060"/>
    <w:rsid w:val="00430F3A"/>
    <w:rsid w:val="004310EB"/>
    <w:rsid w:val="00431C3D"/>
    <w:rsid w:val="00436FDD"/>
    <w:rsid w:val="004422B8"/>
    <w:rsid w:val="0044246D"/>
    <w:rsid w:val="00443095"/>
    <w:rsid w:val="00443A34"/>
    <w:rsid w:val="0044559B"/>
    <w:rsid w:val="00446B0A"/>
    <w:rsid w:val="0045202D"/>
    <w:rsid w:val="00453632"/>
    <w:rsid w:val="00455A38"/>
    <w:rsid w:val="00456F5C"/>
    <w:rsid w:val="00457007"/>
    <w:rsid w:val="00460190"/>
    <w:rsid w:val="0046231E"/>
    <w:rsid w:val="004629A5"/>
    <w:rsid w:val="00462DA5"/>
    <w:rsid w:val="0046305F"/>
    <w:rsid w:val="004632EE"/>
    <w:rsid w:val="00464462"/>
    <w:rsid w:val="0046459A"/>
    <w:rsid w:val="004662BA"/>
    <w:rsid w:val="00466E6E"/>
    <w:rsid w:val="00467C66"/>
    <w:rsid w:val="00467F8C"/>
    <w:rsid w:val="00470714"/>
    <w:rsid w:val="00470832"/>
    <w:rsid w:val="00470D8E"/>
    <w:rsid w:val="00472CCD"/>
    <w:rsid w:val="004746F8"/>
    <w:rsid w:val="00475C67"/>
    <w:rsid w:val="0048030C"/>
    <w:rsid w:val="00482662"/>
    <w:rsid w:val="004841F3"/>
    <w:rsid w:val="0048428C"/>
    <w:rsid w:val="0048590C"/>
    <w:rsid w:val="00493070"/>
    <w:rsid w:val="004978D1"/>
    <w:rsid w:val="004979C5"/>
    <w:rsid w:val="004A2C5A"/>
    <w:rsid w:val="004A3B51"/>
    <w:rsid w:val="004A3EFA"/>
    <w:rsid w:val="004A45C0"/>
    <w:rsid w:val="004A548C"/>
    <w:rsid w:val="004A7473"/>
    <w:rsid w:val="004A762D"/>
    <w:rsid w:val="004B036B"/>
    <w:rsid w:val="004B1BD7"/>
    <w:rsid w:val="004B2173"/>
    <w:rsid w:val="004B3356"/>
    <w:rsid w:val="004B3C27"/>
    <w:rsid w:val="004B5606"/>
    <w:rsid w:val="004B70B8"/>
    <w:rsid w:val="004B7F63"/>
    <w:rsid w:val="004C037F"/>
    <w:rsid w:val="004C24B4"/>
    <w:rsid w:val="004C3BC0"/>
    <w:rsid w:val="004C6BEC"/>
    <w:rsid w:val="004C7531"/>
    <w:rsid w:val="004D004E"/>
    <w:rsid w:val="004D1ECC"/>
    <w:rsid w:val="004D2B6F"/>
    <w:rsid w:val="004D3B2F"/>
    <w:rsid w:val="004D4036"/>
    <w:rsid w:val="004D40B6"/>
    <w:rsid w:val="004D4747"/>
    <w:rsid w:val="004D5E55"/>
    <w:rsid w:val="004E0347"/>
    <w:rsid w:val="004E212F"/>
    <w:rsid w:val="004E37B4"/>
    <w:rsid w:val="004E469D"/>
    <w:rsid w:val="004E4C38"/>
    <w:rsid w:val="004E4C91"/>
    <w:rsid w:val="004E5647"/>
    <w:rsid w:val="004E6083"/>
    <w:rsid w:val="004E6B29"/>
    <w:rsid w:val="004E7D78"/>
    <w:rsid w:val="004F02C8"/>
    <w:rsid w:val="004F11EB"/>
    <w:rsid w:val="004F47B8"/>
    <w:rsid w:val="004F7FC2"/>
    <w:rsid w:val="00505279"/>
    <w:rsid w:val="0050641D"/>
    <w:rsid w:val="005076A9"/>
    <w:rsid w:val="00510E07"/>
    <w:rsid w:val="00514852"/>
    <w:rsid w:val="00516674"/>
    <w:rsid w:val="00520BF0"/>
    <w:rsid w:val="005247D0"/>
    <w:rsid w:val="00524F34"/>
    <w:rsid w:val="00532323"/>
    <w:rsid w:val="00532DD9"/>
    <w:rsid w:val="0053332A"/>
    <w:rsid w:val="00533683"/>
    <w:rsid w:val="0053412D"/>
    <w:rsid w:val="00535CDF"/>
    <w:rsid w:val="00536EAB"/>
    <w:rsid w:val="0054004F"/>
    <w:rsid w:val="005404B2"/>
    <w:rsid w:val="0054140F"/>
    <w:rsid w:val="00542877"/>
    <w:rsid w:val="00542CD0"/>
    <w:rsid w:val="0054426C"/>
    <w:rsid w:val="005448B2"/>
    <w:rsid w:val="00545FA7"/>
    <w:rsid w:val="00546ACB"/>
    <w:rsid w:val="00547867"/>
    <w:rsid w:val="0055079E"/>
    <w:rsid w:val="005515AD"/>
    <w:rsid w:val="00554B47"/>
    <w:rsid w:val="0055578B"/>
    <w:rsid w:val="00557602"/>
    <w:rsid w:val="00560C7B"/>
    <w:rsid w:val="00561181"/>
    <w:rsid w:val="0056236E"/>
    <w:rsid w:val="00562394"/>
    <w:rsid w:val="0056544D"/>
    <w:rsid w:val="00570709"/>
    <w:rsid w:val="005709C1"/>
    <w:rsid w:val="00576166"/>
    <w:rsid w:val="00576920"/>
    <w:rsid w:val="00576CEC"/>
    <w:rsid w:val="005816B1"/>
    <w:rsid w:val="00582A27"/>
    <w:rsid w:val="00583282"/>
    <w:rsid w:val="00585EAE"/>
    <w:rsid w:val="00590609"/>
    <w:rsid w:val="00590979"/>
    <w:rsid w:val="005911F0"/>
    <w:rsid w:val="005919B6"/>
    <w:rsid w:val="0059290D"/>
    <w:rsid w:val="005930F7"/>
    <w:rsid w:val="00594D1B"/>
    <w:rsid w:val="00594EA8"/>
    <w:rsid w:val="005A094A"/>
    <w:rsid w:val="005A54DE"/>
    <w:rsid w:val="005B09AE"/>
    <w:rsid w:val="005B1668"/>
    <w:rsid w:val="005B1CF7"/>
    <w:rsid w:val="005B5341"/>
    <w:rsid w:val="005B6D5B"/>
    <w:rsid w:val="005B740B"/>
    <w:rsid w:val="005C0CFB"/>
    <w:rsid w:val="005C5DA5"/>
    <w:rsid w:val="005C5EAD"/>
    <w:rsid w:val="005C62F4"/>
    <w:rsid w:val="005C64CA"/>
    <w:rsid w:val="005C7EFF"/>
    <w:rsid w:val="005D1332"/>
    <w:rsid w:val="005D1645"/>
    <w:rsid w:val="005D1A8E"/>
    <w:rsid w:val="005D210C"/>
    <w:rsid w:val="005D26FD"/>
    <w:rsid w:val="005D2B2C"/>
    <w:rsid w:val="005D4DF3"/>
    <w:rsid w:val="005E13A4"/>
    <w:rsid w:val="005E4472"/>
    <w:rsid w:val="005E71CB"/>
    <w:rsid w:val="005F3B35"/>
    <w:rsid w:val="00601216"/>
    <w:rsid w:val="0060494B"/>
    <w:rsid w:val="00607DE3"/>
    <w:rsid w:val="00607E62"/>
    <w:rsid w:val="006110D2"/>
    <w:rsid w:val="0061110E"/>
    <w:rsid w:val="006118FE"/>
    <w:rsid w:val="00614FE0"/>
    <w:rsid w:val="006160EB"/>
    <w:rsid w:val="00616435"/>
    <w:rsid w:val="0062558F"/>
    <w:rsid w:val="00626AD2"/>
    <w:rsid w:val="0062757C"/>
    <w:rsid w:val="00630610"/>
    <w:rsid w:val="00630CE2"/>
    <w:rsid w:val="00631252"/>
    <w:rsid w:val="00633B35"/>
    <w:rsid w:val="006340E6"/>
    <w:rsid w:val="00636AC8"/>
    <w:rsid w:val="006411D8"/>
    <w:rsid w:val="00641458"/>
    <w:rsid w:val="00641ED2"/>
    <w:rsid w:val="00642A6D"/>
    <w:rsid w:val="00644C38"/>
    <w:rsid w:val="00646A50"/>
    <w:rsid w:val="006472FC"/>
    <w:rsid w:val="006508A4"/>
    <w:rsid w:val="0065280F"/>
    <w:rsid w:val="00652F6C"/>
    <w:rsid w:val="006536DA"/>
    <w:rsid w:val="00654E16"/>
    <w:rsid w:val="00656711"/>
    <w:rsid w:val="00656BE3"/>
    <w:rsid w:val="00660FBA"/>
    <w:rsid w:val="00661924"/>
    <w:rsid w:val="00661E36"/>
    <w:rsid w:val="00661EEC"/>
    <w:rsid w:val="00662A06"/>
    <w:rsid w:val="006646A6"/>
    <w:rsid w:val="006655CB"/>
    <w:rsid w:val="00665C5B"/>
    <w:rsid w:val="006701D0"/>
    <w:rsid w:val="00672CEA"/>
    <w:rsid w:val="00672F91"/>
    <w:rsid w:val="00673BE4"/>
    <w:rsid w:val="00674215"/>
    <w:rsid w:val="00677574"/>
    <w:rsid w:val="006816D7"/>
    <w:rsid w:val="00682235"/>
    <w:rsid w:val="006834C0"/>
    <w:rsid w:val="006836AA"/>
    <w:rsid w:val="00684065"/>
    <w:rsid w:val="00684616"/>
    <w:rsid w:val="00690E1F"/>
    <w:rsid w:val="006914BC"/>
    <w:rsid w:val="006928A3"/>
    <w:rsid w:val="00692ADA"/>
    <w:rsid w:val="00695B7B"/>
    <w:rsid w:val="00697B1C"/>
    <w:rsid w:val="00697B5A"/>
    <w:rsid w:val="006A0283"/>
    <w:rsid w:val="006A0A03"/>
    <w:rsid w:val="006A1504"/>
    <w:rsid w:val="006A3ED7"/>
    <w:rsid w:val="006A4A62"/>
    <w:rsid w:val="006A4AEF"/>
    <w:rsid w:val="006A6E86"/>
    <w:rsid w:val="006A768F"/>
    <w:rsid w:val="006B0549"/>
    <w:rsid w:val="006B0A41"/>
    <w:rsid w:val="006B243E"/>
    <w:rsid w:val="006B34D9"/>
    <w:rsid w:val="006B34FF"/>
    <w:rsid w:val="006B4218"/>
    <w:rsid w:val="006B4FC1"/>
    <w:rsid w:val="006B529F"/>
    <w:rsid w:val="006B68E4"/>
    <w:rsid w:val="006B6AA4"/>
    <w:rsid w:val="006B6B02"/>
    <w:rsid w:val="006C05B1"/>
    <w:rsid w:val="006C44E0"/>
    <w:rsid w:val="006C690D"/>
    <w:rsid w:val="006C7879"/>
    <w:rsid w:val="006D0E62"/>
    <w:rsid w:val="006D3F64"/>
    <w:rsid w:val="006D506C"/>
    <w:rsid w:val="006D6D8A"/>
    <w:rsid w:val="006E3667"/>
    <w:rsid w:val="006E7009"/>
    <w:rsid w:val="006E7A3F"/>
    <w:rsid w:val="006F16EC"/>
    <w:rsid w:val="006F2256"/>
    <w:rsid w:val="006F2AE6"/>
    <w:rsid w:val="006F3CCC"/>
    <w:rsid w:val="006F70B9"/>
    <w:rsid w:val="0070059D"/>
    <w:rsid w:val="00700A0C"/>
    <w:rsid w:val="00700D8C"/>
    <w:rsid w:val="007010AF"/>
    <w:rsid w:val="007030CE"/>
    <w:rsid w:val="0070461C"/>
    <w:rsid w:val="00704AE6"/>
    <w:rsid w:val="00705A6A"/>
    <w:rsid w:val="00707868"/>
    <w:rsid w:val="00711821"/>
    <w:rsid w:val="0071340B"/>
    <w:rsid w:val="007134AE"/>
    <w:rsid w:val="0071394B"/>
    <w:rsid w:val="00713B3D"/>
    <w:rsid w:val="0072425C"/>
    <w:rsid w:val="00726643"/>
    <w:rsid w:val="00726FA4"/>
    <w:rsid w:val="00727BCD"/>
    <w:rsid w:val="00730ED8"/>
    <w:rsid w:val="00732518"/>
    <w:rsid w:val="007336B9"/>
    <w:rsid w:val="00736BE3"/>
    <w:rsid w:val="007378D6"/>
    <w:rsid w:val="007403DF"/>
    <w:rsid w:val="00744150"/>
    <w:rsid w:val="00746324"/>
    <w:rsid w:val="00747214"/>
    <w:rsid w:val="0075191A"/>
    <w:rsid w:val="007524C5"/>
    <w:rsid w:val="007537C9"/>
    <w:rsid w:val="00753E26"/>
    <w:rsid w:val="00755B81"/>
    <w:rsid w:val="00762329"/>
    <w:rsid w:val="0076546A"/>
    <w:rsid w:val="00770288"/>
    <w:rsid w:val="00771294"/>
    <w:rsid w:val="007730F0"/>
    <w:rsid w:val="007779FE"/>
    <w:rsid w:val="0078012B"/>
    <w:rsid w:val="007801E5"/>
    <w:rsid w:val="00781E2F"/>
    <w:rsid w:val="007829C4"/>
    <w:rsid w:val="00783AF9"/>
    <w:rsid w:val="00785F67"/>
    <w:rsid w:val="0079031B"/>
    <w:rsid w:val="00793557"/>
    <w:rsid w:val="007940CA"/>
    <w:rsid w:val="007A03FA"/>
    <w:rsid w:val="007A225F"/>
    <w:rsid w:val="007A309B"/>
    <w:rsid w:val="007A4F30"/>
    <w:rsid w:val="007A717D"/>
    <w:rsid w:val="007A7364"/>
    <w:rsid w:val="007B1DD8"/>
    <w:rsid w:val="007B21BC"/>
    <w:rsid w:val="007B2B49"/>
    <w:rsid w:val="007B335C"/>
    <w:rsid w:val="007B42D0"/>
    <w:rsid w:val="007B480E"/>
    <w:rsid w:val="007B4AF1"/>
    <w:rsid w:val="007B7B76"/>
    <w:rsid w:val="007B7E7A"/>
    <w:rsid w:val="007C1AB1"/>
    <w:rsid w:val="007C1E09"/>
    <w:rsid w:val="007C2088"/>
    <w:rsid w:val="007C6AE0"/>
    <w:rsid w:val="007C7A6D"/>
    <w:rsid w:val="007D3650"/>
    <w:rsid w:val="007D5675"/>
    <w:rsid w:val="007D59DC"/>
    <w:rsid w:val="007D7546"/>
    <w:rsid w:val="007D75A9"/>
    <w:rsid w:val="007E1211"/>
    <w:rsid w:val="007E34D6"/>
    <w:rsid w:val="007E46B5"/>
    <w:rsid w:val="007E5635"/>
    <w:rsid w:val="007E7636"/>
    <w:rsid w:val="007E7DC3"/>
    <w:rsid w:val="007F2FDB"/>
    <w:rsid w:val="007F4873"/>
    <w:rsid w:val="007F49D5"/>
    <w:rsid w:val="007F4ADD"/>
    <w:rsid w:val="007F5DC4"/>
    <w:rsid w:val="007F7B52"/>
    <w:rsid w:val="00800348"/>
    <w:rsid w:val="00802208"/>
    <w:rsid w:val="00803E47"/>
    <w:rsid w:val="00805E8E"/>
    <w:rsid w:val="0080633B"/>
    <w:rsid w:val="00806D2E"/>
    <w:rsid w:val="0081565B"/>
    <w:rsid w:val="0081698D"/>
    <w:rsid w:val="00816C7C"/>
    <w:rsid w:val="00820C1A"/>
    <w:rsid w:val="008222FA"/>
    <w:rsid w:val="008238E7"/>
    <w:rsid w:val="00824B13"/>
    <w:rsid w:val="0082699F"/>
    <w:rsid w:val="008312E8"/>
    <w:rsid w:val="00832DAB"/>
    <w:rsid w:val="00833D9C"/>
    <w:rsid w:val="00835008"/>
    <w:rsid w:val="00835166"/>
    <w:rsid w:val="00835260"/>
    <w:rsid w:val="00835F3F"/>
    <w:rsid w:val="00835F9A"/>
    <w:rsid w:val="00837273"/>
    <w:rsid w:val="008378C7"/>
    <w:rsid w:val="00837D8D"/>
    <w:rsid w:val="00852B97"/>
    <w:rsid w:val="00853CBE"/>
    <w:rsid w:val="0085441F"/>
    <w:rsid w:val="00854540"/>
    <w:rsid w:val="008548B6"/>
    <w:rsid w:val="00855083"/>
    <w:rsid w:val="00861CFE"/>
    <w:rsid w:val="0086312D"/>
    <w:rsid w:val="00863457"/>
    <w:rsid w:val="008659BE"/>
    <w:rsid w:val="00865A91"/>
    <w:rsid w:val="00865C45"/>
    <w:rsid w:val="00866D9E"/>
    <w:rsid w:val="00871A5F"/>
    <w:rsid w:val="008756C4"/>
    <w:rsid w:val="00876203"/>
    <w:rsid w:val="00882A46"/>
    <w:rsid w:val="008843D2"/>
    <w:rsid w:val="00884876"/>
    <w:rsid w:val="00884916"/>
    <w:rsid w:val="008860DB"/>
    <w:rsid w:val="00886AFA"/>
    <w:rsid w:val="00886B5A"/>
    <w:rsid w:val="008908FB"/>
    <w:rsid w:val="00891611"/>
    <w:rsid w:val="00892800"/>
    <w:rsid w:val="00892AE7"/>
    <w:rsid w:val="00895C2B"/>
    <w:rsid w:val="008967A5"/>
    <w:rsid w:val="00896C79"/>
    <w:rsid w:val="008A07DA"/>
    <w:rsid w:val="008A11D8"/>
    <w:rsid w:val="008A2A07"/>
    <w:rsid w:val="008A5916"/>
    <w:rsid w:val="008B09BB"/>
    <w:rsid w:val="008B0E4A"/>
    <w:rsid w:val="008B21BB"/>
    <w:rsid w:val="008B3442"/>
    <w:rsid w:val="008B4490"/>
    <w:rsid w:val="008C04E1"/>
    <w:rsid w:val="008C367C"/>
    <w:rsid w:val="008C555B"/>
    <w:rsid w:val="008C5A66"/>
    <w:rsid w:val="008C5A8A"/>
    <w:rsid w:val="008C5F53"/>
    <w:rsid w:val="008D0AFB"/>
    <w:rsid w:val="008D1603"/>
    <w:rsid w:val="008D1759"/>
    <w:rsid w:val="008D1B45"/>
    <w:rsid w:val="008D1E6A"/>
    <w:rsid w:val="008D42DF"/>
    <w:rsid w:val="008D6840"/>
    <w:rsid w:val="008D7524"/>
    <w:rsid w:val="008D75D8"/>
    <w:rsid w:val="008E0C8A"/>
    <w:rsid w:val="008E20C6"/>
    <w:rsid w:val="008E23C5"/>
    <w:rsid w:val="008E4EBD"/>
    <w:rsid w:val="008E55C2"/>
    <w:rsid w:val="008E5605"/>
    <w:rsid w:val="008E5D0C"/>
    <w:rsid w:val="008F073C"/>
    <w:rsid w:val="008F0A34"/>
    <w:rsid w:val="008F2B85"/>
    <w:rsid w:val="008F4175"/>
    <w:rsid w:val="008F4996"/>
    <w:rsid w:val="008F7699"/>
    <w:rsid w:val="00900C8A"/>
    <w:rsid w:val="00903B73"/>
    <w:rsid w:val="00905122"/>
    <w:rsid w:val="00905483"/>
    <w:rsid w:val="00906021"/>
    <w:rsid w:val="009066AC"/>
    <w:rsid w:val="009070DE"/>
    <w:rsid w:val="00907250"/>
    <w:rsid w:val="00910FE9"/>
    <w:rsid w:val="009124FA"/>
    <w:rsid w:val="009132BD"/>
    <w:rsid w:val="00913FF1"/>
    <w:rsid w:val="00915190"/>
    <w:rsid w:val="00916E6B"/>
    <w:rsid w:val="00917687"/>
    <w:rsid w:val="009209BD"/>
    <w:rsid w:val="00920FC5"/>
    <w:rsid w:val="00921CAD"/>
    <w:rsid w:val="009251FD"/>
    <w:rsid w:val="009254C2"/>
    <w:rsid w:val="00927786"/>
    <w:rsid w:val="00927B42"/>
    <w:rsid w:val="009300AC"/>
    <w:rsid w:val="009320AE"/>
    <w:rsid w:val="00933819"/>
    <w:rsid w:val="00934164"/>
    <w:rsid w:val="00936B22"/>
    <w:rsid w:val="0094135B"/>
    <w:rsid w:val="00942C7B"/>
    <w:rsid w:val="0094389F"/>
    <w:rsid w:val="00944154"/>
    <w:rsid w:val="00944B33"/>
    <w:rsid w:val="009454C1"/>
    <w:rsid w:val="00947776"/>
    <w:rsid w:val="009479FD"/>
    <w:rsid w:val="0095049D"/>
    <w:rsid w:val="0095215D"/>
    <w:rsid w:val="00953DE5"/>
    <w:rsid w:val="00955EE8"/>
    <w:rsid w:val="00957282"/>
    <w:rsid w:val="0096104C"/>
    <w:rsid w:val="00961106"/>
    <w:rsid w:val="00962BC0"/>
    <w:rsid w:val="009658F3"/>
    <w:rsid w:val="00966118"/>
    <w:rsid w:val="00966CD7"/>
    <w:rsid w:val="0096766E"/>
    <w:rsid w:val="00971E77"/>
    <w:rsid w:val="00973960"/>
    <w:rsid w:val="00974A2B"/>
    <w:rsid w:val="0097519C"/>
    <w:rsid w:val="00975EAC"/>
    <w:rsid w:val="009765B1"/>
    <w:rsid w:val="00976A66"/>
    <w:rsid w:val="00977341"/>
    <w:rsid w:val="00977F0D"/>
    <w:rsid w:val="00980883"/>
    <w:rsid w:val="00981FBF"/>
    <w:rsid w:val="00984A6D"/>
    <w:rsid w:val="009938A2"/>
    <w:rsid w:val="009A2E8B"/>
    <w:rsid w:val="009A2FE9"/>
    <w:rsid w:val="009A30FC"/>
    <w:rsid w:val="009A3AF3"/>
    <w:rsid w:val="009A3C3E"/>
    <w:rsid w:val="009A45CA"/>
    <w:rsid w:val="009A4CB8"/>
    <w:rsid w:val="009A56F8"/>
    <w:rsid w:val="009B1678"/>
    <w:rsid w:val="009B1A5F"/>
    <w:rsid w:val="009B384B"/>
    <w:rsid w:val="009B3975"/>
    <w:rsid w:val="009B58B3"/>
    <w:rsid w:val="009C04ED"/>
    <w:rsid w:val="009C0605"/>
    <w:rsid w:val="009C076F"/>
    <w:rsid w:val="009C0825"/>
    <w:rsid w:val="009C0B09"/>
    <w:rsid w:val="009C0CF6"/>
    <w:rsid w:val="009C1914"/>
    <w:rsid w:val="009C24B1"/>
    <w:rsid w:val="009C4211"/>
    <w:rsid w:val="009C6F73"/>
    <w:rsid w:val="009D1E6E"/>
    <w:rsid w:val="009D2692"/>
    <w:rsid w:val="009D278F"/>
    <w:rsid w:val="009D34E9"/>
    <w:rsid w:val="009D496E"/>
    <w:rsid w:val="009D7DF3"/>
    <w:rsid w:val="009E3881"/>
    <w:rsid w:val="009E39A2"/>
    <w:rsid w:val="009E4BA3"/>
    <w:rsid w:val="009E4E79"/>
    <w:rsid w:val="009E5830"/>
    <w:rsid w:val="009E5E45"/>
    <w:rsid w:val="009F00C5"/>
    <w:rsid w:val="009F304B"/>
    <w:rsid w:val="009F3575"/>
    <w:rsid w:val="009F42C2"/>
    <w:rsid w:val="009F4E14"/>
    <w:rsid w:val="009F7148"/>
    <w:rsid w:val="00A018D0"/>
    <w:rsid w:val="00A01DB8"/>
    <w:rsid w:val="00A0387A"/>
    <w:rsid w:val="00A110BE"/>
    <w:rsid w:val="00A13092"/>
    <w:rsid w:val="00A13BF9"/>
    <w:rsid w:val="00A1401C"/>
    <w:rsid w:val="00A1437E"/>
    <w:rsid w:val="00A15315"/>
    <w:rsid w:val="00A15429"/>
    <w:rsid w:val="00A158EF"/>
    <w:rsid w:val="00A162E8"/>
    <w:rsid w:val="00A171D1"/>
    <w:rsid w:val="00A2052C"/>
    <w:rsid w:val="00A2355C"/>
    <w:rsid w:val="00A23C52"/>
    <w:rsid w:val="00A264E8"/>
    <w:rsid w:val="00A27F6E"/>
    <w:rsid w:val="00A30433"/>
    <w:rsid w:val="00A311B0"/>
    <w:rsid w:val="00A32FFE"/>
    <w:rsid w:val="00A366CC"/>
    <w:rsid w:val="00A376F0"/>
    <w:rsid w:val="00A37D5D"/>
    <w:rsid w:val="00A40525"/>
    <w:rsid w:val="00A40B1D"/>
    <w:rsid w:val="00A40B40"/>
    <w:rsid w:val="00A42EB6"/>
    <w:rsid w:val="00A4604F"/>
    <w:rsid w:val="00A46B69"/>
    <w:rsid w:val="00A46BF6"/>
    <w:rsid w:val="00A4752F"/>
    <w:rsid w:val="00A51E48"/>
    <w:rsid w:val="00A52F5D"/>
    <w:rsid w:val="00A571AF"/>
    <w:rsid w:val="00A571E5"/>
    <w:rsid w:val="00A62F79"/>
    <w:rsid w:val="00A632C9"/>
    <w:rsid w:val="00A63DB8"/>
    <w:rsid w:val="00A70591"/>
    <w:rsid w:val="00A71396"/>
    <w:rsid w:val="00A72659"/>
    <w:rsid w:val="00A75613"/>
    <w:rsid w:val="00A800DC"/>
    <w:rsid w:val="00A817E6"/>
    <w:rsid w:val="00A82F99"/>
    <w:rsid w:val="00A863A9"/>
    <w:rsid w:val="00A878BB"/>
    <w:rsid w:val="00A93010"/>
    <w:rsid w:val="00A95B2C"/>
    <w:rsid w:val="00AA5FF0"/>
    <w:rsid w:val="00AA6CA0"/>
    <w:rsid w:val="00AB02D4"/>
    <w:rsid w:val="00AB1DFC"/>
    <w:rsid w:val="00AB2053"/>
    <w:rsid w:val="00AB2A1D"/>
    <w:rsid w:val="00AB6131"/>
    <w:rsid w:val="00AB67BA"/>
    <w:rsid w:val="00AB7920"/>
    <w:rsid w:val="00AB7B02"/>
    <w:rsid w:val="00AC0AA0"/>
    <w:rsid w:val="00AC1CFF"/>
    <w:rsid w:val="00AC47B8"/>
    <w:rsid w:val="00AC4A6D"/>
    <w:rsid w:val="00AC7FE7"/>
    <w:rsid w:val="00AD057F"/>
    <w:rsid w:val="00AD09B9"/>
    <w:rsid w:val="00AD13ED"/>
    <w:rsid w:val="00AD260E"/>
    <w:rsid w:val="00AD28B8"/>
    <w:rsid w:val="00AD2A65"/>
    <w:rsid w:val="00AD6C09"/>
    <w:rsid w:val="00AD6D6E"/>
    <w:rsid w:val="00AD73DF"/>
    <w:rsid w:val="00AE42C0"/>
    <w:rsid w:val="00AF05BF"/>
    <w:rsid w:val="00AF28CA"/>
    <w:rsid w:val="00AF3ECC"/>
    <w:rsid w:val="00AF6FFF"/>
    <w:rsid w:val="00B005EF"/>
    <w:rsid w:val="00B00B9D"/>
    <w:rsid w:val="00B055AA"/>
    <w:rsid w:val="00B060EB"/>
    <w:rsid w:val="00B062D3"/>
    <w:rsid w:val="00B1086C"/>
    <w:rsid w:val="00B1144E"/>
    <w:rsid w:val="00B12B53"/>
    <w:rsid w:val="00B12F10"/>
    <w:rsid w:val="00B12F27"/>
    <w:rsid w:val="00B15597"/>
    <w:rsid w:val="00B15BC3"/>
    <w:rsid w:val="00B16979"/>
    <w:rsid w:val="00B178BC"/>
    <w:rsid w:val="00B21D40"/>
    <w:rsid w:val="00B228CA"/>
    <w:rsid w:val="00B23008"/>
    <w:rsid w:val="00B23014"/>
    <w:rsid w:val="00B2359F"/>
    <w:rsid w:val="00B24075"/>
    <w:rsid w:val="00B25FEF"/>
    <w:rsid w:val="00B27C98"/>
    <w:rsid w:val="00B3061D"/>
    <w:rsid w:val="00B31F51"/>
    <w:rsid w:val="00B32367"/>
    <w:rsid w:val="00B3251D"/>
    <w:rsid w:val="00B3276F"/>
    <w:rsid w:val="00B346C7"/>
    <w:rsid w:val="00B357C5"/>
    <w:rsid w:val="00B36B68"/>
    <w:rsid w:val="00B37EC8"/>
    <w:rsid w:val="00B40923"/>
    <w:rsid w:val="00B415BE"/>
    <w:rsid w:val="00B42DBE"/>
    <w:rsid w:val="00B432C2"/>
    <w:rsid w:val="00B43F81"/>
    <w:rsid w:val="00B441DD"/>
    <w:rsid w:val="00B46F06"/>
    <w:rsid w:val="00B5125B"/>
    <w:rsid w:val="00B53466"/>
    <w:rsid w:val="00B555FC"/>
    <w:rsid w:val="00B55DEB"/>
    <w:rsid w:val="00B57587"/>
    <w:rsid w:val="00B6097C"/>
    <w:rsid w:val="00B6313E"/>
    <w:rsid w:val="00B64536"/>
    <w:rsid w:val="00B65394"/>
    <w:rsid w:val="00B6632F"/>
    <w:rsid w:val="00B66554"/>
    <w:rsid w:val="00B6725A"/>
    <w:rsid w:val="00B67C0A"/>
    <w:rsid w:val="00B71D05"/>
    <w:rsid w:val="00B76BF0"/>
    <w:rsid w:val="00B80375"/>
    <w:rsid w:val="00B83BB5"/>
    <w:rsid w:val="00B860D1"/>
    <w:rsid w:val="00B90E1E"/>
    <w:rsid w:val="00B9152A"/>
    <w:rsid w:val="00B948ED"/>
    <w:rsid w:val="00B94A0C"/>
    <w:rsid w:val="00B94C3C"/>
    <w:rsid w:val="00B9744B"/>
    <w:rsid w:val="00BA1FCE"/>
    <w:rsid w:val="00BA21DF"/>
    <w:rsid w:val="00BA4DA7"/>
    <w:rsid w:val="00BA5380"/>
    <w:rsid w:val="00BB0A90"/>
    <w:rsid w:val="00BB1261"/>
    <w:rsid w:val="00BB131D"/>
    <w:rsid w:val="00BB30A0"/>
    <w:rsid w:val="00BB4C74"/>
    <w:rsid w:val="00BB5BF9"/>
    <w:rsid w:val="00BB7859"/>
    <w:rsid w:val="00BC076F"/>
    <w:rsid w:val="00BC47EB"/>
    <w:rsid w:val="00BC595B"/>
    <w:rsid w:val="00BD502E"/>
    <w:rsid w:val="00BE07DA"/>
    <w:rsid w:val="00BE1493"/>
    <w:rsid w:val="00BE331B"/>
    <w:rsid w:val="00BE3F13"/>
    <w:rsid w:val="00BE51B2"/>
    <w:rsid w:val="00BE6AA3"/>
    <w:rsid w:val="00BE6D3C"/>
    <w:rsid w:val="00BE742B"/>
    <w:rsid w:val="00BE7949"/>
    <w:rsid w:val="00BF120E"/>
    <w:rsid w:val="00BF3738"/>
    <w:rsid w:val="00BF6144"/>
    <w:rsid w:val="00BF6B6B"/>
    <w:rsid w:val="00BF74B5"/>
    <w:rsid w:val="00BF7DFA"/>
    <w:rsid w:val="00C0057C"/>
    <w:rsid w:val="00C02E31"/>
    <w:rsid w:val="00C0309E"/>
    <w:rsid w:val="00C03263"/>
    <w:rsid w:val="00C04CEF"/>
    <w:rsid w:val="00C07C9B"/>
    <w:rsid w:val="00C07EAB"/>
    <w:rsid w:val="00C118B5"/>
    <w:rsid w:val="00C11CBD"/>
    <w:rsid w:val="00C11E28"/>
    <w:rsid w:val="00C11E5D"/>
    <w:rsid w:val="00C123FB"/>
    <w:rsid w:val="00C14A03"/>
    <w:rsid w:val="00C14D00"/>
    <w:rsid w:val="00C1731F"/>
    <w:rsid w:val="00C178D4"/>
    <w:rsid w:val="00C1795A"/>
    <w:rsid w:val="00C2369C"/>
    <w:rsid w:val="00C23EEA"/>
    <w:rsid w:val="00C24995"/>
    <w:rsid w:val="00C2695D"/>
    <w:rsid w:val="00C26D7F"/>
    <w:rsid w:val="00C31366"/>
    <w:rsid w:val="00C31855"/>
    <w:rsid w:val="00C318AB"/>
    <w:rsid w:val="00C32033"/>
    <w:rsid w:val="00C32D95"/>
    <w:rsid w:val="00C377D6"/>
    <w:rsid w:val="00C42A94"/>
    <w:rsid w:val="00C432BD"/>
    <w:rsid w:val="00C43AEB"/>
    <w:rsid w:val="00C43FDC"/>
    <w:rsid w:val="00C4489C"/>
    <w:rsid w:val="00C45602"/>
    <w:rsid w:val="00C47DB4"/>
    <w:rsid w:val="00C522DF"/>
    <w:rsid w:val="00C560EF"/>
    <w:rsid w:val="00C61A33"/>
    <w:rsid w:val="00C61D4C"/>
    <w:rsid w:val="00C63141"/>
    <w:rsid w:val="00C63B34"/>
    <w:rsid w:val="00C64D17"/>
    <w:rsid w:val="00C658D8"/>
    <w:rsid w:val="00C65C98"/>
    <w:rsid w:val="00C6603F"/>
    <w:rsid w:val="00C669CD"/>
    <w:rsid w:val="00C6745A"/>
    <w:rsid w:val="00C70E67"/>
    <w:rsid w:val="00C71086"/>
    <w:rsid w:val="00C74957"/>
    <w:rsid w:val="00C810D8"/>
    <w:rsid w:val="00C813C1"/>
    <w:rsid w:val="00C81478"/>
    <w:rsid w:val="00C81DBC"/>
    <w:rsid w:val="00C825B4"/>
    <w:rsid w:val="00C8546A"/>
    <w:rsid w:val="00C86B0E"/>
    <w:rsid w:val="00C86D02"/>
    <w:rsid w:val="00C87284"/>
    <w:rsid w:val="00C90460"/>
    <w:rsid w:val="00C93145"/>
    <w:rsid w:val="00C93BEE"/>
    <w:rsid w:val="00C93C44"/>
    <w:rsid w:val="00C93CF7"/>
    <w:rsid w:val="00C9499B"/>
    <w:rsid w:val="00CA039F"/>
    <w:rsid w:val="00CA07FB"/>
    <w:rsid w:val="00CA1EFF"/>
    <w:rsid w:val="00CA2C66"/>
    <w:rsid w:val="00CA5DD1"/>
    <w:rsid w:val="00CA63D4"/>
    <w:rsid w:val="00CA67AB"/>
    <w:rsid w:val="00CA6A37"/>
    <w:rsid w:val="00CB32CC"/>
    <w:rsid w:val="00CB3B80"/>
    <w:rsid w:val="00CB3C55"/>
    <w:rsid w:val="00CB453F"/>
    <w:rsid w:val="00CB78FF"/>
    <w:rsid w:val="00CC0B04"/>
    <w:rsid w:val="00CC244D"/>
    <w:rsid w:val="00CC2CF2"/>
    <w:rsid w:val="00CC4927"/>
    <w:rsid w:val="00CC4CEC"/>
    <w:rsid w:val="00CC5688"/>
    <w:rsid w:val="00CC5F56"/>
    <w:rsid w:val="00CC6F39"/>
    <w:rsid w:val="00CC761D"/>
    <w:rsid w:val="00CC79E3"/>
    <w:rsid w:val="00CD1A9F"/>
    <w:rsid w:val="00CD32AF"/>
    <w:rsid w:val="00CD341D"/>
    <w:rsid w:val="00CD4B53"/>
    <w:rsid w:val="00CD6250"/>
    <w:rsid w:val="00CD6261"/>
    <w:rsid w:val="00CD64D7"/>
    <w:rsid w:val="00CD6D02"/>
    <w:rsid w:val="00CE01A9"/>
    <w:rsid w:val="00CE04DB"/>
    <w:rsid w:val="00CE13E6"/>
    <w:rsid w:val="00CE1568"/>
    <w:rsid w:val="00CE15AA"/>
    <w:rsid w:val="00CE2D96"/>
    <w:rsid w:val="00CF0C0F"/>
    <w:rsid w:val="00CF1ED0"/>
    <w:rsid w:val="00CF3D5D"/>
    <w:rsid w:val="00CF5053"/>
    <w:rsid w:val="00CF57A1"/>
    <w:rsid w:val="00CF7264"/>
    <w:rsid w:val="00CF7329"/>
    <w:rsid w:val="00CF7D46"/>
    <w:rsid w:val="00D0127F"/>
    <w:rsid w:val="00D014B5"/>
    <w:rsid w:val="00D014E7"/>
    <w:rsid w:val="00D03A76"/>
    <w:rsid w:val="00D10163"/>
    <w:rsid w:val="00D10261"/>
    <w:rsid w:val="00D1077B"/>
    <w:rsid w:val="00D12733"/>
    <w:rsid w:val="00D139E2"/>
    <w:rsid w:val="00D14375"/>
    <w:rsid w:val="00D17192"/>
    <w:rsid w:val="00D20B17"/>
    <w:rsid w:val="00D22FD8"/>
    <w:rsid w:val="00D233ED"/>
    <w:rsid w:val="00D25C4F"/>
    <w:rsid w:val="00D32294"/>
    <w:rsid w:val="00D33C31"/>
    <w:rsid w:val="00D36371"/>
    <w:rsid w:val="00D370EA"/>
    <w:rsid w:val="00D3768A"/>
    <w:rsid w:val="00D40F6D"/>
    <w:rsid w:val="00D41069"/>
    <w:rsid w:val="00D43E4C"/>
    <w:rsid w:val="00D4725E"/>
    <w:rsid w:val="00D47EBE"/>
    <w:rsid w:val="00D520FE"/>
    <w:rsid w:val="00D52C5D"/>
    <w:rsid w:val="00D534C5"/>
    <w:rsid w:val="00D53BA0"/>
    <w:rsid w:val="00D61321"/>
    <w:rsid w:val="00D616A7"/>
    <w:rsid w:val="00D64A7C"/>
    <w:rsid w:val="00D679D2"/>
    <w:rsid w:val="00D67B2C"/>
    <w:rsid w:val="00D72EC9"/>
    <w:rsid w:val="00D74ACD"/>
    <w:rsid w:val="00D80379"/>
    <w:rsid w:val="00D80444"/>
    <w:rsid w:val="00D80969"/>
    <w:rsid w:val="00D80AAB"/>
    <w:rsid w:val="00D80C29"/>
    <w:rsid w:val="00D82741"/>
    <w:rsid w:val="00D83030"/>
    <w:rsid w:val="00D836C4"/>
    <w:rsid w:val="00D84BAF"/>
    <w:rsid w:val="00D8545C"/>
    <w:rsid w:val="00D85855"/>
    <w:rsid w:val="00D85DAF"/>
    <w:rsid w:val="00D86A4C"/>
    <w:rsid w:val="00D86C62"/>
    <w:rsid w:val="00D929E4"/>
    <w:rsid w:val="00D942B8"/>
    <w:rsid w:val="00D942F0"/>
    <w:rsid w:val="00D9459E"/>
    <w:rsid w:val="00D94980"/>
    <w:rsid w:val="00D94A8B"/>
    <w:rsid w:val="00D9655B"/>
    <w:rsid w:val="00DA1F6B"/>
    <w:rsid w:val="00DA2C04"/>
    <w:rsid w:val="00DA30FD"/>
    <w:rsid w:val="00DA3956"/>
    <w:rsid w:val="00DA4A88"/>
    <w:rsid w:val="00DA5C44"/>
    <w:rsid w:val="00DA63E4"/>
    <w:rsid w:val="00DA6DAD"/>
    <w:rsid w:val="00DA715A"/>
    <w:rsid w:val="00DB2D9E"/>
    <w:rsid w:val="00DB558F"/>
    <w:rsid w:val="00DB5644"/>
    <w:rsid w:val="00DB5ECA"/>
    <w:rsid w:val="00DB6924"/>
    <w:rsid w:val="00DB7E58"/>
    <w:rsid w:val="00DC1313"/>
    <w:rsid w:val="00DC3355"/>
    <w:rsid w:val="00DC4164"/>
    <w:rsid w:val="00DC5E30"/>
    <w:rsid w:val="00DC6C03"/>
    <w:rsid w:val="00DC775B"/>
    <w:rsid w:val="00DD00A2"/>
    <w:rsid w:val="00DD0DD5"/>
    <w:rsid w:val="00DD0F31"/>
    <w:rsid w:val="00DD14B9"/>
    <w:rsid w:val="00DD1CB4"/>
    <w:rsid w:val="00DD3870"/>
    <w:rsid w:val="00DD46E2"/>
    <w:rsid w:val="00DD5939"/>
    <w:rsid w:val="00DD7C66"/>
    <w:rsid w:val="00DE05FC"/>
    <w:rsid w:val="00DE0ACD"/>
    <w:rsid w:val="00DE0F36"/>
    <w:rsid w:val="00DE1812"/>
    <w:rsid w:val="00DE249F"/>
    <w:rsid w:val="00DE2CCB"/>
    <w:rsid w:val="00DE7D8A"/>
    <w:rsid w:val="00DF0570"/>
    <w:rsid w:val="00DF1829"/>
    <w:rsid w:val="00DF2973"/>
    <w:rsid w:val="00DF31DF"/>
    <w:rsid w:val="00DF3F7C"/>
    <w:rsid w:val="00E01416"/>
    <w:rsid w:val="00E027B5"/>
    <w:rsid w:val="00E03C2A"/>
    <w:rsid w:val="00E073C8"/>
    <w:rsid w:val="00E114A1"/>
    <w:rsid w:val="00E11837"/>
    <w:rsid w:val="00E12C73"/>
    <w:rsid w:val="00E135D1"/>
    <w:rsid w:val="00E146DE"/>
    <w:rsid w:val="00E14B3A"/>
    <w:rsid w:val="00E1783A"/>
    <w:rsid w:val="00E17D91"/>
    <w:rsid w:val="00E270FE"/>
    <w:rsid w:val="00E31E57"/>
    <w:rsid w:val="00E33AD8"/>
    <w:rsid w:val="00E342C9"/>
    <w:rsid w:val="00E344C0"/>
    <w:rsid w:val="00E34822"/>
    <w:rsid w:val="00E362AA"/>
    <w:rsid w:val="00E37B8D"/>
    <w:rsid w:val="00E410E0"/>
    <w:rsid w:val="00E43763"/>
    <w:rsid w:val="00E44B7A"/>
    <w:rsid w:val="00E454FA"/>
    <w:rsid w:val="00E50E49"/>
    <w:rsid w:val="00E51243"/>
    <w:rsid w:val="00E53643"/>
    <w:rsid w:val="00E557ED"/>
    <w:rsid w:val="00E55DF0"/>
    <w:rsid w:val="00E567B0"/>
    <w:rsid w:val="00E57261"/>
    <w:rsid w:val="00E60CB9"/>
    <w:rsid w:val="00E622DF"/>
    <w:rsid w:val="00E639B5"/>
    <w:rsid w:val="00E64C4A"/>
    <w:rsid w:val="00E66B59"/>
    <w:rsid w:val="00E679AC"/>
    <w:rsid w:val="00E71831"/>
    <w:rsid w:val="00E71B01"/>
    <w:rsid w:val="00E74451"/>
    <w:rsid w:val="00E80D6E"/>
    <w:rsid w:val="00E82D3D"/>
    <w:rsid w:val="00E845EA"/>
    <w:rsid w:val="00E85EC2"/>
    <w:rsid w:val="00E92773"/>
    <w:rsid w:val="00E96F1A"/>
    <w:rsid w:val="00EA1F9F"/>
    <w:rsid w:val="00EA774E"/>
    <w:rsid w:val="00EB0641"/>
    <w:rsid w:val="00EB066B"/>
    <w:rsid w:val="00EB12F6"/>
    <w:rsid w:val="00EB130E"/>
    <w:rsid w:val="00EB33E9"/>
    <w:rsid w:val="00EB538E"/>
    <w:rsid w:val="00EB55E1"/>
    <w:rsid w:val="00EB56DD"/>
    <w:rsid w:val="00EB5946"/>
    <w:rsid w:val="00EB6D9A"/>
    <w:rsid w:val="00EB721C"/>
    <w:rsid w:val="00EC03F2"/>
    <w:rsid w:val="00EC0A9E"/>
    <w:rsid w:val="00EC7E06"/>
    <w:rsid w:val="00ED132A"/>
    <w:rsid w:val="00ED420C"/>
    <w:rsid w:val="00ED68BD"/>
    <w:rsid w:val="00EE49C1"/>
    <w:rsid w:val="00EE6285"/>
    <w:rsid w:val="00EE67C0"/>
    <w:rsid w:val="00EE7B01"/>
    <w:rsid w:val="00EF1B92"/>
    <w:rsid w:val="00EF5C1A"/>
    <w:rsid w:val="00F0098C"/>
    <w:rsid w:val="00F00A69"/>
    <w:rsid w:val="00F0207F"/>
    <w:rsid w:val="00F026FF"/>
    <w:rsid w:val="00F02748"/>
    <w:rsid w:val="00F02AAE"/>
    <w:rsid w:val="00F03F14"/>
    <w:rsid w:val="00F04332"/>
    <w:rsid w:val="00F04C33"/>
    <w:rsid w:val="00F109A8"/>
    <w:rsid w:val="00F10DEE"/>
    <w:rsid w:val="00F127F4"/>
    <w:rsid w:val="00F13320"/>
    <w:rsid w:val="00F138F0"/>
    <w:rsid w:val="00F14214"/>
    <w:rsid w:val="00F151C8"/>
    <w:rsid w:val="00F1590E"/>
    <w:rsid w:val="00F15937"/>
    <w:rsid w:val="00F20094"/>
    <w:rsid w:val="00F22319"/>
    <w:rsid w:val="00F228C4"/>
    <w:rsid w:val="00F233E8"/>
    <w:rsid w:val="00F2467D"/>
    <w:rsid w:val="00F2506D"/>
    <w:rsid w:val="00F250A6"/>
    <w:rsid w:val="00F25803"/>
    <w:rsid w:val="00F27CA1"/>
    <w:rsid w:val="00F37794"/>
    <w:rsid w:val="00F37FF4"/>
    <w:rsid w:val="00F40C66"/>
    <w:rsid w:val="00F416EE"/>
    <w:rsid w:val="00F42BA6"/>
    <w:rsid w:val="00F42C3A"/>
    <w:rsid w:val="00F43C3C"/>
    <w:rsid w:val="00F445BF"/>
    <w:rsid w:val="00F44F2B"/>
    <w:rsid w:val="00F468DE"/>
    <w:rsid w:val="00F46BB9"/>
    <w:rsid w:val="00F46E31"/>
    <w:rsid w:val="00F47CB5"/>
    <w:rsid w:val="00F52B99"/>
    <w:rsid w:val="00F6095A"/>
    <w:rsid w:val="00F61A4E"/>
    <w:rsid w:val="00F644C9"/>
    <w:rsid w:val="00F64AE2"/>
    <w:rsid w:val="00F64D1C"/>
    <w:rsid w:val="00F64E92"/>
    <w:rsid w:val="00F715B0"/>
    <w:rsid w:val="00F72E10"/>
    <w:rsid w:val="00F7352E"/>
    <w:rsid w:val="00F7491B"/>
    <w:rsid w:val="00F75BB1"/>
    <w:rsid w:val="00F77133"/>
    <w:rsid w:val="00F77994"/>
    <w:rsid w:val="00F80C57"/>
    <w:rsid w:val="00F815B4"/>
    <w:rsid w:val="00F8169D"/>
    <w:rsid w:val="00F819D7"/>
    <w:rsid w:val="00F81EFB"/>
    <w:rsid w:val="00F82CCB"/>
    <w:rsid w:val="00F90918"/>
    <w:rsid w:val="00F9253A"/>
    <w:rsid w:val="00F94C86"/>
    <w:rsid w:val="00F95AC5"/>
    <w:rsid w:val="00FA1F90"/>
    <w:rsid w:val="00FA20EB"/>
    <w:rsid w:val="00FA3BC7"/>
    <w:rsid w:val="00FA40C5"/>
    <w:rsid w:val="00FA49D8"/>
    <w:rsid w:val="00FA5526"/>
    <w:rsid w:val="00FA5B0E"/>
    <w:rsid w:val="00FB0D7A"/>
    <w:rsid w:val="00FB6A5A"/>
    <w:rsid w:val="00FC525E"/>
    <w:rsid w:val="00FC689B"/>
    <w:rsid w:val="00FD0137"/>
    <w:rsid w:val="00FD16C4"/>
    <w:rsid w:val="00FD31D3"/>
    <w:rsid w:val="00FD33FB"/>
    <w:rsid w:val="00FD34E1"/>
    <w:rsid w:val="00FD58A8"/>
    <w:rsid w:val="00FD7C5A"/>
    <w:rsid w:val="00FE1DEB"/>
    <w:rsid w:val="00FE71BB"/>
    <w:rsid w:val="00FE7299"/>
    <w:rsid w:val="00FF3E24"/>
    <w:rsid w:val="00FF7A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customStyle="1" w:styleId="TextkomentraChar1">
    <w:name w:val="Text komentára Char1"/>
    <w:basedOn w:val="Predvolenpsmoodseku"/>
    <w:uiPriority w:val="99"/>
    <w:semiHidden/>
    <w:rsid w:val="00DB5ECA"/>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91277">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25363819">
      <w:bodyDiv w:val="1"/>
      <w:marLeft w:val="0"/>
      <w:marRight w:val="0"/>
      <w:marTop w:val="0"/>
      <w:marBottom w:val="0"/>
      <w:divBdr>
        <w:top w:val="none" w:sz="0" w:space="0" w:color="auto"/>
        <w:left w:val="none" w:sz="0" w:space="0" w:color="auto"/>
        <w:bottom w:val="none" w:sz="0" w:space="0" w:color="auto"/>
        <w:right w:val="none" w:sz="0" w:space="0" w:color="auto"/>
      </w:divBdr>
    </w:div>
    <w:div w:id="547882332">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5649584">
      <w:bodyDiv w:val="1"/>
      <w:marLeft w:val="0"/>
      <w:marRight w:val="0"/>
      <w:marTop w:val="0"/>
      <w:marBottom w:val="0"/>
      <w:divBdr>
        <w:top w:val="none" w:sz="0" w:space="0" w:color="auto"/>
        <w:left w:val="none" w:sz="0" w:space="0" w:color="auto"/>
        <w:bottom w:val="none" w:sz="0" w:space="0" w:color="auto"/>
        <w:right w:val="none" w:sz="0" w:space="0" w:color="auto"/>
      </w:divBdr>
    </w:div>
    <w:div w:id="672100706">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9113695">
      <w:bodyDiv w:val="1"/>
      <w:marLeft w:val="0"/>
      <w:marRight w:val="0"/>
      <w:marTop w:val="0"/>
      <w:marBottom w:val="0"/>
      <w:divBdr>
        <w:top w:val="none" w:sz="0" w:space="0" w:color="auto"/>
        <w:left w:val="none" w:sz="0" w:space="0" w:color="auto"/>
        <w:bottom w:val="none" w:sz="0" w:space="0" w:color="auto"/>
        <w:right w:val="none" w:sz="0" w:space="0" w:color="auto"/>
      </w:divBdr>
    </w:div>
    <w:div w:id="179143738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1016354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vszp.sk/platitelia/platenie-poistneho/zoznam-dlznikov.html" TargetMode="External"/><Relationship Id="rId26" Type="http://schemas.openxmlformats.org/officeDocument/2006/relationships/hyperlink" Target="https://oversi.gov.sk/"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www.socpoist.sk/zoznam-dlznikov-emw/487s" TargetMode="External"/><Relationship Id="rId34" Type="http://schemas.openxmlformats.org/officeDocument/2006/relationships/hyperlink" Target="http://www.statnapomoc.sk" TargetMode="External"/><Relationship Id="rId42" Type="http://schemas.openxmlformats.org/officeDocument/2006/relationships/hyperlink" Target="http://www.apa.sk/"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zmos.sk/download_file_f.php?id=1371551"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financnasprava.sk/sk/elektronicke-sluzby/verejne-sluzby/zoznamy/detail/_f4211cf3-eb6d-4b43-928e-a62800e27a3a" TargetMode="External"/><Relationship Id="rId32" Type="http://schemas.openxmlformats.org/officeDocument/2006/relationships/hyperlink" Target="http://www.statnapomoc.sk"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www.mpsr.sk/index.php?navID=763&amp;navID2=763&amp;sID=40&amp;id=14434"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josephine.proebiz.com/sk/promoter/register/CbW3bbUhEb" TargetMode="External"/><Relationship Id="rId23" Type="http://schemas.openxmlformats.org/officeDocument/2006/relationships/hyperlink" Target="https://www.justice.gov.sk/PortalApp/ObchodnyVestnik/Web/Zoznam.aspx" TargetMode="External"/><Relationship Id="rId28" Type="http://schemas.openxmlformats.org/officeDocument/2006/relationships/hyperlink" Target="https://www.slovensko.sk/sk/detail-sluzby?externalCode=ks_339536" TargetMode="External"/><Relationship Id="rId36" Type="http://schemas.openxmlformats.org/officeDocument/2006/relationships/hyperlink" Target="https://www.slovensko.sk/sk/detail-sluzby?externalCode=ks_339536" TargetMode="External"/><Relationship Id="rId49" Type="http://schemas.openxmlformats.org/officeDocument/2006/relationships/theme" Target="theme/theme1.xml"/><Relationship Id="rId10" Type="http://schemas.openxmlformats.org/officeDocument/2006/relationships/hyperlink" Target="https://www.slovensko.sk/sk/najst-sluzbu?CurrentPage=1&amp;InstitutionName=P%c3%b4dohospod%c3%a1rska+platobn%c3%a1+agent%c3%bara" TargetMode="External"/><Relationship Id="rId19" Type="http://schemas.openxmlformats.org/officeDocument/2006/relationships/hyperlink" Target="http://www.dovera.sk/overenia/dlznici/zoznam-dlznikov" TargetMode="External"/><Relationship Id="rId31" Type="http://schemas.openxmlformats.org/officeDocument/2006/relationships/hyperlink" Target="https://ec.europa.eu/budget/edes/index_en.cfm"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ip.gov.sk/app/registerNZ/" TargetMode="External"/><Relationship Id="rId27" Type="http://schemas.openxmlformats.org/officeDocument/2006/relationships/hyperlink" Target="https://esluzby.genpro.gov.sk/zoznam-odsudenych-pravnickych-osob" TargetMode="External"/><Relationship Id="rId30" Type="http://schemas.openxmlformats.org/officeDocument/2006/relationships/hyperlink" Target="https://www.zmos.sk/download_file_f.php?id=1371551" TargetMode="External"/><Relationship Id="rId35" Type="http://schemas.openxmlformats.org/officeDocument/2006/relationships/hyperlink" Target="https://rpvs.gov.sk/rpvs/" TargetMode="External"/><Relationship Id="rId43" Type="http://schemas.openxmlformats.org/officeDocument/2006/relationships/hyperlink" Target="http://www.apa.sk/" TargetMode="External"/><Relationship Id="rId48" Type="http://schemas.openxmlformats.org/officeDocument/2006/relationships/glossaryDocument" Target="glossary/document.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oversi.gov.sk/" TargetMode="External"/><Relationship Id="rId33" Type="http://schemas.openxmlformats.org/officeDocument/2006/relationships/hyperlink" Target="https://registeruz.sk/cruz-public/domain/accountingentity/simplesearch" TargetMode="External"/><Relationship Id="rId38" Type="http://schemas.openxmlformats.org/officeDocument/2006/relationships/hyperlink" Target="https://www.slovensko.sk/sk/detail-sluzby?externalCode=ks_339536" TargetMode="External"/><Relationship Id="rId46" Type="http://schemas.openxmlformats.org/officeDocument/2006/relationships/header" Target="header2.xml"/><Relationship Id="rId20" Type="http://schemas.openxmlformats.org/officeDocument/2006/relationships/hyperlink" Target="https://www.union.sk/zoznam-dlznikov" TargetMode="External"/><Relationship Id="rId41" Type="http://schemas.openxmlformats.org/officeDocument/2006/relationships/hyperlink" Target="http://www.mpsr.sk/index.php?navID=790&amp;navID2=790&amp;sID=40&amp;id=14392"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www.mpsr.sk/index.php?navID=47&amp;sID=43&amp;navID2=1184" TargetMode="External"/><Relationship Id="rId2" Type="http://schemas.openxmlformats.org/officeDocument/2006/relationships/hyperlink" Target="http://eur-lex.europa.eu/legal-content/EN/TXT/?uri=CELEX%3A61992CJ0188"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7D2E6839DFB9443D94496B48B745E8E3"/>
        <w:category>
          <w:name w:val="Všeobecné"/>
          <w:gallery w:val="placeholder"/>
        </w:category>
        <w:types>
          <w:type w:val="bbPlcHdr"/>
        </w:types>
        <w:behaviors>
          <w:behavior w:val="content"/>
        </w:behaviors>
        <w:guid w:val="{B9FC5C78-F1A3-4790-95C5-C253B4839B28}"/>
      </w:docPartPr>
      <w:docPartBody>
        <w:p w:rsidR="00FA2DAD" w:rsidRDefault="00FA2DAD" w:rsidP="00FA2DAD">
          <w:pPr>
            <w:pStyle w:val="7D2E6839DFB9443D94496B48B745E8E3"/>
          </w:pPr>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Times New Roman"/>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2E1F"/>
    <w:rsid w:val="000230F6"/>
    <w:rsid w:val="00024361"/>
    <w:rsid w:val="000803E5"/>
    <w:rsid w:val="00090DBD"/>
    <w:rsid w:val="000B4BD2"/>
    <w:rsid w:val="000D3E45"/>
    <w:rsid w:val="000D60D4"/>
    <w:rsid w:val="000D6E34"/>
    <w:rsid w:val="000F0A04"/>
    <w:rsid w:val="000F46DE"/>
    <w:rsid w:val="00106809"/>
    <w:rsid w:val="00111B61"/>
    <w:rsid w:val="00125FB4"/>
    <w:rsid w:val="00193B02"/>
    <w:rsid w:val="001B11C3"/>
    <w:rsid w:val="001C00E8"/>
    <w:rsid w:val="001C3E74"/>
    <w:rsid w:val="001C6A3E"/>
    <w:rsid w:val="001D7C4F"/>
    <w:rsid w:val="001E745E"/>
    <w:rsid w:val="001F3872"/>
    <w:rsid w:val="00216089"/>
    <w:rsid w:val="00226063"/>
    <w:rsid w:val="00244A36"/>
    <w:rsid w:val="002641C0"/>
    <w:rsid w:val="002717D4"/>
    <w:rsid w:val="002751DA"/>
    <w:rsid w:val="00290654"/>
    <w:rsid w:val="002C2B5C"/>
    <w:rsid w:val="002C39BF"/>
    <w:rsid w:val="002C6DB4"/>
    <w:rsid w:val="002D63B5"/>
    <w:rsid w:val="002F3FE2"/>
    <w:rsid w:val="002F557A"/>
    <w:rsid w:val="00333089"/>
    <w:rsid w:val="0034528B"/>
    <w:rsid w:val="003565DF"/>
    <w:rsid w:val="003630D6"/>
    <w:rsid w:val="003A5C24"/>
    <w:rsid w:val="003B6369"/>
    <w:rsid w:val="0041513D"/>
    <w:rsid w:val="004278C1"/>
    <w:rsid w:val="00434DF2"/>
    <w:rsid w:val="00454675"/>
    <w:rsid w:val="004551E5"/>
    <w:rsid w:val="00457628"/>
    <w:rsid w:val="004634A3"/>
    <w:rsid w:val="00467819"/>
    <w:rsid w:val="0048540D"/>
    <w:rsid w:val="00495FE9"/>
    <w:rsid w:val="0049654E"/>
    <w:rsid w:val="004A6584"/>
    <w:rsid w:val="004A7731"/>
    <w:rsid w:val="004B18D9"/>
    <w:rsid w:val="004D61D6"/>
    <w:rsid w:val="004E125C"/>
    <w:rsid w:val="00540458"/>
    <w:rsid w:val="005428CC"/>
    <w:rsid w:val="00551DA6"/>
    <w:rsid w:val="0057279F"/>
    <w:rsid w:val="0058090B"/>
    <w:rsid w:val="00596DCF"/>
    <w:rsid w:val="005B53C9"/>
    <w:rsid w:val="005D7DCA"/>
    <w:rsid w:val="005F5ABA"/>
    <w:rsid w:val="005F5C6E"/>
    <w:rsid w:val="00623B93"/>
    <w:rsid w:val="00623BFA"/>
    <w:rsid w:val="00626B79"/>
    <w:rsid w:val="00655BA3"/>
    <w:rsid w:val="00667C20"/>
    <w:rsid w:val="006849DC"/>
    <w:rsid w:val="00684BC9"/>
    <w:rsid w:val="0068569F"/>
    <w:rsid w:val="00692218"/>
    <w:rsid w:val="00696D15"/>
    <w:rsid w:val="006A334E"/>
    <w:rsid w:val="006D781B"/>
    <w:rsid w:val="006F0091"/>
    <w:rsid w:val="007253BA"/>
    <w:rsid w:val="00732C3A"/>
    <w:rsid w:val="00734996"/>
    <w:rsid w:val="00740DB3"/>
    <w:rsid w:val="00744DE9"/>
    <w:rsid w:val="0075004A"/>
    <w:rsid w:val="00770013"/>
    <w:rsid w:val="00783F8B"/>
    <w:rsid w:val="007E44C0"/>
    <w:rsid w:val="007F2FA8"/>
    <w:rsid w:val="007F5CFF"/>
    <w:rsid w:val="00813073"/>
    <w:rsid w:val="008258BE"/>
    <w:rsid w:val="00835DF3"/>
    <w:rsid w:val="00846010"/>
    <w:rsid w:val="00861071"/>
    <w:rsid w:val="00866AFA"/>
    <w:rsid w:val="00881670"/>
    <w:rsid w:val="00886B2B"/>
    <w:rsid w:val="00892601"/>
    <w:rsid w:val="00894245"/>
    <w:rsid w:val="0089672E"/>
    <w:rsid w:val="008B2921"/>
    <w:rsid w:val="008B2AF3"/>
    <w:rsid w:val="008D2AC0"/>
    <w:rsid w:val="0091621C"/>
    <w:rsid w:val="00922E5A"/>
    <w:rsid w:val="00923C20"/>
    <w:rsid w:val="00983CC9"/>
    <w:rsid w:val="0099283A"/>
    <w:rsid w:val="009A0409"/>
    <w:rsid w:val="009A3DC2"/>
    <w:rsid w:val="009A5591"/>
    <w:rsid w:val="009D14A0"/>
    <w:rsid w:val="00A06EC9"/>
    <w:rsid w:val="00A105D7"/>
    <w:rsid w:val="00A15437"/>
    <w:rsid w:val="00A5347B"/>
    <w:rsid w:val="00A90F08"/>
    <w:rsid w:val="00AB5253"/>
    <w:rsid w:val="00AD6960"/>
    <w:rsid w:val="00AF2594"/>
    <w:rsid w:val="00B03507"/>
    <w:rsid w:val="00B12203"/>
    <w:rsid w:val="00B16D64"/>
    <w:rsid w:val="00B171B4"/>
    <w:rsid w:val="00B30559"/>
    <w:rsid w:val="00B34601"/>
    <w:rsid w:val="00B769B5"/>
    <w:rsid w:val="00B847D9"/>
    <w:rsid w:val="00B93CDB"/>
    <w:rsid w:val="00BF58D6"/>
    <w:rsid w:val="00C01729"/>
    <w:rsid w:val="00C450C3"/>
    <w:rsid w:val="00C51338"/>
    <w:rsid w:val="00C561A5"/>
    <w:rsid w:val="00C71715"/>
    <w:rsid w:val="00C77A19"/>
    <w:rsid w:val="00CA17A5"/>
    <w:rsid w:val="00CB4D8D"/>
    <w:rsid w:val="00D20569"/>
    <w:rsid w:val="00D23244"/>
    <w:rsid w:val="00D25741"/>
    <w:rsid w:val="00D3432C"/>
    <w:rsid w:val="00D35547"/>
    <w:rsid w:val="00D3710A"/>
    <w:rsid w:val="00D500AA"/>
    <w:rsid w:val="00D60411"/>
    <w:rsid w:val="00D866AA"/>
    <w:rsid w:val="00DA56FC"/>
    <w:rsid w:val="00DA72A8"/>
    <w:rsid w:val="00DB1724"/>
    <w:rsid w:val="00DB2912"/>
    <w:rsid w:val="00DC648E"/>
    <w:rsid w:val="00DD34E2"/>
    <w:rsid w:val="00E16D27"/>
    <w:rsid w:val="00E36048"/>
    <w:rsid w:val="00E36CA0"/>
    <w:rsid w:val="00E45B16"/>
    <w:rsid w:val="00E46CC6"/>
    <w:rsid w:val="00E5610B"/>
    <w:rsid w:val="00E64B70"/>
    <w:rsid w:val="00E751E0"/>
    <w:rsid w:val="00E96E94"/>
    <w:rsid w:val="00EA6CFF"/>
    <w:rsid w:val="00ED6036"/>
    <w:rsid w:val="00F04CA9"/>
    <w:rsid w:val="00F13F61"/>
    <w:rsid w:val="00F14355"/>
    <w:rsid w:val="00F1440D"/>
    <w:rsid w:val="00F450AC"/>
    <w:rsid w:val="00F67A10"/>
    <w:rsid w:val="00F83A5D"/>
    <w:rsid w:val="00F84D6E"/>
    <w:rsid w:val="00FA2DAD"/>
    <w:rsid w:val="00FA778D"/>
    <w:rsid w:val="00FB0692"/>
    <w:rsid w:val="00FC662A"/>
    <w:rsid w:val="00FE3562"/>
    <w:rsid w:val="00FE79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81670"/>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 w:type="paragraph" w:customStyle="1" w:styleId="7D2E6839DFB9443D94496B48B745E8E3">
    <w:name w:val="7D2E6839DFB9443D94496B48B745E8E3"/>
    <w:rsid w:val="00FA2DAD"/>
  </w:style>
  <w:style w:type="paragraph" w:customStyle="1" w:styleId="C217B9F6D443484F8703C46DCC42EE34">
    <w:name w:val="C217B9F6D443484F8703C46DCC42EE34"/>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19039726C6A645CF9E27BC7B3A52429A">
    <w:name w:val="19039726C6A645CF9E27BC7B3A52429A"/>
    <w:rsid w:val="00881670"/>
  </w:style>
  <w:style w:type="paragraph" w:customStyle="1" w:styleId="56D71A8F8C5D49FFB2590064CC6E22F5">
    <w:name w:val="56D71A8F8C5D49FFB2590064CC6E22F5"/>
    <w:rsid w:val="00881670"/>
  </w:style>
  <w:style w:type="paragraph" w:customStyle="1" w:styleId="55F7644CF93748DB8F607424395024FE">
    <w:name w:val="55F7644CF93748DB8F607424395024FE"/>
    <w:rsid w:val="00881670"/>
  </w:style>
  <w:style w:type="paragraph" w:customStyle="1" w:styleId="A8A4EEFA39354510BB55B025408A3DA3">
    <w:name w:val="A8A4EEFA39354510BB55B025408A3DA3"/>
    <w:rsid w:val="00881670"/>
  </w:style>
  <w:style w:type="paragraph" w:customStyle="1" w:styleId="3F6BD2ADFD144D6DA98723D9FBA1D117">
    <w:name w:val="3F6BD2ADFD144D6DA98723D9FBA1D117"/>
    <w:rsid w:val="00881670"/>
  </w:style>
  <w:style w:type="paragraph" w:customStyle="1" w:styleId="00E964EE1C1345D884E533DE28B1D48D">
    <w:name w:val="00E964EE1C1345D884E533DE28B1D48D"/>
    <w:rsid w:val="00881670"/>
  </w:style>
  <w:style w:type="paragraph" w:customStyle="1" w:styleId="E8F50919C76B4169ADE143345A52046E">
    <w:name w:val="E8F50919C76B4169ADE143345A52046E"/>
    <w:rsid w:val="00881670"/>
  </w:style>
  <w:style w:type="paragraph" w:customStyle="1" w:styleId="EF336AA663AC493586A052F0AE1E5337">
    <w:name w:val="EF336AA663AC493586A052F0AE1E5337"/>
    <w:rsid w:val="00881670"/>
  </w:style>
  <w:style w:type="paragraph" w:customStyle="1" w:styleId="D9D07264A3C642FBAEDB7F742ECEDA70">
    <w:name w:val="D9D07264A3C642FBAEDB7F742ECEDA70"/>
    <w:rsid w:val="00881670"/>
  </w:style>
  <w:style w:type="paragraph" w:customStyle="1" w:styleId="44E8859E529A4B60A3AE1F41611C5794">
    <w:name w:val="44E8859E529A4B60A3AE1F41611C5794"/>
    <w:rsid w:val="00881670"/>
  </w:style>
  <w:style w:type="paragraph" w:customStyle="1" w:styleId="7686B86A27B84C5E9118190F5AC2A544">
    <w:name w:val="7686B86A27B84C5E9118190F5AC2A544"/>
    <w:rsid w:val="00881670"/>
  </w:style>
  <w:style w:type="paragraph" w:customStyle="1" w:styleId="3F5BB678A9444B64AD9DE804CCA4C56F">
    <w:name w:val="3F5BB678A9444B64AD9DE804CCA4C56F"/>
    <w:rsid w:val="00881670"/>
  </w:style>
  <w:style w:type="paragraph" w:customStyle="1" w:styleId="752F2EBA7C214309BF6BC2D3922BB12A">
    <w:name w:val="752F2EBA7C214309BF6BC2D3922BB12A"/>
    <w:rsid w:val="00881670"/>
  </w:style>
  <w:style w:type="paragraph" w:customStyle="1" w:styleId="AE0BED89F6B04F24BE98B03100BFA9A8">
    <w:name w:val="AE0BED89F6B04F24BE98B03100BFA9A8"/>
    <w:rsid w:val="00881670"/>
  </w:style>
  <w:style w:type="paragraph" w:customStyle="1" w:styleId="45AC33924D1441EF861EEFCD30A51169">
    <w:name w:val="45AC33924D1441EF861EEFCD30A51169"/>
    <w:rsid w:val="00881670"/>
  </w:style>
  <w:style w:type="paragraph" w:customStyle="1" w:styleId="B4083C0885134AA1AFDC4805B6EE585C">
    <w:name w:val="B4083C0885134AA1AFDC4805B6EE585C"/>
    <w:rsid w:val="0088167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052A81-88B5-4DC2-A22E-F726A29318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620</TotalTime>
  <Pages>44</Pages>
  <Words>19945</Words>
  <Characters>113691</Characters>
  <Application>Microsoft Office Word</Application>
  <DocSecurity>0</DocSecurity>
  <Lines>947</Lines>
  <Paragraphs>266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133370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21</cp:revision>
  <cp:lastPrinted>2021-12-16T07:36:00Z</cp:lastPrinted>
  <dcterms:created xsi:type="dcterms:W3CDTF">2021-12-20T10:00:00Z</dcterms:created>
  <dcterms:modified xsi:type="dcterms:W3CDTF">2022-01-07T09:05:00Z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