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1/PRV/2021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0817A9">
        <w:rPr>
          <w:rFonts w:eastAsia="Times New Roman" w:cstheme="minorHAnsi"/>
          <w:color w:val="000000"/>
          <w:lang w:eastAsia="sk-SK"/>
        </w:rPr>
        <w:t>1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0817A9">
        <w:rPr>
          <w:rFonts w:eastAsia="Times New Roman" w:cstheme="minorHAnsi"/>
          <w:color w:val="000000"/>
          <w:lang w:eastAsia="sk-SK"/>
        </w:rPr>
        <w:t>1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0817A9">
        <w:rPr>
          <w:rFonts w:eastAsia="Times New Roman" w:cstheme="minorHAnsi"/>
          <w:bCs/>
          <w:color w:val="000000"/>
          <w:lang w:eastAsia="sk-SK"/>
        </w:rPr>
        <w:t>2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0817A9" w:rsidRPr="000817A9">
        <w:rPr>
          <w:rFonts w:eastAsia="Times New Roman" w:cstheme="minorHAnsi"/>
          <w:color w:val="000000"/>
          <w:lang w:eastAsia="sk-SK"/>
        </w:rPr>
        <w:t>Podpora pre investície na spracovanie/uvádzanie na trh a/alebo vývoj poľnohospodárskych výrobkov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0817A9" w:rsidRPr="000817A9" w:rsidRDefault="00611C17" w:rsidP="000817A9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7" w:history="1">
        <w:r w:rsidR="000817A9" w:rsidRPr="000817A9">
          <w:rPr>
            <w:rStyle w:val="Hypertextovprepojenie"/>
          </w:rPr>
          <w:t>PPA</w:t>
        </w:r>
      </w:hyperlink>
      <w:r w:rsidR="000817A9" w:rsidRPr="000817A9">
        <w:t> / </w:t>
      </w:r>
      <w:hyperlink r:id="rId8" w:history="1">
        <w:r w:rsidR="000817A9" w:rsidRPr="000817A9">
          <w:rPr>
            <w:rStyle w:val="Hypertextovprepojenie"/>
          </w:rPr>
          <w:t>Projektové podpory </w:t>
        </w:r>
      </w:hyperlink>
      <w:r w:rsidR="000817A9" w:rsidRPr="000817A9">
        <w:t>  / </w:t>
      </w:r>
      <w:hyperlink r:id="rId9" w:history="1">
        <w:r w:rsidR="000817A9" w:rsidRPr="000817A9">
          <w:rPr>
            <w:rStyle w:val="Hypertextovprepojenie"/>
          </w:rPr>
          <w:t>Implementácia programov</w:t>
        </w:r>
      </w:hyperlink>
      <w:r w:rsidR="000817A9" w:rsidRPr="000817A9">
        <w:t>  / </w:t>
      </w:r>
      <w:hyperlink r:id="rId10" w:history="1">
        <w:r w:rsidR="000817A9" w:rsidRPr="000817A9">
          <w:rPr>
            <w:rStyle w:val="Hypertextovprepojenie"/>
          </w:rPr>
          <w:t>PRV 2014-2020</w:t>
        </w:r>
      </w:hyperlink>
      <w:r w:rsidR="000817A9" w:rsidRPr="000817A9">
        <w:t>  / </w:t>
      </w:r>
      <w:hyperlink r:id="rId11" w:history="1">
        <w:r w:rsidR="000817A9" w:rsidRPr="000817A9">
          <w:rPr>
            <w:rStyle w:val="Hypertextovprepojenie"/>
          </w:rPr>
          <w:t>Výzvy</w:t>
        </w:r>
      </w:hyperlink>
      <w:r w:rsidR="000817A9" w:rsidRPr="000817A9">
        <w:t>  / </w:t>
      </w:r>
      <w:hyperlink r:id="rId12" w:history="1">
        <w:r w:rsidR="000817A9" w:rsidRPr="000817A9">
          <w:rPr>
            <w:rStyle w:val="Hypertextovprepojenie"/>
          </w:rPr>
          <w:t>Opatrenie 4</w:t>
        </w:r>
      </w:hyperlink>
      <w:r w:rsidR="000817A9" w:rsidRPr="000817A9">
        <w:t>  / </w:t>
      </w:r>
      <w:hyperlink r:id="rId13" w:history="1">
        <w:r w:rsidR="000817A9" w:rsidRPr="000817A9">
          <w:rPr>
            <w:rStyle w:val="Hypertextovprepojenie"/>
          </w:rPr>
          <w:t>Podopatrenie 4.2 </w:t>
        </w:r>
      </w:hyperlink>
      <w:r w:rsidR="000817A9" w:rsidRPr="000817A9">
        <w:t>  / </w:t>
      </w:r>
      <w:hyperlink r:id="rId14" w:history="1">
        <w:r w:rsidR="000817A9" w:rsidRPr="000817A9">
          <w:rPr>
            <w:rStyle w:val="Hypertextovprepojenie"/>
          </w:rPr>
          <w:t>51/PRV/2021</w:t>
        </w:r>
      </w:hyperlink>
    </w:p>
    <w:p w:rsidR="00611C17" w:rsidRDefault="00A54F26" w:rsidP="00611C17">
      <w:pPr>
        <w:spacing w:after="0" w:line="240" w:lineRule="auto"/>
        <w:jc w:val="both"/>
        <w:rPr>
          <w:rStyle w:val="Hypertextovprepojenie"/>
        </w:rPr>
      </w:pPr>
      <w:r>
        <w:t xml:space="preserve"> </w:t>
      </w: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A31520" w:rsidRDefault="00A31520" w:rsidP="000F696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 xml:space="preserve">v texte výzvy sa </w:t>
      </w:r>
      <w:r w:rsidR="00AF7A91" w:rsidRPr="00A31520">
        <w:rPr>
          <w:bCs/>
        </w:rPr>
        <w:t>upravil</w:t>
      </w:r>
      <w:r w:rsidRPr="00A31520">
        <w:rPr>
          <w:bCs/>
        </w:rPr>
        <w:t>i názvy schém pomoci na „Schéma štátnej pomoci na podporu investícií na spracovanie/uvádzanie na trh poľnohospodárskych výrobkov (podopatrenie 4.2 Programu rozvoja vidieka SR  2014 – 202</w:t>
      </w:r>
      <w:r w:rsidR="00741316">
        <w:rPr>
          <w:bCs/>
        </w:rPr>
        <w:t>2</w:t>
      </w:r>
      <w:r w:rsidRPr="00A31520">
        <w:rPr>
          <w:bCs/>
        </w:rPr>
        <w:t>); Číslo schémy: SA.63192 (2021/X) v znení dodatku č. 1“ a „Schéma minimálnej pomoci na podporu investícii na spracovanie/ uvádzanie na trh a/alebo vývoj poľnohospodárskych výrobkov v Bratislavskom kraji (podopatrenie 4.2 Programu rozvoja vidieka SR  2014 – 2020); DM – 10/2021 v znení dodatku č. 1“</w:t>
      </w:r>
    </w:p>
    <w:p w:rsidR="00D11C8C" w:rsidRDefault="00A31520" w:rsidP="000F696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1.6 výzvy „</w:t>
      </w:r>
      <w:r w:rsidRPr="00A31520">
        <w:rPr>
          <w:bCs/>
        </w:rPr>
        <w:t>Miesto podania ŽoNFP</w:t>
      </w:r>
      <w:r>
        <w:rPr>
          <w:bCs/>
        </w:rPr>
        <w:t xml:space="preserve">“ sa doplnilo </w:t>
      </w:r>
      <w:r w:rsidRPr="00A31520">
        <w:rPr>
          <w:bCs/>
        </w:rPr>
        <w:t>upresnenie postupov zasielania ŽoNFP a doposlania príloh k ŽoNFP v prípade prekročenia kapacity elektronicky odoslanej správy</w:t>
      </w:r>
    </w:p>
    <w:p w:rsidR="00A31520" w:rsidRPr="00A31520" w:rsidRDefault="00A31520" w:rsidP="000F696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1.7 výzvy „</w:t>
      </w:r>
      <w:r w:rsidRPr="00A31520">
        <w:rPr>
          <w:bCs/>
        </w:rPr>
        <w:t>Ďalšie formálne náležitosti</w:t>
      </w:r>
      <w:r>
        <w:rPr>
          <w:bCs/>
        </w:rPr>
        <w:t xml:space="preserve">“ sa v ods. 4 upravil text na znenie </w:t>
      </w:r>
      <w:r w:rsidRPr="00A31520">
        <w:rPr>
          <w:bCs/>
        </w:rPr>
        <w:t>„ŽoNFP je doručená včas, ak je preukázateľne elektronicky doručená do elektronickej schránky PPA vrátane prípadných doposlaní k ŽoNFP, a to najneskôr do dátumu uzatvorenia výzvy. Doposlania k ŽoNFP musia byť preukázateľne elektronicky doručené do elektronickej schránky PPA najneskôr do 24 hodín od preukázateľne elektronicky doručeného formuláru ŽoNFP. V prípade doposlania po 24 hodín od zaslania ŽoNFP, ŽoNFP nebude považovaná za doručenú včas“.</w:t>
      </w:r>
    </w:p>
    <w:p w:rsidR="00A31520" w:rsidRDefault="00A31520" w:rsidP="000F696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2.1.1 výzvy „</w:t>
      </w:r>
      <w:r w:rsidRPr="00A31520">
        <w:rPr>
          <w:bCs/>
        </w:rPr>
        <w:t>Všeobecné podmienky oprávnenosti žiadateľa (príjemcu pomoci)</w:t>
      </w:r>
      <w:r>
        <w:rPr>
          <w:bCs/>
        </w:rPr>
        <w:t>“</w:t>
      </w:r>
      <w:r w:rsidR="000F6968">
        <w:rPr>
          <w:bCs/>
        </w:rPr>
        <w:t xml:space="preserve"> ods. 2 </w:t>
      </w:r>
      <w:r w:rsidR="000E110C">
        <w:rPr>
          <w:bCs/>
        </w:rPr>
        <w:t xml:space="preserve">sa </w:t>
      </w:r>
      <w:r w:rsidR="00741316">
        <w:rPr>
          <w:bCs/>
        </w:rPr>
        <w:t>upravuje</w:t>
      </w:r>
      <w:r w:rsidR="000F6968" w:rsidRPr="000F6968">
        <w:rPr>
          <w:bCs/>
        </w:rPr>
        <w:t xml:space="preserve"> text na znenie „</w:t>
      </w:r>
      <w:r w:rsidR="000F6968" w:rsidRPr="000F6968">
        <w:rPr>
          <w:rFonts w:cstheme="minorHAnsi"/>
        </w:rPr>
        <w:t>Fyzické a právnické osoby podnikajúce v oblasti poľnohospodárskej prvovýroby, ako aj spracovania vlastnej produkcie a organizácie výrobcov uznané podľa legislatívy EÚ (čl. 152 až 154 nariadenia EÚ č. 1308/2013) a legislatívy SR. V tomto prípade prijímateľ podpory bude môcť predávať výhradne výrobky, na ktoré sa ako vstup vzťahuje príloha I ZFEÚ“</w:t>
      </w:r>
      <w:r w:rsidR="000F6968" w:rsidRPr="000F6968">
        <w:rPr>
          <w:bCs/>
        </w:rPr>
        <w:t xml:space="preserve"> </w:t>
      </w:r>
    </w:p>
    <w:p w:rsidR="00391CB5" w:rsidRPr="00391CB5" w:rsidRDefault="000E110C" w:rsidP="00391CB5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jc w:val="both"/>
        <w:rPr>
          <w:bCs/>
        </w:rPr>
      </w:pPr>
      <w:r w:rsidRPr="00CF409D">
        <w:rPr>
          <w:bCs/>
        </w:rPr>
        <w:t>v bode 2.1.1 výzvy „Všeobecné podmienky oprávnenosti žiadateľa (príjemcu pomoci)“ v časti „Forma a spôsob preukázania“ sa dopĺňa text</w:t>
      </w:r>
      <w:r w:rsidR="00E961D3" w:rsidRPr="00CF409D">
        <w:rPr>
          <w:bCs/>
        </w:rPr>
        <w:t xml:space="preserve"> „PPA overí činnosti spracovania poľnohospodárskych výrobkov cez registre </w:t>
      </w:r>
      <w:r w:rsidR="00E961D3" w:rsidRPr="00E961D3">
        <w:t>Štátnej veterinárnej a potravinovej správy SR a/alebo prostredníctvom Ústredného kontrolného a skúšobného ústavu poľnohospodárskeho</w:t>
      </w:r>
      <w:r w:rsidR="00E961D3">
        <w:t>“</w:t>
      </w:r>
      <w:r w:rsidR="00CF409D">
        <w:t xml:space="preserve"> a „</w:t>
      </w:r>
      <w:r w:rsidR="00391CB5" w:rsidRPr="00391CB5">
        <w:rPr>
          <w:bCs/>
        </w:rPr>
        <w:t>V prípade organizácie výrobcov uznanej podľa legislatívy EÚ (čl. 152 až 154 nariadenia EÚ č. 1308/2013) a legislatívy SR, ak nepreukáže obrat  zo spracovania podľa predchádzajúceho odseku:</w:t>
      </w:r>
    </w:p>
    <w:p w:rsidR="00391CB5" w:rsidRPr="00391CB5" w:rsidRDefault="00391CB5" w:rsidP="00A914B5">
      <w:pPr>
        <w:pStyle w:val="Odsekzoznamu"/>
        <w:numPr>
          <w:ilvl w:val="0"/>
          <w:numId w:val="11"/>
        </w:numPr>
        <w:spacing w:before="60" w:after="60" w:line="240" w:lineRule="auto"/>
        <w:ind w:left="851" w:hanging="284"/>
        <w:jc w:val="both"/>
        <w:rPr>
          <w:bCs/>
        </w:rPr>
      </w:pPr>
      <w:r w:rsidRPr="00391CB5">
        <w:rPr>
          <w:bCs/>
        </w:rPr>
        <w:t>preukáže obrat z predaja výroby za poľnohospodársku produkciu (výrobky predané na trhu s čerstvými výrobkami + výrobky predávané na spracovanie) za rok 2019 a/alebo 2020 minimálne vo výške 10 000,- EUR predložením účtovných dokladov a bankových výpisov, zmlúv a plnených objednávok s odberateľom. Nie je potrebné prekladať ak organizácia výrobcov poskytla PPA informáciu o hodnote predávanej výroby podľa čl. 21 vykonávacieho nariadenia Komisie (EÚ) 2017/892 za rok 2019 alebo 2020. PPA overí údaje o odbyte na základe vlastných údajov</w:t>
      </w:r>
    </w:p>
    <w:p w:rsidR="00391CB5" w:rsidRPr="00391CB5" w:rsidRDefault="00391CB5" w:rsidP="00DA0F03">
      <w:pPr>
        <w:pStyle w:val="Odsekzoznamu"/>
        <w:spacing w:before="60" w:after="60" w:line="240" w:lineRule="auto"/>
        <w:ind w:left="567" w:firstLine="284"/>
        <w:rPr>
          <w:bCs/>
        </w:rPr>
      </w:pPr>
      <w:r w:rsidRPr="00391CB5">
        <w:rPr>
          <w:bCs/>
        </w:rPr>
        <w:t>alebo</w:t>
      </w:r>
    </w:p>
    <w:p w:rsidR="00CF409D" w:rsidRDefault="00391CB5" w:rsidP="00A914B5">
      <w:pPr>
        <w:pStyle w:val="Odsekzoznamu"/>
        <w:numPr>
          <w:ilvl w:val="0"/>
          <w:numId w:val="11"/>
        </w:numPr>
        <w:spacing w:before="60" w:after="60" w:line="240" w:lineRule="auto"/>
        <w:ind w:left="851" w:hanging="284"/>
        <w:jc w:val="both"/>
        <w:rPr>
          <w:bCs/>
        </w:rPr>
      </w:pPr>
      <w:r w:rsidRPr="00391CB5">
        <w:rPr>
          <w:bCs/>
        </w:rPr>
        <w:t xml:space="preserve">preukáže obrat z predaja produktov poľnohospodárskej prvovýroby za rok 2019 a/alebo 2020  minimálne vo výške 10 000,- EUR za každého z jej aktuálnych členov, predložením účtovných dokladov a bankových výpisov, zmlúv a plnených objednávok s odberateľom. Nie </w:t>
      </w:r>
      <w:r w:rsidRPr="00391CB5">
        <w:rPr>
          <w:bCs/>
        </w:rPr>
        <w:lastRenderedPageBreak/>
        <w:t>je potrebné predkladať za tých členov, ktorí boli v rokoch 2019 a 2020 poberateľmi podpôr na sekcii priamych podpôr.</w:t>
      </w:r>
      <w:r w:rsidR="00CF409D">
        <w:rPr>
          <w:bCs/>
        </w:rPr>
        <w:t>“</w:t>
      </w:r>
    </w:p>
    <w:p w:rsidR="00EA25F4" w:rsidRPr="00EA25F4" w:rsidRDefault="00EA25F4" w:rsidP="00A914B5">
      <w:pPr>
        <w:pStyle w:val="Odsekzoznamu"/>
        <w:numPr>
          <w:ilvl w:val="0"/>
          <w:numId w:val="11"/>
        </w:numPr>
        <w:spacing w:before="60" w:after="60" w:line="240" w:lineRule="auto"/>
        <w:ind w:left="851" w:hanging="284"/>
        <w:jc w:val="both"/>
        <w:rPr>
          <w:bCs/>
        </w:rPr>
      </w:pPr>
      <w:r w:rsidRPr="00EA25F4">
        <w:rPr>
          <w:rFonts w:ascii="Calibri" w:eastAsia="Times New Roman" w:hAnsi="Calibri" w:cs="Calibri"/>
          <w:lang w:eastAsia="ar-SA"/>
        </w:rPr>
        <w:t>V čase predloženia ŽoNFP musí mať činnosť spracovania, keď je predmetom projektu spracovanie, zapísanú v doklade o oprávnení podnikať.</w:t>
      </w:r>
    </w:p>
    <w:p w:rsidR="00CC4BB6" w:rsidRPr="00CF409D" w:rsidRDefault="00CC4BB6" w:rsidP="00CC4BB6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2.7.2 výzvy „</w:t>
      </w:r>
      <w:r w:rsidRPr="00CC4BB6">
        <w:rPr>
          <w:bCs/>
        </w:rPr>
        <w:t>Výberové kritériá“</w:t>
      </w:r>
      <w:r>
        <w:rPr>
          <w:bCs/>
        </w:rPr>
        <w:t xml:space="preserve"> sa vo výberovom kritériu č. 3 doplnila Forma a spôsob preukázania o text „</w:t>
      </w:r>
      <w:r w:rsidRPr="00CC4BB6">
        <w:rPr>
          <w:bCs/>
        </w:rPr>
        <w:t>Pri zameraní projektu na zvýšenie účinnosti využitia energie a/alebo zamerania na zníženie energetickej náročnosti výroby, vrátane emisií žiada</w:t>
      </w:r>
      <w:r>
        <w:rPr>
          <w:bCs/>
        </w:rPr>
        <w:t>teľ predkladá energetický audit“</w:t>
      </w:r>
    </w:p>
    <w:p w:rsidR="00E961D3" w:rsidRDefault="00CF409D" w:rsidP="00CF409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 xml:space="preserve">v bode 2.7.3 výzvy </w:t>
      </w:r>
      <w:r w:rsidRPr="00CF409D">
        <w:rPr>
          <w:bCs/>
        </w:rPr>
        <w:t>„Bodovacie (hodnotiace) kritériá“</w:t>
      </w:r>
      <w:r>
        <w:rPr>
          <w:bCs/>
        </w:rPr>
        <w:t xml:space="preserve"> v časti </w:t>
      </w:r>
      <w:r w:rsidRPr="00CF409D">
        <w:rPr>
          <w:bCs/>
        </w:rPr>
        <w:t>„</w:t>
      </w:r>
      <w:r w:rsidRPr="00CF409D">
        <w:t xml:space="preserve">Projekty výhradne zamerané len na </w:t>
      </w:r>
      <w:r w:rsidRPr="00CF409D">
        <w:rPr>
          <w:bCs/>
        </w:rPr>
        <w:t xml:space="preserve">investície </w:t>
      </w:r>
      <w:r w:rsidRPr="00CF409D">
        <w:t xml:space="preserve">prispievajúce k </w:t>
      </w:r>
      <w:r w:rsidRPr="00CF409D">
        <w:rPr>
          <w:bCs/>
        </w:rPr>
        <w:t>odolnému, udržateľnému a digitálnemu oživeniu hospodárstva“ ods. 2</w:t>
      </w:r>
      <w:r>
        <w:rPr>
          <w:bCs/>
        </w:rPr>
        <w:t xml:space="preserve"> sa doplnil text „</w:t>
      </w:r>
      <w:r w:rsidRPr="00CF409D">
        <w:rPr>
          <w:bCs/>
        </w:rPr>
        <w:t>V prípade výstupu mimo prílohy I ZFEÚ sa pri mikro a malých podnikoch v BB a ZA kraji a použití zdrojov EURI uplatní zvýšená intenzita pomoci (miera podpory) maximálne do celkovej intenzity pomoci 60%. V prípade výstupu mimo prílohy I ZFEÚ sa pri mikro a malých podnikoch v KE a PO kraji a použití zdrojov EURI uplatní zvýšená intenzita pomoci (miera podpory) maximálne do celkovej intenzity pomoci 70%. V prípade výstupu mimo prílohy I ZFEÚ sa pri stredných podnikoch v KE a PO kraji a použití zdrojov EURI uplatní zvýšená intenzita pomoci (miera podpory) maximálne do celkovej intenzity pomoci 60%</w:t>
      </w:r>
      <w:r>
        <w:rPr>
          <w:bCs/>
        </w:rPr>
        <w:t>“</w:t>
      </w:r>
      <w:r w:rsidRPr="00CF409D">
        <w:rPr>
          <w:bCs/>
        </w:rPr>
        <w:t>.</w:t>
      </w:r>
    </w:p>
    <w:p w:rsidR="00CF409D" w:rsidRDefault="00CF409D" w:rsidP="00CF409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2.8.2 výzvy „</w:t>
      </w:r>
      <w:r w:rsidRPr="00CF409D">
        <w:rPr>
          <w:bCs/>
        </w:rPr>
        <w:t>Intenzita podpory (výška podpory)</w:t>
      </w:r>
      <w:r>
        <w:rPr>
          <w:bCs/>
        </w:rPr>
        <w:t>“ ods. 1 „</w:t>
      </w:r>
      <w:r w:rsidRPr="00CF409D">
        <w:rPr>
          <w:bCs/>
        </w:rPr>
        <w:t>Výstup v rámci prílohy I</w:t>
      </w:r>
      <w:r>
        <w:rPr>
          <w:bCs/>
        </w:rPr>
        <w:t> </w:t>
      </w:r>
      <w:r w:rsidRPr="00CF409D">
        <w:rPr>
          <w:bCs/>
        </w:rPr>
        <w:t>ZFEÚ</w:t>
      </w:r>
      <w:r>
        <w:rPr>
          <w:bCs/>
        </w:rPr>
        <w:t xml:space="preserve">“ sa </w:t>
      </w:r>
      <w:r w:rsidR="001B39F2">
        <w:rPr>
          <w:bCs/>
        </w:rPr>
        <w:t xml:space="preserve">upravila intenzita pomoci na základe 9 modifikácie </w:t>
      </w:r>
      <w:r w:rsidR="00BF3883" w:rsidRPr="00BF3883">
        <w:rPr>
          <w:bCs/>
        </w:rPr>
        <w:t>Programu rozvoja vidieka SR  2014 – 202</w:t>
      </w:r>
      <w:r w:rsidR="00BF3883">
        <w:rPr>
          <w:bCs/>
        </w:rPr>
        <w:t>2</w:t>
      </w:r>
      <w:r w:rsidR="001B39F2">
        <w:rPr>
          <w:bCs/>
        </w:rPr>
        <w:t xml:space="preserve"> </w:t>
      </w:r>
    </w:p>
    <w:p w:rsidR="001B39F2" w:rsidRDefault="00BF3883" w:rsidP="00CF409D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 xml:space="preserve">v bode 2.8.2 výzvy </w:t>
      </w:r>
      <w:r w:rsidRPr="00BF3883">
        <w:rPr>
          <w:bCs/>
        </w:rPr>
        <w:t xml:space="preserve">„Intenzita podpory (výška podpory)“ ods. </w:t>
      </w:r>
      <w:r>
        <w:rPr>
          <w:bCs/>
        </w:rPr>
        <w:t>2 „</w:t>
      </w:r>
      <w:r w:rsidRPr="00BF3883">
        <w:rPr>
          <w:bCs/>
        </w:rPr>
        <w:t>Výstup mimo prílohy I ZFEÚ (v súlade s platnými schémami pomoci)</w:t>
      </w:r>
      <w:r w:rsidR="00391CB5">
        <w:rPr>
          <w:bCs/>
        </w:rPr>
        <w:t>“</w:t>
      </w:r>
      <w:r>
        <w:rPr>
          <w:bCs/>
        </w:rPr>
        <w:t xml:space="preserve"> sa upravila </w:t>
      </w:r>
      <w:r w:rsidRPr="00BF3883">
        <w:rPr>
          <w:bCs/>
        </w:rPr>
        <w:t>intenzita pomoci</w:t>
      </w:r>
      <w:r w:rsidR="0026574A">
        <w:rPr>
          <w:bCs/>
        </w:rPr>
        <w:t xml:space="preserve"> na základe účinnosti dodatkov č. 1 k schéme štátnej a minimálnej pomoci</w:t>
      </w:r>
    </w:p>
    <w:p w:rsidR="00CF409D" w:rsidRPr="009D157B" w:rsidRDefault="009D157B" w:rsidP="009D157B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>
        <w:rPr>
          <w:bCs/>
        </w:rPr>
        <w:t>v bode 2.1.2 výzvy „</w:t>
      </w:r>
      <w:r w:rsidRPr="009D157B">
        <w:rPr>
          <w:bCs/>
        </w:rPr>
        <w:t>Špecifické podmienky oprávnenosti žiadateľa v prípade výstupu mimo prílohy I ZFEU v menej rozvinutých regiónoch (uplatňuje sa schéma štátnej pomoci)</w:t>
      </w:r>
      <w:r>
        <w:rPr>
          <w:bCs/>
        </w:rPr>
        <w:t>“ a v bode 2.9 „</w:t>
      </w:r>
      <w:r w:rsidRPr="00CE15AA">
        <w:t>Splnenie podmienok ustanovených v osobitných predpisoch</w:t>
      </w:r>
      <w:r>
        <w:t>“ sa upravil dátum z „30.6.2021“ na „31.12.2021“</w:t>
      </w:r>
    </w:p>
    <w:p w:rsidR="00C71C53" w:rsidRDefault="00C71C53" w:rsidP="0034567E">
      <w:pPr>
        <w:pStyle w:val="Odsekzoznamu"/>
        <w:numPr>
          <w:ilvl w:val="0"/>
          <w:numId w:val="3"/>
        </w:numPr>
        <w:spacing w:after="0" w:line="240" w:lineRule="auto"/>
        <w:ind w:left="567" w:hanging="567"/>
        <w:jc w:val="both"/>
        <w:rPr>
          <w:bCs/>
          <w:color w:val="000000"/>
        </w:rPr>
      </w:pPr>
      <w:r>
        <w:rPr>
          <w:bCs/>
          <w:color w:val="000000"/>
        </w:rPr>
        <w:t>aktualizovala sa príloha č. 1 k výzve „</w:t>
      </w:r>
      <w:r w:rsidRPr="00C71C53">
        <w:rPr>
          <w:bCs/>
          <w:color w:val="000000"/>
        </w:rPr>
        <w:t>Formulár žiadosti o nenávratný finančný príspevok</w:t>
      </w:r>
      <w:r>
        <w:rPr>
          <w:bCs/>
          <w:color w:val="000000"/>
        </w:rPr>
        <w:t>“</w:t>
      </w:r>
      <w:r w:rsidR="00FD498D">
        <w:rPr>
          <w:bCs/>
          <w:color w:val="000000"/>
        </w:rPr>
        <w:t xml:space="preserve"> nasledovne</w:t>
      </w:r>
      <w:r w:rsidR="002F2DA7">
        <w:rPr>
          <w:bCs/>
          <w:color w:val="000000"/>
        </w:rPr>
        <w:t>:</w:t>
      </w:r>
    </w:p>
    <w:p w:rsidR="002F2DA7" w:rsidRDefault="002F2DA7" w:rsidP="00A914B5">
      <w:pPr>
        <w:pStyle w:val="Odsekzoznamu"/>
        <w:numPr>
          <w:ilvl w:val="0"/>
          <w:numId w:val="11"/>
        </w:numPr>
        <w:spacing w:after="0" w:line="240" w:lineRule="auto"/>
        <w:ind w:left="851" w:hanging="284"/>
        <w:jc w:val="both"/>
        <w:rPr>
          <w:bCs/>
          <w:color w:val="000000"/>
        </w:rPr>
      </w:pPr>
      <w:r>
        <w:rPr>
          <w:bCs/>
          <w:color w:val="000000"/>
        </w:rPr>
        <w:t xml:space="preserve">v časti Žiadateľ sa doplnilo rozdelenie oprávnených výdavkov </w:t>
      </w:r>
      <w:r w:rsidR="00FD498D">
        <w:rPr>
          <w:bCs/>
          <w:color w:val="000000"/>
        </w:rPr>
        <w:t>„</w:t>
      </w:r>
      <w:r w:rsidRPr="002F2DA7">
        <w:rPr>
          <w:bCs/>
          <w:color w:val="000000"/>
        </w:rPr>
        <w:t>2E. Výška žiadaného finančného príspevku  - VÝSTUP MIMO PRÍLOHY I. ZFEU - BB, ZA kraj</w:t>
      </w:r>
      <w:r w:rsidR="00FD498D">
        <w:rPr>
          <w:bCs/>
          <w:color w:val="000000"/>
        </w:rPr>
        <w:t>“</w:t>
      </w:r>
    </w:p>
    <w:p w:rsidR="002F2DA7" w:rsidRDefault="002F2DA7" w:rsidP="00A914B5">
      <w:pPr>
        <w:pStyle w:val="Odsekzoznamu"/>
        <w:numPr>
          <w:ilvl w:val="0"/>
          <w:numId w:val="11"/>
        </w:numPr>
        <w:spacing w:after="0" w:line="240" w:lineRule="auto"/>
        <w:ind w:left="851" w:hanging="284"/>
        <w:jc w:val="both"/>
        <w:rPr>
          <w:bCs/>
          <w:color w:val="000000"/>
        </w:rPr>
      </w:pPr>
      <w:r>
        <w:rPr>
          <w:bCs/>
          <w:color w:val="000000"/>
        </w:rPr>
        <w:t xml:space="preserve">v časti </w:t>
      </w:r>
      <w:r w:rsidRPr="002F2DA7">
        <w:rPr>
          <w:bCs/>
          <w:color w:val="000000"/>
        </w:rPr>
        <w:t>Žiadateľ</w:t>
      </w:r>
      <w:r>
        <w:rPr>
          <w:bCs/>
          <w:color w:val="000000"/>
        </w:rPr>
        <w:t xml:space="preserve"> sa upravilo rozdelenie oprávnených výdavkov </w:t>
      </w:r>
      <w:r w:rsidR="00FD498D">
        <w:rPr>
          <w:bCs/>
          <w:color w:val="000000"/>
        </w:rPr>
        <w:t>„</w:t>
      </w:r>
      <w:r>
        <w:rPr>
          <w:bCs/>
          <w:color w:val="000000"/>
        </w:rPr>
        <w:t xml:space="preserve">2C. </w:t>
      </w:r>
      <w:r w:rsidRPr="002F2DA7">
        <w:rPr>
          <w:bCs/>
          <w:color w:val="000000"/>
        </w:rPr>
        <w:t>Výška žiadaného finančného príspevku - VÝSTUP MIMO PRÍLOHY I. ZFEU - PO, KE kraj</w:t>
      </w:r>
      <w:r w:rsidR="00FD498D">
        <w:rPr>
          <w:bCs/>
          <w:color w:val="000000"/>
        </w:rPr>
        <w:t>“</w:t>
      </w:r>
    </w:p>
    <w:p w:rsidR="002F2DA7" w:rsidRPr="0088119B" w:rsidRDefault="002F2DA7" w:rsidP="00A914B5">
      <w:pPr>
        <w:pStyle w:val="Odsekzoznamu"/>
        <w:numPr>
          <w:ilvl w:val="0"/>
          <w:numId w:val="11"/>
        </w:numPr>
        <w:spacing w:after="0" w:line="240" w:lineRule="auto"/>
        <w:ind w:left="851" w:hanging="284"/>
        <w:jc w:val="both"/>
        <w:rPr>
          <w:bCs/>
          <w:color w:val="000000"/>
        </w:rPr>
      </w:pPr>
      <w:r w:rsidRPr="0088119B">
        <w:rPr>
          <w:bCs/>
          <w:color w:val="000000"/>
        </w:rPr>
        <w:t>v časti Povinné prílohy projektu pri podaní žiadosti sa doplnila príloha „Energetický audit - prípade investícií zameraných na zníženie energetickej náročnosti výroby, vrátane emisií a/alebo investícií v súvislosti so zvýšením účinnosti využitia energie ako sken originálu“</w:t>
      </w:r>
    </w:p>
    <w:p w:rsidR="002F2DA7" w:rsidRPr="002F2DA7" w:rsidRDefault="002F2DA7" w:rsidP="00A914B5">
      <w:pPr>
        <w:pStyle w:val="Odsekzoznamu"/>
        <w:numPr>
          <w:ilvl w:val="0"/>
          <w:numId w:val="11"/>
        </w:numPr>
        <w:spacing w:after="0" w:line="240" w:lineRule="auto"/>
        <w:ind w:left="851" w:hanging="284"/>
        <w:jc w:val="both"/>
        <w:rPr>
          <w:bCs/>
          <w:color w:val="000000"/>
        </w:rPr>
      </w:pPr>
      <w:r>
        <w:rPr>
          <w:bCs/>
          <w:color w:val="000000"/>
        </w:rPr>
        <w:t xml:space="preserve">v časti Čestné vyhlásenia žiadateľa sa doplnili body </w:t>
      </w:r>
      <w:r w:rsidR="00BF3883">
        <w:rPr>
          <w:bCs/>
          <w:color w:val="000000"/>
        </w:rPr>
        <w:t xml:space="preserve">(relevantné v prípade </w:t>
      </w:r>
      <w:r w:rsidR="00470D97">
        <w:rPr>
          <w:bCs/>
          <w:color w:val="000000"/>
        </w:rPr>
        <w:t>uplatnenia</w:t>
      </w:r>
      <w:bookmarkStart w:id="0" w:name="_GoBack"/>
      <w:bookmarkEnd w:id="0"/>
      <w:r w:rsidR="00470D97">
        <w:rPr>
          <w:bCs/>
          <w:color w:val="000000"/>
        </w:rPr>
        <w:t xml:space="preserve"> </w:t>
      </w:r>
      <w:r w:rsidR="00BF3883">
        <w:rPr>
          <w:bCs/>
          <w:color w:val="000000"/>
        </w:rPr>
        <w:t>schémy štátnej pomoci)</w:t>
      </w:r>
      <w:r w:rsidRPr="002F2DA7">
        <w:rPr>
          <w:bCs/>
          <w:color w:val="000000"/>
        </w:rPr>
        <w:t>:</w:t>
      </w:r>
    </w:p>
    <w:p w:rsidR="002F2DA7" w:rsidRPr="00A914B5" w:rsidRDefault="002F2DA7" w:rsidP="00A914B5">
      <w:pPr>
        <w:pStyle w:val="Odsekzoznamu"/>
        <w:numPr>
          <w:ilvl w:val="0"/>
          <w:numId w:val="13"/>
        </w:numPr>
        <w:spacing w:after="0" w:line="240" w:lineRule="auto"/>
        <w:ind w:left="1134" w:hanging="283"/>
        <w:jc w:val="both"/>
        <w:rPr>
          <w:bCs/>
          <w:color w:val="000000"/>
        </w:rPr>
      </w:pPr>
      <w:r w:rsidRPr="00A914B5">
        <w:rPr>
          <w:bCs/>
          <w:color w:val="000000"/>
        </w:rPr>
        <w:t>MSP existuje menej ako tri roky;</w:t>
      </w:r>
    </w:p>
    <w:p w:rsidR="002F2DA7" w:rsidRPr="00A914B5" w:rsidRDefault="002F2DA7" w:rsidP="00A914B5">
      <w:pPr>
        <w:pStyle w:val="Odsekzoznamu"/>
        <w:numPr>
          <w:ilvl w:val="0"/>
          <w:numId w:val="14"/>
        </w:numPr>
        <w:spacing w:after="0" w:line="240" w:lineRule="auto"/>
        <w:ind w:left="1134" w:hanging="283"/>
        <w:jc w:val="both"/>
        <w:rPr>
          <w:bCs/>
          <w:color w:val="000000"/>
        </w:rPr>
      </w:pPr>
      <w:r w:rsidRPr="00A914B5">
        <w:rPr>
          <w:bCs/>
          <w:color w:val="000000"/>
        </w:rPr>
        <w:t>v období dvoch rokov pred podaním žiadosti o pomoc som nevykonal premiestnenie do prevádzkarne, v ktorej sa má uskutočniť počiatočná investícia, na ktorú sa pomoc žiada, a zároveň tak nespravím ani do dvoch rokov po zrealizovaní počiatočnej investície, na ktorú sa pomoc žiada. Pokiaľ ide o záväzky prijaté pred 31.12.2019, sa zánik pracovných miest v rovnakej alebo podobnej činnosti v jednej z pôvodných prevádzok príjemcu v EHP, ku ktorému došlo v období od 1.1.2020 do 30.6.2021, nepovažuje za premiestnenie v zmysle článku 2 ods. 61a nariadenia Komisie (EÚ) č. 651/2014;</w:t>
      </w:r>
    </w:p>
    <w:p w:rsidR="0034567E" w:rsidRPr="0034567E" w:rsidRDefault="0034567E" w:rsidP="0034567E">
      <w:pPr>
        <w:pStyle w:val="Odsekzoznamu"/>
        <w:numPr>
          <w:ilvl w:val="0"/>
          <w:numId w:val="3"/>
        </w:numPr>
        <w:spacing w:after="0" w:line="240" w:lineRule="auto"/>
        <w:ind w:left="567" w:hanging="567"/>
        <w:jc w:val="both"/>
        <w:rPr>
          <w:bCs/>
          <w:color w:val="000000"/>
        </w:rPr>
      </w:pPr>
      <w:r w:rsidRPr="0034567E">
        <w:rPr>
          <w:bCs/>
          <w:color w:val="000000"/>
        </w:rPr>
        <w:t xml:space="preserve">aktualizovala sa príloha č. 7 k výzve </w:t>
      </w:r>
      <w:r w:rsidR="00C71C53">
        <w:rPr>
          <w:bCs/>
          <w:color w:val="000000"/>
        </w:rPr>
        <w:t>„</w:t>
      </w:r>
      <w:r w:rsidRPr="0034567E">
        <w:rPr>
          <w:bCs/>
          <w:color w:val="000000"/>
        </w:rPr>
        <w:t>Schéma štátnej pomoci na podporu investícií na spracovanie/uvádzanie na trh poľnohospodárskych výrobkov (podopatrenie 4.2 Programu rozvoja vidieka SR  2014 –</w:t>
      </w:r>
      <w:r w:rsidR="00EF7E5E">
        <w:rPr>
          <w:bCs/>
          <w:color w:val="000000"/>
        </w:rPr>
        <w:t xml:space="preserve"> </w:t>
      </w:r>
      <w:r w:rsidRPr="0034567E">
        <w:rPr>
          <w:bCs/>
          <w:color w:val="000000"/>
        </w:rPr>
        <w:t>2022); Číslo schémy: SA.63192 (2021/X) v znení dodatku č. 1</w:t>
      </w:r>
      <w:r w:rsidR="00C71C53">
        <w:rPr>
          <w:bCs/>
          <w:color w:val="000000"/>
        </w:rPr>
        <w:t>“</w:t>
      </w:r>
    </w:p>
    <w:p w:rsidR="0034567E" w:rsidRDefault="0034567E" w:rsidP="0034567E">
      <w:pPr>
        <w:pStyle w:val="Odsekzoznamu"/>
        <w:numPr>
          <w:ilvl w:val="0"/>
          <w:numId w:val="3"/>
        </w:numPr>
        <w:spacing w:after="0" w:line="240" w:lineRule="auto"/>
        <w:ind w:left="567" w:hanging="567"/>
        <w:jc w:val="both"/>
        <w:rPr>
          <w:bCs/>
          <w:color w:val="000000"/>
        </w:rPr>
      </w:pPr>
      <w:r>
        <w:rPr>
          <w:bCs/>
          <w:color w:val="000000"/>
        </w:rPr>
        <w:t xml:space="preserve">aktualizovala sa príloha č. 8 k výzve </w:t>
      </w:r>
      <w:r w:rsidR="00C71C53">
        <w:rPr>
          <w:bCs/>
          <w:color w:val="000000"/>
        </w:rPr>
        <w:t>„</w:t>
      </w:r>
      <w:r w:rsidRPr="0034567E">
        <w:rPr>
          <w:bCs/>
          <w:color w:val="000000"/>
        </w:rPr>
        <w:t xml:space="preserve">Schéma minimálnej pomoci na podporu investícii na spracovanie/ uvádzanie na trh a/alebo vývoj poľnohospodárskych výrobkov v Bratislavskom kraji </w:t>
      </w:r>
      <w:r w:rsidRPr="0034567E">
        <w:rPr>
          <w:bCs/>
          <w:color w:val="000000"/>
        </w:rPr>
        <w:lastRenderedPageBreak/>
        <w:t>(podopatrenie 4.2 Programu rozvoja vidieka SR  2014 – 2020); DM – 10/2021 v znení dodatku č. 1</w:t>
      </w:r>
      <w:r w:rsidR="00C71C53">
        <w:rPr>
          <w:bCs/>
          <w:color w:val="000000"/>
        </w:rPr>
        <w:t>“</w:t>
      </w:r>
    </w:p>
    <w:p w:rsidR="009C1031" w:rsidRDefault="009C1031" w:rsidP="0034567E">
      <w:pPr>
        <w:pStyle w:val="Odsekzoznamu"/>
        <w:numPr>
          <w:ilvl w:val="0"/>
          <w:numId w:val="3"/>
        </w:numPr>
        <w:spacing w:after="0" w:line="240" w:lineRule="auto"/>
        <w:ind w:left="567" w:hanging="567"/>
        <w:jc w:val="both"/>
        <w:rPr>
          <w:bCs/>
          <w:color w:val="000000"/>
        </w:rPr>
      </w:pPr>
      <w:r w:rsidRPr="009C1031">
        <w:rPr>
          <w:bCs/>
          <w:color w:val="000000"/>
        </w:rPr>
        <w:t xml:space="preserve">aktualizovala sa príloha č. </w:t>
      </w:r>
      <w:r>
        <w:rPr>
          <w:bCs/>
          <w:color w:val="000000"/>
        </w:rPr>
        <w:t>1</w:t>
      </w:r>
      <w:r w:rsidRPr="009C1031">
        <w:rPr>
          <w:bCs/>
          <w:color w:val="000000"/>
        </w:rPr>
        <w:t xml:space="preserve"> k</w:t>
      </w:r>
      <w:r>
        <w:rPr>
          <w:bCs/>
          <w:color w:val="000000"/>
        </w:rPr>
        <w:t> </w:t>
      </w:r>
      <w:r w:rsidRPr="009C1031">
        <w:rPr>
          <w:bCs/>
          <w:color w:val="000000"/>
        </w:rPr>
        <w:t>ŽoNFP</w:t>
      </w:r>
      <w:r>
        <w:rPr>
          <w:bCs/>
          <w:color w:val="000000"/>
        </w:rPr>
        <w:t xml:space="preserve"> „</w:t>
      </w:r>
      <w:r w:rsidRPr="009C1031">
        <w:rPr>
          <w:bCs/>
          <w:color w:val="000000"/>
        </w:rPr>
        <w:t>Tabuľkovú</w:t>
      </w:r>
      <w:r>
        <w:rPr>
          <w:bCs/>
          <w:color w:val="000000"/>
        </w:rPr>
        <w:t xml:space="preserve"> časť projektu vo formáte Excel“</w:t>
      </w:r>
      <w:r w:rsidR="0088119B">
        <w:rPr>
          <w:bCs/>
          <w:color w:val="000000"/>
        </w:rPr>
        <w:t xml:space="preserve"> v nadväznosti na zmeny v texte výzvy a schém</w:t>
      </w:r>
      <w:r w:rsidR="00FD498D">
        <w:rPr>
          <w:bCs/>
          <w:color w:val="000000"/>
        </w:rPr>
        <w:t>ach</w:t>
      </w:r>
      <w:r w:rsidR="0088119B">
        <w:rPr>
          <w:bCs/>
          <w:color w:val="000000"/>
        </w:rPr>
        <w:t xml:space="preserve"> štátnej a minimálnej pomoci</w:t>
      </w:r>
    </w:p>
    <w:p w:rsidR="0034567E" w:rsidRDefault="0034567E" w:rsidP="0034567E">
      <w:pPr>
        <w:pStyle w:val="Odsekzoznamu"/>
        <w:numPr>
          <w:ilvl w:val="0"/>
          <w:numId w:val="3"/>
        </w:numPr>
        <w:spacing w:after="0" w:line="240" w:lineRule="auto"/>
        <w:ind w:left="567" w:hanging="567"/>
        <w:jc w:val="both"/>
        <w:rPr>
          <w:bCs/>
          <w:color w:val="000000"/>
        </w:rPr>
      </w:pPr>
      <w:r w:rsidRPr="0034567E">
        <w:rPr>
          <w:bCs/>
          <w:color w:val="000000"/>
        </w:rPr>
        <w:t xml:space="preserve">aktualizovala </w:t>
      </w:r>
      <w:r>
        <w:rPr>
          <w:bCs/>
          <w:color w:val="000000"/>
        </w:rPr>
        <w:t xml:space="preserve">sa </w:t>
      </w:r>
      <w:r w:rsidRPr="0034567E">
        <w:rPr>
          <w:bCs/>
          <w:color w:val="000000"/>
        </w:rPr>
        <w:t xml:space="preserve">príloha č. </w:t>
      </w:r>
      <w:r>
        <w:rPr>
          <w:bCs/>
          <w:color w:val="000000"/>
        </w:rPr>
        <w:t>7</w:t>
      </w:r>
      <w:r w:rsidRPr="0034567E">
        <w:rPr>
          <w:bCs/>
          <w:color w:val="000000"/>
        </w:rPr>
        <w:t xml:space="preserve"> k </w:t>
      </w:r>
      <w:r>
        <w:rPr>
          <w:bCs/>
          <w:color w:val="000000"/>
        </w:rPr>
        <w:t>ŽoNFP</w:t>
      </w:r>
      <w:r w:rsidRPr="0034567E">
        <w:rPr>
          <w:bCs/>
          <w:color w:val="000000"/>
        </w:rPr>
        <w:t xml:space="preserve"> „Výpočet účtovnej hodnoty znovupoužitých aktív“</w:t>
      </w:r>
      <w:r w:rsidR="0088119B">
        <w:rPr>
          <w:bCs/>
          <w:color w:val="000000"/>
        </w:rPr>
        <w:t xml:space="preserve"> v nadväznosti na zmeny v texte výzvy a schéme štátnej pomoci </w:t>
      </w: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5068F8" w:rsidRPr="00A914B5" w:rsidRDefault="00CA4C36" w:rsidP="00A914B5">
      <w:pPr>
        <w:pStyle w:val="Odsekzoznamu"/>
        <w:numPr>
          <w:ilvl w:val="0"/>
          <w:numId w:val="12"/>
        </w:numPr>
        <w:spacing w:after="0" w:line="240" w:lineRule="auto"/>
        <w:ind w:left="567" w:hanging="567"/>
        <w:jc w:val="both"/>
        <w:rPr>
          <w:rFonts w:cstheme="minorHAnsi"/>
          <w:bCs/>
        </w:rPr>
      </w:pPr>
      <w:r w:rsidRPr="00A914B5">
        <w:rPr>
          <w:rFonts w:cstheme="minorHAnsi"/>
          <w:bCs/>
        </w:rPr>
        <w:t>u</w:t>
      </w:r>
      <w:r w:rsidR="005068F8" w:rsidRPr="00A914B5">
        <w:rPr>
          <w:rFonts w:cstheme="minorHAnsi"/>
          <w:bCs/>
        </w:rPr>
        <w:t xml:space="preserve">presnenie postupov zasielania ŽoNFP a doposlania príloh k ŽoNFP v prípade prekročenia kapacity elektronicky odoslanej správy </w:t>
      </w:r>
    </w:p>
    <w:p w:rsidR="00A54F26" w:rsidRPr="00A914B5" w:rsidRDefault="005068F8" w:rsidP="00A914B5">
      <w:pPr>
        <w:pStyle w:val="Odsekzoznamu"/>
        <w:numPr>
          <w:ilvl w:val="0"/>
          <w:numId w:val="12"/>
        </w:numPr>
        <w:spacing w:after="0" w:line="240" w:lineRule="auto"/>
        <w:ind w:left="567" w:hanging="567"/>
        <w:jc w:val="both"/>
        <w:rPr>
          <w:rFonts w:cstheme="minorHAnsi"/>
          <w:bCs/>
        </w:rPr>
      </w:pPr>
      <w:r w:rsidRPr="00A914B5">
        <w:rPr>
          <w:rFonts w:cstheme="minorHAnsi"/>
          <w:bCs/>
        </w:rPr>
        <w:t xml:space="preserve">dňa 01.01.2022 nadobudol účinnosť dodatok </w:t>
      </w:r>
      <w:r w:rsidR="00CA4C36" w:rsidRPr="00A914B5">
        <w:rPr>
          <w:rFonts w:cstheme="minorHAnsi"/>
          <w:bCs/>
        </w:rPr>
        <w:t xml:space="preserve">č. 1 </w:t>
      </w:r>
      <w:r w:rsidRPr="00A914B5">
        <w:rPr>
          <w:rFonts w:cstheme="minorHAnsi"/>
          <w:bCs/>
        </w:rPr>
        <w:t>k Schéme štátnej pomoci</w:t>
      </w:r>
      <w:r w:rsidRPr="00EF7E5E">
        <w:rPr>
          <w:lang w:eastAsia="ar-SA"/>
        </w:rPr>
        <w:t xml:space="preserve"> </w:t>
      </w:r>
      <w:r w:rsidRPr="00A914B5">
        <w:rPr>
          <w:rFonts w:cstheme="minorHAnsi"/>
          <w:bCs/>
        </w:rPr>
        <w:t xml:space="preserve">na podporu investícií na spracovanie/uvádzanie na trh poľnohospodárskych výrobkov (podopatrenie 4.2 Programu rozvoja vidieka SR  2014 – 2022); Číslo schémy: SA.63192 (2021/X) </w:t>
      </w:r>
    </w:p>
    <w:p w:rsidR="00FD498D" w:rsidRPr="00A914B5" w:rsidRDefault="00FD498D" w:rsidP="00A914B5">
      <w:pPr>
        <w:pStyle w:val="Odsekzoznamu"/>
        <w:numPr>
          <w:ilvl w:val="0"/>
          <w:numId w:val="12"/>
        </w:numPr>
        <w:spacing w:after="0" w:line="240" w:lineRule="auto"/>
        <w:ind w:left="567" w:hanging="567"/>
        <w:jc w:val="both"/>
        <w:rPr>
          <w:rFonts w:cstheme="minorHAnsi"/>
          <w:b/>
          <w:bCs/>
        </w:rPr>
      </w:pPr>
      <w:r w:rsidRPr="00A914B5">
        <w:rPr>
          <w:rFonts w:cstheme="minorHAnsi"/>
          <w:bCs/>
        </w:rPr>
        <w:t>dňa 01.01.2022 nadobudol účinnosť dodatok č. 1 k Schéme minimálnej pomoci na podporu investícii na spracovanie/ uvádzanie na trh a/alebo vývoj poľnohospodárskych výrobkov v Bratislavskom kraji (podopatrenie 4.2 Programu rozvoja vidieka SR  2014 – 2020); DM – 10/2021</w:t>
      </w:r>
    </w:p>
    <w:p w:rsidR="000F6968" w:rsidRPr="00A914B5" w:rsidRDefault="000F6968" w:rsidP="00A914B5">
      <w:pPr>
        <w:pStyle w:val="Odsekzoznamu"/>
        <w:numPr>
          <w:ilvl w:val="0"/>
          <w:numId w:val="12"/>
        </w:numPr>
        <w:spacing w:after="0" w:line="240" w:lineRule="auto"/>
        <w:ind w:left="567" w:hanging="567"/>
        <w:jc w:val="both"/>
        <w:rPr>
          <w:rFonts w:cstheme="minorHAnsi"/>
          <w:b/>
          <w:bCs/>
        </w:rPr>
      </w:pPr>
      <w:r w:rsidRPr="00A914B5">
        <w:rPr>
          <w:rFonts w:cstheme="minorHAnsi"/>
          <w:bCs/>
        </w:rPr>
        <w:t xml:space="preserve">na základe 9 modifikácie  Programu rozvoja vidieka Slovenskej republiky 2014 </w:t>
      </w:r>
      <w:r w:rsidR="00EA25F4">
        <w:rPr>
          <w:rFonts w:cstheme="minorHAnsi"/>
          <w:bCs/>
        </w:rPr>
        <w:t>–</w:t>
      </w:r>
      <w:r w:rsidRPr="00A914B5">
        <w:rPr>
          <w:rFonts w:cstheme="minorHAnsi"/>
          <w:bCs/>
        </w:rPr>
        <w:t xml:space="preserve"> 2022</w:t>
      </w:r>
      <w:r w:rsidR="00EA25F4">
        <w:rPr>
          <w:rFonts w:cstheme="minorHAnsi"/>
          <w:bCs/>
        </w:rPr>
        <w:t xml:space="preserve"> </w:t>
      </w:r>
    </w:p>
    <w:sectPr w:rsidR="000F6968" w:rsidRPr="00A914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25C" w:rsidRDefault="00D1025C" w:rsidP="000817A9">
      <w:pPr>
        <w:spacing w:after="0" w:line="240" w:lineRule="auto"/>
      </w:pPr>
      <w:r>
        <w:separator/>
      </w:r>
    </w:p>
  </w:endnote>
  <w:endnote w:type="continuationSeparator" w:id="0">
    <w:p w:rsidR="00D1025C" w:rsidRDefault="00D1025C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25C" w:rsidRDefault="00D1025C" w:rsidP="000817A9">
      <w:pPr>
        <w:spacing w:after="0" w:line="240" w:lineRule="auto"/>
      </w:pPr>
      <w:r>
        <w:separator/>
      </w:r>
    </w:p>
  </w:footnote>
  <w:footnote w:type="continuationSeparator" w:id="0">
    <w:p w:rsidR="00D1025C" w:rsidRDefault="00D1025C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1"/>
  </w:num>
  <w:num w:numId="10">
    <w:abstractNumId w:val="1"/>
  </w:num>
  <w:num w:numId="11">
    <w:abstractNumId w:val="3"/>
  </w:num>
  <w:num w:numId="12">
    <w:abstractNumId w:val="2"/>
  </w:num>
  <w:num w:numId="13">
    <w:abstractNumId w:val="1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E110C"/>
    <w:rsid w:val="000F6968"/>
    <w:rsid w:val="001B39F2"/>
    <w:rsid w:val="00236C3D"/>
    <w:rsid w:val="0026574A"/>
    <w:rsid w:val="002F2DA7"/>
    <w:rsid w:val="0034567E"/>
    <w:rsid w:val="00391CB5"/>
    <w:rsid w:val="0045512E"/>
    <w:rsid w:val="00470D97"/>
    <w:rsid w:val="00475A83"/>
    <w:rsid w:val="00475D57"/>
    <w:rsid w:val="005068F8"/>
    <w:rsid w:val="005D4273"/>
    <w:rsid w:val="005F178C"/>
    <w:rsid w:val="00611C17"/>
    <w:rsid w:val="006B653A"/>
    <w:rsid w:val="00741316"/>
    <w:rsid w:val="0087526D"/>
    <w:rsid w:val="0088119B"/>
    <w:rsid w:val="009B565C"/>
    <w:rsid w:val="009C1031"/>
    <w:rsid w:val="009D157B"/>
    <w:rsid w:val="00A31520"/>
    <w:rsid w:val="00A54F26"/>
    <w:rsid w:val="00A914B5"/>
    <w:rsid w:val="00AF7A91"/>
    <w:rsid w:val="00B53067"/>
    <w:rsid w:val="00B772CD"/>
    <w:rsid w:val="00BA4581"/>
    <w:rsid w:val="00BF3883"/>
    <w:rsid w:val="00C71C53"/>
    <w:rsid w:val="00CA4C36"/>
    <w:rsid w:val="00CC4BB6"/>
    <w:rsid w:val="00CF3D6D"/>
    <w:rsid w:val="00CF409D"/>
    <w:rsid w:val="00D1025C"/>
    <w:rsid w:val="00D11C8C"/>
    <w:rsid w:val="00D65CE3"/>
    <w:rsid w:val="00D747A1"/>
    <w:rsid w:val="00DA0F03"/>
    <w:rsid w:val="00E961D3"/>
    <w:rsid w:val="00EA25F4"/>
    <w:rsid w:val="00EF7E5E"/>
    <w:rsid w:val="00F84D05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88A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ojektove-podpory-123" TargetMode="External"/><Relationship Id="rId13" Type="http://schemas.openxmlformats.org/officeDocument/2006/relationships/hyperlink" Target="https://www.apa.sk/podopatrenie-4-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" TargetMode="External"/><Relationship Id="rId12" Type="http://schemas.openxmlformats.org/officeDocument/2006/relationships/hyperlink" Target="https://www.apa.sk/opatrenie-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ojektove-podpory" TargetMode="External"/><Relationship Id="rId14" Type="http://schemas.openxmlformats.org/officeDocument/2006/relationships/hyperlink" Target="https://www.apa.sk/51-prv-202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3</Pages>
  <Words>1346</Words>
  <Characters>7673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10</cp:revision>
  <cp:lastPrinted>2022-01-05T08:18:00Z</cp:lastPrinted>
  <dcterms:created xsi:type="dcterms:W3CDTF">2021-12-20T09:06:00Z</dcterms:created>
  <dcterms:modified xsi:type="dcterms:W3CDTF">2022-01-05T11:42:00Z</dcterms:modified>
</cp:coreProperties>
</file>