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00EFE6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B004E48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5C7F72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361423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536613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E39BBA2" w14:textId="77777777" w:rsidTr="00283E98">
        <w:tc>
          <w:tcPr>
            <w:tcW w:w="4265" w:type="dxa"/>
            <w:vAlign w:val="center"/>
          </w:tcPr>
          <w:p w14:paraId="123D6DE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9AD08DC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589B097A" w14:textId="77777777" w:rsidTr="00283E98">
        <w:tc>
          <w:tcPr>
            <w:tcW w:w="4265" w:type="dxa"/>
            <w:vAlign w:val="center"/>
          </w:tcPr>
          <w:p w14:paraId="67E01C4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1BA9B540" w14:textId="04A1D9E7" w:rsidR="00BF529E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 – Podpora na vykonanie operácií v rámci stratégie miestneho rozvoja vedeného komunitou</w:t>
            </w:r>
          </w:p>
        </w:tc>
      </w:tr>
      <w:tr w:rsidR="00BF529E" w14:paraId="31BA6027" w14:textId="77777777" w:rsidTr="00283E98">
        <w:tc>
          <w:tcPr>
            <w:tcW w:w="4265" w:type="dxa"/>
            <w:vAlign w:val="center"/>
          </w:tcPr>
          <w:p w14:paraId="4EC774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EB3EBF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  <w:p w14:paraId="54BEAB31" w14:textId="4CADFF81" w:rsidR="00A85012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MAS_078/4.2/4</w:t>
            </w:r>
          </w:p>
        </w:tc>
      </w:tr>
      <w:tr w:rsidR="00412F6A" w14:paraId="2FB1C8C7" w14:textId="77777777" w:rsidTr="00283E98">
        <w:tc>
          <w:tcPr>
            <w:tcW w:w="4265" w:type="dxa"/>
          </w:tcPr>
          <w:p w14:paraId="56077A7A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7F29101" w14:textId="58B52E61" w:rsidR="00412F6A" w:rsidRDefault="000D7F1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Rekonštrukcia budovy likérky - podlaha</w:t>
            </w:r>
          </w:p>
        </w:tc>
      </w:tr>
      <w:tr w:rsidR="00412F6A" w14:paraId="71CBF21F" w14:textId="77777777" w:rsidTr="00283E98">
        <w:tc>
          <w:tcPr>
            <w:tcW w:w="4265" w:type="dxa"/>
          </w:tcPr>
          <w:p w14:paraId="5270460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83C0656" w14:textId="6CF06C0F" w:rsidR="00412F6A" w:rsidRPr="000D7F16" w:rsidRDefault="000D7F16" w:rsidP="00185C07">
            <w:pPr>
              <w:spacing w:line="360" w:lineRule="auto"/>
              <w:rPr>
                <w:rFonts w:cs="Times New Roman"/>
                <w:vertAlign w:val="superscript"/>
              </w:rPr>
            </w:pPr>
            <w:r>
              <w:rPr>
                <w:rFonts w:cs="Times New Roman"/>
              </w:rPr>
              <w:t>Nová betónová podlaha s výstužami, plocha 1354,1 m</w:t>
            </w:r>
            <w:r>
              <w:rPr>
                <w:rFonts w:cs="Times New Roman"/>
                <w:vertAlign w:val="superscript"/>
              </w:rPr>
              <w:t>2</w:t>
            </w:r>
          </w:p>
        </w:tc>
      </w:tr>
      <w:tr w:rsidR="00412F6A" w14:paraId="6793C287" w14:textId="77777777" w:rsidTr="00283E98">
        <w:tc>
          <w:tcPr>
            <w:tcW w:w="4265" w:type="dxa"/>
          </w:tcPr>
          <w:p w14:paraId="38148A25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25AE12" w14:textId="2A979CD7" w:rsidR="00412F6A" w:rsidRDefault="00A85012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KARLOFF, s.r.o., Pradiareň 40, 060 01 Kežmarok, IČO 36247367</w:t>
            </w:r>
          </w:p>
        </w:tc>
      </w:tr>
      <w:tr w:rsidR="00412F6A" w14:paraId="14776FE7" w14:textId="77777777" w:rsidTr="00283E98">
        <w:tc>
          <w:tcPr>
            <w:tcW w:w="4265" w:type="dxa"/>
          </w:tcPr>
          <w:p w14:paraId="2A9A94A7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7459BD2" w14:textId="6C8F8C4B" w:rsidR="00412F6A" w:rsidRDefault="000D7F1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  <w:r w:rsidR="00A85012">
              <w:rPr>
                <w:rFonts w:cs="Times New Roman"/>
              </w:rPr>
              <w:t xml:space="preserve"> pracovných dní</w:t>
            </w:r>
          </w:p>
        </w:tc>
      </w:tr>
      <w:tr w:rsidR="00BF529E" w14:paraId="15BE5408" w14:textId="77777777" w:rsidTr="00283E98">
        <w:tc>
          <w:tcPr>
            <w:tcW w:w="4265" w:type="dxa"/>
          </w:tcPr>
          <w:p w14:paraId="450CB5A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A0AA9F" w14:textId="70C52FD5" w:rsidR="00BF529E" w:rsidRPr="005863CA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NFP309040BPW9 </w:t>
            </w:r>
          </w:p>
        </w:tc>
      </w:tr>
      <w:tr w:rsidR="00BF529E" w14:paraId="00506EFE" w14:textId="77777777" w:rsidTr="00283E98">
        <w:tc>
          <w:tcPr>
            <w:tcW w:w="4265" w:type="dxa"/>
          </w:tcPr>
          <w:p w14:paraId="41AA683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EBFBBE" w14:textId="1BED904F" w:rsidR="00BF529E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Jaroslav Hudzík, tel. 052/4681461, mobil 0903 608835, mail : </w:t>
            </w:r>
            <w:hyperlink r:id="rId8" w:history="1">
              <w:r w:rsidRPr="002435D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jaroslav.hudzik@tatra-distillery.sk</w:t>
              </w:r>
            </w:hyperlink>
          </w:p>
          <w:p w14:paraId="416CA706" w14:textId="2BB58CEC" w:rsidR="00A85012" w:rsidRPr="005863CA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4B46E3D5" w14:textId="77777777" w:rsidTr="00283E98">
        <w:tc>
          <w:tcPr>
            <w:tcW w:w="4265" w:type="dxa"/>
          </w:tcPr>
          <w:p w14:paraId="28BEC9A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A4A3102" w14:textId="003AB9BA" w:rsidR="00BF529E" w:rsidRPr="005863CA" w:rsidRDefault="007024B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001053</w:t>
            </w:r>
            <w:bookmarkStart w:id="0" w:name="_GoBack"/>
            <w:bookmarkEnd w:id="0"/>
          </w:p>
        </w:tc>
      </w:tr>
    </w:tbl>
    <w:p w14:paraId="10DE55A8" w14:textId="77777777" w:rsidR="00BF529E" w:rsidRDefault="00BF529E" w:rsidP="00837B56">
      <w:pPr>
        <w:jc w:val="both"/>
      </w:pPr>
    </w:p>
    <w:p w14:paraId="3C88BB10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47D3505" w14:textId="3228268D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95BAC97" w14:textId="77777777" w:rsidR="00A85012" w:rsidRDefault="00A85012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609B13A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7E359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9A1B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D3E1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4186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900A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84EF4B8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5C41C9D9" w14:textId="77777777" w:rsidR="00A85012" w:rsidRDefault="00A8501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8501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C894EA" w14:textId="77777777" w:rsidR="007A3355" w:rsidRDefault="007A3355" w:rsidP="00295267">
      <w:pPr>
        <w:spacing w:after="0" w:line="240" w:lineRule="auto"/>
      </w:pPr>
      <w:r>
        <w:separator/>
      </w:r>
    </w:p>
  </w:endnote>
  <w:endnote w:type="continuationSeparator" w:id="0">
    <w:p w14:paraId="3D5F5486" w14:textId="77777777" w:rsidR="007A3355" w:rsidRDefault="007A335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DC2389" w14:textId="77777777" w:rsidR="007A3355" w:rsidRDefault="007A3355" w:rsidP="00295267">
      <w:pPr>
        <w:spacing w:after="0" w:line="240" w:lineRule="auto"/>
      </w:pPr>
      <w:r>
        <w:separator/>
      </w:r>
    </w:p>
  </w:footnote>
  <w:footnote w:type="continuationSeparator" w:id="0">
    <w:p w14:paraId="0EEF68AF" w14:textId="77777777" w:rsidR="007A3355" w:rsidRDefault="007A3355" w:rsidP="00295267">
      <w:pPr>
        <w:spacing w:after="0" w:line="240" w:lineRule="auto"/>
      </w:pPr>
      <w:r>
        <w:continuationSeparator/>
      </w:r>
    </w:p>
  </w:footnote>
  <w:footnote w:id="1">
    <w:p w14:paraId="687AAED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592AD66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5B4A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7110D0D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D28EEA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D7F16"/>
    <w:rsid w:val="000E57E6"/>
    <w:rsid w:val="000E663B"/>
    <w:rsid w:val="0022138F"/>
    <w:rsid w:val="0024524B"/>
    <w:rsid w:val="002754F4"/>
    <w:rsid w:val="00283E98"/>
    <w:rsid w:val="00295267"/>
    <w:rsid w:val="002C5778"/>
    <w:rsid w:val="002E59CE"/>
    <w:rsid w:val="002E64CB"/>
    <w:rsid w:val="00314D4E"/>
    <w:rsid w:val="0034323A"/>
    <w:rsid w:val="003906F6"/>
    <w:rsid w:val="003936D4"/>
    <w:rsid w:val="00396674"/>
    <w:rsid w:val="003F1B16"/>
    <w:rsid w:val="00412F6A"/>
    <w:rsid w:val="00491CAC"/>
    <w:rsid w:val="00523493"/>
    <w:rsid w:val="0055401D"/>
    <w:rsid w:val="005633FE"/>
    <w:rsid w:val="00582DFA"/>
    <w:rsid w:val="005C76DB"/>
    <w:rsid w:val="005E251F"/>
    <w:rsid w:val="00666B34"/>
    <w:rsid w:val="00683506"/>
    <w:rsid w:val="007024BF"/>
    <w:rsid w:val="0073567E"/>
    <w:rsid w:val="00786E8C"/>
    <w:rsid w:val="007A3355"/>
    <w:rsid w:val="007B7C0D"/>
    <w:rsid w:val="00837B56"/>
    <w:rsid w:val="00867090"/>
    <w:rsid w:val="00984754"/>
    <w:rsid w:val="009B3EED"/>
    <w:rsid w:val="009F4582"/>
    <w:rsid w:val="00A14970"/>
    <w:rsid w:val="00A85012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53E5E0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850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roslav.hudzik@tatra-distiller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7CD6D9-E7A4-4434-A6D0-7EA2C2A9F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2022-02-15T12:37:00Z</cp:lastPrinted>
  <dcterms:created xsi:type="dcterms:W3CDTF">2022-02-15T12:33:00Z</dcterms:created>
  <dcterms:modified xsi:type="dcterms:W3CDTF">2022-02-16T08:27:00Z</dcterms:modified>
</cp:coreProperties>
</file>