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Tr="00F33C98">
        <w:tc>
          <w:tcPr>
            <w:tcW w:w="4265" w:type="dxa"/>
            <w:vAlign w:val="center"/>
          </w:tcPr>
          <w:p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  <w:vAlign w:val="center"/>
          </w:tcPr>
          <w:p w:rsidR="00BF529E" w:rsidRDefault="00F33C98" w:rsidP="00F33C98">
            <w:pPr>
              <w:rPr>
                <w:rFonts w:cs="Times New Roman"/>
              </w:rPr>
            </w:pPr>
            <w:r w:rsidRPr="00F33C98">
              <w:rPr>
                <w:rFonts w:cs="Times New Roman"/>
              </w:rPr>
              <w:t>4 – Investície do hmotného majetku</w:t>
            </w:r>
          </w:p>
        </w:tc>
      </w:tr>
      <w:tr w:rsidR="00BF529E" w:rsidTr="00F33C98">
        <w:tc>
          <w:tcPr>
            <w:tcW w:w="4265" w:type="dxa"/>
            <w:vAlign w:val="center"/>
          </w:tcPr>
          <w:p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  <w:vAlign w:val="center"/>
          </w:tcPr>
          <w:p w:rsidR="00BF529E" w:rsidRDefault="00E00A72" w:rsidP="00F33C98">
            <w:pPr>
              <w:rPr>
                <w:rFonts w:cs="Times New Roman"/>
              </w:rPr>
            </w:pPr>
            <w:r w:rsidRPr="00E00A72">
              <w:rPr>
                <w:rFonts w:cs="Times New Roman"/>
              </w:rPr>
              <w:t>4.1 – Podpora na investície do poľnohospodárskych podnikov</w:t>
            </w:r>
          </w:p>
        </w:tc>
      </w:tr>
      <w:tr w:rsidR="00BF529E" w:rsidTr="00F33C98">
        <w:tc>
          <w:tcPr>
            <w:tcW w:w="4265" w:type="dxa"/>
            <w:vAlign w:val="center"/>
          </w:tcPr>
          <w:p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  <w:vAlign w:val="center"/>
          </w:tcPr>
          <w:p w:rsidR="00BF529E" w:rsidRDefault="008313C9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</w:t>
            </w:r>
            <w:r w:rsidR="00E00A72">
              <w:rPr>
                <w:rFonts w:cs="Times New Roman"/>
              </w:rPr>
              <w:t>2</w:t>
            </w:r>
            <w:r>
              <w:rPr>
                <w:rFonts w:cs="Times New Roman"/>
              </w:rPr>
              <w:t>/PRV/202</w:t>
            </w:r>
            <w:r w:rsidR="00E00A72">
              <w:rPr>
                <w:rFonts w:cs="Times New Roman"/>
              </w:rPr>
              <w:t>2</w:t>
            </w:r>
          </w:p>
        </w:tc>
      </w:tr>
      <w:tr w:rsidR="00412F6A" w:rsidTr="00F33C98">
        <w:tc>
          <w:tcPr>
            <w:tcW w:w="4265" w:type="dxa"/>
          </w:tcPr>
          <w:p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  <w:vAlign w:val="center"/>
          </w:tcPr>
          <w:p w:rsidR="00412F6A" w:rsidRPr="008313C9" w:rsidRDefault="00E00A72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theme="minorHAnsi"/>
              </w:rPr>
              <w:t>Fekálna cisterna a plošinový príves</w:t>
            </w:r>
          </w:p>
        </w:tc>
      </w:tr>
      <w:tr w:rsidR="00412F6A" w:rsidTr="00F33C98">
        <w:tc>
          <w:tcPr>
            <w:tcW w:w="4265" w:type="dxa"/>
          </w:tcPr>
          <w:p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:rsidR="00412F6A" w:rsidRPr="008313C9" w:rsidRDefault="00301DC3" w:rsidP="00E00A72">
            <w:pPr>
              <w:rPr>
                <w:rFonts w:cs="Times New Roman"/>
              </w:rPr>
            </w:pPr>
            <w:r w:rsidRPr="00301DC3">
              <w:rPr>
                <w:rFonts w:cstheme="minorHAnsi"/>
                <w:bCs/>
              </w:rPr>
              <w:t xml:space="preserve">Predmetom zákazky </w:t>
            </w:r>
            <w:r w:rsidR="00F33C98">
              <w:rPr>
                <w:rFonts w:cstheme="minorHAnsi"/>
                <w:bCs/>
              </w:rPr>
              <w:t xml:space="preserve">je </w:t>
            </w:r>
            <w:r w:rsidR="00E00A72">
              <w:rPr>
                <w:rFonts w:cstheme="minorHAnsi"/>
                <w:bCs/>
              </w:rPr>
              <w:t>z</w:t>
            </w:r>
            <w:r w:rsidR="00E00A72" w:rsidRPr="00E00A72">
              <w:rPr>
                <w:rFonts w:cstheme="minorHAnsi"/>
                <w:bCs/>
              </w:rPr>
              <w:t>aobstaranie poľnohospodárskych strojov: fekálna cisterna</w:t>
            </w:r>
            <w:r w:rsidR="00E00A72">
              <w:rPr>
                <w:rFonts w:cstheme="minorHAnsi"/>
                <w:bCs/>
              </w:rPr>
              <w:t xml:space="preserve"> </w:t>
            </w:r>
            <w:r w:rsidR="00282721">
              <w:rPr>
                <w:rFonts w:cstheme="minorHAnsi"/>
                <w:bCs/>
              </w:rPr>
              <w:t>–</w:t>
            </w:r>
            <w:r w:rsidR="00E00A72" w:rsidRPr="00E00A72">
              <w:rPr>
                <w:rFonts w:cstheme="minorHAnsi"/>
                <w:bCs/>
              </w:rPr>
              <w:t xml:space="preserve"> 1ks a plošinový príves </w:t>
            </w:r>
            <w:r w:rsidR="00282721">
              <w:rPr>
                <w:rFonts w:cstheme="minorHAnsi"/>
                <w:bCs/>
              </w:rPr>
              <w:t>–</w:t>
            </w:r>
            <w:r w:rsidR="00E00A72">
              <w:rPr>
                <w:rFonts w:cstheme="minorHAnsi"/>
                <w:bCs/>
              </w:rPr>
              <w:t xml:space="preserve"> </w:t>
            </w:r>
            <w:r w:rsidR="00E00A72" w:rsidRPr="00E00A72">
              <w:rPr>
                <w:rFonts w:cstheme="minorHAnsi"/>
                <w:bCs/>
              </w:rPr>
              <w:t>2</w:t>
            </w:r>
            <w:r w:rsidR="00282721">
              <w:rPr>
                <w:rFonts w:cstheme="minorHAnsi"/>
                <w:bCs/>
              </w:rPr>
              <w:t xml:space="preserve"> </w:t>
            </w:r>
            <w:r w:rsidR="00E00A72" w:rsidRPr="00E00A72">
              <w:rPr>
                <w:rFonts w:cstheme="minorHAnsi"/>
                <w:bCs/>
              </w:rPr>
              <w:t>ks</w:t>
            </w:r>
          </w:p>
        </w:tc>
      </w:tr>
      <w:tr w:rsidR="00412F6A" w:rsidTr="00F33C98">
        <w:tc>
          <w:tcPr>
            <w:tcW w:w="4265" w:type="dxa"/>
          </w:tcPr>
          <w:p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  <w:vAlign w:val="center"/>
          </w:tcPr>
          <w:p w:rsidR="00301DC3" w:rsidRPr="00301DC3" w:rsidRDefault="00F33C98" w:rsidP="00301DC3">
            <w:pPr>
              <w:rPr>
                <w:rFonts w:cstheme="minorHAnsi"/>
              </w:rPr>
            </w:pPr>
            <w:r w:rsidRPr="00F33C98">
              <w:rPr>
                <w:rFonts w:cstheme="minorHAnsi"/>
              </w:rPr>
              <w:t>ARVUM, Poľnohospodárske družstvo</w:t>
            </w:r>
          </w:p>
          <w:p w:rsidR="00A33081" w:rsidRPr="00363186" w:rsidRDefault="00F33C98" w:rsidP="00301DC3">
            <w:pPr>
              <w:rPr>
                <w:rFonts w:cstheme="minorHAnsi"/>
              </w:rPr>
            </w:pPr>
            <w:r w:rsidRPr="00F33C98">
              <w:rPr>
                <w:rFonts w:cstheme="minorHAnsi"/>
              </w:rPr>
              <w:t>Körtvélyešská 490/30, 930 25 Vrakúň</w:t>
            </w:r>
          </w:p>
          <w:p w:rsidR="008313C9" w:rsidRDefault="00A33081" w:rsidP="00A33081">
            <w:pPr>
              <w:spacing w:line="360" w:lineRule="auto"/>
              <w:rPr>
                <w:rFonts w:cs="Times New Roman"/>
              </w:rPr>
            </w:pPr>
            <w:r w:rsidRPr="00363186">
              <w:rPr>
                <w:rFonts w:cstheme="minorHAnsi"/>
              </w:rPr>
              <w:t xml:space="preserve">IČO: </w:t>
            </w:r>
            <w:r w:rsidR="00F33C98" w:rsidRPr="00F33C98">
              <w:rPr>
                <w:rFonts w:cstheme="minorHAnsi"/>
              </w:rPr>
              <w:t>00191752</w:t>
            </w:r>
          </w:p>
        </w:tc>
      </w:tr>
      <w:tr w:rsidR="00412F6A" w:rsidTr="00F33C98">
        <w:tc>
          <w:tcPr>
            <w:tcW w:w="4265" w:type="dxa"/>
          </w:tcPr>
          <w:p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:rsidR="00412F6A" w:rsidRDefault="008313C9" w:rsidP="008313C9">
            <w:pPr>
              <w:rPr>
                <w:rFonts w:cs="Times New Roman"/>
              </w:rPr>
            </w:pPr>
            <w:r w:rsidRPr="008313C9">
              <w:t>10 pracovných dní</w:t>
            </w:r>
          </w:p>
        </w:tc>
      </w:tr>
      <w:tr w:rsidR="00BF529E" w:rsidTr="00F33C98">
        <w:tc>
          <w:tcPr>
            <w:tcW w:w="4265" w:type="dxa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  <w:vAlign w:val="center"/>
          </w:tcPr>
          <w:p w:rsidR="00BF529E" w:rsidRPr="005863CA" w:rsidRDefault="008313C9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</w:t>
            </w:r>
          </w:p>
        </w:tc>
      </w:tr>
      <w:tr w:rsidR="00BF529E" w:rsidTr="00F33C98">
        <w:tc>
          <w:tcPr>
            <w:tcW w:w="4265" w:type="dxa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  <w:vAlign w:val="center"/>
          </w:tcPr>
          <w:p w:rsidR="00F33C98" w:rsidRPr="00F33C98" w:rsidRDefault="00F33C98" w:rsidP="00F33C98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33C98">
              <w:rPr>
                <w:rFonts w:ascii="Calibri" w:eastAsia="Times New Roman" w:hAnsi="Calibri" w:cs="Times New Roman"/>
                <w:color w:val="000000"/>
                <w:lang w:eastAsia="sk-SK"/>
              </w:rPr>
              <w:t>Attila Bašternák</w:t>
            </w:r>
          </w:p>
          <w:p w:rsidR="00F33C98" w:rsidRDefault="00F33C98" w:rsidP="00F33C98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33C98">
              <w:rPr>
                <w:rFonts w:ascii="Calibri" w:eastAsia="Times New Roman" w:hAnsi="Calibri" w:cs="Times New Roman"/>
                <w:color w:val="000000"/>
                <w:lang w:eastAsia="sk-SK"/>
              </w:rPr>
              <w:t>+421 907747263</w:t>
            </w:r>
          </w:p>
          <w:p w:rsidR="008313C9" w:rsidRPr="005863CA" w:rsidRDefault="00135CC2" w:rsidP="00F33C98">
            <w:pPr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135CC2">
              <w:rPr>
                <w:rFonts w:ascii="Calibri" w:eastAsia="Times New Roman" w:hAnsi="Calibri" w:cs="Times New Roman"/>
                <w:color w:val="000000"/>
                <w:lang w:eastAsia="sk-SK"/>
              </w:rPr>
              <w:t>office@arvum.sk</w:t>
            </w:r>
          </w:p>
        </w:tc>
      </w:tr>
      <w:tr w:rsidR="00BF529E" w:rsidTr="00283E98">
        <w:tc>
          <w:tcPr>
            <w:tcW w:w="4265" w:type="dxa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:rsidR="00BF529E" w:rsidRPr="005863CA" w:rsidRDefault="00CD0909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001077</w:t>
            </w:r>
            <w:bookmarkStart w:id="0" w:name="_GoBack"/>
            <w:bookmarkEnd w:id="0"/>
          </w:p>
        </w:tc>
      </w:tr>
    </w:tbl>
    <w:p w:rsidR="00BF529E" w:rsidRDefault="00BF529E" w:rsidP="00837B56">
      <w:pPr>
        <w:jc w:val="both"/>
      </w:pPr>
    </w:p>
    <w:p w:rsidR="00BF529E" w:rsidRDefault="00314D4E" w:rsidP="00FF3D53">
      <w:pPr>
        <w:jc w:val="both"/>
      </w:pPr>
      <w:r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</w:t>
      </w:r>
    </w:p>
    <w:p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F2129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F33C9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o Vrakúni</w:t>
            </w:r>
            <w:r w:rsidR="008313C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,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dňa </w:t>
            </w:r>
            <w:r w:rsidR="00F33C9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12</w:t>
            </w:r>
            <w:r w:rsidR="008313C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F33C9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5</w:t>
            </w:r>
            <w:r w:rsidR="008313C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</w:t>
            </w:r>
          </w:p>
          <w:p w:rsidR="00CF2129" w:rsidRDefault="00CF2129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:rsidR="00CF2129" w:rsidRDefault="00CF2129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8313C9">
        <w:rPr>
          <w:sz w:val="17"/>
          <w:szCs w:val="17"/>
        </w:rPr>
        <w:t xml:space="preserve">         </w:t>
      </w:r>
      <w:r w:rsidR="00F33C98" w:rsidRPr="00F33C98">
        <w:rPr>
          <w:rFonts w:ascii="Calibri" w:eastAsia="Times New Roman" w:hAnsi="Calibri" w:cs="Times New Roman"/>
          <w:color w:val="000000"/>
          <w:lang w:eastAsia="sk-SK"/>
        </w:rPr>
        <w:t>Attila Bašternák</w:t>
      </w:r>
    </w:p>
    <w:sectPr w:rsidR="0068350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E7105" w:rsidRDefault="00FE7105" w:rsidP="00295267">
      <w:pPr>
        <w:spacing w:after="0" w:line="240" w:lineRule="auto"/>
      </w:pPr>
      <w:r>
        <w:separator/>
      </w:r>
    </w:p>
  </w:endnote>
  <w:endnote w:type="continuationSeparator" w:id="0">
    <w:p w:rsidR="00FE7105" w:rsidRDefault="00FE7105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E7105" w:rsidRDefault="00FE7105" w:rsidP="00295267">
      <w:pPr>
        <w:spacing w:after="0" w:line="240" w:lineRule="auto"/>
      </w:pPr>
      <w:r>
        <w:separator/>
      </w:r>
    </w:p>
  </w:footnote>
  <w:footnote w:type="continuationSeparator" w:id="0">
    <w:p w:rsidR="00FE7105" w:rsidRDefault="00FE7105" w:rsidP="00295267">
      <w:pPr>
        <w:spacing w:after="0" w:line="240" w:lineRule="auto"/>
      </w:pPr>
      <w:r>
        <w:continuationSeparator/>
      </w:r>
    </w:p>
  </w:footnote>
  <w:footnote w:id="1">
    <w:p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:rsidR="0022138F" w:rsidRPr="00786E8C" w:rsidRDefault="0022138F" w:rsidP="0022138F">
    <w:pPr>
      <w:pStyle w:val="Pta"/>
      <w:jc w:val="center"/>
      <w:rPr>
        <w:sz w:val="20"/>
        <w:szCs w:val="20"/>
      </w:rPr>
    </w:pPr>
  </w:p>
  <w:p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0AA8"/>
    <w:rsid w:val="00032AD3"/>
    <w:rsid w:val="000347CD"/>
    <w:rsid w:val="00064C25"/>
    <w:rsid w:val="00095D16"/>
    <w:rsid w:val="000E57E6"/>
    <w:rsid w:val="000E663B"/>
    <w:rsid w:val="00135CC2"/>
    <w:rsid w:val="001672FA"/>
    <w:rsid w:val="0022138F"/>
    <w:rsid w:val="0024524B"/>
    <w:rsid w:val="002675D0"/>
    <w:rsid w:val="00282721"/>
    <w:rsid w:val="00283E98"/>
    <w:rsid w:val="00295267"/>
    <w:rsid w:val="002C5778"/>
    <w:rsid w:val="002E59CE"/>
    <w:rsid w:val="002E64CB"/>
    <w:rsid w:val="00301DC3"/>
    <w:rsid w:val="00314D4E"/>
    <w:rsid w:val="0034323A"/>
    <w:rsid w:val="003936D4"/>
    <w:rsid w:val="00396674"/>
    <w:rsid w:val="003F1B16"/>
    <w:rsid w:val="00412F6A"/>
    <w:rsid w:val="00491CAC"/>
    <w:rsid w:val="00523493"/>
    <w:rsid w:val="00582DFA"/>
    <w:rsid w:val="005E251F"/>
    <w:rsid w:val="00666B34"/>
    <w:rsid w:val="00683506"/>
    <w:rsid w:val="0073567E"/>
    <w:rsid w:val="00786E8C"/>
    <w:rsid w:val="007B7C0D"/>
    <w:rsid w:val="008313C9"/>
    <w:rsid w:val="00837B56"/>
    <w:rsid w:val="00867090"/>
    <w:rsid w:val="00984754"/>
    <w:rsid w:val="009B3EED"/>
    <w:rsid w:val="00A14970"/>
    <w:rsid w:val="00A33081"/>
    <w:rsid w:val="00A95809"/>
    <w:rsid w:val="00B176C4"/>
    <w:rsid w:val="00B603B0"/>
    <w:rsid w:val="00B67156"/>
    <w:rsid w:val="00B758D6"/>
    <w:rsid w:val="00B7677A"/>
    <w:rsid w:val="00BB2639"/>
    <w:rsid w:val="00BF529E"/>
    <w:rsid w:val="00C03F4B"/>
    <w:rsid w:val="00C20CC3"/>
    <w:rsid w:val="00CD0909"/>
    <w:rsid w:val="00CD71FC"/>
    <w:rsid w:val="00CF2129"/>
    <w:rsid w:val="00D601C4"/>
    <w:rsid w:val="00D66423"/>
    <w:rsid w:val="00DD6425"/>
    <w:rsid w:val="00E00A72"/>
    <w:rsid w:val="00E7100F"/>
    <w:rsid w:val="00ED6E72"/>
    <w:rsid w:val="00EE5D7F"/>
    <w:rsid w:val="00EE759F"/>
    <w:rsid w:val="00F15700"/>
    <w:rsid w:val="00F33C98"/>
    <w:rsid w:val="00F84A7C"/>
    <w:rsid w:val="00FB4AE1"/>
    <w:rsid w:val="00FC3616"/>
    <w:rsid w:val="00FE7105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1ABF5BF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99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F24DB2-F1E4-4398-936F-2CE76536DD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197</Words>
  <Characters>1129</Characters>
  <Application>Microsoft Office Word</Application>
  <DocSecurity>0</DocSecurity>
  <Lines>9</Lines>
  <Paragraphs>2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PPA</Company>
  <LinksUpToDate>false</LinksUpToDate>
  <CharactersWithSpaces>1324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8</cp:revision>
  <dcterms:created xsi:type="dcterms:W3CDTF">2022-04-11T09:57:00Z</dcterms:created>
  <dcterms:modified xsi:type="dcterms:W3CDTF">2022-05-17T09:31:00Z</dcterms:modified>
</cp:coreProperties>
</file>