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7BA55F75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8841A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8841A8">
        <w:rPr>
          <w:b/>
          <w:bCs/>
          <w:i/>
          <w:sz w:val="20"/>
          <w:szCs w:val="20"/>
        </w:rPr>
        <w:t>NZOV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262F3232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8841A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8841A8">
        <w:rPr>
          <w:b/>
          <w:bCs/>
          <w:sz w:val="32"/>
        </w:rPr>
        <w:t xml:space="preserve"> nadnárodného združenia</w:t>
      </w:r>
      <w:r w:rsidR="00DC76D1">
        <w:rPr>
          <w:b/>
          <w:bCs/>
          <w:sz w:val="32"/>
        </w:rPr>
        <w:t xml:space="preserve">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8841A8">
        <w:rPr>
          <w:b/>
          <w:bCs/>
          <w:sz w:val="32"/>
        </w:rPr>
        <w:t>NZOV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04A67D2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 w:rsidR="0068377D">
        <w:rPr>
          <w:b/>
          <w:bCs/>
          <w:i/>
          <w:iCs/>
        </w:rPr>
        <w:t>161</w:t>
      </w:r>
      <w:r w:rsidR="0068377D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C3B1B74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A0C8E75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521F139E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841A8">
              <w:rPr>
                <w:b/>
                <w:bCs/>
                <w:sz w:val="22"/>
              </w:rPr>
              <w:t>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6CDFA0CA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  <w:r w:rsidR="008841A8">
        <w:rPr>
          <w:b/>
          <w:i/>
          <w:sz w:val="22"/>
          <w:szCs w:val="22"/>
        </w:rPr>
        <w:t xml:space="preserve">– uznané organizácie výrobcov </w:t>
      </w:r>
    </w:p>
    <w:tbl>
      <w:tblPr>
        <w:tblW w:w="8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380"/>
      </w:tblGrid>
      <w:tr w:rsidR="008841A8" w:rsidRPr="0038134B" w14:paraId="0B5AD0A6" w14:textId="77777777" w:rsidTr="008841A8">
        <w:tc>
          <w:tcPr>
            <w:tcW w:w="865" w:type="dxa"/>
            <w:shd w:val="clear" w:color="auto" w:fill="auto"/>
          </w:tcPr>
          <w:p w14:paraId="017F21A9" w14:textId="77777777" w:rsidR="008841A8" w:rsidRPr="0064611F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2BF52933" w14:textId="21863724" w:rsidR="008841A8" w:rsidRDefault="008841A8" w:rsidP="008841A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Členský štát EÚ</w:t>
            </w:r>
          </w:p>
        </w:tc>
        <w:tc>
          <w:tcPr>
            <w:tcW w:w="1380" w:type="dxa"/>
          </w:tcPr>
          <w:p w14:paraId="56FF1381" w14:textId="4661AB4B" w:rsidR="008841A8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8841A8" w:rsidRPr="0038134B" w14:paraId="626BB4DE" w14:textId="77777777" w:rsidTr="008841A8">
        <w:tc>
          <w:tcPr>
            <w:tcW w:w="865" w:type="dxa"/>
            <w:shd w:val="clear" w:color="auto" w:fill="auto"/>
          </w:tcPr>
          <w:p w14:paraId="36032C0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3651CF5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3A51E8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DE5320C" w14:textId="77777777" w:rsidTr="008841A8">
        <w:tc>
          <w:tcPr>
            <w:tcW w:w="865" w:type="dxa"/>
            <w:shd w:val="clear" w:color="auto" w:fill="auto"/>
          </w:tcPr>
          <w:p w14:paraId="590697C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5FA7D1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2914973B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18074252" w14:textId="77777777" w:rsidTr="008841A8">
        <w:tc>
          <w:tcPr>
            <w:tcW w:w="865" w:type="dxa"/>
            <w:shd w:val="clear" w:color="auto" w:fill="auto"/>
          </w:tcPr>
          <w:p w14:paraId="1CBDD28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5806608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459CA55B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4A51C8F" w14:textId="77777777" w:rsidTr="008841A8">
        <w:tc>
          <w:tcPr>
            <w:tcW w:w="865" w:type="dxa"/>
            <w:shd w:val="clear" w:color="auto" w:fill="auto"/>
          </w:tcPr>
          <w:p w14:paraId="69881203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A8635F0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49D70FCE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5E4B0271" w14:textId="77777777" w:rsidTr="008841A8">
        <w:tc>
          <w:tcPr>
            <w:tcW w:w="865" w:type="dxa"/>
            <w:shd w:val="clear" w:color="auto" w:fill="auto"/>
          </w:tcPr>
          <w:p w14:paraId="3D45650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2D3BB9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69D02BCD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361F6A3F" w14:textId="77777777" w:rsidTr="008841A8">
        <w:tc>
          <w:tcPr>
            <w:tcW w:w="865" w:type="dxa"/>
            <w:shd w:val="clear" w:color="auto" w:fill="auto"/>
          </w:tcPr>
          <w:p w14:paraId="7EA9988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3A3D39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4C5929C2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25A0E3E1" w14:textId="77777777" w:rsidTr="008841A8">
        <w:tc>
          <w:tcPr>
            <w:tcW w:w="865" w:type="dxa"/>
            <w:shd w:val="clear" w:color="auto" w:fill="auto"/>
          </w:tcPr>
          <w:p w14:paraId="6E3BD484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FAC1B31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0EF81E39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01E3E863" w14:textId="77777777" w:rsidTr="008841A8">
        <w:tc>
          <w:tcPr>
            <w:tcW w:w="865" w:type="dxa"/>
            <w:shd w:val="clear" w:color="auto" w:fill="auto"/>
          </w:tcPr>
          <w:p w14:paraId="2852F0B7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3C305E6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689C0043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841A8" w:rsidRPr="0038134B" w14:paraId="49361C09" w14:textId="77777777" w:rsidTr="008841A8">
        <w:tc>
          <w:tcPr>
            <w:tcW w:w="865" w:type="dxa"/>
            <w:shd w:val="clear" w:color="auto" w:fill="auto"/>
          </w:tcPr>
          <w:p w14:paraId="1F56D8A3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867CDCA" w14:textId="77777777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2BC61030" w:rsidR="008841A8" w:rsidRPr="0038134B" w:rsidRDefault="008841A8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7D199D16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8841A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 xml:space="preserve">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65121D4C" w:rsidR="00C22E70" w:rsidRPr="0038134B" w:rsidRDefault="00C22E70" w:rsidP="0003634B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03634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EC0DFA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1941AA4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</w:p>
    <w:p w14:paraId="29CEBA54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7ACEFD8F" w14:textId="77777777" w:rsidR="00FE7EAD" w:rsidRDefault="00FE7EAD" w:rsidP="00FE7EAD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2974"/>
        <w:gridCol w:w="4109"/>
        <w:gridCol w:w="1276"/>
      </w:tblGrid>
      <w:tr w:rsidR="00FE7EAD" w:rsidRPr="000A3C80" w14:paraId="775A2C50" w14:textId="77777777" w:rsidTr="008C11BF">
        <w:trPr>
          <w:trHeight w:val="193"/>
          <w:tblHeader/>
        </w:trPr>
        <w:tc>
          <w:tcPr>
            <w:tcW w:w="2974" w:type="dxa"/>
            <w:noWrap/>
            <w:hideMark/>
          </w:tcPr>
          <w:p w14:paraId="71E24282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 xml:space="preserve">Číselný znak </w:t>
            </w:r>
          </w:p>
        </w:tc>
        <w:tc>
          <w:tcPr>
            <w:tcW w:w="4109" w:type="dxa"/>
            <w:noWrap/>
            <w:hideMark/>
          </w:tcPr>
          <w:p w14:paraId="101E5883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 w:rsidRPr="000A3C80">
              <w:rPr>
                <w:b/>
                <w:color w:val="000000"/>
                <w:sz w:val="22"/>
                <w:szCs w:val="22"/>
              </w:rPr>
              <w:t>KN Opis</w:t>
            </w:r>
          </w:p>
        </w:tc>
        <w:tc>
          <w:tcPr>
            <w:tcW w:w="1276" w:type="dxa"/>
          </w:tcPr>
          <w:p w14:paraId="773640A0" w14:textId="77777777" w:rsidR="00FE7EAD" w:rsidRPr="000A3C80" w:rsidRDefault="00FE7EAD" w:rsidP="008C11B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Označiť krížikom</w:t>
            </w:r>
          </w:p>
        </w:tc>
      </w:tr>
      <w:tr w:rsidR="00FE7EAD" w:rsidRPr="000A3C80" w14:paraId="49BED12A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5962F25F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4109" w:type="dxa"/>
            <w:noWrap/>
            <w:hideMark/>
          </w:tcPr>
          <w:p w14:paraId="43F90359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nekoncentrované ani neobsahujúce pridaný cukor alebo ostatné sladidlá</w:t>
            </w:r>
          </w:p>
        </w:tc>
        <w:tc>
          <w:tcPr>
            <w:tcW w:w="1276" w:type="dxa"/>
            <w:vAlign w:val="center"/>
          </w:tcPr>
          <w:p w14:paraId="43024932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>
              <w:rPr>
                <w:rFonts w:ascii="Book Antiqua" w:hAnsi="Book Antiqua" w:cs="Tahoma"/>
                <w:sz w:val="22"/>
                <w:szCs w:val="22"/>
              </w:rPr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FE7EAD" w:rsidRPr="000A3C80" w14:paraId="416D375D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386B157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0402 </w:t>
            </w:r>
          </w:p>
        </w:tc>
        <w:tc>
          <w:tcPr>
            <w:tcW w:w="4109" w:type="dxa"/>
            <w:noWrap/>
            <w:hideMark/>
          </w:tcPr>
          <w:p w14:paraId="7F2374EE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Mlieko a smotana, koncentrované alebo obsahujúce pridaný cukor alebo ostatné sladidlá</w:t>
            </w:r>
          </w:p>
        </w:tc>
        <w:tc>
          <w:tcPr>
            <w:tcW w:w="1276" w:type="dxa"/>
            <w:vAlign w:val="center"/>
          </w:tcPr>
          <w:p w14:paraId="0E49D496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457D18">
              <w:rPr>
                <w:rFonts w:ascii="Book Antiqua" w:hAnsi="Book Antiqua" w:cs="Tahoma"/>
                <w:sz w:val="22"/>
                <w:szCs w:val="22"/>
              </w:rP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51D174BC" w14:textId="77777777" w:rsidTr="008C11BF">
        <w:trPr>
          <w:trHeight w:val="580"/>
        </w:trPr>
        <w:tc>
          <w:tcPr>
            <w:tcW w:w="2974" w:type="dxa"/>
            <w:hideMark/>
          </w:tcPr>
          <w:p w14:paraId="15F1BF75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0403 10 11 až 0403 10 39                      0403 9011 11 až 0403 90 69 </w:t>
            </w:r>
          </w:p>
        </w:tc>
        <w:tc>
          <w:tcPr>
            <w:tcW w:w="4109" w:type="dxa"/>
            <w:hideMark/>
          </w:tcPr>
          <w:p w14:paraId="764AA8B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Cmar, kyslé mlieko a smotana, jogurt, kefír a ostatné fermentované alebo acidofilné mlieko a smotana, tiež koncentrované alebo obsahujúce pridaný cukor alebo ostatné sladidlá neochutené ani neobsahujúce pridané ovocie, orechy alebo kakao</w:t>
            </w:r>
          </w:p>
        </w:tc>
        <w:tc>
          <w:tcPr>
            <w:tcW w:w="1276" w:type="dxa"/>
            <w:vAlign w:val="center"/>
          </w:tcPr>
          <w:p w14:paraId="2937840B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457D18">
              <w:rPr>
                <w:rFonts w:ascii="Book Antiqua" w:hAnsi="Book Antiqua" w:cs="Tahoma"/>
                <w:sz w:val="22"/>
                <w:szCs w:val="22"/>
              </w:rP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773BF2C7" w14:textId="77777777" w:rsidTr="008C11BF">
        <w:trPr>
          <w:trHeight w:val="580"/>
        </w:trPr>
        <w:tc>
          <w:tcPr>
            <w:tcW w:w="2974" w:type="dxa"/>
            <w:noWrap/>
            <w:hideMark/>
          </w:tcPr>
          <w:p w14:paraId="6B7828DC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 0404 </w:t>
            </w:r>
          </w:p>
        </w:tc>
        <w:tc>
          <w:tcPr>
            <w:tcW w:w="4109" w:type="dxa"/>
            <w:hideMark/>
          </w:tcPr>
          <w:p w14:paraId="7BC47495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276" w:type="dxa"/>
            <w:vAlign w:val="center"/>
          </w:tcPr>
          <w:p w14:paraId="3AB9714A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457D18">
              <w:rPr>
                <w:rFonts w:ascii="Book Antiqua" w:hAnsi="Book Antiqua" w:cs="Tahoma"/>
                <w:sz w:val="22"/>
                <w:szCs w:val="22"/>
              </w:rPr>
            </w:r>
            <w:r w:rsidRPr="00457D1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3F490DDC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51DDC6C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0405 </w:t>
            </w:r>
          </w:p>
        </w:tc>
        <w:tc>
          <w:tcPr>
            <w:tcW w:w="4109" w:type="dxa"/>
            <w:hideMark/>
          </w:tcPr>
          <w:p w14:paraId="441EF417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Maslo a ostatné tuky a oleje pochádzajúce z mlieka; mliečne nátierky s hmotnostným </w:t>
            </w:r>
            <w:r w:rsidRPr="000A3C80">
              <w:rPr>
                <w:color w:val="000000"/>
                <w:sz w:val="22"/>
                <w:szCs w:val="22"/>
              </w:rPr>
              <w:lastRenderedPageBreak/>
              <w:t>obsahom tuku viac ako 75 %, ale menej ako 80 %</w:t>
            </w:r>
          </w:p>
        </w:tc>
        <w:tc>
          <w:tcPr>
            <w:tcW w:w="1276" w:type="dxa"/>
            <w:vAlign w:val="center"/>
          </w:tcPr>
          <w:p w14:paraId="7286FA9B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B2ECA">
              <w:rPr>
                <w:rFonts w:ascii="Book Antiqua" w:hAnsi="Book Antiqua" w:cs="Tahoma"/>
                <w:sz w:val="22"/>
                <w:szCs w:val="22"/>
              </w:rP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437BAF7E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70A58D0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0406 </w:t>
            </w:r>
          </w:p>
        </w:tc>
        <w:tc>
          <w:tcPr>
            <w:tcW w:w="4109" w:type="dxa"/>
            <w:noWrap/>
            <w:hideMark/>
          </w:tcPr>
          <w:p w14:paraId="1A1F68A2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>Syry a tvaroh</w:t>
            </w:r>
          </w:p>
        </w:tc>
        <w:tc>
          <w:tcPr>
            <w:tcW w:w="1276" w:type="dxa"/>
            <w:vAlign w:val="center"/>
          </w:tcPr>
          <w:p w14:paraId="41FDDFB3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B2ECA">
              <w:rPr>
                <w:rFonts w:ascii="Book Antiqua" w:hAnsi="Book Antiqua" w:cs="Tahoma"/>
                <w:sz w:val="22"/>
                <w:szCs w:val="22"/>
              </w:rP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15AD0019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7B0849F7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1702 19 00 </w:t>
            </w:r>
          </w:p>
        </w:tc>
        <w:tc>
          <w:tcPr>
            <w:tcW w:w="4109" w:type="dxa"/>
            <w:hideMark/>
          </w:tcPr>
          <w:p w14:paraId="080A76BB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Laktóza a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276" w:type="dxa"/>
            <w:vAlign w:val="center"/>
          </w:tcPr>
          <w:p w14:paraId="147989ED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B2ECA">
              <w:rPr>
                <w:rFonts w:ascii="Book Antiqua" w:hAnsi="Book Antiqua" w:cs="Tahoma"/>
                <w:sz w:val="22"/>
                <w:szCs w:val="22"/>
              </w:rP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4795320D" w14:textId="77777777" w:rsidTr="008C11BF">
        <w:trPr>
          <w:trHeight w:val="193"/>
        </w:trPr>
        <w:tc>
          <w:tcPr>
            <w:tcW w:w="2974" w:type="dxa"/>
            <w:noWrap/>
            <w:hideMark/>
          </w:tcPr>
          <w:p w14:paraId="28E97EFF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2106 90 51 </w:t>
            </w:r>
          </w:p>
        </w:tc>
        <w:tc>
          <w:tcPr>
            <w:tcW w:w="4109" w:type="dxa"/>
            <w:noWrap/>
            <w:hideMark/>
          </w:tcPr>
          <w:p w14:paraId="20B9D428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  <w:sz w:val="22"/>
                <w:szCs w:val="22"/>
              </w:rPr>
              <w:t>laktózový</w:t>
            </w:r>
            <w:proofErr w:type="spellEnd"/>
            <w:r w:rsidRPr="000A3C80">
              <w:rPr>
                <w:color w:val="000000"/>
                <w:sz w:val="22"/>
                <w:szCs w:val="22"/>
              </w:rPr>
              <w:t xml:space="preserve"> sirup</w:t>
            </w:r>
          </w:p>
        </w:tc>
        <w:tc>
          <w:tcPr>
            <w:tcW w:w="1276" w:type="dxa"/>
            <w:vAlign w:val="center"/>
          </w:tcPr>
          <w:p w14:paraId="140CBC01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B2ECA">
              <w:rPr>
                <w:rFonts w:ascii="Book Antiqua" w:hAnsi="Book Antiqua" w:cs="Tahoma"/>
                <w:sz w:val="22"/>
                <w:szCs w:val="22"/>
              </w:rP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E7EAD" w:rsidRPr="000A3C80" w14:paraId="1A1AD560" w14:textId="77777777" w:rsidTr="008C11BF">
        <w:trPr>
          <w:trHeight w:val="387"/>
        </w:trPr>
        <w:tc>
          <w:tcPr>
            <w:tcW w:w="2974" w:type="dxa"/>
            <w:noWrap/>
            <w:hideMark/>
          </w:tcPr>
          <w:p w14:paraId="41AE05B3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ex 2309 </w:t>
            </w:r>
          </w:p>
        </w:tc>
        <w:tc>
          <w:tcPr>
            <w:tcW w:w="4109" w:type="dxa"/>
            <w:hideMark/>
          </w:tcPr>
          <w:p w14:paraId="4C1D69DC" w14:textId="77777777" w:rsidR="00FE7EAD" w:rsidRPr="000A3C80" w:rsidRDefault="00FE7EAD" w:rsidP="008C11BF">
            <w:pPr>
              <w:rPr>
                <w:color w:val="000000"/>
                <w:sz w:val="22"/>
                <w:szCs w:val="22"/>
              </w:rPr>
            </w:pPr>
            <w:r w:rsidRPr="000A3C80">
              <w:rPr>
                <w:color w:val="000000"/>
                <w:sz w:val="22"/>
                <w:szCs w:val="22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  <w:sz w:val="22"/>
                <w:szCs w:val="22"/>
              </w:rPr>
              <w:t>nariadenia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EP</w:t>
            </w:r>
            <w:r w:rsidRPr="000A3C80">
              <w:rPr>
                <w:color w:val="000000"/>
                <w:sz w:val="22"/>
                <w:szCs w:val="22"/>
              </w:rPr>
              <w:t xml:space="preserve"> a </w:t>
            </w:r>
            <w:r>
              <w:rPr>
                <w:color w:val="000000"/>
                <w:sz w:val="22"/>
                <w:szCs w:val="22"/>
              </w:rPr>
              <w:t>R</w:t>
            </w:r>
            <w:r w:rsidRPr="000A3C8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(EÚ) </w:t>
            </w:r>
            <w:r w:rsidRPr="000A3C80">
              <w:rPr>
                <w:color w:val="000000"/>
                <w:sz w:val="22"/>
                <w:szCs w:val="22"/>
              </w:rPr>
              <w:t>č. 1308/2013)</w:t>
            </w:r>
          </w:p>
        </w:tc>
        <w:tc>
          <w:tcPr>
            <w:tcW w:w="1276" w:type="dxa"/>
            <w:vAlign w:val="center"/>
          </w:tcPr>
          <w:p w14:paraId="1F7301DA" w14:textId="77777777" w:rsidR="00FE7EAD" w:rsidRPr="000A3C80" w:rsidRDefault="00FE7EAD" w:rsidP="008C11BF">
            <w:pPr>
              <w:jc w:val="center"/>
              <w:rPr>
                <w:color w:val="000000"/>
                <w:sz w:val="22"/>
                <w:szCs w:val="22"/>
              </w:rPr>
            </w:pP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Pr="003B2ECA">
              <w:rPr>
                <w:rFonts w:ascii="Book Antiqua" w:hAnsi="Book Antiqua" w:cs="Tahoma"/>
                <w:sz w:val="22"/>
                <w:szCs w:val="22"/>
              </w:rPr>
            </w:r>
            <w:r w:rsidRPr="003B2EC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851B4DB" w14:textId="77777777" w:rsidR="00FE7EAD" w:rsidRDefault="00FE7EAD" w:rsidP="00C22E70">
      <w:pPr>
        <w:jc w:val="both"/>
        <w:rPr>
          <w:b/>
          <w:bCs/>
          <w:i/>
          <w:iCs/>
          <w:sz w:val="22"/>
          <w:szCs w:val="22"/>
        </w:rPr>
      </w:pPr>
    </w:p>
    <w:p w14:paraId="7D3D0A24" w14:textId="77777777" w:rsidR="00FE7EAD" w:rsidRPr="0038134B" w:rsidRDefault="00FE7EA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7EAA49AF" w:rsidR="00C22E70" w:rsidRDefault="00FE7EAD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8841A8">
        <w:rPr>
          <w:b/>
          <w:bCs/>
          <w:i/>
          <w:sz w:val="22"/>
          <w:szCs w:val="22"/>
        </w:rPr>
        <w:t>NZOV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093D04B5" w:rsidR="001329CF" w:rsidRPr="00B36DCD" w:rsidRDefault="008841A8" w:rsidP="00FE7EAD">
      <w:pPr>
        <w:tabs>
          <w:tab w:val="num" w:pos="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NZOV</w:t>
      </w:r>
      <w:r w:rsidR="001329CF" w:rsidRPr="00B36DCD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295CC3E3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8841A8">
              <w:rPr>
                <w:b/>
                <w:bCs/>
              </w:rPr>
              <w:t>NZOV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D43E8">
              <w:rPr>
                <w:rFonts w:ascii="Book Antiqua" w:hAnsi="Book Antiqua" w:cs="Tahoma"/>
                <w:sz w:val="22"/>
                <w:szCs w:val="22"/>
              </w:rPr>
            </w:r>
            <w:r w:rsidR="008D43E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56294556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855D474" w14:textId="5FC4224E" w:rsidR="00B36DCD" w:rsidRDefault="00B36DCD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2650513" w14:textId="77777777" w:rsidR="00B36DCD" w:rsidRDefault="00B36DCD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5DA97F03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8841A8">
        <w:rPr>
          <w:b/>
          <w:bCs/>
          <w:sz w:val="22"/>
          <w:szCs w:val="22"/>
        </w:rPr>
        <w:t>NZOV</w:t>
      </w:r>
    </w:p>
    <w:p w14:paraId="435839EF" w14:textId="5AED580A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8841A8">
        <w:rPr>
          <w:i/>
          <w:iCs/>
          <w:sz w:val="22"/>
          <w:szCs w:val="22"/>
          <w:lang w:eastAsia="sk-SK"/>
        </w:rPr>
        <w:t>NZOV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317D9DC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8841A8">
        <w:rPr>
          <w:b/>
          <w:bCs/>
          <w:sz w:val="22"/>
          <w:szCs w:val="22"/>
        </w:rPr>
        <w:t>NZOV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68377D">
        <w:rPr>
          <w:b/>
          <w:bCs/>
          <w:sz w:val="22"/>
          <w:szCs w:val="22"/>
        </w:rPr>
        <w:t>vo</w:t>
      </w:r>
      <w:r w:rsidR="0068377D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68377D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621CC27C" w14:textId="3B9B8F2C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8841A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8841A8">
        <w:rPr>
          <w:i/>
          <w:iCs/>
          <w:sz w:val="22"/>
          <w:szCs w:val="22"/>
        </w:rPr>
        <w:t>NZOV</w:t>
      </w:r>
      <w:r w:rsidRPr="0038134B">
        <w:rPr>
          <w:i/>
          <w:iCs/>
          <w:sz w:val="22"/>
          <w:szCs w:val="22"/>
        </w:rPr>
        <w:t xml:space="preserve"> svojim členom  pri používaní </w:t>
      </w:r>
      <w:r w:rsidR="00B36DCD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6320B1B0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8841A8">
        <w:rPr>
          <w:b/>
          <w:sz w:val="22"/>
          <w:szCs w:val="22"/>
        </w:rPr>
        <w:t>NZOV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160F7399" w14:textId="3C1D09AA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8841A8">
        <w:rPr>
          <w:i/>
          <w:sz w:val="22"/>
        </w:rPr>
        <w:t>NZOV</w:t>
      </w:r>
      <w:r w:rsidRPr="00E87974">
        <w:rPr>
          <w:i/>
          <w:sz w:val="22"/>
        </w:rPr>
        <w:t xml:space="preserve"> vo vlastníctve alebo v užívaní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332539EC" w14:textId="15E5B45D" w:rsidR="00C22E70" w:rsidRPr="0038134B" w:rsidRDefault="00C22E70" w:rsidP="00FE7EAD">
      <w:pPr>
        <w:tabs>
          <w:tab w:val="num" w:pos="0"/>
        </w:tabs>
        <w:ind w:hanging="284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8841A8">
        <w:rPr>
          <w:b/>
          <w:bCs/>
          <w:sz w:val="28"/>
          <w:szCs w:val="22"/>
        </w:rPr>
        <w:t>NZOV</w:t>
      </w:r>
      <w:r w:rsidRPr="0038134B">
        <w:rPr>
          <w:b/>
          <w:bCs/>
          <w:sz w:val="28"/>
          <w:szCs w:val="22"/>
        </w:rPr>
        <w:t xml:space="preserve"> podľa čl. </w:t>
      </w:r>
      <w:r w:rsidR="00CE2978">
        <w:rPr>
          <w:b/>
          <w:bCs/>
          <w:sz w:val="28"/>
          <w:szCs w:val="22"/>
        </w:rPr>
        <w:t>161</w:t>
      </w:r>
      <w:r w:rsidR="00CE2978" w:rsidRPr="0038134B">
        <w:rPr>
          <w:b/>
          <w:bCs/>
          <w:sz w:val="28"/>
          <w:szCs w:val="22"/>
        </w:rPr>
        <w:t xml:space="preserve"> </w:t>
      </w:r>
      <w:r w:rsidRPr="0038134B">
        <w:rPr>
          <w:b/>
          <w:bCs/>
          <w:sz w:val="28"/>
          <w:szCs w:val="22"/>
        </w:rPr>
        <w:t xml:space="preserve">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E2978" w:rsidRPr="0038134B" w14:paraId="73158EEC" w14:textId="77777777" w:rsidTr="00C7342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C25A79" w14:textId="57419806" w:rsidR="00CE2978" w:rsidRPr="00FE7EAD" w:rsidRDefault="00CE2978" w:rsidP="00FE7EAD">
            <w:pPr>
              <w:pStyle w:val="Nadpis7"/>
              <w:rPr>
                <w:rFonts w:ascii="Times New Roman" w:hAnsi="Times New Roman"/>
                <w:b/>
              </w:rPr>
            </w:pPr>
            <w:r w:rsidRPr="00FE7EAD">
              <w:rPr>
                <w:rFonts w:ascii="Times New Roman" w:hAnsi="Times New Roman"/>
                <w:b/>
              </w:rPr>
              <w:t xml:space="preserve">Prosíme </w:t>
            </w:r>
            <w:r w:rsidR="00FE7EAD" w:rsidRPr="00FE7EAD">
              <w:rPr>
                <w:rFonts w:ascii="Times New Roman" w:hAnsi="Times New Roman"/>
                <w:b/>
              </w:rPr>
              <w:t xml:space="preserve">priložiť k žiadosti </w:t>
            </w:r>
            <w:r w:rsidRPr="00FE7EAD">
              <w:rPr>
                <w:rFonts w:ascii="Times New Roman" w:hAnsi="Times New Roman"/>
                <w:b/>
              </w:rPr>
              <w:t>ako</w:t>
            </w:r>
            <w:r w:rsidR="00FE7EAD" w:rsidRPr="00FE7EAD">
              <w:rPr>
                <w:rFonts w:ascii="Times New Roman" w:hAnsi="Times New Roman"/>
                <w:b/>
              </w:rPr>
              <w:t xml:space="preserve"> povinnú</w:t>
            </w:r>
            <w:r w:rsidRPr="00FE7EAD">
              <w:rPr>
                <w:rFonts w:ascii="Times New Roman" w:hAnsi="Times New Roman"/>
                <w:b/>
              </w:rPr>
              <w:t xml:space="preserve"> prílohu </w:t>
            </w:r>
          </w:p>
        </w:tc>
      </w:tr>
      <w:tr w:rsidR="00CE2978" w:rsidRPr="0038134B" w14:paraId="42BC9DD1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18F211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B333E" w14:textId="77777777" w:rsidR="00CE2978" w:rsidRPr="0038134B" w:rsidRDefault="00CE2978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9ACCA" w14:textId="77777777" w:rsidR="00CE2978" w:rsidRPr="0038134B" w:rsidRDefault="00CE2978" w:rsidP="00C7342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F267E00" w14:textId="77777777" w:rsidR="00CE2978" w:rsidRPr="0038134B" w:rsidRDefault="00CE2978" w:rsidP="00C7342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E2978" w:rsidRPr="0038134B" w14:paraId="55A01012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3045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B9CA2" w14:textId="77777777" w:rsidR="00CE2978" w:rsidRPr="0041373E" w:rsidRDefault="00CE2978" w:rsidP="00C73424">
            <w:pPr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79E4DD52" w14:textId="77777777" w:rsidR="00CE2978" w:rsidRDefault="00CE2978" w:rsidP="00C7342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</w:p>
          <w:p w14:paraId="5C0B9743" w14:textId="77777777" w:rsidR="00CE2978" w:rsidRPr="00CD0A32" w:rsidRDefault="00CE2978" w:rsidP="00C7342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6C493" w14:textId="77777777" w:rsidR="00CE2978" w:rsidRPr="0038134B" w:rsidRDefault="00CE2978" w:rsidP="00C7342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E2978" w:rsidRPr="0038134B" w14:paraId="2D28805E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661E" w14:textId="77777777" w:rsidR="00CE2978" w:rsidRPr="0038134B" w:rsidRDefault="00CE2978" w:rsidP="00C7342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B761A" w14:textId="77777777" w:rsidR="00CE2978" w:rsidRPr="0041373E" w:rsidRDefault="00CE2978" w:rsidP="00C73424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196E77D3" w14:textId="77777777" w:rsidR="00CE2978" w:rsidRPr="0041373E" w:rsidRDefault="00CE2978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3DF78BDB" w14:textId="77777777" w:rsidR="00CE2978" w:rsidRPr="0041373E" w:rsidRDefault="00CE2978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lastRenderedPageBreak/>
              <w:t>koncentrácia ponuky a uvádzanie výrobkov, ktoré vyrobili ich členovia, na trh;</w:t>
            </w:r>
          </w:p>
          <w:p w14:paraId="5CBD1EDB" w14:textId="77777777" w:rsidR="00CE2978" w:rsidRPr="0041373E" w:rsidRDefault="00CE2978" w:rsidP="00C73424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  <w:p w14:paraId="5E55B0A4" w14:textId="77777777" w:rsidR="00CE2978" w:rsidRPr="0038134B" w:rsidRDefault="00CE2978" w:rsidP="00C7342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671CD" w14:textId="77777777" w:rsidR="00CE2978" w:rsidRPr="0038134B" w:rsidRDefault="00CE2978" w:rsidP="00C73424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E2978" w:rsidRPr="0038134B" w14:paraId="371C1B9E" w14:textId="77777777" w:rsidTr="00C7342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16726" w14:textId="77777777" w:rsidR="00CE2978" w:rsidRDefault="00CE2978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6EDDD8" w14:textId="3DA5763B" w:rsidR="00CE2978" w:rsidRDefault="00CE2978" w:rsidP="00C73424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dostatočne preukázané, že môže   </w:t>
            </w:r>
            <w:r w:rsidRPr="002F75BD">
              <w:rPr>
                <w:sz w:val="22"/>
                <w:szCs w:val="22"/>
              </w:rPr>
              <w:t xml:space="preserve">riadne vykonáva svoje činnosti tak </w:t>
            </w:r>
            <w:r w:rsidR="00FE7EAD">
              <w:rPr>
                <w:sz w:val="22"/>
                <w:szCs w:val="22"/>
              </w:rPr>
              <w:t xml:space="preserve">                    </w:t>
            </w:r>
            <w:bookmarkStart w:id="1" w:name="_GoBack"/>
            <w:bookmarkEnd w:id="1"/>
            <w:r w:rsidRPr="002F75BD">
              <w:rPr>
                <w:sz w:val="22"/>
                <w:szCs w:val="22"/>
              </w:rPr>
              <w:t>z hľadiska času, ako aj z hľadiska efektívnosti a koncentrácii ponuky</w:t>
            </w:r>
            <w:r>
              <w:rPr>
                <w:sz w:val="22"/>
                <w:szCs w:val="22"/>
              </w:rPr>
              <w:t xml:space="preserve"> (ustanovenie v stanovách ktoré zaväzujú členov  dodať svoje vyprodukované množstvo produktov uznania   a tiež žiadateľa toto množstvo umiestniť na trh)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41746C" w14:textId="77777777" w:rsidR="00CE2978" w:rsidRPr="0038134B" w:rsidRDefault="00CE2978" w:rsidP="00C73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FE7EAD">
      <w:pPr>
        <w:tabs>
          <w:tab w:val="num" w:pos="0"/>
        </w:tabs>
        <w:ind w:hanging="426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7C8C9A72" w14:textId="0A028C81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 xml:space="preserve"> </w:t>
      </w:r>
      <w:r w:rsidR="008841A8">
        <w:rPr>
          <w:sz w:val="22"/>
          <w:szCs w:val="22"/>
        </w:rPr>
        <w:t xml:space="preserve">nadnárodného </w:t>
      </w:r>
      <w:r>
        <w:rPr>
          <w:sz w:val="22"/>
          <w:szCs w:val="22"/>
        </w:rPr>
        <w:t xml:space="preserve">združenia </w:t>
      </w:r>
      <w:r w:rsidRPr="002F75BD">
        <w:rPr>
          <w:sz w:val="22"/>
          <w:szCs w:val="22"/>
        </w:rPr>
        <w:t>organizáci</w:t>
      </w:r>
      <w:r>
        <w:rPr>
          <w:sz w:val="22"/>
          <w:szCs w:val="22"/>
        </w:rPr>
        <w:t>í</w:t>
      </w:r>
      <w:r w:rsidRPr="002F75BD">
        <w:rPr>
          <w:sz w:val="22"/>
          <w:szCs w:val="22"/>
        </w:rPr>
        <w:t xml:space="preserve"> výrobcov</w:t>
      </w:r>
      <w:r>
        <w:rPr>
          <w:sz w:val="22"/>
          <w:szCs w:val="22"/>
        </w:rPr>
        <w:t xml:space="preserve"> (</w:t>
      </w:r>
      <w:r w:rsidR="008841A8">
        <w:rPr>
          <w:sz w:val="22"/>
          <w:szCs w:val="22"/>
        </w:rPr>
        <w:t>NZOV</w:t>
      </w:r>
      <w:r>
        <w:rPr>
          <w:sz w:val="22"/>
          <w:szCs w:val="22"/>
        </w:rPr>
        <w:t>)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 </w:t>
      </w:r>
      <w:r w:rsidRPr="002F75BD">
        <w:rPr>
          <w:sz w:val="22"/>
          <w:szCs w:val="22"/>
        </w:rPr>
        <w:t>č. 1308/2013 v platnom znení, vykonávacieho nariadenia Komisie (EÚ) č. 511/2012,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390E0478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69CE4F93" w14:textId="7E8631D9" w:rsidR="00B36DCD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bola založená z podnetu </w:t>
      </w:r>
      <w:r w:rsidR="00B36DCD">
        <w:rPr>
          <w:sz w:val="22"/>
          <w:szCs w:val="22"/>
        </w:rPr>
        <w:t>prvo</w:t>
      </w:r>
      <w:r w:rsidR="00B36DCD"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 w:rsidR="00B36DCD">
        <w:rPr>
          <w:sz w:val="22"/>
          <w:szCs w:val="22"/>
        </w:rPr>
        <w:t>;</w:t>
      </w:r>
    </w:p>
    <w:p w14:paraId="2ACFAE65" w14:textId="360427D3" w:rsidR="00B36DCD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7C62130F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9821365" w14:textId="77777777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Pr="00664DDB">
        <w:rPr>
          <w:sz w:val="22"/>
          <w:szCs w:val="22"/>
        </w:rPr>
        <w:t>;</w:t>
      </w:r>
    </w:p>
    <w:p w14:paraId="6E2EE7B9" w14:textId="28611C39" w:rsidR="00B36DCD" w:rsidRPr="003328FC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zabezpečí v stanovenom termíne oznámenia podľa vykonávacieho nariadenia komisie (EÚ) č. 511/2012 a zákona č. 491/2001 Z. z. v znení neskorších predpisov a poskytne údaje pre účely štatistiky a ostatných trhových informácií pre platobnú agentúru alebo ňou poverené inštitúcie, </w:t>
      </w:r>
    </w:p>
    <w:p w14:paraId="187CA2D7" w14:textId="77777777" w:rsidR="00B36DCD" w:rsidRPr="003328FC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007FC4B0" w14:textId="63E7535D" w:rsidR="00B36DCD" w:rsidRPr="00664DDB" w:rsidRDefault="008841A8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organizácie výrobcov</w:t>
      </w:r>
      <w:r w:rsidR="00B36DCD" w:rsidRPr="00664DDB">
        <w:rPr>
          <w:sz w:val="22"/>
          <w:szCs w:val="22"/>
        </w:rPr>
        <w:t>;</w:t>
      </w:r>
    </w:p>
    <w:p w14:paraId="40A9385A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6E3B92D" w14:textId="16B0985D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8841A8">
        <w:rPr>
          <w:sz w:val="22"/>
          <w:szCs w:val="22"/>
        </w:rPr>
        <w:t>NZOV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77777777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714421" w14:textId="0405C64A" w:rsidR="00B36DCD" w:rsidRPr="00664DDB" w:rsidRDefault="008841A8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NZOV</w:t>
      </w:r>
      <w:r w:rsidR="00B36DCD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4C4F7257" w14:textId="77777777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7C641A96" w:rsidR="00C5792D" w:rsidRDefault="00C22E70" w:rsidP="00FE7EAD">
      <w:pPr>
        <w:tabs>
          <w:tab w:val="left" w:pos="7655"/>
        </w:tabs>
        <w:jc w:val="both"/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DB273" w14:textId="77777777" w:rsidR="008D43E8" w:rsidRDefault="008D43E8" w:rsidP="00C22E70">
      <w:r>
        <w:separator/>
      </w:r>
    </w:p>
  </w:endnote>
  <w:endnote w:type="continuationSeparator" w:id="0">
    <w:p w14:paraId="15FAF8C7" w14:textId="77777777" w:rsidR="008D43E8" w:rsidRDefault="008D43E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F6B23" w14:textId="77777777" w:rsidR="008D43E8" w:rsidRDefault="008D43E8" w:rsidP="00C22E70">
      <w:r>
        <w:separator/>
      </w:r>
    </w:p>
  </w:footnote>
  <w:footnote w:type="continuationSeparator" w:id="0">
    <w:p w14:paraId="0CBC2EB4" w14:textId="77777777" w:rsidR="008D43E8" w:rsidRDefault="008D43E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13190"/>
    <w:rsid w:val="0003634B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61EDE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D41DA"/>
    <w:rsid w:val="003F39B1"/>
    <w:rsid w:val="003F5632"/>
    <w:rsid w:val="003F5AFF"/>
    <w:rsid w:val="00402B02"/>
    <w:rsid w:val="00433DB1"/>
    <w:rsid w:val="004342E1"/>
    <w:rsid w:val="004364AD"/>
    <w:rsid w:val="004A2C1C"/>
    <w:rsid w:val="004B3B01"/>
    <w:rsid w:val="004C5F20"/>
    <w:rsid w:val="004F46EB"/>
    <w:rsid w:val="004F52AC"/>
    <w:rsid w:val="00524EE0"/>
    <w:rsid w:val="00527E81"/>
    <w:rsid w:val="00535453"/>
    <w:rsid w:val="00541272"/>
    <w:rsid w:val="0059246A"/>
    <w:rsid w:val="005B19BC"/>
    <w:rsid w:val="005C66A9"/>
    <w:rsid w:val="005F1394"/>
    <w:rsid w:val="00647ECC"/>
    <w:rsid w:val="00664BB3"/>
    <w:rsid w:val="006730D0"/>
    <w:rsid w:val="0068377D"/>
    <w:rsid w:val="00683D22"/>
    <w:rsid w:val="006A7F34"/>
    <w:rsid w:val="006B62B9"/>
    <w:rsid w:val="006E0039"/>
    <w:rsid w:val="006E0D9B"/>
    <w:rsid w:val="006E2DB7"/>
    <w:rsid w:val="006F1828"/>
    <w:rsid w:val="006F1A6A"/>
    <w:rsid w:val="007107A9"/>
    <w:rsid w:val="007172A5"/>
    <w:rsid w:val="0072174F"/>
    <w:rsid w:val="00723DF4"/>
    <w:rsid w:val="00734996"/>
    <w:rsid w:val="007D2992"/>
    <w:rsid w:val="0082224C"/>
    <w:rsid w:val="00822DD2"/>
    <w:rsid w:val="008331FE"/>
    <w:rsid w:val="0083415F"/>
    <w:rsid w:val="008723C6"/>
    <w:rsid w:val="00872E3B"/>
    <w:rsid w:val="008841A8"/>
    <w:rsid w:val="008B0A7C"/>
    <w:rsid w:val="008B0BBC"/>
    <w:rsid w:val="008D43E8"/>
    <w:rsid w:val="008D7514"/>
    <w:rsid w:val="008E11CE"/>
    <w:rsid w:val="008F1D90"/>
    <w:rsid w:val="009244F1"/>
    <w:rsid w:val="009518D2"/>
    <w:rsid w:val="00975282"/>
    <w:rsid w:val="00986686"/>
    <w:rsid w:val="00993D11"/>
    <w:rsid w:val="009A7180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36DCD"/>
    <w:rsid w:val="00B42233"/>
    <w:rsid w:val="00B443EC"/>
    <w:rsid w:val="00B61CF5"/>
    <w:rsid w:val="00B804B6"/>
    <w:rsid w:val="00B85427"/>
    <w:rsid w:val="00B9697C"/>
    <w:rsid w:val="00BD5433"/>
    <w:rsid w:val="00C22B73"/>
    <w:rsid w:val="00C22E70"/>
    <w:rsid w:val="00C32580"/>
    <w:rsid w:val="00C5792D"/>
    <w:rsid w:val="00CB53DA"/>
    <w:rsid w:val="00CC64AB"/>
    <w:rsid w:val="00CE2978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F01FC9"/>
    <w:rsid w:val="00F02EEA"/>
    <w:rsid w:val="00F11899"/>
    <w:rsid w:val="00F24D62"/>
    <w:rsid w:val="00F344BD"/>
    <w:rsid w:val="00F54C9C"/>
    <w:rsid w:val="00F76294"/>
    <w:rsid w:val="00F94AD8"/>
    <w:rsid w:val="00FB1121"/>
    <w:rsid w:val="00FB5B2F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FE7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7</cp:revision>
  <cp:lastPrinted>2017-06-13T08:07:00Z</cp:lastPrinted>
  <dcterms:created xsi:type="dcterms:W3CDTF">2022-06-17T16:28:00Z</dcterms:created>
  <dcterms:modified xsi:type="dcterms:W3CDTF">2022-06-22T09:58:00Z</dcterms:modified>
</cp:coreProperties>
</file>